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595DEE">
        <w:rPr>
          <w:rFonts w:ascii="Arial" w:hAnsi="Arial" w:cs="Arial"/>
          <w:b/>
          <w:sz w:val="20"/>
        </w:rPr>
        <w:t>28</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C84C17" w:rsidRPr="00020372" w:rsidRDefault="0070205F" w:rsidP="0070205F">
      <w:pPr>
        <w:jc w:val="center"/>
        <w:rPr>
          <w:rFonts w:ascii="Arial" w:hAnsi="Arial" w:cs="Arial"/>
          <w:b/>
          <w:szCs w:val="20"/>
        </w:rPr>
      </w:pPr>
      <w:r w:rsidRPr="00020372">
        <w:rPr>
          <w:rFonts w:ascii="Arial" w:hAnsi="Arial" w:cs="Arial"/>
          <w:b/>
          <w:szCs w:val="20"/>
        </w:rPr>
        <w:t>„</w:t>
      </w:r>
      <w:r w:rsidR="006875E3">
        <w:rPr>
          <w:rFonts w:ascii="Arial" w:hAnsi="Arial" w:cs="Arial"/>
          <w:b/>
          <w:szCs w:val="20"/>
        </w:rPr>
        <w:t>Wykonanie remontów cząstkowych nawierzchni dróg gminnych na terenie miasta i gminy Rabka-Zdrój w 2022 roku</w:t>
      </w:r>
      <w:r w:rsidR="00121EF6" w:rsidRPr="00020372">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F66382" w:rsidRPr="00F66382" w:rsidRDefault="000A7ED4">
      <w:pPr>
        <w:pStyle w:val="Spistreci1"/>
        <w:tabs>
          <w:tab w:val="left" w:pos="440"/>
          <w:tab w:val="right" w:leader="dot" w:pos="9288"/>
        </w:tabs>
        <w:rPr>
          <w:rFonts w:ascii="Arial" w:eastAsiaTheme="minorEastAsia" w:hAnsi="Arial" w:cs="Arial"/>
          <w:noProof/>
          <w:sz w:val="18"/>
          <w:szCs w:val="22"/>
        </w:rPr>
      </w:pPr>
      <w:r w:rsidRPr="00565D69">
        <w:rPr>
          <w:rFonts w:ascii="Arial" w:hAnsi="Arial" w:cs="Arial"/>
          <w:sz w:val="20"/>
          <w:szCs w:val="20"/>
        </w:rPr>
        <w:lastRenderedPageBreak/>
        <w:fldChar w:fldCharType="begin"/>
      </w:r>
      <w:r w:rsidR="00EA428B" w:rsidRPr="00565D69">
        <w:rPr>
          <w:rFonts w:ascii="Arial" w:hAnsi="Arial" w:cs="Arial"/>
          <w:sz w:val="20"/>
          <w:szCs w:val="20"/>
        </w:rPr>
        <w:instrText xml:space="preserve"> TOC \o "1-1" \h \z \u </w:instrText>
      </w:r>
      <w:r w:rsidRPr="00565D69">
        <w:rPr>
          <w:rFonts w:ascii="Arial" w:hAnsi="Arial" w:cs="Arial"/>
          <w:sz w:val="20"/>
          <w:szCs w:val="20"/>
        </w:rPr>
        <w:fldChar w:fldCharType="separate"/>
      </w:r>
      <w:hyperlink w:anchor="_Toc101781344" w:history="1">
        <w:r w:rsidR="00F66382" w:rsidRPr="00F66382">
          <w:rPr>
            <w:rStyle w:val="Hipercze"/>
            <w:rFonts w:ascii="Arial" w:hAnsi="Arial" w:cs="Arial"/>
            <w:noProof/>
            <w:sz w:val="20"/>
            <w:highlight w:val="lightGray"/>
          </w:rPr>
          <w:t>1.</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Nazwa (firma) oraz adres Zamawiającego</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_Toc101781344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3</w:t>
        </w:r>
        <w:r w:rsidRPr="00F66382">
          <w:rPr>
            <w:rFonts w:ascii="Arial" w:hAnsi="Arial" w:cs="Arial"/>
            <w:noProof/>
            <w:webHidden/>
            <w:sz w:val="20"/>
          </w:rPr>
          <w:fldChar w:fldCharType="end"/>
        </w:r>
      </w:hyperlink>
    </w:p>
    <w:p w:rsidR="00F66382" w:rsidRPr="00F66382" w:rsidRDefault="000A7ED4">
      <w:pPr>
        <w:pStyle w:val="Spistreci1"/>
        <w:tabs>
          <w:tab w:val="left" w:pos="440"/>
          <w:tab w:val="right" w:leader="dot" w:pos="9288"/>
        </w:tabs>
        <w:rPr>
          <w:rFonts w:ascii="Arial" w:eastAsiaTheme="minorEastAsia" w:hAnsi="Arial" w:cs="Arial"/>
          <w:noProof/>
          <w:sz w:val="18"/>
          <w:szCs w:val="22"/>
        </w:rPr>
      </w:pPr>
      <w:hyperlink w:anchor="_Toc101781345" w:history="1">
        <w:r w:rsidR="00F66382" w:rsidRPr="00F66382">
          <w:rPr>
            <w:rStyle w:val="Hipercze"/>
            <w:rFonts w:ascii="Arial" w:hAnsi="Arial" w:cs="Arial"/>
            <w:noProof/>
            <w:sz w:val="20"/>
            <w:highlight w:val="lightGray"/>
          </w:rPr>
          <w:t>2.</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Ochrona danych osobowych</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_Toc101781345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3</w:t>
        </w:r>
        <w:r w:rsidRPr="00F66382">
          <w:rPr>
            <w:rFonts w:ascii="Arial" w:hAnsi="Arial" w:cs="Arial"/>
            <w:noProof/>
            <w:webHidden/>
            <w:sz w:val="20"/>
          </w:rPr>
          <w:fldChar w:fldCharType="end"/>
        </w:r>
      </w:hyperlink>
    </w:p>
    <w:p w:rsidR="00F66382" w:rsidRPr="00F66382" w:rsidRDefault="000A7ED4">
      <w:pPr>
        <w:pStyle w:val="Spistreci1"/>
        <w:tabs>
          <w:tab w:val="left" w:pos="440"/>
          <w:tab w:val="right" w:leader="dot" w:pos="9288"/>
        </w:tabs>
        <w:rPr>
          <w:rFonts w:ascii="Arial" w:eastAsiaTheme="minorEastAsia" w:hAnsi="Arial" w:cs="Arial"/>
          <w:noProof/>
          <w:sz w:val="18"/>
          <w:szCs w:val="22"/>
        </w:rPr>
      </w:pPr>
      <w:hyperlink w:anchor="_Toc101781346" w:history="1">
        <w:r w:rsidR="00F66382" w:rsidRPr="00F66382">
          <w:rPr>
            <w:rStyle w:val="Hipercze"/>
            <w:rFonts w:ascii="Arial" w:hAnsi="Arial" w:cs="Arial"/>
            <w:noProof/>
            <w:sz w:val="20"/>
            <w:highlight w:val="lightGray"/>
          </w:rPr>
          <w:t>3.</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Tryb udzielenia zamówienia</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_Toc101781346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4</w:t>
        </w:r>
        <w:r w:rsidRPr="00F66382">
          <w:rPr>
            <w:rFonts w:ascii="Arial" w:hAnsi="Arial" w:cs="Arial"/>
            <w:noProof/>
            <w:webHidden/>
            <w:sz w:val="20"/>
          </w:rPr>
          <w:fldChar w:fldCharType="end"/>
        </w:r>
      </w:hyperlink>
    </w:p>
    <w:p w:rsidR="00F66382" w:rsidRPr="00F66382" w:rsidRDefault="000A7ED4">
      <w:pPr>
        <w:pStyle w:val="Spistreci1"/>
        <w:tabs>
          <w:tab w:val="left" w:pos="440"/>
          <w:tab w:val="right" w:leader="dot" w:pos="9288"/>
        </w:tabs>
        <w:rPr>
          <w:rFonts w:ascii="Arial" w:eastAsiaTheme="minorEastAsia" w:hAnsi="Arial" w:cs="Arial"/>
          <w:noProof/>
          <w:sz w:val="18"/>
          <w:szCs w:val="22"/>
        </w:rPr>
      </w:pPr>
      <w:hyperlink w:anchor="_Toc101781347" w:history="1">
        <w:r w:rsidR="00F66382" w:rsidRPr="00F66382">
          <w:rPr>
            <w:rStyle w:val="Hipercze"/>
            <w:rFonts w:ascii="Arial" w:hAnsi="Arial" w:cs="Arial"/>
            <w:noProof/>
            <w:sz w:val="20"/>
            <w:highlight w:val="lightGray"/>
          </w:rPr>
          <w:t>4.</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Opis przedmiotu zamówienia</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_Toc101781347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4</w:t>
        </w:r>
        <w:r w:rsidRPr="00F66382">
          <w:rPr>
            <w:rFonts w:ascii="Arial" w:hAnsi="Arial" w:cs="Arial"/>
            <w:noProof/>
            <w:webHidden/>
            <w:sz w:val="20"/>
          </w:rPr>
          <w:fldChar w:fldCharType="end"/>
        </w:r>
      </w:hyperlink>
    </w:p>
    <w:p w:rsidR="00F66382" w:rsidRPr="00F66382" w:rsidRDefault="000A7ED4">
      <w:pPr>
        <w:pStyle w:val="Spistreci1"/>
        <w:tabs>
          <w:tab w:val="left" w:pos="440"/>
          <w:tab w:val="right" w:leader="dot" w:pos="9288"/>
        </w:tabs>
        <w:rPr>
          <w:rFonts w:ascii="Arial" w:eastAsiaTheme="minorEastAsia" w:hAnsi="Arial" w:cs="Arial"/>
          <w:noProof/>
          <w:sz w:val="18"/>
          <w:szCs w:val="22"/>
        </w:rPr>
      </w:pPr>
      <w:hyperlink w:anchor="_Toc101781348" w:history="1">
        <w:r w:rsidR="00F66382" w:rsidRPr="00F66382">
          <w:rPr>
            <w:rStyle w:val="Hipercze"/>
            <w:rFonts w:ascii="Arial" w:hAnsi="Arial" w:cs="Arial"/>
            <w:noProof/>
            <w:sz w:val="20"/>
            <w:highlight w:val="lightGray"/>
          </w:rPr>
          <w:t>5.</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WIZJA LOKALNA</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_Toc101781348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6</w:t>
        </w:r>
        <w:r w:rsidRPr="00F66382">
          <w:rPr>
            <w:rFonts w:ascii="Arial" w:hAnsi="Arial" w:cs="Arial"/>
            <w:noProof/>
            <w:webHidden/>
            <w:sz w:val="20"/>
          </w:rPr>
          <w:fldChar w:fldCharType="end"/>
        </w:r>
      </w:hyperlink>
    </w:p>
    <w:p w:rsidR="00F66382" w:rsidRPr="00F66382" w:rsidRDefault="000A7ED4">
      <w:pPr>
        <w:pStyle w:val="Spistreci1"/>
        <w:tabs>
          <w:tab w:val="left" w:pos="440"/>
          <w:tab w:val="right" w:leader="dot" w:pos="9288"/>
        </w:tabs>
        <w:rPr>
          <w:rFonts w:ascii="Arial" w:eastAsiaTheme="minorEastAsia" w:hAnsi="Arial" w:cs="Arial"/>
          <w:noProof/>
          <w:sz w:val="18"/>
          <w:szCs w:val="22"/>
        </w:rPr>
      </w:pPr>
      <w:hyperlink w:anchor="_Toc101781349" w:history="1">
        <w:r w:rsidR="00F66382" w:rsidRPr="00F66382">
          <w:rPr>
            <w:rStyle w:val="Hipercze"/>
            <w:rFonts w:ascii="Arial" w:hAnsi="Arial" w:cs="Arial"/>
            <w:noProof/>
            <w:sz w:val="20"/>
            <w:highlight w:val="lightGray"/>
          </w:rPr>
          <w:t>6.</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PODWYKONAWSTWO</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_Toc101781349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6</w:t>
        </w:r>
        <w:r w:rsidRPr="00F66382">
          <w:rPr>
            <w:rFonts w:ascii="Arial" w:hAnsi="Arial" w:cs="Arial"/>
            <w:noProof/>
            <w:webHidden/>
            <w:sz w:val="20"/>
          </w:rPr>
          <w:fldChar w:fldCharType="end"/>
        </w:r>
      </w:hyperlink>
    </w:p>
    <w:p w:rsidR="00F66382" w:rsidRPr="00F66382" w:rsidRDefault="000A7ED4">
      <w:pPr>
        <w:pStyle w:val="Spistreci1"/>
        <w:tabs>
          <w:tab w:val="left" w:pos="440"/>
          <w:tab w:val="right" w:leader="dot" w:pos="9288"/>
        </w:tabs>
        <w:rPr>
          <w:rFonts w:ascii="Arial" w:eastAsiaTheme="minorEastAsia" w:hAnsi="Arial" w:cs="Arial"/>
          <w:noProof/>
          <w:sz w:val="18"/>
          <w:szCs w:val="22"/>
        </w:rPr>
      </w:pPr>
      <w:hyperlink w:anchor="_Toc101781350" w:history="1">
        <w:r w:rsidR="00F66382" w:rsidRPr="00F66382">
          <w:rPr>
            <w:rStyle w:val="Hipercze"/>
            <w:rFonts w:ascii="Arial" w:hAnsi="Arial" w:cs="Arial"/>
            <w:noProof/>
            <w:sz w:val="20"/>
            <w:highlight w:val="lightGray"/>
          </w:rPr>
          <w:t>7.</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INNE POSTANOWIENIA:</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_Toc101781350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6</w:t>
        </w:r>
        <w:r w:rsidRPr="00F66382">
          <w:rPr>
            <w:rFonts w:ascii="Arial" w:hAnsi="Arial" w:cs="Arial"/>
            <w:noProof/>
            <w:webHidden/>
            <w:sz w:val="20"/>
          </w:rPr>
          <w:fldChar w:fldCharType="end"/>
        </w:r>
      </w:hyperlink>
    </w:p>
    <w:p w:rsidR="00F66382" w:rsidRPr="00F66382" w:rsidRDefault="000A7ED4">
      <w:pPr>
        <w:pStyle w:val="Spistreci1"/>
        <w:tabs>
          <w:tab w:val="left" w:pos="440"/>
          <w:tab w:val="right" w:leader="dot" w:pos="9288"/>
        </w:tabs>
        <w:rPr>
          <w:rFonts w:ascii="Arial" w:eastAsiaTheme="minorEastAsia" w:hAnsi="Arial" w:cs="Arial"/>
          <w:noProof/>
          <w:sz w:val="18"/>
          <w:szCs w:val="22"/>
        </w:rPr>
      </w:pPr>
      <w:hyperlink w:anchor="_Toc101781351" w:history="1">
        <w:r w:rsidR="00F66382" w:rsidRPr="00F66382">
          <w:rPr>
            <w:rStyle w:val="Hipercze"/>
            <w:rFonts w:ascii="Arial" w:hAnsi="Arial" w:cs="Arial"/>
            <w:noProof/>
            <w:sz w:val="20"/>
            <w:highlight w:val="lightGray"/>
          </w:rPr>
          <w:t>8.</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Termin wykonania zamówienia.</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_Toc101781351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8</w:t>
        </w:r>
        <w:r w:rsidRPr="00F66382">
          <w:rPr>
            <w:rFonts w:ascii="Arial" w:hAnsi="Arial" w:cs="Arial"/>
            <w:noProof/>
            <w:webHidden/>
            <w:sz w:val="20"/>
          </w:rPr>
          <w:fldChar w:fldCharType="end"/>
        </w:r>
      </w:hyperlink>
    </w:p>
    <w:p w:rsidR="00F66382" w:rsidRPr="00F66382" w:rsidRDefault="000A7ED4">
      <w:pPr>
        <w:pStyle w:val="Spistreci1"/>
        <w:tabs>
          <w:tab w:val="left" w:pos="440"/>
          <w:tab w:val="right" w:leader="dot" w:pos="9288"/>
        </w:tabs>
        <w:rPr>
          <w:rFonts w:ascii="Arial" w:eastAsiaTheme="minorEastAsia" w:hAnsi="Arial" w:cs="Arial"/>
          <w:noProof/>
          <w:sz w:val="18"/>
          <w:szCs w:val="22"/>
        </w:rPr>
      </w:pPr>
      <w:hyperlink w:anchor="_Toc101781352" w:history="1">
        <w:r w:rsidR="00F66382" w:rsidRPr="00F66382">
          <w:rPr>
            <w:rStyle w:val="Hipercze"/>
            <w:rFonts w:ascii="Arial" w:hAnsi="Arial" w:cs="Arial"/>
            <w:noProof/>
            <w:sz w:val="20"/>
            <w:highlight w:val="lightGray"/>
          </w:rPr>
          <w:t>9.</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Warunki udziału w postępowaniu I podstawy WYKLUCZENIA.</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_Toc101781352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8</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53" w:history="1">
        <w:r w:rsidR="00F66382" w:rsidRPr="00F66382">
          <w:rPr>
            <w:rStyle w:val="Hipercze"/>
            <w:rFonts w:ascii="Arial" w:hAnsi="Arial" w:cs="Arial"/>
            <w:noProof/>
            <w:sz w:val="20"/>
          </w:rPr>
          <w:t>10.</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PODSTAWY WYKLUCZENIA Z POSTĘPOWANIA.</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_Toc101781353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9</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54" w:history="1">
        <w:r w:rsidR="00F66382" w:rsidRPr="00F66382">
          <w:rPr>
            <w:rStyle w:val="Hipercze"/>
            <w:rFonts w:ascii="Arial" w:hAnsi="Arial" w:cs="Arial"/>
            <w:noProof/>
            <w:sz w:val="20"/>
            <w:highlight w:val="lightGray"/>
          </w:rPr>
          <w:t>11.</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_Toc101781354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10</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55" w:history="1">
        <w:r w:rsidR="00F66382" w:rsidRPr="00F66382">
          <w:rPr>
            <w:rStyle w:val="Hipercze"/>
            <w:rFonts w:ascii="Arial" w:hAnsi="Arial" w:cs="Arial"/>
            <w:noProof/>
            <w:sz w:val="20"/>
            <w:highlight w:val="lightGray"/>
          </w:rPr>
          <w:t>12.</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POLEGANIE NA ZASOBACH INNYCH PODMIOTÓW.</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_Toc101781355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11</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56" w:history="1">
        <w:r w:rsidR="00F66382" w:rsidRPr="00F66382">
          <w:rPr>
            <w:rStyle w:val="Hipercze"/>
            <w:rFonts w:ascii="Arial" w:hAnsi="Arial" w:cs="Arial"/>
            <w:noProof/>
            <w:sz w:val="20"/>
            <w:highlight w:val="lightGray"/>
          </w:rPr>
          <w:t>13.</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INFORMACJA DLA WYKONAWCÓW WSPÓLNIE UBIEGAJĄCYCH się O UDZIELENIE ZAMÓWIENIA (NP. SPÓŁKI CYWILNE/KONSORCJA).</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_Toc101781356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11</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57" w:history="1">
        <w:r w:rsidR="00F66382" w:rsidRPr="00F66382">
          <w:rPr>
            <w:rStyle w:val="Hipercze"/>
            <w:rFonts w:ascii="Arial" w:hAnsi="Arial" w:cs="Arial"/>
            <w:noProof/>
            <w:sz w:val="20"/>
            <w:highlight w:val="lightGray"/>
          </w:rPr>
          <w:t>14.</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SPOSÓB KOMUNIKACJI ORAZ WYJAŚNIENIA TERŚCI SWZ.</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_Toc101781357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12</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58" w:history="1">
        <w:r w:rsidR="00F66382" w:rsidRPr="00F66382">
          <w:rPr>
            <w:rStyle w:val="Hipercze"/>
            <w:rFonts w:ascii="Arial" w:hAnsi="Arial" w:cs="Arial"/>
            <w:noProof/>
            <w:sz w:val="20"/>
            <w:highlight w:val="lightGray"/>
          </w:rPr>
          <w:t>15.</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OPIS SPOSOBU PRZYGOTOWANIA OFERT ORAZ WYMAGANIA FORMALNE DOTYCZACE SKŁADANYCH OŚWIADCZEŃ I DOKUMENTÓW.</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_Toc101781358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13</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59" w:history="1">
        <w:r w:rsidR="00F66382" w:rsidRPr="00F66382">
          <w:rPr>
            <w:rStyle w:val="Hipercze"/>
            <w:rFonts w:ascii="Arial" w:hAnsi="Arial" w:cs="Arial"/>
            <w:noProof/>
            <w:sz w:val="20"/>
            <w:highlight w:val="lightGray"/>
          </w:rPr>
          <w:t>16.</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SPOSÓB OBLICZENIA CENY OFERTY.</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_Toc101781359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14</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60" w:history="1">
        <w:r w:rsidR="00F66382" w:rsidRPr="00F66382">
          <w:rPr>
            <w:rStyle w:val="Hipercze"/>
            <w:rFonts w:ascii="Arial" w:hAnsi="Arial" w:cs="Arial"/>
            <w:noProof/>
            <w:sz w:val="20"/>
          </w:rPr>
          <w:t>17.</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Wymagania dotycz</w:t>
        </w:r>
        <w:r w:rsidR="00F66382" w:rsidRPr="00F66382">
          <w:rPr>
            <w:rStyle w:val="Hipercze"/>
            <w:rFonts w:ascii="Arial" w:eastAsia="TimesNewRoman" w:hAnsi="Arial" w:cs="Arial"/>
            <w:noProof/>
            <w:sz w:val="20"/>
            <w:highlight w:val="lightGray"/>
          </w:rPr>
          <w:t>ą</w:t>
        </w:r>
        <w:r w:rsidR="00F66382" w:rsidRPr="00F66382">
          <w:rPr>
            <w:rStyle w:val="Hipercze"/>
            <w:rFonts w:ascii="Arial" w:hAnsi="Arial" w:cs="Arial"/>
            <w:noProof/>
            <w:sz w:val="20"/>
            <w:highlight w:val="lightGray"/>
          </w:rPr>
          <w:t>ce wadium</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_Toc101781360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15</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61" w:history="1">
        <w:r w:rsidR="00F66382" w:rsidRPr="00F66382">
          <w:rPr>
            <w:rStyle w:val="Hipercze"/>
            <w:rFonts w:ascii="Arial" w:hAnsi="Arial" w:cs="Arial"/>
            <w:noProof/>
            <w:sz w:val="20"/>
            <w:highlight w:val="lightGray"/>
          </w:rPr>
          <w:t>18.</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TERMIN ZWIĄZANIA OFERTĄ.</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_Toc101781361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15</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62" w:history="1">
        <w:r w:rsidR="00F66382" w:rsidRPr="00F66382">
          <w:rPr>
            <w:rStyle w:val="Hipercze"/>
            <w:rFonts w:ascii="Arial" w:hAnsi="Arial" w:cs="Arial"/>
            <w:noProof/>
            <w:sz w:val="20"/>
            <w:highlight w:val="lightGray"/>
          </w:rPr>
          <w:t>19.</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SPOSÓB I TERMIN SKŁADANIA I OTWARCIA OFERT</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_Toc101781362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15</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63" w:history="1">
        <w:r w:rsidR="00F66382" w:rsidRPr="00F66382">
          <w:rPr>
            <w:rStyle w:val="Hipercze"/>
            <w:rFonts w:ascii="Arial" w:hAnsi="Arial" w:cs="Arial"/>
            <w:noProof/>
            <w:sz w:val="20"/>
            <w:highlight w:val="lightGray"/>
          </w:rPr>
          <w:t>20.</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OPIS KRYTERIÓW OCENY OFERT, WRAZ Z PODANIEM WAG KRYTERIÓW I SPOSOBU OCENY OFERT.</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_Toc101781363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15</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64" w:history="1">
        <w:r w:rsidR="00F66382" w:rsidRPr="00F66382">
          <w:rPr>
            <w:rStyle w:val="Hipercze"/>
            <w:rFonts w:ascii="Arial" w:hAnsi="Arial" w:cs="Arial"/>
            <w:noProof/>
            <w:sz w:val="20"/>
            <w:highlight w:val="lightGray"/>
          </w:rPr>
          <w:t>21.</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INFORMACJE O FORMALNOŚCIACH, JAKIE POWINNI BYĆ DOPEŁNIONE PO WYBORZE OFERTY W CELU ZAWARCIA UMOWY W SPRAWIE ZAMÓWIENIA PUBLICZNEGO.</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_Toc101781364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17</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65" w:history="1">
        <w:r w:rsidR="00F66382" w:rsidRPr="00F66382">
          <w:rPr>
            <w:rStyle w:val="Hipercze"/>
            <w:rFonts w:ascii="Arial" w:hAnsi="Arial" w:cs="Arial"/>
            <w:noProof/>
            <w:sz w:val="20"/>
            <w:highlight w:val="lightGray"/>
          </w:rPr>
          <w:t>22.</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Wymagania dotycz</w:t>
        </w:r>
        <w:r w:rsidR="00F66382" w:rsidRPr="00F66382">
          <w:rPr>
            <w:rStyle w:val="Hipercze"/>
            <w:rFonts w:ascii="Arial" w:eastAsia="TimesNewRoman" w:hAnsi="Arial" w:cs="Arial"/>
            <w:noProof/>
            <w:sz w:val="20"/>
            <w:highlight w:val="lightGray"/>
          </w:rPr>
          <w:t>ą</w:t>
        </w:r>
        <w:r w:rsidR="00F66382" w:rsidRPr="00F66382">
          <w:rPr>
            <w:rStyle w:val="Hipercze"/>
            <w:rFonts w:ascii="Arial" w:hAnsi="Arial" w:cs="Arial"/>
            <w:noProof/>
            <w:sz w:val="20"/>
            <w:highlight w:val="lightGray"/>
          </w:rPr>
          <w:t>ce zabezpieczenia nale</w:t>
        </w:r>
        <w:r w:rsidR="00F66382" w:rsidRPr="00F66382">
          <w:rPr>
            <w:rStyle w:val="Hipercze"/>
            <w:rFonts w:ascii="Arial" w:eastAsia="TimesNewRoman" w:hAnsi="Arial" w:cs="Arial"/>
            <w:noProof/>
            <w:sz w:val="20"/>
            <w:highlight w:val="lightGray"/>
          </w:rPr>
          <w:t>ż</w:t>
        </w:r>
        <w:r w:rsidR="00F66382" w:rsidRPr="00F66382">
          <w:rPr>
            <w:rStyle w:val="Hipercze"/>
            <w:rFonts w:ascii="Arial" w:hAnsi="Arial" w:cs="Arial"/>
            <w:noProof/>
            <w:sz w:val="20"/>
            <w:highlight w:val="lightGray"/>
          </w:rPr>
          <w:t>ytego wykonania umowy.</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_Toc101781365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17</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66" w:history="1">
        <w:r w:rsidR="00F66382" w:rsidRPr="00F66382">
          <w:rPr>
            <w:rStyle w:val="Hipercze"/>
            <w:rFonts w:ascii="Arial" w:hAnsi="Arial" w:cs="Arial"/>
            <w:noProof/>
            <w:sz w:val="20"/>
            <w:highlight w:val="lightGray"/>
          </w:rPr>
          <w:t>23.</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INFORMACJE O TREŚCI ZAWIERANEJ UMOWY ORAZ MOŻLIWOŚCI JEJ ZMIANY.</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_Toc101781366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17</w:t>
        </w:r>
        <w:r w:rsidRPr="00F66382">
          <w:rPr>
            <w:rFonts w:ascii="Arial" w:hAnsi="Arial" w:cs="Arial"/>
            <w:noProof/>
            <w:webHidden/>
            <w:sz w:val="20"/>
          </w:rPr>
          <w:fldChar w:fldCharType="end"/>
        </w:r>
      </w:hyperlink>
    </w:p>
    <w:p w:rsidR="00F66382" w:rsidRPr="00F66382" w:rsidRDefault="000A7ED4">
      <w:pPr>
        <w:pStyle w:val="Spistreci1"/>
        <w:tabs>
          <w:tab w:val="left" w:pos="660"/>
          <w:tab w:val="right" w:leader="dot" w:pos="9288"/>
        </w:tabs>
        <w:rPr>
          <w:rFonts w:ascii="Arial" w:eastAsiaTheme="minorEastAsia" w:hAnsi="Arial" w:cs="Arial"/>
          <w:noProof/>
          <w:sz w:val="18"/>
          <w:szCs w:val="22"/>
        </w:rPr>
      </w:pPr>
      <w:hyperlink w:anchor="_Toc101781367" w:history="1">
        <w:r w:rsidR="00F66382" w:rsidRPr="00F66382">
          <w:rPr>
            <w:rStyle w:val="Hipercze"/>
            <w:rFonts w:ascii="Arial" w:hAnsi="Arial" w:cs="Arial"/>
            <w:noProof/>
            <w:sz w:val="20"/>
            <w:highlight w:val="lightGray"/>
          </w:rPr>
          <w:t>24.</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POUCZENIE O ŚRODKACH OCHRONY PRAWNEJ PRZYSŁUGUJĄCYCH WYKONAWCY.</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_Toc101781367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17</w:t>
        </w:r>
        <w:r w:rsidRPr="00F66382">
          <w:rPr>
            <w:rFonts w:ascii="Arial" w:hAnsi="Arial" w:cs="Arial"/>
            <w:noProof/>
            <w:webHidden/>
            <w:sz w:val="20"/>
          </w:rPr>
          <w:fldChar w:fldCharType="end"/>
        </w:r>
      </w:hyperlink>
    </w:p>
    <w:p w:rsidR="00F66382" w:rsidRDefault="000A7ED4">
      <w:pPr>
        <w:pStyle w:val="Spistreci1"/>
        <w:tabs>
          <w:tab w:val="left" w:pos="660"/>
          <w:tab w:val="right" w:leader="dot" w:pos="9288"/>
        </w:tabs>
        <w:rPr>
          <w:rFonts w:asciiTheme="minorHAnsi" w:eastAsiaTheme="minorEastAsia" w:hAnsiTheme="minorHAnsi" w:cstheme="minorBidi"/>
          <w:noProof/>
          <w:sz w:val="22"/>
          <w:szCs w:val="22"/>
        </w:rPr>
      </w:pPr>
      <w:hyperlink w:anchor="_Toc101781368" w:history="1">
        <w:r w:rsidR="00F66382" w:rsidRPr="00F66382">
          <w:rPr>
            <w:rStyle w:val="Hipercze"/>
            <w:rFonts w:ascii="Arial" w:hAnsi="Arial" w:cs="Arial"/>
            <w:noProof/>
            <w:sz w:val="20"/>
          </w:rPr>
          <w:t>25.</w:t>
        </w:r>
        <w:r w:rsidR="00F66382" w:rsidRPr="00F66382">
          <w:rPr>
            <w:rFonts w:ascii="Arial" w:eastAsiaTheme="minorEastAsia" w:hAnsi="Arial" w:cs="Arial"/>
            <w:noProof/>
            <w:sz w:val="18"/>
            <w:szCs w:val="22"/>
          </w:rPr>
          <w:tab/>
        </w:r>
        <w:r w:rsidR="00F66382" w:rsidRPr="00F66382">
          <w:rPr>
            <w:rStyle w:val="Hipercze"/>
            <w:rFonts w:ascii="Arial" w:hAnsi="Arial" w:cs="Arial"/>
            <w:noProof/>
            <w:sz w:val="20"/>
            <w:highlight w:val="lightGray"/>
          </w:rPr>
          <w:t>WYKAZ ZAŁĄCZNIKÓW DO SWZ</w:t>
        </w:r>
        <w:r w:rsidR="00F66382" w:rsidRPr="00F66382">
          <w:rPr>
            <w:rStyle w:val="Hipercze"/>
            <w:rFonts w:ascii="Arial" w:hAnsi="Arial" w:cs="Arial"/>
            <w:noProof/>
            <w:sz w:val="20"/>
          </w:rPr>
          <w:t>.</w:t>
        </w:r>
        <w:r w:rsidR="00F66382" w:rsidRPr="00F66382">
          <w:rPr>
            <w:rFonts w:ascii="Arial" w:hAnsi="Arial" w:cs="Arial"/>
            <w:noProof/>
            <w:webHidden/>
            <w:sz w:val="20"/>
          </w:rPr>
          <w:tab/>
        </w:r>
        <w:r w:rsidRPr="00F66382">
          <w:rPr>
            <w:rFonts w:ascii="Arial" w:hAnsi="Arial" w:cs="Arial"/>
            <w:noProof/>
            <w:webHidden/>
            <w:sz w:val="20"/>
          </w:rPr>
          <w:fldChar w:fldCharType="begin"/>
        </w:r>
        <w:r w:rsidR="00F66382" w:rsidRPr="00F66382">
          <w:rPr>
            <w:rFonts w:ascii="Arial" w:hAnsi="Arial" w:cs="Arial"/>
            <w:noProof/>
            <w:webHidden/>
            <w:sz w:val="20"/>
          </w:rPr>
          <w:instrText xml:space="preserve"> PAGEREF _Toc101781368 \h </w:instrText>
        </w:r>
        <w:r w:rsidRPr="00F66382">
          <w:rPr>
            <w:rFonts w:ascii="Arial" w:hAnsi="Arial" w:cs="Arial"/>
            <w:noProof/>
            <w:webHidden/>
            <w:sz w:val="20"/>
          </w:rPr>
        </w:r>
        <w:r w:rsidRPr="00F66382">
          <w:rPr>
            <w:rFonts w:ascii="Arial" w:hAnsi="Arial" w:cs="Arial"/>
            <w:noProof/>
            <w:webHidden/>
            <w:sz w:val="20"/>
          </w:rPr>
          <w:fldChar w:fldCharType="separate"/>
        </w:r>
        <w:r w:rsidR="00D90BFB">
          <w:rPr>
            <w:rFonts w:ascii="Arial" w:hAnsi="Arial" w:cs="Arial"/>
            <w:noProof/>
            <w:webHidden/>
            <w:sz w:val="20"/>
          </w:rPr>
          <w:t>18</w:t>
        </w:r>
        <w:r w:rsidRPr="00F66382">
          <w:rPr>
            <w:rFonts w:ascii="Arial" w:hAnsi="Arial" w:cs="Arial"/>
            <w:noProof/>
            <w:webHidden/>
            <w:sz w:val="20"/>
          </w:rPr>
          <w:fldChar w:fldCharType="end"/>
        </w:r>
      </w:hyperlink>
    </w:p>
    <w:p w:rsidR="00EA428B" w:rsidRPr="00565D69" w:rsidRDefault="000A7ED4">
      <w:pPr>
        <w:rPr>
          <w:rFonts w:ascii="Arial" w:hAnsi="Arial" w:cs="Arial"/>
          <w:sz w:val="20"/>
          <w:szCs w:val="20"/>
        </w:rPr>
      </w:pPr>
      <w:r w:rsidRPr="00565D69">
        <w:rPr>
          <w:rFonts w:ascii="Arial" w:hAnsi="Arial" w:cs="Arial"/>
          <w:sz w:val="20"/>
          <w:szCs w:val="20"/>
        </w:rPr>
        <w:fldChar w:fldCharType="end"/>
      </w:r>
      <w:r w:rsidR="00EA428B" w:rsidRPr="00565D69">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1781344"/>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0A7ED4"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1781345"/>
      <w:bookmarkStart w:id="3" w:name="_Toc258314243"/>
      <w:r w:rsidRPr="00020372">
        <w:rPr>
          <w:rFonts w:ascii="Arial" w:hAnsi="Arial" w:cs="Arial"/>
          <w:sz w:val="20"/>
          <w:szCs w:val="20"/>
          <w:highlight w:val="lightGray"/>
        </w:rPr>
        <w:t>Ochrona danych osobowych</w:t>
      </w:r>
      <w:bookmarkEnd w:id="2"/>
    </w:p>
    <w:p w:rsidR="00625708" w:rsidRPr="00020372" w:rsidRDefault="00625708" w:rsidP="00C2163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Pr="00020372">
        <w:rPr>
          <w:rFonts w:ascii="Arial" w:hAnsi="Arial" w:cs="Arial"/>
          <w:b/>
          <w:sz w:val="20"/>
          <w:szCs w:val="20"/>
        </w:rPr>
        <w:t>IRG.271.</w:t>
      </w:r>
      <w:r w:rsidR="000F527F">
        <w:rPr>
          <w:rFonts w:ascii="Arial" w:hAnsi="Arial" w:cs="Arial"/>
          <w:b/>
          <w:sz w:val="20"/>
          <w:szCs w:val="20"/>
        </w:rPr>
        <w:t>28</w:t>
      </w:r>
      <w:r w:rsidRPr="00020372">
        <w:rPr>
          <w:rFonts w:ascii="Arial" w:hAnsi="Arial" w:cs="Arial"/>
          <w:b/>
          <w:sz w:val="20"/>
          <w:szCs w:val="20"/>
        </w:rPr>
        <w:t>.202</w:t>
      </w:r>
      <w:r w:rsidR="00154A17" w:rsidRPr="00020372">
        <w:rPr>
          <w:rFonts w:ascii="Arial" w:hAnsi="Arial" w:cs="Arial"/>
          <w:b/>
          <w:sz w:val="20"/>
          <w:szCs w:val="20"/>
        </w:rPr>
        <w:t>2</w:t>
      </w:r>
      <w:r w:rsidR="00512381" w:rsidRPr="00020372">
        <w:rPr>
          <w:rFonts w:ascii="Arial" w:hAnsi="Arial" w:cs="Arial"/>
          <w:b/>
          <w:sz w:val="20"/>
          <w:szCs w:val="20"/>
        </w:rPr>
        <w:t xml:space="preserve"> </w:t>
      </w:r>
      <w:r w:rsidRPr="00020372">
        <w:rPr>
          <w:rFonts w:ascii="Arial" w:hAnsi="Arial" w:cs="Arial"/>
          <w:b/>
          <w:sz w:val="20"/>
          <w:szCs w:val="20"/>
        </w:rPr>
        <w:t>„</w:t>
      </w:r>
      <w:r w:rsidR="000F527F">
        <w:rPr>
          <w:rFonts w:ascii="Arial" w:hAnsi="Arial" w:cs="Arial"/>
          <w:b/>
          <w:sz w:val="20"/>
          <w:szCs w:val="20"/>
        </w:rPr>
        <w:t>Wykonanie remontów cząstkowych nawierzchni dróg gminnych na terenie miasta i gminy Rabka-Zdrój w 2022 roku</w:t>
      </w:r>
      <w:r w:rsidRPr="00020372">
        <w:rPr>
          <w:rFonts w:ascii="Arial" w:hAnsi="Arial" w:cs="Arial"/>
          <w:b/>
          <w:sz w:val="20"/>
          <w:szCs w:val="20"/>
        </w:rPr>
        <w:t>”</w:t>
      </w:r>
      <w:r w:rsidR="00512381"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1781346"/>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1781347"/>
      <w:r w:rsidRPr="00020372">
        <w:rPr>
          <w:rFonts w:ascii="Arial" w:hAnsi="Arial" w:cs="Arial"/>
          <w:sz w:val="20"/>
          <w:szCs w:val="20"/>
          <w:highlight w:val="lightGray"/>
        </w:rPr>
        <w:t>Opis przedmiotu zamówienia</w:t>
      </w:r>
      <w:bookmarkEnd w:id="5"/>
      <w:bookmarkEnd w:id="6"/>
    </w:p>
    <w:p w:rsidR="00D47F65" w:rsidRPr="00D47F65" w:rsidRDefault="00D47F65" w:rsidP="00C21633">
      <w:pPr>
        <w:pStyle w:val="Nagwek2"/>
      </w:pPr>
      <w:r w:rsidRPr="00D47F65">
        <w:t>4.1. Przedmiotem zamówienia są roboty budowlane związane z wykonaniem remontów cząstkowych nawierzchni dróg gminnych na terenie miasta i gminy Rabka-Zdrój w 202</w:t>
      </w:r>
      <w:r>
        <w:t>2</w:t>
      </w:r>
      <w:r w:rsidRPr="00D47F65">
        <w:t xml:space="preserve"> roku.</w:t>
      </w:r>
    </w:p>
    <w:p w:rsidR="00D47F65" w:rsidRPr="00D47F65" w:rsidRDefault="00D47F65" w:rsidP="00D47F65">
      <w:pPr>
        <w:pStyle w:val="Nagwek3"/>
        <w:rPr>
          <w:rFonts w:eastAsia="F2"/>
          <w:b w:val="0"/>
          <w:szCs w:val="22"/>
        </w:rPr>
      </w:pPr>
      <w:r w:rsidRPr="00D47F65">
        <w:rPr>
          <w:rFonts w:eastAsia="F2"/>
          <w:szCs w:val="22"/>
        </w:rPr>
        <w:t>Do wbudowania:</w:t>
      </w:r>
    </w:p>
    <w:p w:rsidR="00D47F65" w:rsidRPr="00D47F65" w:rsidRDefault="00D47F65" w:rsidP="00D47F65">
      <w:pPr>
        <w:pStyle w:val="Nagwek3"/>
        <w:rPr>
          <w:rFonts w:eastAsia="F2"/>
          <w:b w:val="0"/>
          <w:szCs w:val="22"/>
        </w:rPr>
      </w:pPr>
      <w:r w:rsidRPr="00D47F65">
        <w:rPr>
          <w:rFonts w:eastAsia="F2"/>
          <w:szCs w:val="22"/>
        </w:rPr>
        <w:t xml:space="preserve">- </w:t>
      </w:r>
      <w:r>
        <w:rPr>
          <w:rFonts w:eastAsia="F2"/>
          <w:szCs w:val="22"/>
        </w:rPr>
        <w:t>35</w:t>
      </w:r>
      <w:r w:rsidRPr="00D47F65">
        <w:rPr>
          <w:rFonts w:eastAsia="F2"/>
          <w:szCs w:val="22"/>
        </w:rPr>
        <w:t>0 ton masy bitumicznej,</w:t>
      </w:r>
    </w:p>
    <w:p w:rsidR="00D47F65" w:rsidRPr="00D47F65" w:rsidRDefault="00D47F65" w:rsidP="00D47F65">
      <w:pPr>
        <w:pStyle w:val="Nagwek3"/>
        <w:rPr>
          <w:rFonts w:eastAsia="F2"/>
          <w:b w:val="0"/>
          <w:szCs w:val="22"/>
        </w:rPr>
      </w:pPr>
      <w:r w:rsidRPr="00D47F65">
        <w:rPr>
          <w:rFonts w:eastAsia="F2"/>
          <w:szCs w:val="22"/>
        </w:rPr>
        <w:t xml:space="preserve">- </w:t>
      </w:r>
      <w:r>
        <w:rPr>
          <w:rFonts w:eastAsia="F2"/>
          <w:szCs w:val="22"/>
        </w:rPr>
        <w:t>2</w:t>
      </w:r>
      <w:r w:rsidRPr="00D47F65">
        <w:rPr>
          <w:rFonts w:eastAsia="F2"/>
          <w:szCs w:val="22"/>
        </w:rPr>
        <w:t>0 ton skropienie emulsją asfaltową i grysami bazaltowymi.</w:t>
      </w:r>
    </w:p>
    <w:p w:rsidR="00D47F65" w:rsidRPr="00D47F65" w:rsidRDefault="00D47F65" w:rsidP="00D47F65">
      <w:pPr>
        <w:pStyle w:val="Nagwek3"/>
        <w:rPr>
          <w:rFonts w:eastAsia="F2"/>
          <w:b w:val="0"/>
          <w:szCs w:val="22"/>
        </w:rPr>
      </w:pPr>
    </w:p>
    <w:p w:rsidR="00D47F65" w:rsidRPr="00D47F65" w:rsidRDefault="00D47F65" w:rsidP="00D47F65">
      <w:pPr>
        <w:pStyle w:val="Nagwek3"/>
        <w:spacing w:line="276" w:lineRule="auto"/>
        <w:rPr>
          <w:rFonts w:eastAsia="F2"/>
          <w:b w:val="0"/>
        </w:rPr>
      </w:pPr>
      <w:r w:rsidRPr="00D47F65">
        <w:rPr>
          <w:rFonts w:eastAsia="F2"/>
          <w:b w:val="0"/>
        </w:rPr>
        <w:t>Zakres prac obejmuje, m.in.:</w:t>
      </w:r>
    </w:p>
    <w:p w:rsidR="00D47F65" w:rsidRPr="00D47F65" w:rsidRDefault="00D47F65" w:rsidP="00D47F65">
      <w:pPr>
        <w:pStyle w:val="Nagwek3"/>
        <w:spacing w:line="276" w:lineRule="auto"/>
        <w:rPr>
          <w:rFonts w:eastAsia="F2"/>
          <w:b w:val="0"/>
        </w:rPr>
      </w:pPr>
      <w:r w:rsidRPr="00D47F65">
        <w:rPr>
          <w:rFonts w:eastAsia="F2"/>
          <w:b w:val="0"/>
        </w:rPr>
        <w:t xml:space="preserve">- </w:t>
      </w:r>
      <w:r w:rsidR="00AF25EF">
        <w:rPr>
          <w:rFonts w:eastAsia="F2"/>
          <w:b w:val="0"/>
        </w:rPr>
        <w:t>r</w:t>
      </w:r>
      <w:r w:rsidRPr="00D47F65">
        <w:rPr>
          <w:rFonts w:eastAsia="F2"/>
          <w:b w:val="0"/>
        </w:rPr>
        <w:t>ozbiórkę - wycię</w:t>
      </w:r>
      <w:r w:rsidR="00AF25EF">
        <w:rPr>
          <w:rFonts w:eastAsia="F2"/>
          <w:b w:val="0"/>
        </w:rPr>
        <w:t>cie zniszczonych miejsc asfaltu,</w:t>
      </w:r>
    </w:p>
    <w:p w:rsidR="00D47F65" w:rsidRPr="00D47F65" w:rsidRDefault="00D47F65" w:rsidP="00D47F65">
      <w:pPr>
        <w:pStyle w:val="Nagwek3"/>
        <w:spacing w:line="276" w:lineRule="auto"/>
        <w:rPr>
          <w:rFonts w:eastAsia="F2"/>
          <w:b w:val="0"/>
        </w:rPr>
      </w:pPr>
      <w:r w:rsidRPr="00D47F65">
        <w:rPr>
          <w:rFonts w:eastAsia="F2"/>
          <w:b w:val="0"/>
        </w:rPr>
        <w:t xml:space="preserve">- </w:t>
      </w:r>
      <w:r w:rsidR="00AF25EF">
        <w:rPr>
          <w:rFonts w:eastAsia="F2"/>
          <w:b w:val="0"/>
        </w:rPr>
        <w:t>wywóz materiałów rozbiórkowych,</w:t>
      </w:r>
    </w:p>
    <w:p w:rsidR="00D47F65" w:rsidRPr="00D47F65" w:rsidRDefault="00D47F65" w:rsidP="00D47F65">
      <w:pPr>
        <w:pStyle w:val="Nagwek3"/>
        <w:spacing w:line="276" w:lineRule="auto"/>
        <w:rPr>
          <w:rFonts w:eastAsia="F2"/>
          <w:b w:val="0"/>
        </w:rPr>
      </w:pPr>
      <w:r w:rsidRPr="00D47F65">
        <w:rPr>
          <w:rFonts w:eastAsia="F2"/>
          <w:b w:val="0"/>
        </w:rPr>
        <w:t xml:space="preserve">- </w:t>
      </w:r>
      <w:r w:rsidR="00AF25EF">
        <w:rPr>
          <w:rFonts w:eastAsia="F2"/>
          <w:b w:val="0"/>
        </w:rPr>
        <w:t>w</w:t>
      </w:r>
      <w:r w:rsidRPr="00D47F65">
        <w:rPr>
          <w:rFonts w:eastAsia="F2"/>
          <w:b w:val="0"/>
        </w:rPr>
        <w:t xml:space="preserve">ykonanie remontów cząstkowych nawierzchni bitumicznych dróg gminnych, przy zastosowaniu emulsji bitumicznej modyfikowanej </w:t>
      </w:r>
      <w:proofErr w:type="spellStart"/>
      <w:r w:rsidRPr="00D47F65">
        <w:rPr>
          <w:rFonts w:eastAsia="F2"/>
          <w:b w:val="0"/>
        </w:rPr>
        <w:t>szybkoroz</w:t>
      </w:r>
      <w:r w:rsidR="00AF25EF">
        <w:rPr>
          <w:rFonts w:eastAsia="F2"/>
          <w:b w:val="0"/>
        </w:rPr>
        <w:t>padowej</w:t>
      </w:r>
      <w:proofErr w:type="spellEnd"/>
      <w:r w:rsidR="00AF25EF">
        <w:rPr>
          <w:rFonts w:eastAsia="F2"/>
          <w:b w:val="0"/>
        </w:rPr>
        <w:t xml:space="preserve"> oraz grysów bazaltowych,</w:t>
      </w:r>
    </w:p>
    <w:p w:rsidR="00D47F65" w:rsidRPr="00D47F65" w:rsidRDefault="00D47F65" w:rsidP="00D47F65">
      <w:pPr>
        <w:pStyle w:val="Nagwek3"/>
        <w:spacing w:line="276" w:lineRule="auto"/>
        <w:rPr>
          <w:rFonts w:eastAsia="F2"/>
          <w:b w:val="0"/>
        </w:rPr>
      </w:pPr>
      <w:r w:rsidRPr="00D47F65">
        <w:rPr>
          <w:rFonts w:eastAsia="F2"/>
          <w:b w:val="0"/>
        </w:rPr>
        <w:t xml:space="preserve">- </w:t>
      </w:r>
      <w:r w:rsidR="00AF25EF">
        <w:rPr>
          <w:rFonts w:eastAsia="F2"/>
          <w:b w:val="0"/>
        </w:rPr>
        <w:t>w</w:t>
      </w:r>
      <w:r w:rsidRPr="00D47F65">
        <w:rPr>
          <w:rFonts w:eastAsia="F2"/>
          <w:b w:val="0"/>
        </w:rPr>
        <w:t>ykonanie remontów cząstkowych nawierzchni bitumicznych dróg gminnych betonem a</w:t>
      </w:r>
      <w:r w:rsidR="00AF25EF">
        <w:rPr>
          <w:rFonts w:eastAsia="F2"/>
          <w:b w:val="0"/>
        </w:rPr>
        <w:t xml:space="preserve">sfaltowym </w:t>
      </w:r>
      <w:r w:rsidR="00A9093C">
        <w:rPr>
          <w:rFonts w:eastAsia="F2"/>
          <w:b w:val="0"/>
        </w:rPr>
        <w:br/>
      </w:r>
      <w:r w:rsidR="00AF25EF">
        <w:rPr>
          <w:rFonts w:eastAsia="F2"/>
          <w:b w:val="0"/>
        </w:rPr>
        <w:t>z obcięciem krawędzi,</w:t>
      </w:r>
    </w:p>
    <w:p w:rsidR="00D47F65" w:rsidRPr="00D47F65" w:rsidRDefault="00D47F65" w:rsidP="00D47F65">
      <w:pPr>
        <w:pStyle w:val="Nagwek3"/>
        <w:spacing w:line="276" w:lineRule="auto"/>
        <w:rPr>
          <w:rFonts w:eastAsia="F2"/>
          <w:b w:val="0"/>
        </w:rPr>
      </w:pPr>
      <w:r w:rsidRPr="00D47F65">
        <w:rPr>
          <w:rFonts w:eastAsia="F2"/>
          <w:b w:val="0"/>
        </w:rPr>
        <w:t xml:space="preserve">- </w:t>
      </w:r>
      <w:r w:rsidR="00AF25EF">
        <w:rPr>
          <w:rFonts w:eastAsia="F2"/>
          <w:b w:val="0"/>
        </w:rPr>
        <w:t>uzupełnienie zaniżeń,</w:t>
      </w:r>
    </w:p>
    <w:p w:rsidR="00D47F65" w:rsidRPr="00D47F65" w:rsidRDefault="00D47F65" w:rsidP="00D47F65">
      <w:pPr>
        <w:pStyle w:val="Nagwek3"/>
        <w:spacing w:line="276" w:lineRule="auto"/>
        <w:rPr>
          <w:rFonts w:eastAsia="F2"/>
          <w:b w:val="0"/>
        </w:rPr>
      </w:pPr>
      <w:r w:rsidRPr="00D47F65">
        <w:rPr>
          <w:rFonts w:eastAsia="F2"/>
          <w:b w:val="0"/>
        </w:rPr>
        <w:t xml:space="preserve">- </w:t>
      </w:r>
      <w:r w:rsidR="00AF25EF">
        <w:rPr>
          <w:rFonts w:eastAsia="F2"/>
          <w:b w:val="0"/>
        </w:rPr>
        <w:t>w</w:t>
      </w:r>
      <w:r w:rsidRPr="00D47F65">
        <w:rPr>
          <w:rFonts w:eastAsia="F2"/>
          <w:b w:val="0"/>
        </w:rPr>
        <w:t>ykop przełomów, ułożenie tłucznia w gotowym wykopie wraz z zagęszczeniem</w:t>
      </w:r>
      <w:r w:rsidR="00AF25EF">
        <w:rPr>
          <w:rFonts w:eastAsia="F2"/>
          <w:b w:val="0"/>
        </w:rPr>
        <w:t xml:space="preserve"> tłucznia oraz masy bitumicznej,</w:t>
      </w:r>
    </w:p>
    <w:p w:rsidR="00D47F65" w:rsidRPr="00D47F65" w:rsidRDefault="00D47F65" w:rsidP="00D47F65">
      <w:pPr>
        <w:pStyle w:val="Nagwek3"/>
        <w:spacing w:line="276" w:lineRule="auto"/>
        <w:rPr>
          <w:rFonts w:eastAsia="F2"/>
          <w:b w:val="0"/>
        </w:rPr>
      </w:pPr>
      <w:r w:rsidRPr="00D47F65">
        <w:rPr>
          <w:rFonts w:eastAsia="F2"/>
          <w:b w:val="0"/>
        </w:rPr>
        <w:t xml:space="preserve">- </w:t>
      </w:r>
      <w:r w:rsidR="00AF25EF">
        <w:rPr>
          <w:rFonts w:eastAsia="F2"/>
          <w:b w:val="0"/>
        </w:rPr>
        <w:t>prawidłowe oznakowanie robót,</w:t>
      </w:r>
    </w:p>
    <w:p w:rsidR="00D47F65" w:rsidRPr="00D47F65" w:rsidRDefault="00D47F65" w:rsidP="00D47F65">
      <w:pPr>
        <w:pStyle w:val="Nagwek3"/>
        <w:spacing w:line="276" w:lineRule="auto"/>
        <w:rPr>
          <w:rFonts w:eastAsia="F2"/>
          <w:b w:val="0"/>
        </w:rPr>
      </w:pPr>
      <w:r w:rsidRPr="00D47F65">
        <w:rPr>
          <w:rFonts w:eastAsia="F2"/>
          <w:b w:val="0"/>
        </w:rPr>
        <w:t xml:space="preserve">- </w:t>
      </w:r>
      <w:r w:rsidR="00AF25EF">
        <w:rPr>
          <w:rFonts w:eastAsia="F2"/>
          <w:b w:val="0"/>
        </w:rPr>
        <w:t>p</w:t>
      </w:r>
      <w:r w:rsidRPr="00D47F65">
        <w:rPr>
          <w:rFonts w:eastAsia="F2"/>
          <w:b w:val="0"/>
        </w:rPr>
        <w:t>okrycia szkód powstałych w trakcie realizacji zamówie</w:t>
      </w:r>
      <w:r w:rsidR="00AF25EF">
        <w:rPr>
          <w:rFonts w:eastAsia="F2"/>
          <w:b w:val="0"/>
        </w:rPr>
        <w:t>nia również wobec osób trzecich,</w:t>
      </w:r>
    </w:p>
    <w:p w:rsidR="00D47F65" w:rsidRPr="00D47F65" w:rsidRDefault="00D47F65" w:rsidP="00D47F65">
      <w:pPr>
        <w:pStyle w:val="Nagwek3"/>
        <w:spacing w:line="276" w:lineRule="auto"/>
        <w:rPr>
          <w:rFonts w:eastAsia="F2"/>
          <w:b w:val="0"/>
        </w:rPr>
      </w:pPr>
      <w:r w:rsidRPr="00D47F65">
        <w:rPr>
          <w:rFonts w:eastAsia="F2"/>
          <w:b w:val="0"/>
        </w:rPr>
        <w:t xml:space="preserve">- </w:t>
      </w:r>
      <w:r w:rsidR="00AF25EF">
        <w:rPr>
          <w:rFonts w:eastAsia="F2"/>
          <w:b w:val="0"/>
        </w:rPr>
        <w:t>p</w:t>
      </w:r>
      <w:r w:rsidRPr="00D47F65">
        <w:rPr>
          <w:rFonts w:eastAsia="F2"/>
          <w:b w:val="0"/>
        </w:rPr>
        <w:t xml:space="preserve">rzywrócenie do stanu pierwotnego zajętych dla </w:t>
      </w:r>
      <w:r w:rsidR="00AF25EF">
        <w:rPr>
          <w:rFonts w:eastAsia="F2"/>
          <w:b w:val="0"/>
        </w:rPr>
        <w:t>realizacji zamówienia terenów</w:t>
      </w:r>
      <w:r w:rsidR="00A9093C">
        <w:rPr>
          <w:rFonts w:eastAsia="F2"/>
          <w:b w:val="0"/>
        </w:rPr>
        <w:t>.</w:t>
      </w:r>
    </w:p>
    <w:p w:rsidR="00D03E89" w:rsidRDefault="00D03E89" w:rsidP="00D03E89">
      <w:pPr>
        <w:pStyle w:val="Nagwek3"/>
        <w:rPr>
          <w:rFonts w:eastAsia="F2"/>
          <w:b w:val="0"/>
        </w:rPr>
      </w:pPr>
    </w:p>
    <w:p w:rsidR="00D03E89" w:rsidRPr="00D47F65" w:rsidRDefault="00D03E89" w:rsidP="00D03E89">
      <w:pPr>
        <w:pStyle w:val="Nagwek3"/>
        <w:rPr>
          <w:rFonts w:eastAsia="F2"/>
          <w:b w:val="0"/>
        </w:rPr>
      </w:pPr>
      <w:r w:rsidRPr="00D47F65">
        <w:rPr>
          <w:rFonts w:eastAsia="F2"/>
          <w:b w:val="0"/>
        </w:rPr>
        <w:t xml:space="preserve">Szczegółowy </w:t>
      </w:r>
      <w:r>
        <w:rPr>
          <w:rFonts w:eastAsia="F2"/>
          <w:b w:val="0"/>
        </w:rPr>
        <w:t>opis</w:t>
      </w:r>
      <w:r w:rsidRPr="00D47F65">
        <w:rPr>
          <w:rFonts w:eastAsia="F2"/>
          <w:b w:val="0"/>
        </w:rPr>
        <w:t xml:space="preserve"> przedmiotu zamówienia stanowi Specyfikacja Techniczna Wykonania i Odbioru Robót stanowiąca załącznik nr 1 do SWZ.</w:t>
      </w:r>
    </w:p>
    <w:p w:rsidR="00AF25EF" w:rsidRDefault="00AF25EF" w:rsidP="00D47F65">
      <w:pPr>
        <w:pStyle w:val="Nagwek3"/>
        <w:spacing w:line="276" w:lineRule="auto"/>
        <w:rPr>
          <w:rFonts w:eastAsia="F2"/>
          <w:b w:val="0"/>
        </w:rPr>
      </w:pPr>
    </w:p>
    <w:p w:rsidR="00D47F65" w:rsidRPr="00D47F65" w:rsidRDefault="00D47F65" w:rsidP="00D47F65">
      <w:pPr>
        <w:pStyle w:val="Nagwek3"/>
        <w:spacing w:line="276" w:lineRule="auto"/>
        <w:rPr>
          <w:rFonts w:eastAsia="F2"/>
          <w:b w:val="0"/>
        </w:rPr>
      </w:pPr>
      <w:r w:rsidRPr="00D47F65">
        <w:rPr>
          <w:rFonts w:eastAsia="F2"/>
          <w:b w:val="0"/>
        </w:rPr>
        <w:t xml:space="preserve">Zakres zamówienia obejmuje wbudowanie </w:t>
      </w:r>
      <w:r w:rsidR="00AF25EF">
        <w:rPr>
          <w:rFonts w:eastAsia="F2"/>
          <w:b w:val="0"/>
        </w:rPr>
        <w:t>2</w:t>
      </w:r>
      <w:r w:rsidRPr="00D47F65">
        <w:rPr>
          <w:rFonts w:eastAsia="F2"/>
          <w:b w:val="0"/>
        </w:rPr>
        <w:t xml:space="preserve">0 ton emulsji oraz </w:t>
      </w:r>
      <w:r w:rsidR="00AF25EF">
        <w:rPr>
          <w:rFonts w:eastAsia="F2"/>
          <w:b w:val="0"/>
        </w:rPr>
        <w:t>350</w:t>
      </w:r>
      <w:r w:rsidRPr="00D47F65">
        <w:rPr>
          <w:rFonts w:eastAsia="F2"/>
          <w:b w:val="0"/>
        </w:rPr>
        <w:t xml:space="preserve"> ton masy bitumicznej na drogach gminnych (powyższe ilości są ilościami orientacyjnymi).</w:t>
      </w:r>
    </w:p>
    <w:p w:rsidR="00D03E89" w:rsidRDefault="00D03E89" w:rsidP="00D47F65">
      <w:pPr>
        <w:pStyle w:val="Nagwek3"/>
        <w:spacing w:line="276" w:lineRule="auto"/>
        <w:rPr>
          <w:rFonts w:eastAsia="F2"/>
          <w:b w:val="0"/>
          <w:szCs w:val="22"/>
        </w:rPr>
      </w:pPr>
    </w:p>
    <w:p w:rsidR="00D47F65" w:rsidRPr="00D47F65" w:rsidRDefault="00D47F65" w:rsidP="00D47F65">
      <w:pPr>
        <w:pStyle w:val="Nagwek3"/>
        <w:spacing w:line="276" w:lineRule="auto"/>
        <w:rPr>
          <w:rFonts w:eastAsia="F2"/>
          <w:b w:val="0"/>
          <w:szCs w:val="22"/>
        </w:rPr>
      </w:pPr>
      <w:r w:rsidRPr="00D47F65">
        <w:rPr>
          <w:rFonts w:eastAsia="F2"/>
          <w:b w:val="0"/>
          <w:szCs w:val="22"/>
        </w:rPr>
        <w:t xml:space="preserve">Dokładny zakres robót będzie ustalony przez Zamawiającego (sukcesywnie) podczas wspólnej weryfikacji ulic z Wykonawcą i Inspektorem Nadzoru. </w:t>
      </w:r>
    </w:p>
    <w:p w:rsidR="00D47F65" w:rsidRPr="00D47F65" w:rsidRDefault="00D47F65" w:rsidP="00D47F65">
      <w:pPr>
        <w:pStyle w:val="Nagwek3"/>
        <w:rPr>
          <w:rFonts w:eastAsia="F2"/>
          <w:b w:val="0"/>
          <w:szCs w:val="22"/>
        </w:rPr>
      </w:pPr>
    </w:p>
    <w:p w:rsidR="00D47F65" w:rsidRPr="00D47F65" w:rsidRDefault="00D47F65" w:rsidP="00D47F65">
      <w:pPr>
        <w:pStyle w:val="Nagwek3"/>
        <w:rPr>
          <w:rFonts w:eastAsia="F2"/>
          <w:b w:val="0"/>
          <w:szCs w:val="22"/>
        </w:rPr>
      </w:pPr>
      <w:r w:rsidRPr="00D47F65">
        <w:rPr>
          <w:rFonts w:eastAsia="F2"/>
          <w:b w:val="0"/>
          <w:szCs w:val="22"/>
        </w:rPr>
        <w:lastRenderedPageBreak/>
        <w:t>Zamawiający zastrzega sobie możliwość ograniczenia zakresu rzeczowego i finansowego przedmiotu Umowy lub etapowania robót na innych zasadach niż określone w Umowie w zależności od posiadanych środków finansowych.</w:t>
      </w:r>
    </w:p>
    <w:p w:rsidR="00D47F65" w:rsidRPr="00D47F65" w:rsidRDefault="00D47F65" w:rsidP="00D47F65">
      <w:pPr>
        <w:pStyle w:val="Nagwek3"/>
        <w:rPr>
          <w:rFonts w:eastAsia="F2"/>
          <w:sz w:val="22"/>
          <w:szCs w:val="22"/>
        </w:rPr>
      </w:pPr>
    </w:p>
    <w:p w:rsidR="00D47F65" w:rsidRPr="00D47F65" w:rsidRDefault="00D47F65" w:rsidP="00D47F65">
      <w:pPr>
        <w:pStyle w:val="Nagwek3"/>
        <w:rPr>
          <w:rFonts w:eastAsia="F2"/>
          <w:b w:val="0"/>
          <w:szCs w:val="22"/>
        </w:rPr>
      </w:pPr>
      <w:r w:rsidRPr="00D47F65">
        <w:rPr>
          <w:rFonts w:eastAsia="F2"/>
          <w:b w:val="0"/>
          <w:szCs w:val="22"/>
        </w:rPr>
        <w:t>Wymagany okres gwarancji na wykonane zamówienie wynosi min. 12 miesięcy i liczony będzie od dnia bezusterkowego odbioru końcowego wykonanych robót.</w:t>
      </w:r>
    </w:p>
    <w:p w:rsidR="00D47F65" w:rsidRPr="00D47F65" w:rsidRDefault="00D47F65" w:rsidP="00D47F65">
      <w:pPr>
        <w:pStyle w:val="Nagwek3"/>
        <w:rPr>
          <w:sz w:val="22"/>
          <w:szCs w:val="22"/>
        </w:rPr>
      </w:pPr>
    </w:p>
    <w:p w:rsidR="00D47F65" w:rsidRPr="00A9093C" w:rsidRDefault="00D47F65" w:rsidP="00D47F65">
      <w:pPr>
        <w:pStyle w:val="Nagwek3"/>
        <w:rPr>
          <w:szCs w:val="22"/>
        </w:rPr>
      </w:pPr>
      <w:r w:rsidRPr="00A9093C">
        <w:rPr>
          <w:szCs w:val="22"/>
        </w:rPr>
        <w:t>4.2. Nazwy i kody określone we Wspólnym Słowniku Zamówień CPV:</w:t>
      </w:r>
    </w:p>
    <w:p w:rsidR="00D47F65" w:rsidRPr="00A9093C" w:rsidRDefault="00D47F65" w:rsidP="00D47F65">
      <w:pPr>
        <w:pStyle w:val="Standard"/>
        <w:tabs>
          <w:tab w:val="left" w:pos="5696"/>
        </w:tabs>
        <w:spacing w:before="120" w:after="120"/>
        <w:jc w:val="both"/>
        <w:rPr>
          <w:rFonts w:ascii="Arial" w:hAnsi="Arial" w:cs="Arial"/>
          <w:szCs w:val="22"/>
        </w:rPr>
      </w:pPr>
      <w:r w:rsidRPr="00A9093C">
        <w:rPr>
          <w:rFonts w:ascii="Arial" w:hAnsi="Arial" w:cs="Arial"/>
          <w:szCs w:val="22"/>
        </w:rPr>
        <w:t>45233142-6 Roboty w zakresie naprawy dróg.</w:t>
      </w:r>
    </w:p>
    <w:p w:rsidR="00D47F65" w:rsidRDefault="00D47F65" w:rsidP="00D47F65">
      <w:pPr>
        <w:pStyle w:val="Standard"/>
        <w:tabs>
          <w:tab w:val="left" w:pos="5696"/>
        </w:tabs>
        <w:spacing w:before="120" w:after="120"/>
        <w:jc w:val="both"/>
        <w:rPr>
          <w:rFonts w:ascii="Arial" w:hAnsi="Arial" w:cs="Arial"/>
          <w:szCs w:val="22"/>
        </w:rPr>
      </w:pPr>
      <w:r w:rsidRPr="00A9093C">
        <w:rPr>
          <w:rFonts w:ascii="Arial" w:hAnsi="Arial" w:cs="Arial"/>
          <w:szCs w:val="22"/>
        </w:rPr>
        <w:t>4.3. Zamawiający nie dopuszcza składania ofert częściowych.</w:t>
      </w:r>
    </w:p>
    <w:p w:rsidR="00B567BA" w:rsidRPr="00AB54B3" w:rsidRDefault="00B567BA" w:rsidP="00B567BA">
      <w:pPr>
        <w:pStyle w:val="Standard"/>
        <w:tabs>
          <w:tab w:val="left" w:pos="5696"/>
        </w:tabs>
        <w:spacing w:before="120" w:after="120"/>
        <w:ind w:left="567"/>
        <w:jc w:val="both"/>
        <w:rPr>
          <w:rFonts w:ascii="Arial" w:hAnsi="Arial" w:cs="Arial"/>
        </w:rPr>
      </w:pPr>
      <w:r w:rsidRPr="00AB54B3">
        <w:rPr>
          <w:rFonts w:ascii="Arial" w:hAnsi="Arial" w:cs="Arial"/>
        </w:rPr>
        <w:t>4.</w:t>
      </w:r>
      <w:r w:rsidR="00AB54B3" w:rsidRPr="00AB54B3">
        <w:rPr>
          <w:rFonts w:ascii="Arial" w:hAnsi="Arial" w:cs="Arial"/>
        </w:rPr>
        <w:t>3</w:t>
      </w:r>
      <w:r w:rsidRPr="00AB54B3">
        <w:rPr>
          <w:rFonts w:ascii="Arial" w:hAnsi="Arial" w:cs="Arial"/>
        </w:rPr>
        <w:t>.1. Podział przedmiotu zamówienia na części jest nieuzasadniony z powodów braku możliwości skoordynowania prac prowadzonych przez różnych wykonawców realizujących poszczególne części przedmiotu zamówienia.</w:t>
      </w:r>
    </w:p>
    <w:p w:rsidR="00AB54B3" w:rsidRPr="00AB54B3" w:rsidRDefault="00B567BA" w:rsidP="00AB54B3">
      <w:pPr>
        <w:shd w:val="clear" w:color="auto" w:fill="FFFFFF"/>
        <w:spacing w:after="120" w:line="276" w:lineRule="auto"/>
        <w:ind w:left="567"/>
        <w:rPr>
          <w:rFonts w:ascii="Arial" w:hAnsi="Arial" w:cs="Arial"/>
          <w:sz w:val="20"/>
          <w:szCs w:val="20"/>
        </w:rPr>
      </w:pPr>
      <w:r w:rsidRPr="00AB54B3">
        <w:rPr>
          <w:rFonts w:ascii="Arial" w:hAnsi="Arial" w:cs="Arial"/>
          <w:sz w:val="20"/>
        </w:rPr>
        <w:t xml:space="preserve">4.11.2. </w:t>
      </w:r>
      <w:r w:rsidRPr="00AB54B3">
        <w:rPr>
          <w:rFonts w:ascii="Arial" w:hAnsi="Arial" w:cs="Arial"/>
          <w:sz w:val="20"/>
          <w:szCs w:val="20"/>
        </w:rPr>
        <w:t>Przy realizacji prac przez kilku wykonawców problemami praktycznie nie do rozwiązania są:</w:t>
      </w:r>
    </w:p>
    <w:p w:rsidR="00B567BA" w:rsidRPr="00AB54B3" w:rsidRDefault="00AB54B3" w:rsidP="00B567BA">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1</w:t>
      </w:r>
      <w:r w:rsidR="00B567BA" w:rsidRPr="00AB54B3">
        <w:rPr>
          <w:rFonts w:ascii="Arial" w:hAnsi="Arial" w:cs="Arial"/>
          <w:sz w:val="20"/>
        </w:rPr>
        <w:t xml:space="preserve">)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B567BA" w:rsidRPr="00AB54B3" w:rsidRDefault="00AB54B3" w:rsidP="00B567BA">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2</w:t>
      </w:r>
      <w:r w:rsidR="00B567BA" w:rsidRPr="00AB54B3">
        <w:rPr>
          <w:rFonts w:ascii="Arial" w:hAnsi="Arial" w:cs="Arial"/>
          <w:sz w:val="20"/>
        </w:rPr>
        <w:t xml:space="preserve">) za organizację i zabezpieczenie placu budowy odpowiedzialny będzie jeden wykonawca </w:t>
      </w:r>
      <w:r w:rsidR="00B567BA" w:rsidRPr="00AB54B3">
        <w:rPr>
          <w:rFonts w:ascii="Arial" w:hAnsi="Arial" w:cs="Arial"/>
          <w:sz w:val="20"/>
        </w:rPr>
        <w:b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rsidR="00D47F65" w:rsidRPr="00A9093C" w:rsidRDefault="00D47F65" w:rsidP="00D47F65">
      <w:pPr>
        <w:pStyle w:val="Standard"/>
        <w:tabs>
          <w:tab w:val="left" w:pos="5696"/>
        </w:tabs>
        <w:spacing w:before="120" w:after="120"/>
        <w:jc w:val="both"/>
        <w:rPr>
          <w:rFonts w:ascii="Arial" w:hAnsi="Arial" w:cs="Arial"/>
          <w:b/>
          <w:szCs w:val="22"/>
        </w:rPr>
      </w:pPr>
      <w:r w:rsidRPr="00A078BE">
        <w:rPr>
          <w:rFonts w:ascii="Arial" w:hAnsi="Arial" w:cs="Arial"/>
          <w:b/>
          <w:szCs w:val="22"/>
        </w:rPr>
        <w:t>4.4.</w:t>
      </w:r>
      <w:r w:rsidRPr="00A9093C">
        <w:rPr>
          <w:rFonts w:ascii="Arial" w:hAnsi="Arial" w:cs="Arial"/>
          <w:szCs w:val="22"/>
        </w:rPr>
        <w:t xml:space="preserve"> </w:t>
      </w:r>
      <w:r w:rsidRPr="00A9093C">
        <w:rPr>
          <w:rFonts w:ascii="Arial" w:hAnsi="Arial" w:cs="Arial"/>
          <w:b/>
          <w:szCs w:val="22"/>
        </w:rPr>
        <w:t xml:space="preserve">Zamawiający przewiduje udzielania zamówień, o których mowa w art. 214 ust. 1 </w:t>
      </w:r>
      <w:proofErr w:type="spellStart"/>
      <w:r w:rsidRPr="00A9093C">
        <w:rPr>
          <w:rFonts w:ascii="Arial" w:hAnsi="Arial" w:cs="Arial"/>
          <w:b/>
          <w:szCs w:val="22"/>
        </w:rPr>
        <w:t>pkt</w:t>
      </w:r>
      <w:proofErr w:type="spellEnd"/>
      <w:r w:rsidRPr="00A9093C">
        <w:rPr>
          <w:rFonts w:ascii="Arial" w:hAnsi="Arial" w:cs="Arial"/>
          <w:b/>
          <w:szCs w:val="22"/>
        </w:rPr>
        <w:t xml:space="preserve"> 7 </w:t>
      </w:r>
      <w:r w:rsidRPr="00A9093C">
        <w:rPr>
          <w:rFonts w:ascii="Arial" w:hAnsi="Arial" w:cs="Arial"/>
          <w:b/>
          <w:szCs w:val="22"/>
        </w:rPr>
        <w:br/>
        <w:t>i 8 ustawy Pzp, w kwocie nie przekraczającej 50 % wartości zamówienia podstawowego.</w:t>
      </w:r>
    </w:p>
    <w:p w:rsidR="00D47F65" w:rsidRPr="00A9093C" w:rsidRDefault="00D47F65" w:rsidP="00D47F65">
      <w:pPr>
        <w:jc w:val="both"/>
        <w:rPr>
          <w:rFonts w:ascii="Arial" w:hAnsi="Arial" w:cs="Arial"/>
          <w:sz w:val="20"/>
          <w:szCs w:val="22"/>
        </w:rPr>
      </w:pPr>
      <w:r w:rsidRPr="00A9093C">
        <w:rPr>
          <w:rFonts w:ascii="Arial" w:hAnsi="Arial" w:cs="Arial"/>
          <w:sz w:val="20"/>
          <w:szCs w:val="22"/>
        </w:rPr>
        <w:t xml:space="preserve">Zamówienie to zostanie udzielone na warunkach tożsamych z warunkami zamówienia podstawowego </w:t>
      </w:r>
      <w:r w:rsidR="00A9093C">
        <w:rPr>
          <w:rFonts w:ascii="Arial" w:hAnsi="Arial" w:cs="Arial"/>
          <w:sz w:val="20"/>
          <w:szCs w:val="22"/>
        </w:rPr>
        <w:br/>
      </w:r>
      <w:r w:rsidRPr="00A9093C">
        <w:rPr>
          <w:rFonts w:ascii="Arial" w:hAnsi="Arial" w:cs="Arial"/>
          <w:sz w:val="20"/>
          <w:szCs w:val="22"/>
        </w:rPr>
        <w:t>(w szczególności w oparciu o ceny jednostkowe).</w:t>
      </w:r>
    </w:p>
    <w:p w:rsidR="00D47F65" w:rsidRPr="00A9093C" w:rsidRDefault="00D47F65" w:rsidP="00C21633">
      <w:pPr>
        <w:pStyle w:val="Nagwek2"/>
      </w:pPr>
      <w:r w:rsidRPr="00A9093C">
        <w:t>4.5. Wykonawca udzieli na wykonane roboty rękojmi zgodnie ze złożoną ofertą. W zakresie rękojmi zastosowanie mają przepisy ustawy z dnia 23 kwietnia 1964 r. Kodeks Cywilny (</w:t>
      </w:r>
      <w:proofErr w:type="spellStart"/>
      <w:r w:rsidRPr="00A9093C">
        <w:t>t.j</w:t>
      </w:r>
      <w:proofErr w:type="spellEnd"/>
      <w:r w:rsidRPr="00A9093C">
        <w:t xml:space="preserve">. Dz. U. z 2020 r. poz. 1740 z </w:t>
      </w:r>
      <w:proofErr w:type="spellStart"/>
      <w:r w:rsidRPr="00A9093C">
        <w:t>późn</w:t>
      </w:r>
      <w:proofErr w:type="spellEnd"/>
      <w:r w:rsidRPr="00A9093C">
        <w:t>. zm.). Bieg okresu gwarancji i rękojmi rozpocznie się w dniu następnym po podpisaniu przez strony protokołu odbioru końcowego przedmiotu umowy i przejęcia całości robót przez Zamawiającego.</w:t>
      </w:r>
    </w:p>
    <w:p w:rsidR="00D47F65" w:rsidRPr="00A9093C" w:rsidRDefault="00D47F65" w:rsidP="00C21633">
      <w:pPr>
        <w:pStyle w:val="Nagwek2"/>
      </w:pPr>
      <w:r w:rsidRPr="00A9093C">
        <w:t xml:space="preserve">4.6. Wykonawca odpowiada przed Zamawiającym za wady przedmiotu umowy ujawnione </w:t>
      </w:r>
      <w:r w:rsidRPr="00A9093C">
        <w:br/>
        <w:t>w okresie rękojmi i gwarancji lub stwierdzone w toku czynności odbiorowych.</w:t>
      </w:r>
    </w:p>
    <w:p w:rsidR="00D47F65" w:rsidRPr="00A9093C" w:rsidRDefault="00D47F65" w:rsidP="00D47F65">
      <w:pPr>
        <w:spacing w:before="120" w:after="120"/>
        <w:jc w:val="both"/>
        <w:rPr>
          <w:rFonts w:ascii="Arial" w:hAnsi="Arial" w:cs="Arial"/>
          <w:sz w:val="20"/>
          <w:szCs w:val="22"/>
        </w:rPr>
      </w:pPr>
      <w:r w:rsidRPr="00A9093C">
        <w:rPr>
          <w:rFonts w:ascii="Arial" w:hAnsi="Arial" w:cs="Arial"/>
          <w:sz w:val="20"/>
          <w:szCs w:val="22"/>
        </w:rPr>
        <w:t>4.7. Wszystkie roboty należy prowadzić w taki sposób, aby w miarę możliwości nie utrudniać komunikacji oraz nie utrudniać użytkowania przylegających terenów.</w:t>
      </w:r>
    </w:p>
    <w:p w:rsidR="00D47F65" w:rsidRPr="00A9093C" w:rsidRDefault="00D47F65" w:rsidP="00D47F65">
      <w:pPr>
        <w:spacing w:before="120" w:after="120"/>
        <w:jc w:val="both"/>
        <w:rPr>
          <w:rFonts w:ascii="Arial" w:hAnsi="Arial" w:cs="Arial"/>
          <w:sz w:val="20"/>
          <w:szCs w:val="22"/>
        </w:rPr>
      </w:pPr>
      <w:r w:rsidRPr="00A9093C">
        <w:rPr>
          <w:rFonts w:ascii="Arial" w:hAnsi="Arial" w:cs="Arial"/>
          <w:sz w:val="20"/>
          <w:szCs w:val="22"/>
        </w:rPr>
        <w:t xml:space="preserve">4.8. Podczas prowadzonych prac należy zapewnić dojście i dojazd do terenów przyległych, ograniczając do niezbędnego minimum uciążliwości spowodowane pracami budowlanymi. Ewentualny materiał </w:t>
      </w:r>
      <w:r w:rsidR="00A9093C">
        <w:rPr>
          <w:rFonts w:ascii="Arial" w:hAnsi="Arial" w:cs="Arial"/>
          <w:sz w:val="20"/>
          <w:szCs w:val="22"/>
        </w:rPr>
        <w:br/>
      </w:r>
      <w:r w:rsidRPr="00A9093C">
        <w:rPr>
          <w:rFonts w:ascii="Arial" w:hAnsi="Arial" w:cs="Arial"/>
          <w:sz w:val="20"/>
          <w:szCs w:val="22"/>
        </w:rPr>
        <w:t>z rozbiórki zostanie wywieziony przez Wykonawcę z placu budowy na jego koszt.</w:t>
      </w:r>
    </w:p>
    <w:p w:rsidR="0015627B" w:rsidRPr="00EA2F1D" w:rsidRDefault="00E77EB8" w:rsidP="00C21633">
      <w:pPr>
        <w:pStyle w:val="Nagwek2"/>
        <w:rPr>
          <w:b/>
        </w:rPr>
      </w:pPr>
      <w:r w:rsidRPr="00EA2F1D">
        <w:rPr>
          <w:b/>
          <w:highlight w:val="lightGray"/>
        </w:rPr>
        <w:t>5. ZASADA OCENY ROZWIĄZAŃ RÓWNOWAŻNYCH.</w:t>
      </w:r>
    </w:p>
    <w:p w:rsidR="00B40FFE" w:rsidRPr="00020372" w:rsidRDefault="00E26B9C" w:rsidP="00C2163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A9093C">
        <w:t>d</w:t>
      </w:r>
      <w:r w:rsidR="00B40FFE" w:rsidRPr="00020372">
        <w:t xml:space="preserve">okumentacji </w:t>
      </w:r>
      <w:r w:rsidR="00A9093C">
        <w:t xml:space="preserve">zamówienia </w:t>
      </w:r>
      <w:r w:rsidR="00B40FFE" w:rsidRPr="00020372">
        <w:t xml:space="preserve">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C21633">
      <w:pPr>
        <w:pStyle w:val="Nagwek2"/>
      </w:pPr>
      <w:r w:rsidRPr="00020372">
        <w:lastRenderedPageBreak/>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rsidR="00B40FFE" w:rsidRPr="00020372" w:rsidRDefault="00B4482E" w:rsidP="00C2163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1B3EA8">
        <w:br/>
      </w:r>
      <w:r w:rsidR="00B40FFE" w:rsidRPr="00020372">
        <w:t xml:space="preserve">i systemów referencji technicznych, o których mowa w art. </w:t>
      </w:r>
      <w:r w:rsidR="009F0280" w:rsidRPr="00020372">
        <w:t>101</w:t>
      </w:r>
      <w:r w:rsidR="00B40FFE" w:rsidRPr="00020372">
        <w:t xml:space="preserve"> ust. 1 </w:t>
      </w:r>
      <w:proofErr w:type="spellStart"/>
      <w:r w:rsidR="00B40FFE" w:rsidRPr="00020372">
        <w:t>pkt</w:t>
      </w:r>
      <w:proofErr w:type="spellEnd"/>
      <w:r w:rsidR="00B40FFE" w:rsidRPr="00020372">
        <w:t xml:space="preserve"> 2 i ust. 3 ustawy Pzp.</w:t>
      </w:r>
    </w:p>
    <w:p w:rsidR="00B40FFE" w:rsidRPr="00020372" w:rsidRDefault="00B4482E" w:rsidP="00C2163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C2163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rsidR="00B40FFE" w:rsidRPr="00020372" w:rsidRDefault="00B4482E" w:rsidP="00C2163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1781348"/>
      <w:bookmarkStart w:id="8" w:name="_Toc512324677"/>
      <w:r w:rsidRPr="00020372">
        <w:rPr>
          <w:rFonts w:ascii="Arial" w:hAnsi="Arial" w:cs="Arial"/>
          <w:sz w:val="20"/>
          <w:szCs w:val="20"/>
          <w:highlight w:val="lightGray"/>
        </w:rPr>
        <w:t>WIZJA LOKALNA</w:t>
      </w:r>
      <w:bookmarkEnd w:id="7"/>
    </w:p>
    <w:p w:rsidR="00730664" w:rsidRPr="00020372" w:rsidRDefault="00730664" w:rsidP="00C2163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1781349"/>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Pr="00020372"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1781350"/>
      <w:bookmarkEnd w:id="8"/>
      <w:r w:rsidRPr="00020372">
        <w:rPr>
          <w:rFonts w:ascii="Arial" w:hAnsi="Arial" w:cs="Arial"/>
          <w:sz w:val="20"/>
          <w:szCs w:val="20"/>
          <w:highlight w:val="lightGray"/>
        </w:rPr>
        <w:t>INNE POSTANOWIENIA:</w:t>
      </w:r>
      <w:bookmarkEnd w:id="10"/>
      <w:bookmarkEnd w:id="11"/>
    </w:p>
    <w:p w:rsidR="00BB0719" w:rsidRPr="00020372" w:rsidRDefault="004D5124" w:rsidP="00C2163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C2163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rsidR="004D34E5" w:rsidRPr="00020372" w:rsidRDefault="003B13FC" w:rsidP="00C21633">
      <w:pPr>
        <w:pStyle w:val="Nagwek2"/>
      </w:pPr>
      <w:r w:rsidRPr="00020372">
        <w:t>D</w:t>
      </w:r>
      <w:r w:rsidR="00EB0FA3" w:rsidRPr="00020372">
        <w:t xml:space="preserve">o </w:t>
      </w:r>
      <w:r w:rsidR="00DA3EEA" w:rsidRPr="00020372">
        <w:t xml:space="preserve">czynności związanych z wykonywaniem </w:t>
      </w:r>
      <w:r w:rsidR="00EB0FA3" w:rsidRPr="00020372">
        <w:t>robót należy zaliczyć</w:t>
      </w:r>
      <w:r w:rsidR="00583DF8">
        <w:t>:</w:t>
      </w:r>
      <w:r w:rsidR="00EB0FA3" w:rsidRPr="00020372">
        <w:t xml:space="preserve"> </w:t>
      </w:r>
      <w:r w:rsidR="00B97F6F" w:rsidRPr="00020372">
        <w:t xml:space="preserve">wykonanie robót rozbiórkowych, </w:t>
      </w:r>
      <w:r w:rsidR="001B3EA8">
        <w:t>obsług</w:t>
      </w:r>
      <w:r w:rsidR="00583DF8">
        <w:t>a</w:t>
      </w:r>
      <w:r w:rsidR="001B3EA8">
        <w:t xml:space="preserve"> maszyn </w:t>
      </w:r>
      <w:r w:rsidR="00583DF8">
        <w:t>i</w:t>
      </w:r>
      <w:r w:rsidR="001B3EA8">
        <w:t xml:space="preserve"> urządzeń niezbędnych przy realizacji zamówienia, kierowców, itp.</w:t>
      </w:r>
    </w:p>
    <w:p w:rsidR="00E07F1B" w:rsidRPr="00020372" w:rsidRDefault="00E07F1B" w:rsidP="00C2163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5C7F28">
        <w:br/>
      </w:r>
      <w:r w:rsidRPr="00020372">
        <w:t>z zatrudnieniem osób, o których mowa  w art. 95 ust. 1 ustawy P</w:t>
      </w:r>
      <w:r w:rsidR="005C7F28">
        <w:t>zp</w:t>
      </w:r>
      <w:r w:rsidRPr="00020372">
        <w:t xml:space="preserve">, oraz sankcji z tytułu niespełnienia tych wymagań zawarte są we wzorze umowy – </w:t>
      </w:r>
      <w:r w:rsidRPr="00DF4A8C">
        <w:rPr>
          <w:b/>
        </w:rPr>
        <w:t xml:space="preserve">stanowiącym </w:t>
      </w:r>
      <w:r w:rsidR="0071351B" w:rsidRPr="00DF4A8C">
        <w:rPr>
          <w:b/>
        </w:rPr>
        <w:t>załącznik nr 7</w:t>
      </w:r>
      <w:r w:rsidRPr="00DF4A8C">
        <w:rPr>
          <w:b/>
        </w:rPr>
        <w:t xml:space="preserve"> do SWZ.</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C21633">
      <w:pPr>
        <w:pStyle w:val="Nagwek2"/>
      </w:pPr>
      <w:r w:rsidRPr="00020372">
        <w:t>7</w:t>
      </w:r>
      <w:r w:rsidR="00F71F37" w:rsidRPr="00020372">
        <w:t>.</w:t>
      </w:r>
      <w:r w:rsidR="00744859" w:rsidRPr="00020372">
        <w:t>7</w:t>
      </w:r>
      <w:r w:rsidR="00F71F37" w:rsidRPr="00020372">
        <w:t>. Zamawiający nie przewiduje zawarcia umowy ramowej.</w:t>
      </w:r>
    </w:p>
    <w:p w:rsidR="00F71F37" w:rsidRPr="00020372" w:rsidRDefault="00730CD4" w:rsidP="00C21633">
      <w:pPr>
        <w:pStyle w:val="Nagwek2"/>
      </w:pPr>
      <w:r w:rsidRPr="00020372">
        <w:t>7</w:t>
      </w:r>
      <w:r w:rsidR="00F47A56" w:rsidRPr="00020372">
        <w:t>.</w:t>
      </w:r>
      <w:r w:rsidR="00744859" w:rsidRPr="00020372">
        <w:t>8</w:t>
      </w:r>
      <w:r w:rsidR="00F47A56" w:rsidRPr="00020372">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C21633">
      <w:pPr>
        <w:pStyle w:val="Nagwek2"/>
      </w:pPr>
      <w:r w:rsidRPr="00685928">
        <w:t>7</w:t>
      </w:r>
      <w:r w:rsidR="00F222D4" w:rsidRPr="00685928">
        <w:t>.1</w:t>
      </w:r>
      <w:r w:rsidR="00744859" w:rsidRPr="00685928">
        <w:t>1</w:t>
      </w:r>
      <w:r w:rsidR="00F222D4" w:rsidRPr="00685928">
        <w:t xml:space="preserve">. </w:t>
      </w:r>
      <w:r w:rsidR="0058106C" w:rsidRPr="0058106C">
        <w:t>Strony ustalają, że  wynagrodzenie należne Wykonawcy ustalone zostanie na podstawie obmiaru powy</w:t>
      </w:r>
      <w:r w:rsidR="0058106C">
        <w:t>konawczego wg cen jednostkowych i faktycznego obmiaru robót.</w:t>
      </w:r>
    </w:p>
    <w:p w:rsidR="00F222D4" w:rsidRPr="00020372" w:rsidRDefault="00730CD4" w:rsidP="00C21633">
      <w:pPr>
        <w:pStyle w:val="Nagwek2"/>
      </w:pPr>
      <w:r w:rsidRPr="00020372">
        <w:t>7</w:t>
      </w:r>
      <w:r w:rsidR="00F222D4" w:rsidRPr="00020372">
        <w:t>.1</w:t>
      </w:r>
      <w:r w:rsidR="00685928">
        <w:t>2</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7.1</w:t>
      </w:r>
      <w:r w:rsidR="00685928">
        <w:rPr>
          <w:rFonts w:ascii="Arial" w:hAnsi="Arial" w:cs="Arial"/>
          <w:sz w:val="20"/>
          <w:szCs w:val="20"/>
        </w:rPr>
        <w:t>3</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7.1</w:t>
      </w:r>
      <w:r w:rsidR="00685928">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Default="00F55C4A" w:rsidP="00FC22A6">
      <w:pPr>
        <w:pStyle w:val="Tekstpodstawowy"/>
        <w:jc w:val="both"/>
        <w:rPr>
          <w:rFonts w:ascii="Arial" w:hAnsi="Arial" w:cs="Arial"/>
          <w:sz w:val="20"/>
          <w:szCs w:val="20"/>
        </w:rPr>
      </w:pPr>
      <w:r w:rsidRPr="00020372">
        <w:rPr>
          <w:rFonts w:ascii="Arial" w:hAnsi="Arial" w:cs="Arial"/>
          <w:sz w:val="20"/>
          <w:szCs w:val="20"/>
        </w:rPr>
        <w:t>Zamknięci</w:t>
      </w:r>
      <w:r w:rsidR="00CA17B1">
        <w:rPr>
          <w:rFonts w:ascii="Arial" w:hAnsi="Arial" w:cs="Arial"/>
          <w:sz w:val="20"/>
          <w:szCs w:val="20"/>
        </w:rPr>
        <w:t>a</w:t>
      </w:r>
      <w:r w:rsidRPr="00020372">
        <w:rPr>
          <w:rFonts w:ascii="Arial" w:hAnsi="Arial" w:cs="Arial"/>
          <w:sz w:val="20"/>
          <w:szCs w:val="20"/>
        </w:rPr>
        <w:t xml:space="preserv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BF18FC" w:rsidRPr="00BF18FC" w:rsidRDefault="00BF18FC" w:rsidP="00BF18FC">
      <w:pPr>
        <w:pStyle w:val="Tekstpodstawowy"/>
        <w:jc w:val="both"/>
        <w:rPr>
          <w:rFonts w:ascii="Arial" w:hAnsi="Arial" w:cs="Arial"/>
          <w:sz w:val="20"/>
          <w:szCs w:val="20"/>
        </w:rPr>
      </w:pPr>
      <w:r>
        <w:rPr>
          <w:rFonts w:ascii="Arial" w:hAnsi="Arial" w:cs="Arial"/>
          <w:sz w:val="20"/>
          <w:szCs w:val="20"/>
        </w:rPr>
        <w:t xml:space="preserve">7.15. </w:t>
      </w:r>
      <w:r w:rsidRPr="00BF18FC">
        <w:rPr>
          <w:rFonts w:ascii="Arial" w:hAnsi="Arial" w:cs="Arial"/>
          <w:sz w:val="20"/>
          <w:szCs w:val="20"/>
        </w:rPr>
        <w:t>Jeżeli Wykonawca wykonuje roboty bez zamykania ruchu, ma obowiązek zapewnić bezpieczeństwo ruchu na terenie budowy.</w:t>
      </w:r>
    </w:p>
    <w:p w:rsidR="00BF18FC" w:rsidRPr="00BF18FC" w:rsidRDefault="00BF18FC" w:rsidP="00BF18FC">
      <w:pPr>
        <w:pStyle w:val="Tekstpodstawowy"/>
        <w:jc w:val="both"/>
        <w:rPr>
          <w:rFonts w:ascii="Arial" w:hAnsi="Arial" w:cs="Arial"/>
          <w:sz w:val="20"/>
          <w:szCs w:val="20"/>
        </w:rPr>
      </w:pPr>
      <w:r>
        <w:rPr>
          <w:rFonts w:ascii="Arial" w:hAnsi="Arial" w:cs="Arial"/>
          <w:sz w:val="20"/>
          <w:szCs w:val="20"/>
        </w:rPr>
        <w:t>7.16.</w:t>
      </w:r>
      <w:r w:rsidRPr="00BF18FC">
        <w:rPr>
          <w:rFonts w:ascii="Arial" w:hAnsi="Arial" w:cs="Arial"/>
          <w:sz w:val="20"/>
          <w:szCs w:val="20"/>
        </w:rPr>
        <w:t xml:space="preserve"> Podczas wykonywania robót Wykonawca jest odpowiedzialny za bezpieczeństwo ruchu drogowego.</w:t>
      </w:r>
    </w:p>
    <w:p w:rsidR="00BF18FC" w:rsidRPr="00BF18FC" w:rsidRDefault="00BF18FC" w:rsidP="00BF18FC">
      <w:pPr>
        <w:pStyle w:val="Tekstpodstawowy"/>
        <w:jc w:val="both"/>
        <w:rPr>
          <w:rFonts w:ascii="Arial" w:hAnsi="Arial" w:cs="Arial"/>
          <w:sz w:val="20"/>
          <w:szCs w:val="20"/>
        </w:rPr>
      </w:pPr>
      <w:r>
        <w:rPr>
          <w:rFonts w:ascii="Arial" w:hAnsi="Arial" w:cs="Arial"/>
          <w:sz w:val="20"/>
          <w:szCs w:val="20"/>
        </w:rPr>
        <w:t>7.17.</w:t>
      </w:r>
      <w:r w:rsidRPr="00BF18FC">
        <w:rPr>
          <w:rFonts w:ascii="Arial" w:hAnsi="Arial" w:cs="Arial"/>
          <w:sz w:val="20"/>
          <w:szCs w:val="20"/>
        </w:rPr>
        <w:t xml:space="preserve"> Zamawiający wymaga od Wykonawcy robót, aby w trakcie realizacji zadania spełniał wymagania z zakresu ochrony powietrza (zgodnie z Programem Ochrony Powietrza dla Województwa Małopolskiego) tj.:</w:t>
      </w:r>
    </w:p>
    <w:p w:rsidR="00BF18FC" w:rsidRPr="00BF18FC" w:rsidRDefault="00BF18FC" w:rsidP="00BF18FC">
      <w:pPr>
        <w:pStyle w:val="Tekstpodstawowy"/>
        <w:jc w:val="both"/>
        <w:rPr>
          <w:rFonts w:ascii="Arial" w:hAnsi="Arial" w:cs="Arial"/>
          <w:sz w:val="20"/>
          <w:szCs w:val="20"/>
        </w:rPr>
      </w:pPr>
      <w:r w:rsidRPr="00BF18FC">
        <w:rPr>
          <w:rFonts w:ascii="Arial" w:hAnsi="Arial" w:cs="Arial"/>
          <w:sz w:val="20"/>
          <w:szCs w:val="20"/>
        </w:rPr>
        <w:t>- maszyny mobilne nieporuszające się po drogach (tj. maszyny budowlane – koparki, ładowarki, spycharki, itp.) o mocy powyżej 18 kW61 spełniały wymagania w postaci wyposażenia w filtr cząstek stałych,</w:t>
      </w:r>
    </w:p>
    <w:p w:rsidR="00BF18FC" w:rsidRPr="00BF18FC" w:rsidRDefault="00BF18FC" w:rsidP="00BF18FC">
      <w:pPr>
        <w:pStyle w:val="Tekstpodstawowy"/>
        <w:jc w:val="both"/>
        <w:rPr>
          <w:rFonts w:ascii="Arial" w:hAnsi="Arial" w:cs="Arial"/>
          <w:sz w:val="20"/>
          <w:szCs w:val="20"/>
        </w:rPr>
      </w:pPr>
      <w:r w:rsidRPr="00BF18FC">
        <w:rPr>
          <w:rFonts w:ascii="Arial" w:hAnsi="Arial" w:cs="Arial"/>
          <w:sz w:val="20"/>
          <w:szCs w:val="20"/>
        </w:rPr>
        <w:t>- czyszczenia na mokro ulic i terenu wokół budowy, które są zanieczyszczone na skutek budowy,</w:t>
      </w:r>
    </w:p>
    <w:p w:rsidR="00BF18FC" w:rsidRPr="00BF18FC" w:rsidRDefault="00BF18FC" w:rsidP="00BF18FC">
      <w:pPr>
        <w:pStyle w:val="Tekstpodstawowy"/>
        <w:jc w:val="both"/>
        <w:rPr>
          <w:rFonts w:ascii="Arial" w:hAnsi="Arial" w:cs="Arial"/>
          <w:sz w:val="20"/>
          <w:szCs w:val="20"/>
        </w:rPr>
      </w:pPr>
      <w:r w:rsidRPr="00BF18FC">
        <w:rPr>
          <w:rFonts w:ascii="Arial" w:hAnsi="Arial" w:cs="Arial"/>
          <w:sz w:val="20"/>
          <w:szCs w:val="20"/>
        </w:rPr>
        <w:t>- zraszanie w okresie bezdeszczowym składowisk materiałów sypkich,</w:t>
      </w:r>
    </w:p>
    <w:p w:rsidR="00BF18FC" w:rsidRPr="00BF18FC" w:rsidRDefault="00BF18FC" w:rsidP="00BF18FC">
      <w:pPr>
        <w:pStyle w:val="Tekstpodstawowy"/>
        <w:jc w:val="both"/>
        <w:rPr>
          <w:rFonts w:ascii="Arial" w:hAnsi="Arial" w:cs="Arial"/>
          <w:sz w:val="20"/>
          <w:szCs w:val="20"/>
        </w:rPr>
      </w:pPr>
      <w:r w:rsidRPr="00BF18FC">
        <w:rPr>
          <w:rFonts w:ascii="Arial" w:hAnsi="Arial" w:cs="Arial"/>
          <w:sz w:val="20"/>
          <w:szCs w:val="20"/>
        </w:rPr>
        <w:t>- stosowanie stanowisk do usuwania gruntu lub błota z kół sprzętu ciężkiego opuszczających plac budowy,</w:t>
      </w:r>
    </w:p>
    <w:p w:rsidR="00BF18FC" w:rsidRPr="00BF18FC" w:rsidRDefault="00BF18FC" w:rsidP="00BF18FC">
      <w:pPr>
        <w:pStyle w:val="Tekstpodstawowy"/>
        <w:jc w:val="both"/>
        <w:rPr>
          <w:rFonts w:ascii="Arial" w:hAnsi="Arial" w:cs="Arial"/>
          <w:sz w:val="20"/>
          <w:szCs w:val="20"/>
        </w:rPr>
      </w:pPr>
      <w:r w:rsidRPr="00BF18FC">
        <w:rPr>
          <w:rFonts w:ascii="Arial" w:hAnsi="Arial" w:cs="Arial"/>
          <w:sz w:val="20"/>
          <w:szCs w:val="20"/>
        </w:rPr>
        <w:t>- stosowanie cięcia elementów betonowych na "mokro",</w:t>
      </w:r>
    </w:p>
    <w:p w:rsidR="00BF18FC" w:rsidRPr="00020372" w:rsidRDefault="00BF18FC" w:rsidP="00BF18FC">
      <w:pPr>
        <w:pStyle w:val="Tekstpodstawowy"/>
        <w:jc w:val="both"/>
        <w:rPr>
          <w:rFonts w:ascii="Arial" w:hAnsi="Arial" w:cs="Arial"/>
          <w:sz w:val="20"/>
          <w:szCs w:val="20"/>
        </w:rPr>
      </w:pPr>
      <w:r w:rsidRPr="00BF18FC">
        <w:rPr>
          <w:rFonts w:ascii="Arial" w:hAnsi="Arial" w:cs="Arial"/>
          <w:sz w:val="20"/>
          <w:szCs w:val="20"/>
        </w:rPr>
        <w:t>- stosowanie przykrycia przy przewożeniu materiałów pylących.</w:t>
      </w:r>
    </w:p>
    <w:p w:rsidR="00997B30" w:rsidRPr="00020372"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8</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9</w:t>
      </w:r>
      <w:r w:rsidRPr="00020372">
        <w:rPr>
          <w:rFonts w:ascii="Arial" w:hAnsi="Arial" w:cs="Arial"/>
          <w:sz w:val="20"/>
          <w:szCs w:val="20"/>
        </w:rPr>
        <w:t xml:space="preserve">.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w:t>
      </w:r>
      <w:r w:rsidRPr="00020372">
        <w:rPr>
          <w:rFonts w:ascii="Arial" w:hAnsi="Arial" w:cs="Arial"/>
          <w:sz w:val="20"/>
          <w:szCs w:val="20"/>
        </w:rPr>
        <w:lastRenderedPageBreak/>
        <w:t>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architektonicznej: podczas prowadzonych prac zapewnić dojście i dojazd do budynków, ograniczając do minimum uciążliwości spowodowane </w:t>
      </w:r>
      <w:r w:rsidR="00BF7AA7">
        <w:rPr>
          <w:rFonts w:ascii="Arial" w:hAnsi="Arial" w:cs="Arial"/>
          <w:sz w:val="20"/>
          <w:szCs w:val="20"/>
        </w:rPr>
        <w:t>realizacją przedmiotu zamówienia</w:t>
      </w:r>
      <w:r w:rsidRPr="00020372">
        <w:rPr>
          <w:rFonts w:ascii="Arial" w:hAnsi="Arial" w:cs="Arial"/>
          <w:sz w:val="20"/>
          <w:szCs w:val="20"/>
        </w:rPr>
        <w:t>;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9</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BF18FC">
        <w:rPr>
          <w:rFonts w:ascii="Arial" w:hAnsi="Arial" w:cs="Arial"/>
          <w:sz w:val="20"/>
          <w:szCs w:val="20"/>
        </w:rPr>
        <w:t>9</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1781351"/>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Default="00CC5E21" w:rsidP="00C21633">
      <w:pPr>
        <w:pStyle w:val="Nagwek2"/>
        <w:rPr>
          <w:b/>
        </w:rPr>
      </w:pPr>
      <w:r w:rsidRPr="00020372">
        <w:t>Wymagany</w:t>
      </w:r>
      <w:r w:rsidR="00B40FFE" w:rsidRPr="00020372">
        <w:t xml:space="preserve"> termin zakończenia robót: </w:t>
      </w:r>
      <w:r w:rsidR="00685928" w:rsidRPr="00B054BE">
        <w:rPr>
          <w:b/>
        </w:rPr>
        <w:t>3</w:t>
      </w:r>
      <w:r w:rsidR="009F2833" w:rsidRPr="00B054BE">
        <w:rPr>
          <w:b/>
        </w:rPr>
        <w:t xml:space="preserve"> miesi</w:t>
      </w:r>
      <w:r w:rsidR="00685928" w:rsidRPr="00B054BE">
        <w:rPr>
          <w:b/>
        </w:rPr>
        <w:t>ą</w:t>
      </w:r>
      <w:r w:rsidR="009F2833" w:rsidRPr="00B054BE">
        <w:rPr>
          <w:b/>
        </w:rPr>
        <w:t>c</w:t>
      </w:r>
      <w:r w:rsidR="00685928" w:rsidRPr="00B054BE">
        <w:rPr>
          <w:b/>
        </w:rPr>
        <w:t>e</w:t>
      </w:r>
      <w:r w:rsidR="009F2833" w:rsidRPr="00B054BE">
        <w:rPr>
          <w:b/>
        </w:rPr>
        <w:t xml:space="preserve"> od daty podpisania umowy</w:t>
      </w:r>
      <w:r w:rsidR="00070BD7">
        <w:rPr>
          <w:b/>
        </w:rPr>
        <w:t>*</w:t>
      </w:r>
    </w:p>
    <w:p w:rsidR="00070BD7" w:rsidRPr="00070BD7" w:rsidRDefault="00070BD7" w:rsidP="00C21633">
      <w:pPr>
        <w:pStyle w:val="Nagwek2"/>
        <w:rPr>
          <w:i/>
          <w:sz w:val="18"/>
        </w:rPr>
      </w:pPr>
      <w:r w:rsidRPr="00070BD7">
        <w:rPr>
          <w:i/>
          <w:sz w:val="18"/>
        </w:rPr>
        <w:t>*termin ten może być skrócony, zgodnie z formularzem ofertowym</w:t>
      </w:r>
      <w:r w:rsidR="00B90A6B">
        <w:rPr>
          <w:i/>
          <w:sz w:val="18"/>
        </w:rPr>
        <w:t>.</w:t>
      </w:r>
      <w:r w:rsidRPr="00070BD7">
        <w:rPr>
          <w:i/>
          <w:sz w:val="18"/>
        </w:rPr>
        <w:t xml:space="preserve"> </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1781352"/>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 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685928" w:rsidRPr="00685928" w:rsidRDefault="00685928" w:rsidP="00685928">
      <w:pPr>
        <w:spacing w:before="120" w:after="120"/>
        <w:jc w:val="both"/>
        <w:rPr>
          <w:rFonts w:ascii="Arial" w:hAnsi="Arial" w:cs="Arial"/>
          <w:iCs/>
          <w:color w:val="FF0000"/>
          <w:sz w:val="20"/>
          <w:szCs w:val="20"/>
        </w:rPr>
      </w:pPr>
      <w:r w:rsidRPr="00685928">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685928">
        <w:rPr>
          <w:rFonts w:ascii="Arial" w:hAnsi="Arial" w:cs="Arial"/>
          <w:b/>
          <w:iCs/>
          <w:sz w:val="20"/>
          <w:szCs w:val="20"/>
        </w:rPr>
        <w:t>z wykonaniem remontów cząstkowych nawierzchni dróg, w ilości co najmniej 50 ton wbudowanej masy bitumicznej, oraz potwierdzi dowodami ilości wbudowanej masy bitumicznej oraz że roboty budowlane zostały wykonane należycie, w szczególności poda informację że roboty zostały wykonane zgodnie z przepisami prawa budowlanego i prawidłowo ukończone*</w:t>
      </w:r>
      <w:r w:rsidRPr="00685928">
        <w:rPr>
          <w:rFonts w:ascii="Arial" w:hAnsi="Arial" w:cs="Arial"/>
          <w:iCs/>
          <w:sz w:val="20"/>
          <w:szCs w:val="20"/>
        </w:rPr>
        <w:t>.</w:t>
      </w:r>
    </w:p>
    <w:p w:rsidR="00685928" w:rsidRPr="00685928" w:rsidRDefault="00685928" w:rsidP="00685928">
      <w:pPr>
        <w:jc w:val="both"/>
        <w:rPr>
          <w:rFonts w:ascii="Arial" w:hAnsi="Arial" w:cs="Arial"/>
          <w:b/>
          <w:sz w:val="20"/>
          <w:szCs w:val="20"/>
        </w:rPr>
      </w:pPr>
      <w:r w:rsidRPr="00685928">
        <w:rPr>
          <w:rFonts w:ascii="Arial" w:hAnsi="Arial" w:cs="Arial"/>
          <w:sz w:val="20"/>
          <w:szCs w:val="20"/>
        </w:rPr>
        <w:t>- dysponuje osobą, która posiada stosowne uprawnienia budowlane w specjalności drogowej odpowiednie do zakresu i charakteru zamówienia oraz ma uprawnienia do kierowania robotami, tj.</w:t>
      </w:r>
      <w:r w:rsidRPr="00685928">
        <w:rPr>
          <w:rFonts w:ascii="Arial" w:hAnsi="Arial" w:cs="Arial"/>
          <w:color w:val="FF0000"/>
          <w:sz w:val="20"/>
          <w:szCs w:val="20"/>
        </w:rPr>
        <w:t xml:space="preserve"> </w:t>
      </w:r>
      <w:r w:rsidRPr="00685928">
        <w:rPr>
          <w:rFonts w:ascii="Arial" w:hAnsi="Arial" w:cs="Arial"/>
          <w:b/>
          <w:sz w:val="20"/>
          <w:szCs w:val="20"/>
        </w:rPr>
        <w:t xml:space="preserve">kierownik robót drogowych: </w:t>
      </w:r>
      <w:r w:rsidRPr="00685928">
        <w:rPr>
          <w:rFonts w:ascii="Arial" w:hAnsi="Arial" w:cs="Arial"/>
          <w:sz w:val="20"/>
          <w:szCs w:val="20"/>
        </w:rPr>
        <w:t xml:space="preserve">osoba z uprawnieniami do kierowania i nadzoru robót budowlanych </w:t>
      </w:r>
      <w:r w:rsidR="00AE191B">
        <w:rPr>
          <w:rFonts w:ascii="Arial" w:hAnsi="Arial" w:cs="Arial"/>
          <w:sz w:val="20"/>
          <w:szCs w:val="20"/>
        </w:rPr>
        <w:br/>
      </w:r>
      <w:r w:rsidRPr="00685928">
        <w:rPr>
          <w:rFonts w:ascii="Arial" w:hAnsi="Arial" w:cs="Arial"/>
          <w:sz w:val="20"/>
          <w:szCs w:val="20"/>
        </w:rPr>
        <w:t>w specjalności inżynieryjnej w zakresie drogowym bez ograniczeń lub odpowiadającymi im, ważnymi uprawnieniami budowlanymi,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685928">
        <w:rPr>
          <w:rFonts w:ascii="Arial" w:hAnsi="Arial" w:cs="Arial"/>
          <w:b/>
          <w:sz w:val="20"/>
          <w:szCs w:val="20"/>
        </w:rPr>
        <w:t xml:space="preserve"> posiadającą co najmniej 3-letnie doświadczenie </w:t>
      </w:r>
      <w:r w:rsidRPr="00685928">
        <w:rPr>
          <w:rFonts w:ascii="Arial" w:hAnsi="Arial" w:cs="Arial"/>
          <w:b/>
          <w:sz w:val="20"/>
          <w:szCs w:val="20"/>
        </w:rPr>
        <w:lastRenderedPageBreak/>
        <w:t>zawodowe liczone od dnia uzyskania uprawnień, w zakresie odpowiadającym posiadanym uprawnieniom</w:t>
      </w:r>
      <w:r w:rsidRPr="00685928">
        <w:rPr>
          <w:rFonts w:ascii="Arial" w:hAnsi="Arial" w:cs="Arial"/>
          <w:sz w:val="20"/>
          <w:szCs w:val="20"/>
        </w:rPr>
        <w:t xml:space="preserve"> </w:t>
      </w:r>
      <w:r w:rsidRPr="00685928">
        <w:rPr>
          <w:rFonts w:ascii="Arial" w:hAnsi="Arial" w:cs="Arial"/>
          <w:b/>
          <w:sz w:val="20"/>
          <w:szCs w:val="20"/>
        </w:rPr>
        <w:t>oraz informacją o podstawie do dysponowania tymi osobami**.</w:t>
      </w:r>
    </w:p>
    <w:p w:rsidR="00685928" w:rsidRPr="00685928" w:rsidRDefault="00685928" w:rsidP="00685928">
      <w:pPr>
        <w:jc w:val="both"/>
        <w:rPr>
          <w:rFonts w:ascii="Arial" w:hAnsi="Arial" w:cs="Arial"/>
          <w:b/>
          <w:i/>
          <w:sz w:val="20"/>
          <w:szCs w:val="20"/>
        </w:rPr>
      </w:pPr>
    </w:p>
    <w:p w:rsidR="00685928" w:rsidRPr="00685928" w:rsidRDefault="00685928" w:rsidP="00685928">
      <w:pPr>
        <w:spacing w:before="120" w:after="120"/>
        <w:jc w:val="both"/>
        <w:rPr>
          <w:rFonts w:ascii="Arial" w:hAnsi="Arial" w:cs="Arial"/>
          <w:i/>
          <w:iCs/>
          <w:sz w:val="20"/>
          <w:szCs w:val="20"/>
        </w:rPr>
      </w:pPr>
      <w:r w:rsidRPr="00685928">
        <w:rPr>
          <w:rFonts w:ascii="Arial" w:hAnsi="Arial" w:cs="Arial"/>
          <w:i/>
          <w:iCs/>
          <w:sz w:val="20"/>
          <w:szCs w:val="20"/>
        </w:rPr>
        <w:t>*okresy wyrażone w latach liczy się wstecz od dnia w którym upływa termin składania ofert lub wniosków o dopuszczenie do udziału w postępowaniu.</w:t>
      </w:r>
    </w:p>
    <w:p w:rsidR="00685928" w:rsidRPr="00685928" w:rsidRDefault="00685928" w:rsidP="00685928">
      <w:pPr>
        <w:jc w:val="both"/>
        <w:rPr>
          <w:rFonts w:ascii="Arial" w:hAnsi="Arial" w:cs="Arial"/>
          <w:i/>
          <w:sz w:val="20"/>
          <w:szCs w:val="20"/>
        </w:rPr>
      </w:pPr>
      <w:r w:rsidRPr="00685928">
        <w:rPr>
          <w:rFonts w:ascii="Arial" w:hAnsi="Arial" w:cs="Arial"/>
          <w:b/>
          <w:i/>
          <w:sz w:val="20"/>
          <w:szCs w:val="20"/>
        </w:rPr>
        <w:t>**</w:t>
      </w:r>
      <w:r w:rsidRPr="00685928">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90A6B" w:rsidRDefault="00B90A6B" w:rsidP="002439CD">
      <w:pPr>
        <w:spacing w:before="120" w:after="120"/>
        <w:jc w:val="both"/>
        <w:rPr>
          <w:rFonts w:ascii="Arial" w:hAnsi="Arial" w:cs="Arial"/>
          <w:sz w:val="20"/>
          <w:szCs w:val="20"/>
        </w:rPr>
      </w:pPr>
    </w:p>
    <w:p w:rsidR="00B90A6B" w:rsidRPr="00020372" w:rsidRDefault="00B90A6B" w:rsidP="002439CD">
      <w:pPr>
        <w:spacing w:before="120" w:after="120"/>
        <w:jc w:val="both"/>
        <w:rPr>
          <w:rFonts w:ascii="Arial" w:hAnsi="Arial" w:cs="Arial"/>
          <w:sz w:val="20"/>
          <w:szCs w:val="20"/>
        </w:rPr>
      </w:pPr>
    </w:p>
    <w:p w:rsidR="00F947D2" w:rsidRPr="00020372" w:rsidRDefault="003D1E9C" w:rsidP="000C6F7A">
      <w:pPr>
        <w:pStyle w:val="Nagwek1"/>
        <w:rPr>
          <w:rFonts w:ascii="Arial" w:hAnsi="Arial" w:cs="Arial"/>
          <w:sz w:val="20"/>
          <w:szCs w:val="20"/>
        </w:rPr>
      </w:pPr>
      <w:bookmarkStart w:id="19" w:name="_Toc101781353"/>
      <w:r w:rsidRPr="00020372">
        <w:rPr>
          <w:rFonts w:ascii="Arial" w:hAnsi="Arial" w:cs="Arial"/>
          <w:sz w:val="20"/>
          <w:szCs w:val="20"/>
          <w:highlight w:val="lightGray"/>
        </w:rPr>
        <w:t>PODSTAWY WYKLUCZENIA Z POSTĘPOWANIA.</w:t>
      </w:r>
      <w:bookmarkEnd w:id="19"/>
    </w:p>
    <w:p w:rsidR="003D1E9C" w:rsidRPr="00020372" w:rsidRDefault="009551F0" w:rsidP="00C21633">
      <w:pPr>
        <w:pStyle w:val="Nagwek2"/>
      </w:pPr>
      <w:r w:rsidRPr="00020372">
        <w:t>10</w:t>
      </w:r>
      <w:r w:rsidR="003D1E9C" w:rsidRPr="00020372">
        <w:t>.1. Z postępowania o udzielenie zamówienia wyklucza się Wykonawców, w stosunku do których zachodzi którakolwiek z okoliczności wskazanych:</w:t>
      </w:r>
    </w:p>
    <w:p w:rsidR="007F683D" w:rsidRPr="00020372" w:rsidRDefault="007628A8" w:rsidP="00C2163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rsidR="007F683D" w:rsidRPr="00020372" w:rsidRDefault="0000632B" w:rsidP="00C21633">
      <w:pPr>
        <w:pStyle w:val="Nagwek2"/>
      </w:pPr>
      <w:r w:rsidRPr="00020372">
        <w:t xml:space="preserve">a) </w:t>
      </w:r>
      <w:r w:rsidR="007F683D" w:rsidRPr="00020372">
        <w:t>będącego osobą fizyczną, którego prawomocnie skazano za przestępstwo:</w:t>
      </w:r>
    </w:p>
    <w:p w:rsidR="007F683D" w:rsidRPr="00020372" w:rsidRDefault="0000632B" w:rsidP="00C2163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rsidR="007F683D" w:rsidRPr="00020372" w:rsidRDefault="0000632B" w:rsidP="00C2163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rsidR="007F683D" w:rsidRPr="00020372" w:rsidRDefault="0000632B" w:rsidP="00C2163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rsidR="007F683D" w:rsidRPr="00020372" w:rsidRDefault="0000632B" w:rsidP="00C2163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C21633">
      <w:pPr>
        <w:pStyle w:val="Nagwek2"/>
      </w:pPr>
      <w:r w:rsidRPr="00020372">
        <w:t xml:space="preserve">- </w:t>
      </w:r>
      <w:r w:rsidR="007F683D" w:rsidRPr="00020372">
        <w:t>o charakterze terrorystycznym, o którym mowa w art. 115 § 20 Kodeksu karnego, lub mające na celu popełnienie tego przestępstwa,</w:t>
      </w:r>
    </w:p>
    <w:p w:rsidR="007F683D" w:rsidRPr="00020372" w:rsidRDefault="0000632B" w:rsidP="00C21633">
      <w:pPr>
        <w:pStyle w:val="Nagwek2"/>
      </w:pPr>
      <w:r w:rsidRPr="00020372">
        <w:t xml:space="preserve">- </w:t>
      </w:r>
      <w:r w:rsidR="007F683D" w:rsidRPr="00020372">
        <w:t xml:space="preserve">powierzenia wykonywania pracy małoletniemu cudzoziemcowi, o którym mowa w art. 9 ust. 2 ustawy </w:t>
      </w:r>
      <w:r w:rsidR="00E74843">
        <w:br/>
      </w:r>
      <w:r w:rsidR="007F683D" w:rsidRPr="00020372">
        <w:t>z dnia 15 czerwca 2012 r. o skutkach powierzania wykonywania pracy cudzoziemcom przebywającym wbrew przepisom na terytorium Rzeczypospolitej Polskiej (Dz. U. poz. 769),</w:t>
      </w:r>
    </w:p>
    <w:p w:rsidR="007F683D" w:rsidRPr="00020372" w:rsidRDefault="0000632B" w:rsidP="00C2163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rsidR="007F683D" w:rsidRPr="00020372" w:rsidRDefault="0000632B" w:rsidP="00C2163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rsidR="007F683D" w:rsidRPr="00020372" w:rsidRDefault="007F683D" w:rsidP="00C21633">
      <w:pPr>
        <w:pStyle w:val="Nagwek2"/>
      </w:pPr>
      <w:r w:rsidRPr="00020372">
        <w:t>lub za odpowiedni czyn zabroniony określony w przepisach prawa obcego;</w:t>
      </w:r>
    </w:p>
    <w:p w:rsidR="007F683D" w:rsidRPr="00020372" w:rsidRDefault="0000632B" w:rsidP="00C2163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 xml:space="preserve">w spółce jawnej lub partnerskiej albo </w:t>
      </w:r>
      <w:proofErr w:type="spellStart"/>
      <w:r w:rsidR="007F683D" w:rsidRPr="00020372">
        <w:t>komplementariusza</w:t>
      </w:r>
      <w:proofErr w:type="spellEnd"/>
      <w:r w:rsidR="007F683D" w:rsidRPr="00020372">
        <w:t xml:space="preserve"> w spółce komandytowej lub komandytowo-akcyjnej lub prokurenta prawomocnie skazano za przestępstwo, o którym mowa w </w:t>
      </w:r>
      <w:proofErr w:type="spellStart"/>
      <w:r w:rsidR="007F683D" w:rsidRPr="00020372">
        <w:t>pkt</w:t>
      </w:r>
      <w:proofErr w:type="spellEnd"/>
      <w:r w:rsidR="007F683D" w:rsidRPr="00020372">
        <w:t xml:space="preserve"> 1;</w:t>
      </w:r>
    </w:p>
    <w:p w:rsidR="007F683D" w:rsidRPr="00020372" w:rsidRDefault="0000632B" w:rsidP="00C2163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 xml:space="preserve">z uiszczeniem podatków, opłat lub składek na ubezpieczenie społeczne lub zdrowotne, chyba że wykonawca odpowiednio przed upływem terminu do składania wniosków o dopuszczenie do udziału </w:t>
      </w:r>
      <w:r w:rsidR="007F683D" w:rsidRPr="00020372">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C21633">
      <w:pPr>
        <w:pStyle w:val="Nagwek2"/>
      </w:pPr>
      <w:r w:rsidRPr="00020372">
        <w:t xml:space="preserve">d) </w:t>
      </w:r>
      <w:r w:rsidR="007F683D" w:rsidRPr="00020372">
        <w:t>wobec którego prawomocnie orzeczono zakaz ubiegania się o zamówienia publiczne;</w:t>
      </w:r>
    </w:p>
    <w:p w:rsidR="007F683D" w:rsidRPr="00020372" w:rsidRDefault="0000632B" w:rsidP="00C2163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C2163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C21633">
      <w:pPr>
        <w:pStyle w:val="Nagwek2"/>
      </w:pPr>
      <w:r w:rsidRPr="00020372">
        <w:t xml:space="preserve">2) </w:t>
      </w:r>
      <w:r w:rsidR="007F683D" w:rsidRPr="00020372">
        <w:t xml:space="preserve">Zamawiający wykluczy z postępowania także Wykonawcę w przypadkach określonych w art. 109 ust. 1 </w:t>
      </w:r>
      <w:proofErr w:type="spellStart"/>
      <w:r w:rsidR="007F683D" w:rsidRPr="00020372">
        <w:t>pkt</w:t>
      </w:r>
      <w:proofErr w:type="spellEnd"/>
      <w:r w:rsidR="007F683D" w:rsidRPr="00020372">
        <w:t xml:space="preserve"> </w:t>
      </w:r>
      <w:r w:rsidR="001A301B" w:rsidRPr="00020372">
        <w:t>5</w:t>
      </w:r>
      <w:r w:rsidRPr="00020372">
        <w:t xml:space="preserve"> ustawy Pzp:</w:t>
      </w:r>
      <w:r w:rsidR="001A301B" w:rsidRPr="00020372">
        <w:t xml:space="preserve"> </w:t>
      </w:r>
    </w:p>
    <w:p w:rsidR="007F683D" w:rsidRDefault="001A301B" w:rsidP="00C2163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rsidR="00CD0A61" w:rsidRPr="00020372" w:rsidRDefault="00CD0A61" w:rsidP="00C21633">
      <w:pPr>
        <w:pStyle w:val="Nagwek2"/>
      </w:pPr>
      <w:r w:rsidRPr="00020372">
        <w:t>10.2. Wykluczenie Wykonawcy następuje zgodnie z art. 111 ustawy Pzp.</w:t>
      </w:r>
    </w:p>
    <w:p w:rsidR="00F947D2" w:rsidRPr="00020372" w:rsidRDefault="003D1E9C" w:rsidP="000C6F7A">
      <w:pPr>
        <w:pStyle w:val="Nagwek1"/>
        <w:rPr>
          <w:rFonts w:ascii="Arial" w:hAnsi="Arial" w:cs="Arial"/>
          <w:sz w:val="20"/>
          <w:szCs w:val="20"/>
          <w:highlight w:val="lightGray"/>
        </w:rPr>
      </w:pPr>
      <w:bookmarkStart w:id="20" w:name="_Toc101781354"/>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C2163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B407F7">
        <w:rPr>
          <w:b/>
        </w:rPr>
        <w:t>z</w:t>
      </w:r>
      <w:r w:rsidR="003D1E9C" w:rsidRPr="00B407F7">
        <w:rPr>
          <w:b/>
        </w:rPr>
        <w:t>ałącznikiem nr 2 do SWZ;</w:t>
      </w:r>
    </w:p>
    <w:p w:rsidR="003D1E9C" w:rsidRPr="00020372" w:rsidRDefault="00B15A62" w:rsidP="00C2163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rsidR="003D1E9C" w:rsidRPr="00020372" w:rsidRDefault="00B15A62" w:rsidP="00C21633">
      <w:pPr>
        <w:pStyle w:val="Nagwek2"/>
      </w:pPr>
      <w:r w:rsidRPr="00020372">
        <w:t>11</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rsidR="003D1E9C" w:rsidRPr="00020372" w:rsidRDefault="00336354" w:rsidP="00C21633">
      <w:pPr>
        <w:pStyle w:val="Nagwek2"/>
      </w:pPr>
      <w:r w:rsidRPr="00020372">
        <w:t>Podmiotowe środki dowodowe wymagane od wykonawcy obejmują:</w:t>
      </w:r>
    </w:p>
    <w:p w:rsidR="003D1E9C" w:rsidRPr="00020372" w:rsidRDefault="003D1E9C" w:rsidP="00C21633">
      <w:pPr>
        <w:pStyle w:val="Nagwek2"/>
      </w:pPr>
      <w:r w:rsidRPr="00020372">
        <w:t>1)</w:t>
      </w:r>
      <w:r w:rsidR="00782028" w:rsidRPr="00020372">
        <w:t xml:space="preserve"> </w:t>
      </w:r>
      <w:r w:rsidRPr="00020372">
        <w:t xml:space="preserve">Oświadczenie wykonawcy, w zakresie art. 108 ust. 1 </w:t>
      </w:r>
      <w:proofErr w:type="spellStart"/>
      <w:r w:rsidRPr="00020372">
        <w:t>pkt</w:t>
      </w:r>
      <w:proofErr w:type="spellEnd"/>
      <w:r w:rsidRPr="00020372">
        <w:t xml:space="preserve"> 5 ustawy, o braku przynależności do tej samej grupy kapitałowej, w rozumieniu ustawy z dnia 16 lutego 2007 r. o ochronie konkurencji </w:t>
      </w:r>
      <w:r w:rsidR="00313798">
        <w:br/>
      </w:r>
      <w:r w:rsidRPr="00020372">
        <w:t>i konsumentów (Dz. U. z 20</w:t>
      </w:r>
      <w:r w:rsidR="006A126E" w:rsidRPr="00020372">
        <w:t>21</w:t>
      </w:r>
      <w:r w:rsidRPr="00020372">
        <w:t xml:space="preserve"> r. poz. </w:t>
      </w:r>
      <w:r w:rsidR="006A126E" w:rsidRPr="00020372">
        <w:t>275</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14402">
        <w:rPr>
          <w:b/>
        </w:rPr>
        <w:t>załącznik nr 4 do SWZ;</w:t>
      </w:r>
    </w:p>
    <w:p w:rsidR="003D1E9C" w:rsidRPr="00020372" w:rsidRDefault="00B83257" w:rsidP="00C2163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314402">
        <w:rPr>
          <w:b/>
        </w:rPr>
        <w:t>załącznik nr 5</w:t>
      </w:r>
      <w:r w:rsidR="003D1E9C" w:rsidRPr="00314402">
        <w:rPr>
          <w:b/>
        </w:rPr>
        <w:t xml:space="preserve"> do SWZ;</w:t>
      </w:r>
    </w:p>
    <w:p w:rsidR="0090179E" w:rsidRPr="00AD7AA8" w:rsidRDefault="0090179E" w:rsidP="00C21633">
      <w:pPr>
        <w:pStyle w:val="Nagwek2"/>
      </w:pPr>
      <w:r w:rsidRPr="00AD7AA8">
        <w:t>Jeżeli wykonawca powołuje się na doświadczenie w realizacji robót budowlanych, wykonywanych wspólnie z innymi wykonawcami, wykaz</w:t>
      </w:r>
      <w:r w:rsidR="00A15EE1" w:rsidRPr="00AD7AA8">
        <w:t xml:space="preserve"> </w:t>
      </w:r>
      <w:r w:rsidRPr="00AD7AA8">
        <w:t>o którym mowa w pkt</w:t>
      </w:r>
      <w:r w:rsidR="00E03F1D" w:rsidRPr="00AD7AA8">
        <w:t>.</w:t>
      </w:r>
      <w:r w:rsidRPr="00AD7AA8">
        <w:t xml:space="preserve"> 2, dotyczy robót budowlanych, w których wykonaniu wykonawca ten bezpośrednio uczestniczył;</w:t>
      </w:r>
    </w:p>
    <w:p w:rsidR="004A7159" w:rsidRPr="00020372" w:rsidRDefault="004A7159" w:rsidP="00C21633">
      <w:pPr>
        <w:pStyle w:val="Nagwek2"/>
      </w:pPr>
      <w:r w:rsidRPr="00020372">
        <w:lastRenderedPageBreak/>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314402" w:rsidRPr="00314402">
        <w:rPr>
          <w:b/>
        </w:rPr>
        <w:t>z</w:t>
      </w:r>
      <w:r w:rsidRPr="00314402">
        <w:rPr>
          <w:b/>
        </w:rPr>
        <w:t>ałącznik</w:t>
      </w:r>
      <w:r w:rsidR="00314402" w:rsidRPr="00314402">
        <w:rPr>
          <w:b/>
        </w:rPr>
        <w:t xml:space="preserve"> </w:t>
      </w:r>
      <w:r w:rsidRPr="00314402">
        <w:rPr>
          <w:b/>
        </w:rPr>
        <w:t xml:space="preserve">nr </w:t>
      </w:r>
      <w:r w:rsidR="0071351B" w:rsidRPr="00314402">
        <w:rPr>
          <w:b/>
        </w:rPr>
        <w:t>6</w:t>
      </w:r>
      <w:r w:rsidRPr="00314402">
        <w:rPr>
          <w:b/>
        </w:rPr>
        <w:t xml:space="preserve"> do SWZ.</w:t>
      </w:r>
    </w:p>
    <w:p w:rsidR="003D1E9C" w:rsidRPr="00020372" w:rsidRDefault="000570F9" w:rsidP="00C2163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rsidR="003D1E9C" w:rsidRPr="00020372" w:rsidRDefault="003D1E9C" w:rsidP="00C2163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rsidR="003D1E9C" w:rsidRPr="00020372" w:rsidRDefault="003D1E9C" w:rsidP="00C2163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rsidR="003D1E9C" w:rsidRPr="00020372" w:rsidRDefault="00F5027E" w:rsidP="00C2163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rsidR="003D1E9C" w:rsidRPr="00020372" w:rsidRDefault="00F5027E" w:rsidP="00C2163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1781355"/>
      <w:r w:rsidRPr="00020372">
        <w:rPr>
          <w:rFonts w:ascii="Arial" w:hAnsi="Arial" w:cs="Arial"/>
          <w:sz w:val="20"/>
          <w:szCs w:val="20"/>
          <w:highlight w:val="lightGray"/>
        </w:rPr>
        <w:t>POLEGANIE NA ZASOBACH INNYCH PODMIOTÓW.</w:t>
      </w:r>
      <w:bookmarkEnd w:id="21"/>
    </w:p>
    <w:p w:rsidR="0018358F" w:rsidRPr="00020372" w:rsidRDefault="00C31C63" w:rsidP="00C2163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C2163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C21633">
      <w:pPr>
        <w:pStyle w:val="Nagwek2"/>
      </w:pPr>
      <w:r w:rsidRPr="00020372">
        <w:t>12</w:t>
      </w:r>
      <w:r w:rsidR="0018358F" w:rsidRPr="00020372">
        <w:t>.3. Wykonawca, który polega na zdolnościach lub sytuacji podmiotów udostępniających zasoby, składa, wraz</w:t>
      </w:r>
      <w:r w:rsidR="00313798">
        <w:t xml:space="preserve"> </w:t>
      </w:r>
      <w:r w:rsidR="0018358F" w:rsidRPr="00020372">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073BB7">
        <w:rPr>
          <w:b/>
        </w:rPr>
        <w:t>załącznik nr 3 do SWZ</w:t>
      </w:r>
      <w:r w:rsidR="0018358F" w:rsidRPr="00020372">
        <w:t>.</w:t>
      </w:r>
    </w:p>
    <w:p w:rsidR="0018358F" w:rsidRPr="00020372" w:rsidRDefault="00A230CF" w:rsidP="00C2163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C2163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C21633">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rsidR="0018358F" w:rsidRPr="00020372" w:rsidRDefault="00956EB6" w:rsidP="00C2163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1781356"/>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C21633">
      <w:pPr>
        <w:pStyle w:val="Nagwek2"/>
      </w:pPr>
      <w:r w:rsidRPr="00020372">
        <w:lastRenderedPageBreak/>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C2163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C2163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rsidR="00FE60F8" w:rsidRPr="00020372" w:rsidRDefault="00103D29" w:rsidP="00C21633">
      <w:pPr>
        <w:pStyle w:val="Nagwek2"/>
      </w:pPr>
      <w:r w:rsidRPr="00020372">
        <w:t>13</w:t>
      </w:r>
      <w:r w:rsidR="00FE60F8" w:rsidRPr="00020372">
        <w:t>.4. Oświadczenia i dokumenty potwierdzające brak podstaw do wykluczenia z postępowania składa każdy z Wykonawców wspólnie ubiegających się o zamówienie.</w:t>
      </w:r>
    </w:p>
    <w:p w:rsidR="0079244D" w:rsidRPr="00020372" w:rsidRDefault="0039589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3" w:name="_Toc101781357"/>
      <w:r w:rsidR="00060E95" w:rsidRPr="00020372">
        <w:rPr>
          <w:rFonts w:ascii="Arial" w:hAnsi="Arial" w:cs="Arial"/>
          <w:sz w:val="20"/>
          <w:szCs w:val="20"/>
          <w:highlight w:val="lightGray"/>
        </w:rPr>
        <w:t>SPOSÓB KOMUNIKACJI ORAZ WYJAŚNIENIA T</w:t>
      </w:r>
      <w:r w:rsidR="00073BB7">
        <w:rPr>
          <w:rFonts w:ascii="Arial" w:hAnsi="Arial" w:cs="Arial"/>
          <w:sz w:val="20"/>
          <w:szCs w:val="20"/>
          <w:highlight w:val="lightGray"/>
        </w:rPr>
        <w:t>R</w:t>
      </w:r>
      <w:r w:rsidR="00060E95" w:rsidRPr="00020372">
        <w:rPr>
          <w:rFonts w:ascii="Arial" w:hAnsi="Arial" w:cs="Arial"/>
          <w:sz w:val="20"/>
          <w:szCs w:val="20"/>
          <w:highlight w:val="lightGray"/>
        </w:rPr>
        <w:t>EŚCI SWZ.</w:t>
      </w:r>
      <w:bookmarkEnd w:id="23"/>
    </w:p>
    <w:p w:rsidR="00060E95" w:rsidRPr="00020372" w:rsidRDefault="00FD4B0C" w:rsidP="00C2163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rsidR="004E3603" w:rsidRPr="00020372" w:rsidRDefault="00FD4B0C" w:rsidP="00C21633">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t>txt</w:t>
      </w:r>
      <w:proofErr w:type="spellEnd"/>
      <w:r w:rsidR="00060E95" w:rsidRPr="00020372">
        <w:t>, .</w:t>
      </w:r>
      <w:proofErr w:type="spellStart"/>
      <w:r w:rsidR="00060E95" w:rsidRPr="00020372">
        <w:t>rtf</w:t>
      </w:r>
      <w:proofErr w:type="spellEnd"/>
      <w:r w:rsidR="00060E95" w:rsidRPr="00020372">
        <w:t xml:space="preserve">, </w:t>
      </w:r>
      <w:proofErr w:type="spellStart"/>
      <w:r w:rsidR="00060E95" w:rsidRPr="00020372">
        <w:t>.pd</w:t>
      </w:r>
      <w:proofErr w:type="spellEnd"/>
      <w:r w:rsidR="00060E95" w:rsidRPr="00020372">
        <w:t>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rsidR="00060E95" w:rsidRPr="00020372" w:rsidRDefault="004953F7" w:rsidP="00C2163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w:t>
      </w:r>
      <w:r w:rsidR="005A06DF">
        <w:t xml:space="preserve"> </w:t>
      </w:r>
      <w:r w:rsidR="00060E95" w:rsidRPr="00020372">
        <w:t>1</w:t>
      </w:r>
      <w:r w:rsidR="00E778E5" w:rsidRPr="00020372">
        <w:t>1</w:t>
      </w:r>
      <w:r w:rsidR="00060E95" w:rsidRPr="00020372">
        <w:t xml:space="preserve"> ust. 1 SWZ składa się, pod rygorem nieważności, w formie elektronicznej lub w postaci elektronicznej opatrzonej podpisem zaufanym lub podpisem osobistym. </w:t>
      </w:r>
    </w:p>
    <w:p w:rsidR="00060E95" w:rsidRPr="00020372" w:rsidRDefault="002A24D0" w:rsidP="00C2163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rsidR="00060E95" w:rsidRPr="00020372" w:rsidRDefault="00060E95" w:rsidP="00C21633">
      <w:pPr>
        <w:pStyle w:val="Nagwek2"/>
      </w:pPr>
      <w:r w:rsidRPr="00020372">
        <w:t>1)</w:t>
      </w:r>
      <w:r w:rsidR="002A24D0" w:rsidRPr="00020372">
        <w:t xml:space="preserve"> </w:t>
      </w:r>
      <w:r w:rsidRPr="00020372">
        <w:t xml:space="preserve">drogą elektroniczną: </w:t>
      </w:r>
      <w:r w:rsidR="00970C64" w:rsidRPr="00020372">
        <w:rPr>
          <w:b/>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C2163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rsidR="0076099E" w:rsidRPr="00020372" w:rsidRDefault="0076099E" w:rsidP="00C21633">
      <w:pPr>
        <w:pStyle w:val="Nagwek2"/>
      </w:pPr>
      <w:r w:rsidRPr="00020372">
        <w:t>1) akceptacji warunków korzystania z platformy zakupowej określonych w Regulaminie zamieszczonym na stronie internetowej pod linkiem w zakładce „Regulamin” oraz uznania go za wiążący,</w:t>
      </w:r>
    </w:p>
    <w:p w:rsidR="0076099E" w:rsidRPr="00020372" w:rsidRDefault="0076099E" w:rsidP="00C2163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rsidR="00060E95" w:rsidRPr="00020372" w:rsidRDefault="00000B41" w:rsidP="00C2163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rsidR="00060E95" w:rsidRPr="00020372" w:rsidRDefault="00000B41" w:rsidP="00C2163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rsidR="00060E95" w:rsidRPr="00020372" w:rsidRDefault="00060E95" w:rsidP="00C2163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rsidR="00060E95" w:rsidRPr="00020372" w:rsidRDefault="00060E95" w:rsidP="00C2163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rsidR="00060E95" w:rsidRPr="00020372" w:rsidRDefault="00060E95" w:rsidP="00C2163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rsidR="0089730C" w:rsidRPr="00020372" w:rsidRDefault="00060E95" w:rsidP="00C21633">
      <w:pPr>
        <w:pStyle w:val="Nagwek2"/>
      </w:pPr>
      <w:r w:rsidRPr="00020372">
        <w:t>4)</w:t>
      </w:r>
      <w:r w:rsidR="0089730C" w:rsidRPr="00020372">
        <w:t xml:space="preserve"> włączona obsługa </w:t>
      </w:r>
      <w:proofErr w:type="spellStart"/>
      <w:r w:rsidR="0089730C" w:rsidRPr="00020372">
        <w:t>JavaScript</w:t>
      </w:r>
      <w:proofErr w:type="spellEnd"/>
      <w:r w:rsidR="0089730C" w:rsidRPr="00020372">
        <w:t>,</w:t>
      </w:r>
    </w:p>
    <w:p w:rsidR="0089730C" w:rsidRPr="00020372" w:rsidRDefault="0089730C" w:rsidP="00C21633">
      <w:pPr>
        <w:pStyle w:val="Nagwek2"/>
      </w:pPr>
      <w:r w:rsidRPr="00020372">
        <w:t xml:space="preserve">5) zainstalowany program </w:t>
      </w:r>
      <w:proofErr w:type="spellStart"/>
      <w:r w:rsidRPr="00020372">
        <w:t>Adobe</w:t>
      </w:r>
      <w:proofErr w:type="spellEnd"/>
      <w:r w:rsidRPr="00020372">
        <w:t xml:space="preserve"> </w:t>
      </w:r>
      <w:proofErr w:type="spellStart"/>
      <w:r w:rsidRPr="00020372">
        <w:t>Acrobat</w:t>
      </w:r>
      <w:proofErr w:type="spellEnd"/>
      <w:r w:rsidRPr="00020372">
        <w:t xml:space="preserve"> </w:t>
      </w:r>
      <w:proofErr w:type="spellStart"/>
      <w:r w:rsidRPr="00020372">
        <w:t>Reader</w:t>
      </w:r>
      <w:proofErr w:type="spellEnd"/>
      <w:r w:rsidRPr="00020372">
        <w:t xml:space="preserve"> lub inny obsługujący</w:t>
      </w:r>
      <w:r w:rsidR="00060E95" w:rsidRPr="00020372">
        <w:tab/>
      </w:r>
      <w:r w:rsidRPr="00020372">
        <w:t xml:space="preserve">format plików </w:t>
      </w:r>
      <w:proofErr w:type="spellStart"/>
      <w:r w:rsidRPr="00020372">
        <w:t>.pd</w:t>
      </w:r>
      <w:proofErr w:type="spellEnd"/>
      <w:r w:rsidRPr="00020372">
        <w:t>f,</w:t>
      </w:r>
    </w:p>
    <w:p w:rsidR="0089730C" w:rsidRPr="00020372" w:rsidRDefault="0089730C" w:rsidP="00C21633">
      <w:pPr>
        <w:pStyle w:val="Nagwek2"/>
      </w:pPr>
      <w:r w:rsidRPr="00020372">
        <w:t>6) Platforma działa według standardu przyjętego w komunikacji sieciowej – kodowanie UTF8,</w:t>
      </w:r>
    </w:p>
    <w:p w:rsidR="00F831C2" w:rsidRPr="00020372" w:rsidRDefault="0089730C" w:rsidP="00C21633">
      <w:pPr>
        <w:pStyle w:val="Nagwek2"/>
      </w:pPr>
      <w:r w:rsidRPr="00020372">
        <w:lastRenderedPageBreak/>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rsidR="00060E95" w:rsidRPr="00020372" w:rsidRDefault="00000B41" w:rsidP="00C2163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rsidR="00F831C2" w:rsidRPr="00020372" w:rsidRDefault="00060E95" w:rsidP="00C2163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rsidR="00060E95" w:rsidRPr="00020372" w:rsidRDefault="00060E95" w:rsidP="00C2163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rsidR="00060E95" w:rsidRPr="00020372" w:rsidRDefault="00512861" w:rsidP="00C2163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rsidR="00060E95" w:rsidRPr="00020372" w:rsidRDefault="00A9354D" w:rsidP="00C2163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rsidR="00060E95" w:rsidRPr="00020372" w:rsidRDefault="00A9354D" w:rsidP="00C2163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C2163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rsidR="00060E95" w:rsidRPr="00020372" w:rsidRDefault="00BC20FB" w:rsidP="00C2163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rsidR="0079220B" w:rsidRPr="00020372" w:rsidRDefault="009970B2" w:rsidP="00C2163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C2163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rsidR="0079220B" w:rsidRPr="00020372" w:rsidRDefault="009970B2" w:rsidP="00C2163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0A7ED4" w:rsidP="00C21633">
      <w:pPr>
        <w:pStyle w:val="Nagwek2"/>
      </w:pPr>
      <w:hyperlink r:id="rId14" w:history="1">
        <w:r w:rsidR="0079220B" w:rsidRPr="00020372">
          <w:rPr>
            <w:rStyle w:val="Hipercze"/>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1781358"/>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B90A22">
        <w:rPr>
          <w:rFonts w:ascii="Arial" w:hAnsi="Arial" w:cs="Arial"/>
          <w:b/>
          <w:sz w:val="20"/>
          <w:szCs w:val="20"/>
        </w:rPr>
        <w:t>z</w:t>
      </w:r>
      <w:r w:rsidR="003A2133" w:rsidRPr="00B90A22">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1781359"/>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BA1E6E" w:rsidRPr="00BA1E6E">
        <w:rPr>
          <w:rFonts w:ascii="Arial" w:hAnsi="Arial" w:cs="Arial"/>
          <w:b/>
          <w:sz w:val="20"/>
          <w:szCs w:val="20"/>
        </w:rPr>
        <w:t>z</w:t>
      </w:r>
      <w:r w:rsidR="00A60813" w:rsidRPr="00BA1E6E">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Default="00C21633"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1781360"/>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C21633" w:rsidRPr="00C21633" w:rsidRDefault="00C21633" w:rsidP="00C21633">
      <w:pPr>
        <w:pStyle w:val="Nagwek2"/>
      </w:pPr>
      <w:r w:rsidRPr="00C21633">
        <w:t>Zamawiający nie wymaga wniesienia wadium w postępowaniu.</w:t>
      </w:r>
    </w:p>
    <w:p w:rsidR="00D46E02" w:rsidRPr="00020372" w:rsidRDefault="00D46E02" w:rsidP="000C6F7A">
      <w:pPr>
        <w:pStyle w:val="Nagwek1"/>
        <w:rPr>
          <w:rFonts w:ascii="Arial" w:hAnsi="Arial" w:cs="Arial"/>
          <w:sz w:val="20"/>
          <w:szCs w:val="20"/>
          <w:highlight w:val="lightGray"/>
        </w:rPr>
      </w:pPr>
      <w:bookmarkStart w:id="29" w:name="_Toc101781361"/>
      <w:r w:rsidRPr="00020372">
        <w:rPr>
          <w:rFonts w:ascii="Arial" w:hAnsi="Arial" w:cs="Arial"/>
          <w:sz w:val="20"/>
          <w:szCs w:val="20"/>
          <w:highlight w:val="lightGray"/>
        </w:rPr>
        <w:t>TERMIN ZWIĄZANIA OFERTĄ.</w:t>
      </w:r>
      <w:bookmarkEnd w:id="29"/>
    </w:p>
    <w:p w:rsidR="004A660B" w:rsidRPr="00020372" w:rsidRDefault="007618F0" w:rsidP="00C21633">
      <w:pPr>
        <w:pStyle w:val="Nagwek2"/>
      </w:pPr>
      <w:r w:rsidRPr="00020372">
        <w:t>18</w:t>
      </w:r>
      <w:r w:rsidR="00D46E02" w:rsidRPr="00020372">
        <w:t xml:space="preserve">.1. Wykonawca będzie związany ofertą przez okres 30 dni, tj. do dnia </w:t>
      </w:r>
      <w:r w:rsidR="009D385B">
        <w:rPr>
          <w:color w:val="FF0000"/>
        </w:rPr>
        <w:t>10</w:t>
      </w:r>
      <w:r w:rsidR="001100A7">
        <w:rPr>
          <w:color w:val="FF0000"/>
        </w:rPr>
        <w:t>.06</w:t>
      </w:r>
      <w:r w:rsidR="005B1CEE" w:rsidRPr="00020372">
        <w:rPr>
          <w:color w:val="FF0000"/>
        </w:rPr>
        <w:t xml:space="preserve">.2021 </w:t>
      </w:r>
      <w:r w:rsidR="00D46E02" w:rsidRPr="00020372">
        <w:rPr>
          <w:color w:val="FF0000"/>
        </w:rPr>
        <w:t>r.</w:t>
      </w:r>
      <w:r w:rsidR="00D46E02" w:rsidRPr="00020372">
        <w:t xml:space="preserve"> </w:t>
      </w:r>
    </w:p>
    <w:p w:rsidR="00D46E02" w:rsidRPr="00020372" w:rsidRDefault="00D46E02" w:rsidP="00C21633">
      <w:pPr>
        <w:pStyle w:val="Nagwek2"/>
      </w:pPr>
      <w:r w:rsidRPr="00020372">
        <w:t>Bieg terminu związania ofertą rozpoczyna się wraz z upływem terminu składania ofert.</w:t>
      </w:r>
    </w:p>
    <w:p w:rsidR="00D46E02" w:rsidRPr="00020372" w:rsidRDefault="00D46E02" w:rsidP="00C2163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C21633">
      <w:pPr>
        <w:pStyle w:val="Nagwek2"/>
      </w:pPr>
      <w:r w:rsidRPr="00020372">
        <w:t>18</w:t>
      </w:r>
      <w:r w:rsidR="0042721F" w:rsidRPr="00020372">
        <w:t>.</w:t>
      </w:r>
      <w:r w:rsidR="00D46E02" w:rsidRPr="00020372">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1781362"/>
      <w:r w:rsidR="0040646A" w:rsidRPr="00020372">
        <w:rPr>
          <w:rFonts w:ascii="Arial" w:hAnsi="Arial" w:cs="Arial"/>
          <w:sz w:val="20"/>
          <w:szCs w:val="20"/>
          <w:highlight w:val="lightGray"/>
        </w:rPr>
        <w:t>SPOSÓB I TERMIN SKŁADANIA I OTWARCIA OFERT</w:t>
      </w:r>
      <w:bookmarkEnd w:id="30"/>
    </w:p>
    <w:p w:rsidR="0040646A" w:rsidRPr="00020372" w:rsidRDefault="001F0140" w:rsidP="00C21633">
      <w:pPr>
        <w:pStyle w:val="Nagwek2"/>
      </w:pPr>
      <w:r w:rsidRPr="00020372">
        <w:t>19</w:t>
      </w:r>
      <w:r w:rsidR="0040646A" w:rsidRPr="00020372">
        <w:t xml:space="preserve">.1. Ofertę należy złożyć poprzez Platformę do dnia </w:t>
      </w:r>
      <w:r w:rsidR="00353E1F" w:rsidRPr="009D385B">
        <w:rPr>
          <w:b/>
          <w:color w:val="FF0000"/>
        </w:rPr>
        <w:t>1</w:t>
      </w:r>
      <w:r w:rsidR="009D385B" w:rsidRPr="009D385B">
        <w:rPr>
          <w:b/>
          <w:color w:val="FF0000"/>
        </w:rPr>
        <w:t>2</w:t>
      </w:r>
      <w:r w:rsidR="002C694C" w:rsidRPr="009D385B">
        <w:rPr>
          <w:b/>
          <w:color w:val="FF0000"/>
        </w:rPr>
        <w:t>.0</w:t>
      </w:r>
      <w:r w:rsidR="00AB6C23" w:rsidRPr="009D385B">
        <w:rPr>
          <w:b/>
          <w:color w:val="FF0000"/>
        </w:rPr>
        <w:t>5</w:t>
      </w:r>
      <w:r w:rsidR="002C694C" w:rsidRPr="009D385B">
        <w:rPr>
          <w:b/>
          <w:color w:val="FF0000"/>
        </w:rPr>
        <w:t>.2021 r</w:t>
      </w:r>
      <w:r w:rsidR="002C694C" w:rsidRPr="009D385B">
        <w:rPr>
          <w:b/>
        </w:rPr>
        <w:t>.</w:t>
      </w:r>
      <w:r w:rsidR="0040646A" w:rsidRPr="009D385B">
        <w:rPr>
          <w:b/>
        </w:rPr>
        <w:t xml:space="preserve"> do godziny 11:00.</w:t>
      </w:r>
    </w:p>
    <w:p w:rsidR="0040646A" w:rsidRPr="00020372" w:rsidRDefault="0040646A" w:rsidP="00C21633">
      <w:pPr>
        <w:pStyle w:val="Nagwek2"/>
      </w:pPr>
      <w:r w:rsidRPr="00020372">
        <w:t>O terminie złożenia oferty decyduje czas pełnego przeprocesowania transakcji na Platformie.</w:t>
      </w:r>
    </w:p>
    <w:p w:rsidR="0040646A" w:rsidRPr="00020372" w:rsidRDefault="001F0140" w:rsidP="00C21633">
      <w:pPr>
        <w:pStyle w:val="Nagwek2"/>
      </w:pPr>
      <w:r w:rsidRPr="00020372">
        <w:t>19</w:t>
      </w:r>
      <w:r w:rsidR="00BC3F3B" w:rsidRPr="00020372">
        <w:t>.2</w:t>
      </w:r>
      <w:r w:rsidR="0040646A" w:rsidRPr="00020372">
        <w:t>.</w:t>
      </w:r>
      <w:r w:rsidRPr="00020372">
        <w:t xml:space="preserve"> </w:t>
      </w:r>
      <w:r w:rsidR="0040646A" w:rsidRPr="00020372">
        <w:t>Otwarcie ofert nast</w:t>
      </w:r>
      <w:r w:rsidR="00BC3F3B" w:rsidRPr="00020372">
        <w:t>ą</w:t>
      </w:r>
      <w:r w:rsidR="0040646A" w:rsidRPr="00020372">
        <w:t>p</w:t>
      </w:r>
      <w:r w:rsidR="00BC3F3B" w:rsidRPr="00020372">
        <w:t>i</w:t>
      </w:r>
      <w:r w:rsidR="0040646A" w:rsidRPr="00020372">
        <w:t xml:space="preserve"> w dniu</w:t>
      </w:r>
      <w:r w:rsidR="00BC3F3B" w:rsidRPr="00020372">
        <w:t xml:space="preserve"> </w:t>
      </w:r>
      <w:r w:rsidR="00AB6C23" w:rsidRPr="009D385B">
        <w:rPr>
          <w:b/>
          <w:color w:val="FF0000"/>
        </w:rPr>
        <w:t>1</w:t>
      </w:r>
      <w:r w:rsidR="009D385B" w:rsidRPr="009D385B">
        <w:rPr>
          <w:b/>
          <w:color w:val="FF0000"/>
        </w:rPr>
        <w:t>2</w:t>
      </w:r>
      <w:r w:rsidR="002C694C" w:rsidRPr="009D385B">
        <w:rPr>
          <w:b/>
          <w:color w:val="FF0000"/>
        </w:rPr>
        <w:t>.0</w:t>
      </w:r>
      <w:r w:rsidR="00AB6C23" w:rsidRPr="009D385B">
        <w:rPr>
          <w:b/>
          <w:color w:val="FF0000"/>
        </w:rPr>
        <w:t>5</w:t>
      </w:r>
      <w:r w:rsidR="002C694C" w:rsidRPr="009D385B">
        <w:rPr>
          <w:b/>
          <w:color w:val="FF0000"/>
        </w:rPr>
        <w:t>.2021 r</w:t>
      </w:r>
      <w:r w:rsidR="002C694C" w:rsidRPr="009D385B">
        <w:rPr>
          <w:b/>
        </w:rPr>
        <w:t>.</w:t>
      </w:r>
      <w:r w:rsidR="0040646A" w:rsidRPr="009D385B">
        <w:rPr>
          <w:b/>
        </w:rPr>
        <w:t xml:space="preserve"> o godzinie </w:t>
      </w:r>
      <w:r w:rsidR="00BC3F3B" w:rsidRPr="009D385B">
        <w:rPr>
          <w:b/>
        </w:rPr>
        <w:t>11</w:t>
      </w:r>
      <w:r w:rsidR="0040646A" w:rsidRPr="009D385B">
        <w:rPr>
          <w:b/>
        </w:rPr>
        <w:t>:30</w:t>
      </w:r>
      <w:r w:rsidR="00BC3F3B" w:rsidRPr="009D385B">
        <w:rPr>
          <w:b/>
        </w:rPr>
        <w:t>.</w:t>
      </w:r>
    </w:p>
    <w:p w:rsidR="0040646A" w:rsidRPr="00020372" w:rsidRDefault="001F0140" w:rsidP="00C2163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C2163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rsidR="0040646A" w:rsidRPr="00020372" w:rsidRDefault="0040646A" w:rsidP="00C2163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rsidR="0040646A" w:rsidRPr="00020372" w:rsidRDefault="0040646A" w:rsidP="00C21633">
      <w:pPr>
        <w:pStyle w:val="Nagwek2"/>
      </w:pPr>
      <w:r w:rsidRPr="00020372">
        <w:t>2)</w:t>
      </w:r>
      <w:r w:rsidR="001F0140" w:rsidRPr="00020372">
        <w:t xml:space="preserve"> </w:t>
      </w:r>
      <w:r w:rsidRPr="00020372">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01781363"/>
      <w:r w:rsidRPr="00020372">
        <w:rPr>
          <w:rFonts w:ascii="Arial" w:hAnsi="Arial" w:cs="Arial"/>
          <w:sz w:val="20"/>
          <w:szCs w:val="20"/>
          <w:highlight w:val="lightGray"/>
        </w:rPr>
        <w:t>OPIS KRYTERIÓW OCENY OFERT, WRAZ Z PODANIEM WAG KRYTERIÓW I SPOSOBU OCENY OFERT.</w:t>
      </w:r>
      <w:bookmarkEnd w:id="31"/>
    </w:p>
    <w:p w:rsidR="00766AA6" w:rsidRDefault="00766AA6" w:rsidP="00766AA6">
      <w:pPr>
        <w:pStyle w:val="Nagwek2"/>
      </w:pPr>
      <w:r>
        <w:t>20.1.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766AA6" w:rsidRPr="00766AA6" w:rsidTr="00583DF8">
        <w:trPr>
          <w:jc w:val="center"/>
        </w:trPr>
        <w:tc>
          <w:tcPr>
            <w:tcW w:w="900" w:type="dxa"/>
            <w:vAlign w:val="center"/>
          </w:tcPr>
          <w:p w:rsidR="00766AA6" w:rsidRPr="00766AA6" w:rsidRDefault="00766AA6" w:rsidP="00583DF8">
            <w:pPr>
              <w:spacing w:before="60" w:after="120"/>
              <w:jc w:val="center"/>
              <w:rPr>
                <w:rFonts w:ascii="Arial" w:hAnsi="Arial" w:cs="Arial"/>
                <w:b/>
                <w:sz w:val="20"/>
                <w:szCs w:val="20"/>
              </w:rPr>
            </w:pPr>
            <w:r w:rsidRPr="00766AA6">
              <w:rPr>
                <w:rFonts w:ascii="Arial" w:hAnsi="Arial" w:cs="Arial"/>
                <w:b/>
                <w:sz w:val="20"/>
                <w:szCs w:val="20"/>
              </w:rPr>
              <w:t>Nr</w:t>
            </w:r>
          </w:p>
        </w:tc>
        <w:tc>
          <w:tcPr>
            <w:tcW w:w="4278" w:type="dxa"/>
            <w:vAlign w:val="center"/>
          </w:tcPr>
          <w:p w:rsidR="00766AA6" w:rsidRPr="00766AA6" w:rsidRDefault="00766AA6" w:rsidP="00583DF8">
            <w:pPr>
              <w:spacing w:before="60" w:after="120"/>
              <w:jc w:val="center"/>
              <w:rPr>
                <w:rFonts w:ascii="Arial" w:hAnsi="Arial" w:cs="Arial"/>
                <w:b/>
                <w:sz w:val="20"/>
                <w:szCs w:val="20"/>
              </w:rPr>
            </w:pPr>
            <w:r w:rsidRPr="00766AA6">
              <w:rPr>
                <w:rFonts w:ascii="Arial" w:hAnsi="Arial" w:cs="Arial"/>
                <w:b/>
                <w:sz w:val="20"/>
                <w:szCs w:val="20"/>
              </w:rPr>
              <w:t>Nazwa kryterium</w:t>
            </w:r>
          </w:p>
        </w:tc>
        <w:tc>
          <w:tcPr>
            <w:tcW w:w="1842" w:type="dxa"/>
            <w:vAlign w:val="center"/>
          </w:tcPr>
          <w:p w:rsidR="00766AA6" w:rsidRPr="00766AA6" w:rsidRDefault="00766AA6" w:rsidP="00583DF8">
            <w:pPr>
              <w:spacing w:before="60" w:after="120"/>
              <w:jc w:val="center"/>
              <w:rPr>
                <w:rFonts w:ascii="Arial" w:hAnsi="Arial" w:cs="Arial"/>
                <w:b/>
                <w:sz w:val="20"/>
                <w:szCs w:val="20"/>
              </w:rPr>
            </w:pPr>
            <w:r w:rsidRPr="00766AA6">
              <w:rPr>
                <w:rFonts w:ascii="Arial" w:hAnsi="Arial" w:cs="Arial"/>
                <w:b/>
                <w:sz w:val="20"/>
                <w:szCs w:val="20"/>
              </w:rPr>
              <w:t>Waga</w:t>
            </w:r>
          </w:p>
        </w:tc>
      </w:tr>
      <w:tr w:rsidR="00766AA6" w:rsidRPr="00766AA6" w:rsidTr="00583DF8">
        <w:trPr>
          <w:jc w:val="center"/>
        </w:trPr>
        <w:tc>
          <w:tcPr>
            <w:tcW w:w="900" w:type="dxa"/>
            <w:vAlign w:val="center"/>
          </w:tcPr>
          <w:p w:rsidR="00766AA6" w:rsidRPr="00766AA6" w:rsidRDefault="00766AA6" w:rsidP="00583DF8">
            <w:pPr>
              <w:spacing w:before="60" w:after="120"/>
              <w:jc w:val="center"/>
              <w:rPr>
                <w:rFonts w:ascii="Arial" w:hAnsi="Arial" w:cs="Arial"/>
                <w:sz w:val="20"/>
                <w:szCs w:val="20"/>
              </w:rPr>
            </w:pPr>
            <w:r w:rsidRPr="00766AA6">
              <w:rPr>
                <w:rFonts w:ascii="Arial" w:hAnsi="Arial" w:cs="Arial"/>
                <w:sz w:val="20"/>
                <w:szCs w:val="20"/>
              </w:rPr>
              <w:t>1</w:t>
            </w:r>
          </w:p>
        </w:tc>
        <w:tc>
          <w:tcPr>
            <w:tcW w:w="4278" w:type="dxa"/>
            <w:vAlign w:val="center"/>
          </w:tcPr>
          <w:p w:rsidR="00766AA6" w:rsidRPr="00766AA6" w:rsidRDefault="00766AA6" w:rsidP="00583DF8">
            <w:pPr>
              <w:spacing w:before="60" w:after="120"/>
              <w:jc w:val="center"/>
              <w:rPr>
                <w:rFonts w:ascii="Arial" w:hAnsi="Arial" w:cs="Arial"/>
                <w:sz w:val="20"/>
                <w:szCs w:val="20"/>
              </w:rPr>
            </w:pPr>
            <w:r w:rsidRPr="00766AA6">
              <w:rPr>
                <w:rFonts w:ascii="Arial" w:hAnsi="Arial" w:cs="Arial"/>
                <w:sz w:val="20"/>
                <w:szCs w:val="20"/>
              </w:rPr>
              <w:t>Cena (koszt – K)</w:t>
            </w:r>
          </w:p>
        </w:tc>
        <w:tc>
          <w:tcPr>
            <w:tcW w:w="1842" w:type="dxa"/>
            <w:vAlign w:val="center"/>
          </w:tcPr>
          <w:p w:rsidR="00766AA6" w:rsidRPr="00766AA6" w:rsidRDefault="00766AA6" w:rsidP="00583DF8">
            <w:pPr>
              <w:spacing w:before="60" w:after="120"/>
              <w:jc w:val="center"/>
              <w:rPr>
                <w:rFonts w:ascii="Arial" w:hAnsi="Arial" w:cs="Arial"/>
                <w:b/>
                <w:sz w:val="20"/>
                <w:szCs w:val="20"/>
              </w:rPr>
            </w:pPr>
            <w:r w:rsidRPr="00766AA6">
              <w:rPr>
                <w:rFonts w:ascii="Arial" w:hAnsi="Arial" w:cs="Arial"/>
                <w:b/>
                <w:sz w:val="20"/>
                <w:szCs w:val="20"/>
              </w:rPr>
              <w:t>60 %</w:t>
            </w:r>
          </w:p>
        </w:tc>
      </w:tr>
      <w:tr w:rsidR="00766AA6" w:rsidRPr="00766AA6" w:rsidTr="00583DF8">
        <w:trPr>
          <w:trHeight w:val="867"/>
          <w:jc w:val="center"/>
        </w:trPr>
        <w:tc>
          <w:tcPr>
            <w:tcW w:w="900" w:type="dxa"/>
            <w:vAlign w:val="center"/>
          </w:tcPr>
          <w:p w:rsidR="00766AA6" w:rsidRPr="00766AA6" w:rsidRDefault="00766AA6" w:rsidP="00583DF8">
            <w:pPr>
              <w:spacing w:before="60" w:after="120"/>
              <w:jc w:val="center"/>
              <w:rPr>
                <w:rFonts w:ascii="Arial" w:hAnsi="Arial" w:cs="Arial"/>
                <w:sz w:val="20"/>
                <w:szCs w:val="20"/>
              </w:rPr>
            </w:pPr>
            <w:r w:rsidRPr="00766AA6">
              <w:rPr>
                <w:rFonts w:ascii="Arial" w:hAnsi="Arial" w:cs="Arial"/>
                <w:sz w:val="20"/>
                <w:szCs w:val="20"/>
              </w:rPr>
              <w:t>2</w:t>
            </w:r>
          </w:p>
        </w:tc>
        <w:tc>
          <w:tcPr>
            <w:tcW w:w="4278" w:type="dxa"/>
            <w:vAlign w:val="center"/>
          </w:tcPr>
          <w:p w:rsidR="00766AA6" w:rsidRPr="00766AA6" w:rsidRDefault="00766AA6" w:rsidP="00583DF8">
            <w:pPr>
              <w:spacing w:before="60" w:after="120"/>
              <w:rPr>
                <w:rFonts w:ascii="Arial" w:hAnsi="Arial" w:cs="Arial"/>
                <w:sz w:val="20"/>
                <w:szCs w:val="20"/>
              </w:rPr>
            </w:pPr>
            <w:r w:rsidRPr="00766AA6">
              <w:rPr>
                <w:rFonts w:ascii="Arial" w:hAnsi="Arial" w:cs="Arial"/>
                <w:sz w:val="20"/>
                <w:szCs w:val="20"/>
              </w:rPr>
              <w:t>Wydłużenie okresu gwarancji w stosunku do minimalnego okresu gwarancji</w:t>
            </w:r>
          </w:p>
        </w:tc>
        <w:tc>
          <w:tcPr>
            <w:tcW w:w="1842" w:type="dxa"/>
            <w:vAlign w:val="center"/>
          </w:tcPr>
          <w:p w:rsidR="00766AA6" w:rsidRPr="00766AA6" w:rsidRDefault="00766AA6" w:rsidP="00583DF8">
            <w:pPr>
              <w:spacing w:before="60" w:after="120"/>
              <w:jc w:val="center"/>
              <w:rPr>
                <w:rFonts w:ascii="Arial" w:hAnsi="Arial" w:cs="Arial"/>
                <w:b/>
                <w:sz w:val="20"/>
                <w:szCs w:val="20"/>
              </w:rPr>
            </w:pPr>
            <w:r w:rsidRPr="00766AA6">
              <w:rPr>
                <w:rFonts w:ascii="Arial" w:hAnsi="Arial" w:cs="Arial"/>
                <w:b/>
                <w:sz w:val="20"/>
                <w:szCs w:val="20"/>
              </w:rPr>
              <w:t>20 %</w:t>
            </w:r>
          </w:p>
        </w:tc>
      </w:tr>
      <w:tr w:rsidR="00766AA6" w:rsidRPr="00766AA6" w:rsidTr="00583DF8">
        <w:trPr>
          <w:trHeight w:val="725"/>
          <w:jc w:val="center"/>
        </w:trPr>
        <w:tc>
          <w:tcPr>
            <w:tcW w:w="900" w:type="dxa"/>
          </w:tcPr>
          <w:p w:rsidR="00766AA6" w:rsidRPr="00766AA6" w:rsidRDefault="00766AA6" w:rsidP="00583DF8">
            <w:pPr>
              <w:spacing w:before="60" w:after="120"/>
              <w:jc w:val="center"/>
              <w:rPr>
                <w:rFonts w:ascii="Arial" w:hAnsi="Arial" w:cs="Arial"/>
                <w:sz w:val="20"/>
                <w:szCs w:val="20"/>
              </w:rPr>
            </w:pPr>
            <w:r w:rsidRPr="00766AA6">
              <w:rPr>
                <w:rFonts w:ascii="Arial" w:hAnsi="Arial" w:cs="Arial"/>
                <w:sz w:val="20"/>
                <w:szCs w:val="20"/>
              </w:rPr>
              <w:t>3</w:t>
            </w:r>
          </w:p>
        </w:tc>
        <w:tc>
          <w:tcPr>
            <w:tcW w:w="4278" w:type="dxa"/>
            <w:vAlign w:val="center"/>
          </w:tcPr>
          <w:p w:rsidR="00766AA6" w:rsidRPr="00766AA6" w:rsidRDefault="00766AA6" w:rsidP="00583DF8">
            <w:pPr>
              <w:spacing w:before="60" w:after="120"/>
              <w:rPr>
                <w:rFonts w:ascii="Arial" w:hAnsi="Arial" w:cs="Arial"/>
                <w:sz w:val="20"/>
                <w:szCs w:val="20"/>
              </w:rPr>
            </w:pPr>
            <w:r w:rsidRPr="00766AA6">
              <w:rPr>
                <w:rFonts w:ascii="Arial" w:hAnsi="Arial" w:cs="Arial"/>
                <w:sz w:val="20"/>
                <w:szCs w:val="20"/>
              </w:rPr>
              <w:t>Skrócenie terminu realizacji przedmiotu umowy w stosunku do wymaganego</w:t>
            </w:r>
          </w:p>
        </w:tc>
        <w:tc>
          <w:tcPr>
            <w:tcW w:w="1842" w:type="dxa"/>
          </w:tcPr>
          <w:p w:rsidR="00766AA6" w:rsidRPr="00766AA6" w:rsidRDefault="00766AA6" w:rsidP="00583DF8">
            <w:pPr>
              <w:spacing w:before="60" w:after="120"/>
              <w:jc w:val="center"/>
              <w:rPr>
                <w:rFonts w:ascii="Arial" w:hAnsi="Arial" w:cs="Arial"/>
                <w:b/>
                <w:sz w:val="20"/>
                <w:szCs w:val="20"/>
              </w:rPr>
            </w:pPr>
            <w:r w:rsidRPr="00766AA6">
              <w:rPr>
                <w:rFonts w:ascii="Arial" w:hAnsi="Arial" w:cs="Arial"/>
                <w:b/>
                <w:sz w:val="20"/>
                <w:szCs w:val="20"/>
              </w:rPr>
              <w:t>20 %</w:t>
            </w:r>
          </w:p>
        </w:tc>
      </w:tr>
    </w:tbl>
    <w:p w:rsidR="00766AA6" w:rsidRPr="00766AA6" w:rsidRDefault="00766AA6" w:rsidP="00766AA6">
      <w:pPr>
        <w:pStyle w:val="Nagwek2"/>
      </w:pPr>
      <w:r w:rsidRPr="00766AA6">
        <w:t>20.2. Punkty przyznawane za podane w pkt. 20.1 kryteria będą liczone według następujących wzorów:</w:t>
      </w:r>
    </w:p>
    <w:p w:rsidR="00766AA6" w:rsidRPr="00766AA6" w:rsidRDefault="00766AA6" w:rsidP="00766AA6">
      <w:pPr>
        <w:pStyle w:val="Nagwek2"/>
        <w:ind w:left="567"/>
        <w:rPr>
          <w:b/>
        </w:rPr>
      </w:pPr>
      <w:r w:rsidRPr="00766AA6">
        <w:rPr>
          <w:b/>
        </w:rPr>
        <w:t>P = K + G + S</w:t>
      </w:r>
    </w:p>
    <w:p w:rsidR="00766AA6" w:rsidRPr="00766AA6" w:rsidRDefault="00766AA6" w:rsidP="00766AA6">
      <w:pPr>
        <w:pStyle w:val="Nagwek2"/>
        <w:ind w:left="567"/>
      </w:pPr>
      <w:r w:rsidRPr="00766AA6">
        <w:t>gdzie:</w:t>
      </w:r>
    </w:p>
    <w:p w:rsidR="00766AA6" w:rsidRPr="00766AA6" w:rsidRDefault="00766AA6" w:rsidP="00766AA6">
      <w:pPr>
        <w:pStyle w:val="Nagwek2"/>
        <w:ind w:left="567"/>
      </w:pPr>
      <w:r w:rsidRPr="00766AA6">
        <w:t>P – ogólna liczba punktów przyznana w ofercie</w:t>
      </w:r>
    </w:p>
    <w:p w:rsidR="00766AA6" w:rsidRPr="00766AA6" w:rsidRDefault="00766AA6" w:rsidP="00766AA6">
      <w:pPr>
        <w:pStyle w:val="Nagwek2"/>
        <w:ind w:left="567"/>
      </w:pPr>
      <w:r w:rsidRPr="00766AA6">
        <w:t xml:space="preserve">K – liczba punktów przyznana w kryterium Cena </w:t>
      </w:r>
    </w:p>
    <w:p w:rsidR="00766AA6" w:rsidRPr="00766AA6" w:rsidRDefault="00766AA6" w:rsidP="00766AA6">
      <w:pPr>
        <w:pStyle w:val="Nagwek2"/>
        <w:ind w:left="567"/>
      </w:pPr>
      <w:r w:rsidRPr="00766AA6">
        <w:t>G – liczba punktów przyznana w kryterium Okres gwarancji</w:t>
      </w:r>
    </w:p>
    <w:p w:rsidR="00766AA6" w:rsidRPr="00766AA6" w:rsidRDefault="00766AA6" w:rsidP="00766AA6">
      <w:pPr>
        <w:pStyle w:val="Nagwek2"/>
        <w:ind w:left="567"/>
      </w:pPr>
      <w:r w:rsidRPr="00766AA6">
        <w:lastRenderedPageBreak/>
        <w:t>S – liczba punktów przyznawana w kryterium Skrócenie terminu realizacji</w:t>
      </w:r>
    </w:p>
    <w:p w:rsidR="00766AA6" w:rsidRPr="008D79C3" w:rsidRDefault="00766AA6" w:rsidP="00766AA6">
      <w:pPr>
        <w:pStyle w:val="Nagwek2"/>
        <w:ind w:left="567"/>
      </w:pPr>
    </w:p>
    <w:tbl>
      <w:tblPr>
        <w:tblW w:w="841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6804"/>
      </w:tblGrid>
      <w:tr w:rsidR="00766AA6" w:rsidRPr="00766AA6" w:rsidTr="00583DF8">
        <w:tc>
          <w:tcPr>
            <w:tcW w:w="1614" w:type="dxa"/>
          </w:tcPr>
          <w:p w:rsidR="00766AA6" w:rsidRPr="00766AA6" w:rsidRDefault="00766AA6" w:rsidP="00583DF8">
            <w:pPr>
              <w:spacing w:before="60" w:after="120"/>
              <w:jc w:val="both"/>
              <w:rPr>
                <w:rFonts w:ascii="Arial" w:hAnsi="Arial" w:cs="Arial"/>
                <w:b/>
                <w:sz w:val="20"/>
                <w:szCs w:val="20"/>
              </w:rPr>
            </w:pPr>
            <w:r w:rsidRPr="00766AA6">
              <w:rPr>
                <w:rFonts w:ascii="Arial" w:hAnsi="Arial" w:cs="Arial"/>
                <w:b/>
                <w:sz w:val="20"/>
                <w:szCs w:val="20"/>
              </w:rPr>
              <w:t>Nr kryterium</w:t>
            </w:r>
          </w:p>
        </w:tc>
        <w:tc>
          <w:tcPr>
            <w:tcW w:w="6804" w:type="dxa"/>
          </w:tcPr>
          <w:p w:rsidR="00766AA6" w:rsidRPr="00766AA6" w:rsidRDefault="00766AA6" w:rsidP="00583DF8">
            <w:pPr>
              <w:spacing w:before="60" w:after="120"/>
              <w:jc w:val="both"/>
              <w:rPr>
                <w:rFonts w:ascii="Arial" w:hAnsi="Arial" w:cs="Arial"/>
                <w:b/>
                <w:sz w:val="20"/>
                <w:szCs w:val="20"/>
              </w:rPr>
            </w:pPr>
            <w:r w:rsidRPr="00766AA6">
              <w:rPr>
                <w:rFonts w:ascii="Arial" w:hAnsi="Arial" w:cs="Arial"/>
                <w:b/>
                <w:sz w:val="20"/>
                <w:szCs w:val="20"/>
              </w:rPr>
              <w:t>Wzór</w:t>
            </w:r>
          </w:p>
        </w:tc>
      </w:tr>
      <w:tr w:rsidR="00766AA6" w:rsidRPr="00766AA6" w:rsidTr="00583DF8">
        <w:tc>
          <w:tcPr>
            <w:tcW w:w="1614" w:type="dxa"/>
          </w:tcPr>
          <w:p w:rsidR="00766AA6" w:rsidRPr="00766AA6" w:rsidRDefault="00766AA6" w:rsidP="00583DF8">
            <w:pPr>
              <w:spacing w:before="60" w:after="120"/>
              <w:jc w:val="center"/>
              <w:rPr>
                <w:rFonts w:ascii="Arial" w:hAnsi="Arial" w:cs="Arial"/>
                <w:b/>
                <w:sz w:val="20"/>
                <w:szCs w:val="20"/>
              </w:rPr>
            </w:pPr>
            <w:r w:rsidRPr="00766AA6">
              <w:rPr>
                <w:rFonts w:ascii="Arial" w:hAnsi="Arial" w:cs="Arial"/>
                <w:sz w:val="20"/>
                <w:szCs w:val="20"/>
              </w:rPr>
              <w:t>1</w:t>
            </w:r>
          </w:p>
        </w:tc>
        <w:tc>
          <w:tcPr>
            <w:tcW w:w="6804" w:type="dxa"/>
          </w:tcPr>
          <w:p w:rsidR="00766AA6" w:rsidRPr="00766AA6" w:rsidRDefault="00766AA6" w:rsidP="00583DF8">
            <w:pPr>
              <w:pStyle w:val="Tekstpodstawowy"/>
              <w:spacing w:before="60"/>
              <w:rPr>
                <w:rFonts w:ascii="Arial" w:hAnsi="Arial" w:cs="Arial"/>
                <w:sz w:val="20"/>
                <w:szCs w:val="20"/>
              </w:rPr>
            </w:pPr>
            <w:r w:rsidRPr="00766AA6">
              <w:rPr>
                <w:rFonts w:ascii="Arial" w:hAnsi="Arial" w:cs="Arial"/>
                <w:sz w:val="20"/>
                <w:szCs w:val="20"/>
              </w:rPr>
              <w:t>Cena (koszt - K):</w:t>
            </w:r>
          </w:p>
          <w:p w:rsidR="00766AA6" w:rsidRPr="00766AA6" w:rsidRDefault="00766AA6" w:rsidP="00583DF8">
            <w:pPr>
              <w:spacing w:before="60" w:after="120"/>
              <w:jc w:val="both"/>
              <w:rPr>
                <w:rFonts w:ascii="Arial" w:hAnsi="Arial" w:cs="Arial"/>
                <w:sz w:val="20"/>
                <w:szCs w:val="20"/>
              </w:rPr>
            </w:pPr>
            <w:r w:rsidRPr="00766AA6">
              <w:rPr>
                <w:rFonts w:ascii="Arial" w:hAnsi="Arial" w:cs="Arial"/>
                <w:sz w:val="20"/>
                <w:szCs w:val="20"/>
              </w:rPr>
              <w:t>Liczba punktów = (</w:t>
            </w:r>
            <w:proofErr w:type="spellStart"/>
            <w:r w:rsidRPr="00766AA6">
              <w:rPr>
                <w:rFonts w:ascii="Arial" w:hAnsi="Arial" w:cs="Arial"/>
                <w:sz w:val="20"/>
                <w:szCs w:val="20"/>
              </w:rPr>
              <w:t>Cmin</w:t>
            </w:r>
            <w:proofErr w:type="spellEnd"/>
            <w:r w:rsidRPr="00766AA6">
              <w:rPr>
                <w:rFonts w:ascii="Arial" w:hAnsi="Arial" w:cs="Arial"/>
                <w:sz w:val="20"/>
                <w:szCs w:val="20"/>
              </w:rPr>
              <w:t>/</w:t>
            </w:r>
            <w:proofErr w:type="spellStart"/>
            <w:r w:rsidRPr="00766AA6">
              <w:rPr>
                <w:rFonts w:ascii="Arial" w:hAnsi="Arial" w:cs="Arial"/>
                <w:sz w:val="20"/>
                <w:szCs w:val="20"/>
              </w:rPr>
              <w:t>Cof</w:t>
            </w:r>
            <w:proofErr w:type="spellEnd"/>
            <w:r w:rsidRPr="00766AA6">
              <w:rPr>
                <w:rFonts w:ascii="Arial" w:hAnsi="Arial" w:cs="Arial"/>
                <w:sz w:val="20"/>
                <w:szCs w:val="20"/>
              </w:rPr>
              <w:t xml:space="preserve"> ) * waga * 100</w:t>
            </w:r>
          </w:p>
          <w:p w:rsidR="00766AA6" w:rsidRPr="00766AA6" w:rsidRDefault="00766AA6" w:rsidP="00583DF8">
            <w:pPr>
              <w:spacing w:before="60" w:after="120"/>
              <w:jc w:val="both"/>
              <w:rPr>
                <w:rFonts w:ascii="Arial" w:hAnsi="Arial" w:cs="Arial"/>
                <w:sz w:val="20"/>
                <w:szCs w:val="20"/>
              </w:rPr>
            </w:pPr>
            <w:r w:rsidRPr="00766AA6">
              <w:rPr>
                <w:rFonts w:ascii="Arial" w:hAnsi="Arial" w:cs="Arial"/>
                <w:sz w:val="20"/>
                <w:szCs w:val="20"/>
              </w:rPr>
              <w:t>gdzie:</w:t>
            </w:r>
          </w:p>
          <w:p w:rsidR="00766AA6" w:rsidRPr="00766AA6" w:rsidRDefault="00766AA6" w:rsidP="00583DF8">
            <w:pPr>
              <w:spacing w:before="60" w:after="120"/>
              <w:jc w:val="both"/>
              <w:rPr>
                <w:rFonts w:ascii="Arial" w:hAnsi="Arial" w:cs="Arial"/>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Cmin</w:t>
            </w:r>
            <w:proofErr w:type="spellEnd"/>
            <w:r w:rsidRPr="00766AA6">
              <w:rPr>
                <w:rFonts w:ascii="Arial" w:hAnsi="Arial" w:cs="Arial"/>
                <w:sz w:val="20"/>
                <w:szCs w:val="20"/>
              </w:rPr>
              <w:t xml:space="preserve"> – najniższa cena spośród wszystkich ofert</w:t>
            </w:r>
          </w:p>
          <w:p w:rsidR="00766AA6" w:rsidRPr="00766AA6" w:rsidRDefault="00766AA6" w:rsidP="00583DF8">
            <w:pPr>
              <w:spacing w:before="60" w:after="120"/>
              <w:jc w:val="both"/>
              <w:rPr>
                <w:rFonts w:ascii="Arial" w:hAnsi="Arial" w:cs="Arial"/>
                <w:b/>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Cof</w:t>
            </w:r>
            <w:proofErr w:type="spellEnd"/>
            <w:r w:rsidRPr="00766AA6">
              <w:rPr>
                <w:rFonts w:ascii="Arial" w:hAnsi="Arial" w:cs="Arial"/>
                <w:sz w:val="20"/>
                <w:szCs w:val="20"/>
              </w:rPr>
              <w:t xml:space="preserve"> -  cena podana w ofercie</w:t>
            </w:r>
          </w:p>
        </w:tc>
      </w:tr>
      <w:tr w:rsidR="00766AA6" w:rsidRPr="00766AA6" w:rsidTr="00766AA6">
        <w:trPr>
          <w:trHeight w:val="4979"/>
        </w:trPr>
        <w:tc>
          <w:tcPr>
            <w:tcW w:w="1614" w:type="dxa"/>
          </w:tcPr>
          <w:p w:rsidR="00766AA6" w:rsidRPr="00766AA6" w:rsidRDefault="00766AA6" w:rsidP="00583DF8">
            <w:pPr>
              <w:spacing w:before="60" w:after="120"/>
              <w:jc w:val="center"/>
              <w:rPr>
                <w:rFonts w:ascii="Arial" w:hAnsi="Arial" w:cs="Arial"/>
                <w:sz w:val="20"/>
                <w:szCs w:val="20"/>
              </w:rPr>
            </w:pPr>
            <w:r w:rsidRPr="00766AA6">
              <w:rPr>
                <w:rFonts w:ascii="Arial" w:hAnsi="Arial" w:cs="Arial"/>
                <w:sz w:val="20"/>
                <w:szCs w:val="20"/>
              </w:rPr>
              <w:t>2</w:t>
            </w:r>
          </w:p>
        </w:tc>
        <w:tc>
          <w:tcPr>
            <w:tcW w:w="6804" w:type="dxa"/>
          </w:tcPr>
          <w:p w:rsidR="00766AA6" w:rsidRPr="00766AA6" w:rsidRDefault="00766AA6" w:rsidP="00583DF8">
            <w:pPr>
              <w:pStyle w:val="Tekstpodstawowy"/>
              <w:spacing w:after="0"/>
              <w:jc w:val="both"/>
              <w:rPr>
                <w:rFonts w:ascii="Arial" w:hAnsi="Arial" w:cs="Arial"/>
                <w:sz w:val="20"/>
                <w:szCs w:val="20"/>
              </w:rPr>
            </w:pPr>
            <w:r w:rsidRPr="00766AA6">
              <w:rPr>
                <w:rFonts w:ascii="Arial" w:hAnsi="Arial" w:cs="Arial"/>
                <w:b/>
                <w:sz w:val="20"/>
                <w:szCs w:val="20"/>
              </w:rPr>
              <w:t>Wydłużenie okresu gwarancji w stosunku do minimalnego okresu gwarancji</w:t>
            </w:r>
            <w:r w:rsidRPr="00766AA6">
              <w:rPr>
                <w:rFonts w:ascii="Arial" w:hAnsi="Arial" w:cs="Arial"/>
                <w:sz w:val="20"/>
                <w:szCs w:val="20"/>
              </w:rPr>
              <w:t xml:space="preserve">; za najkorzystniejszą ofertę w tym kryterium, uważa się ofertę z najdłuższym okresem wydłużenia gwarancji (wydłużenie wyrażone w miesiącach nie dłuższe niż 12 miesięcy), liczonym od minimalnego okresu gwarancji wynoszącego 12 miesięcy (nie podlegającego punktowaniu). </w:t>
            </w:r>
          </w:p>
          <w:p w:rsidR="00766AA6" w:rsidRPr="00766AA6" w:rsidRDefault="00766AA6" w:rsidP="00583DF8">
            <w:pPr>
              <w:pStyle w:val="Tekstpodstawowy"/>
              <w:spacing w:after="0"/>
              <w:jc w:val="both"/>
              <w:rPr>
                <w:rFonts w:ascii="Arial" w:hAnsi="Arial" w:cs="Arial"/>
                <w:sz w:val="20"/>
                <w:szCs w:val="20"/>
              </w:rPr>
            </w:pPr>
            <w:r w:rsidRPr="00766AA6">
              <w:rPr>
                <w:rFonts w:ascii="Arial" w:hAnsi="Arial" w:cs="Arial"/>
                <w:sz w:val="20"/>
                <w:szCs w:val="20"/>
              </w:rPr>
              <w:t xml:space="preserve">W kryterium </w:t>
            </w:r>
            <w:r w:rsidRPr="00766AA6">
              <w:rPr>
                <w:rFonts w:ascii="Arial" w:hAnsi="Arial" w:cs="Arial"/>
                <w:b/>
                <w:sz w:val="20"/>
                <w:szCs w:val="20"/>
              </w:rPr>
              <w:t>Wydłużenie okresu gwarancji w stosunku do minimalnego okresu gwarancji</w:t>
            </w:r>
            <w:r w:rsidRPr="00766AA6">
              <w:rPr>
                <w:rFonts w:ascii="Arial" w:hAnsi="Arial" w:cs="Arial"/>
                <w:sz w:val="20"/>
                <w:szCs w:val="20"/>
              </w:rPr>
              <w:t xml:space="preserve"> punkty przyznawane są w następujący sposób:</w:t>
            </w:r>
          </w:p>
          <w:p w:rsidR="00766AA6" w:rsidRPr="00766AA6" w:rsidRDefault="00766AA6" w:rsidP="00583DF8">
            <w:pPr>
              <w:jc w:val="both"/>
              <w:rPr>
                <w:rFonts w:ascii="Arial" w:hAnsi="Arial" w:cs="Arial"/>
                <w:sz w:val="20"/>
                <w:szCs w:val="20"/>
              </w:rPr>
            </w:pPr>
          </w:p>
          <w:p w:rsidR="00766AA6" w:rsidRPr="00766AA6" w:rsidRDefault="00766AA6" w:rsidP="00583DF8">
            <w:pPr>
              <w:pStyle w:val="Akapitzlist"/>
              <w:numPr>
                <w:ilvl w:val="0"/>
                <w:numId w:val="2"/>
              </w:numPr>
              <w:ind w:left="412"/>
              <w:rPr>
                <w:rFonts w:ascii="Arial" w:hAnsi="Arial" w:cs="Arial"/>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6 miesięcy – 5 punktów</w:t>
            </w:r>
            <w:r w:rsidRPr="00766AA6">
              <w:rPr>
                <w:rFonts w:ascii="Arial" w:hAnsi="Arial" w:cs="Arial"/>
                <w:sz w:val="20"/>
                <w:szCs w:val="20"/>
              </w:rPr>
              <w:t xml:space="preserve">, </w:t>
            </w:r>
          </w:p>
          <w:p w:rsidR="00766AA6" w:rsidRPr="00766AA6" w:rsidRDefault="00766AA6" w:rsidP="00583DF8">
            <w:pPr>
              <w:pStyle w:val="Akapitzlist"/>
              <w:numPr>
                <w:ilvl w:val="0"/>
                <w:numId w:val="2"/>
              </w:numPr>
              <w:ind w:left="412"/>
              <w:rPr>
                <w:rFonts w:ascii="Arial" w:hAnsi="Arial" w:cs="Arial"/>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9 miesięcy – 10 punktów</w:t>
            </w:r>
            <w:r w:rsidRPr="00766AA6">
              <w:rPr>
                <w:rFonts w:ascii="Arial" w:hAnsi="Arial" w:cs="Arial"/>
                <w:sz w:val="20"/>
                <w:szCs w:val="20"/>
              </w:rPr>
              <w:t>,</w:t>
            </w:r>
          </w:p>
          <w:p w:rsidR="00766AA6" w:rsidRPr="00766AA6" w:rsidRDefault="00766AA6" w:rsidP="00583DF8">
            <w:pPr>
              <w:pStyle w:val="Akapitzlist"/>
              <w:numPr>
                <w:ilvl w:val="0"/>
                <w:numId w:val="2"/>
              </w:numPr>
              <w:ind w:left="412"/>
              <w:rPr>
                <w:rFonts w:ascii="Arial" w:hAnsi="Arial" w:cs="Arial"/>
                <w:b/>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12 miesięcy – 20 punktów</w:t>
            </w:r>
            <w:r w:rsidRPr="00766AA6">
              <w:rPr>
                <w:rFonts w:ascii="Arial" w:hAnsi="Arial" w:cs="Arial"/>
                <w:sz w:val="20"/>
                <w:szCs w:val="20"/>
              </w:rPr>
              <w:t xml:space="preserve">, </w:t>
            </w:r>
          </w:p>
          <w:p w:rsidR="00766AA6" w:rsidRPr="00766AA6" w:rsidRDefault="00766AA6" w:rsidP="00583DF8">
            <w:pPr>
              <w:spacing w:before="60" w:after="120"/>
              <w:jc w:val="both"/>
              <w:rPr>
                <w:rFonts w:ascii="Arial" w:hAnsi="Arial" w:cs="Arial"/>
                <w:i/>
                <w:sz w:val="20"/>
                <w:szCs w:val="20"/>
              </w:rPr>
            </w:pPr>
            <w:r w:rsidRPr="00766AA6">
              <w:rPr>
                <w:rFonts w:ascii="Arial" w:hAnsi="Arial" w:cs="Arial"/>
                <w:i/>
                <w:sz w:val="20"/>
                <w:szCs w:val="20"/>
              </w:rPr>
              <w:t>Wydłużenie przez Wykonawcę w ofercie gwarancji w stosunku do minimalnego okresu gwarancji o więcej niż 12 miesięcy, nie spowoduje przyznania dodatkowych punktów.</w:t>
            </w:r>
          </w:p>
          <w:p w:rsidR="00766AA6" w:rsidRPr="00766AA6" w:rsidRDefault="00766AA6" w:rsidP="00583DF8">
            <w:pPr>
              <w:spacing w:before="60" w:after="120"/>
              <w:jc w:val="both"/>
              <w:rPr>
                <w:rFonts w:ascii="Arial" w:hAnsi="Arial" w:cs="Arial"/>
                <w:i/>
                <w:sz w:val="20"/>
                <w:szCs w:val="20"/>
              </w:rPr>
            </w:pPr>
            <w:r w:rsidRPr="00766AA6">
              <w:rPr>
                <w:rFonts w:ascii="Arial" w:hAnsi="Arial" w:cs="Arial"/>
                <w:sz w:val="20"/>
                <w:szCs w:val="20"/>
              </w:rPr>
              <w:t>W kryterium wydłużenie okresu gwarancji 1 pkt. = 1 %.</w:t>
            </w:r>
          </w:p>
        </w:tc>
      </w:tr>
      <w:tr w:rsidR="00766AA6" w:rsidRPr="00766AA6" w:rsidTr="00583DF8">
        <w:tc>
          <w:tcPr>
            <w:tcW w:w="1614" w:type="dxa"/>
          </w:tcPr>
          <w:p w:rsidR="00766AA6" w:rsidRPr="00766AA6" w:rsidRDefault="00766AA6" w:rsidP="00583DF8">
            <w:pPr>
              <w:spacing w:before="60" w:after="120"/>
              <w:jc w:val="center"/>
              <w:rPr>
                <w:rFonts w:ascii="Arial" w:hAnsi="Arial" w:cs="Arial"/>
                <w:sz w:val="20"/>
                <w:szCs w:val="20"/>
              </w:rPr>
            </w:pPr>
            <w:r w:rsidRPr="00766AA6">
              <w:rPr>
                <w:rFonts w:ascii="Arial" w:hAnsi="Arial" w:cs="Arial"/>
                <w:sz w:val="20"/>
                <w:szCs w:val="20"/>
              </w:rPr>
              <w:t>3</w:t>
            </w:r>
          </w:p>
        </w:tc>
        <w:tc>
          <w:tcPr>
            <w:tcW w:w="6804" w:type="dxa"/>
          </w:tcPr>
          <w:p w:rsidR="00766AA6" w:rsidRPr="00766AA6" w:rsidRDefault="00766AA6" w:rsidP="00583DF8">
            <w:pPr>
              <w:pStyle w:val="Tekstpodstawowy"/>
              <w:spacing w:after="0"/>
              <w:jc w:val="both"/>
              <w:rPr>
                <w:rFonts w:ascii="Arial" w:hAnsi="Arial" w:cs="Arial"/>
                <w:b/>
                <w:sz w:val="20"/>
                <w:szCs w:val="20"/>
              </w:rPr>
            </w:pPr>
            <w:r w:rsidRPr="00766AA6">
              <w:rPr>
                <w:rFonts w:ascii="Arial" w:hAnsi="Arial" w:cs="Arial"/>
                <w:b/>
                <w:sz w:val="20"/>
                <w:szCs w:val="20"/>
              </w:rPr>
              <w:t>Skrócenie terminu realizacji przedmiotu umowy w stosunku do wymaganego</w:t>
            </w:r>
          </w:p>
          <w:p w:rsidR="00766AA6" w:rsidRPr="00766AA6" w:rsidRDefault="00766AA6" w:rsidP="00583DF8">
            <w:pPr>
              <w:pStyle w:val="Tekstpodstawowy"/>
              <w:spacing w:after="0"/>
              <w:jc w:val="both"/>
              <w:rPr>
                <w:rFonts w:ascii="Arial" w:hAnsi="Arial" w:cs="Arial"/>
                <w:sz w:val="20"/>
                <w:szCs w:val="20"/>
              </w:rPr>
            </w:pPr>
            <w:r w:rsidRPr="00766AA6">
              <w:rPr>
                <w:rFonts w:ascii="Arial" w:hAnsi="Arial" w:cs="Arial"/>
                <w:sz w:val="20"/>
                <w:szCs w:val="20"/>
              </w:rPr>
              <w:t xml:space="preserve">za najkorzystniejszą ofertę w tym kryterium, uważa się ofertę z najkrótszym okresem realizacji przedmiotu zamówienia liczonym od wymaganego podstawowego okresu realizacji, </w:t>
            </w:r>
            <w:r w:rsidRPr="00766AA6">
              <w:rPr>
                <w:rFonts w:ascii="Arial" w:hAnsi="Arial" w:cs="Arial"/>
                <w:b/>
                <w:sz w:val="20"/>
                <w:szCs w:val="20"/>
              </w:rPr>
              <w:t>3 miesiące od daty podpisania umowy</w:t>
            </w:r>
            <w:r w:rsidRPr="00766AA6">
              <w:rPr>
                <w:rFonts w:ascii="Arial" w:hAnsi="Arial" w:cs="Arial"/>
                <w:sz w:val="20"/>
                <w:szCs w:val="20"/>
              </w:rPr>
              <w:t xml:space="preserve"> (nie podlegającego punktowaniu). </w:t>
            </w:r>
          </w:p>
          <w:p w:rsidR="00766AA6" w:rsidRPr="00766AA6" w:rsidRDefault="00766AA6" w:rsidP="00583DF8">
            <w:pPr>
              <w:pStyle w:val="Tekstpodstawowy"/>
              <w:spacing w:after="0"/>
              <w:jc w:val="both"/>
              <w:rPr>
                <w:rFonts w:ascii="Arial" w:hAnsi="Arial" w:cs="Arial"/>
                <w:sz w:val="20"/>
                <w:szCs w:val="20"/>
              </w:rPr>
            </w:pPr>
            <w:r w:rsidRPr="00766AA6">
              <w:rPr>
                <w:rFonts w:ascii="Arial" w:hAnsi="Arial" w:cs="Arial"/>
                <w:sz w:val="20"/>
                <w:szCs w:val="20"/>
              </w:rPr>
              <w:t xml:space="preserve">W kryterium </w:t>
            </w:r>
            <w:r w:rsidRPr="00766AA6">
              <w:rPr>
                <w:rFonts w:ascii="Arial" w:hAnsi="Arial" w:cs="Arial"/>
                <w:b/>
                <w:sz w:val="20"/>
                <w:szCs w:val="20"/>
              </w:rPr>
              <w:t>skrócenie terminu realizacji przedmiotu umowy</w:t>
            </w:r>
            <w:r w:rsidRPr="00766AA6">
              <w:rPr>
                <w:rFonts w:ascii="Arial" w:hAnsi="Arial" w:cs="Arial"/>
                <w:sz w:val="20"/>
                <w:szCs w:val="20"/>
              </w:rPr>
              <w:t xml:space="preserve"> punkty przyznawane są w następujący sposób:</w:t>
            </w:r>
          </w:p>
          <w:p w:rsidR="00766AA6" w:rsidRPr="00766AA6" w:rsidRDefault="00766AA6" w:rsidP="00583DF8">
            <w:pPr>
              <w:jc w:val="both"/>
              <w:rPr>
                <w:rFonts w:ascii="Arial" w:hAnsi="Arial" w:cs="Arial"/>
                <w:sz w:val="20"/>
                <w:szCs w:val="20"/>
              </w:rPr>
            </w:pPr>
          </w:p>
          <w:p w:rsidR="00766AA6" w:rsidRPr="00766AA6" w:rsidRDefault="00766AA6" w:rsidP="00766AA6">
            <w:pPr>
              <w:pStyle w:val="Akapitzlist"/>
              <w:numPr>
                <w:ilvl w:val="0"/>
                <w:numId w:val="29"/>
              </w:numPr>
              <w:rPr>
                <w:rFonts w:ascii="Arial" w:hAnsi="Arial" w:cs="Arial"/>
                <w:sz w:val="20"/>
                <w:szCs w:val="20"/>
              </w:rPr>
            </w:pPr>
            <w:r w:rsidRPr="00766AA6">
              <w:rPr>
                <w:rFonts w:ascii="Arial" w:hAnsi="Arial" w:cs="Arial"/>
                <w:sz w:val="20"/>
                <w:szCs w:val="20"/>
              </w:rPr>
              <w:t xml:space="preserve">skrócenie okresu realizacji przedmiotu zamówienia w stosunku do podstawowego okresu realizacji przewidzianego przez Zamawiającego o </w:t>
            </w:r>
            <w:r w:rsidRPr="00766AA6">
              <w:rPr>
                <w:rFonts w:ascii="Arial" w:hAnsi="Arial" w:cs="Arial"/>
                <w:b/>
                <w:sz w:val="20"/>
                <w:szCs w:val="20"/>
              </w:rPr>
              <w:t>1 tydzień – 5 punktów</w:t>
            </w:r>
            <w:r w:rsidRPr="00766AA6">
              <w:rPr>
                <w:rFonts w:ascii="Arial" w:hAnsi="Arial" w:cs="Arial"/>
                <w:sz w:val="20"/>
                <w:szCs w:val="20"/>
              </w:rPr>
              <w:t xml:space="preserve">, </w:t>
            </w:r>
          </w:p>
          <w:p w:rsidR="00766AA6" w:rsidRPr="00766AA6" w:rsidRDefault="00766AA6" w:rsidP="00766AA6">
            <w:pPr>
              <w:pStyle w:val="Akapitzlist"/>
              <w:numPr>
                <w:ilvl w:val="0"/>
                <w:numId w:val="29"/>
              </w:numPr>
              <w:rPr>
                <w:rFonts w:ascii="Arial" w:hAnsi="Arial" w:cs="Arial"/>
                <w:sz w:val="20"/>
                <w:szCs w:val="20"/>
              </w:rPr>
            </w:pPr>
            <w:r w:rsidRPr="00766AA6">
              <w:rPr>
                <w:rFonts w:ascii="Arial" w:hAnsi="Arial" w:cs="Arial"/>
                <w:sz w:val="20"/>
                <w:szCs w:val="20"/>
              </w:rPr>
              <w:t xml:space="preserve">skrócenie okresu realizacji przedmiotu zamówienia w stosunku do podstawowego okresu realizacji przewidzianego przez Zamawiającego o </w:t>
            </w:r>
            <w:r w:rsidRPr="00766AA6">
              <w:rPr>
                <w:rFonts w:ascii="Arial" w:hAnsi="Arial" w:cs="Arial"/>
                <w:b/>
                <w:sz w:val="20"/>
                <w:szCs w:val="20"/>
              </w:rPr>
              <w:t>2 tygodnie – 10 punktów</w:t>
            </w:r>
            <w:r w:rsidRPr="00766AA6">
              <w:rPr>
                <w:rFonts w:ascii="Arial" w:hAnsi="Arial" w:cs="Arial"/>
                <w:sz w:val="20"/>
                <w:szCs w:val="20"/>
              </w:rPr>
              <w:t xml:space="preserve">, </w:t>
            </w:r>
          </w:p>
          <w:p w:rsidR="00766AA6" w:rsidRPr="00766AA6" w:rsidRDefault="00766AA6" w:rsidP="00766AA6">
            <w:pPr>
              <w:pStyle w:val="Akapitzlist"/>
              <w:numPr>
                <w:ilvl w:val="0"/>
                <w:numId w:val="29"/>
              </w:numPr>
              <w:rPr>
                <w:rFonts w:ascii="Arial" w:hAnsi="Arial" w:cs="Arial"/>
                <w:sz w:val="20"/>
                <w:szCs w:val="20"/>
              </w:rPr>
            </w:pPr>
            <w:r w:rsidRPr="00766AA6">
              <w:rPr>
                <w:rFonts w:ascii="Arial" w:hAnsi="Arial" w:cs="Arial"/>
                <w:sz w:val="20"/>
                <w:szCs w:val="20"/>
              </w:rPr>
              <w:t xml:space="preserve">skrócenie okresu realizacji przedmiotu zamówienia w stosunku do podstawowego okresu realizacji przewidzianego przez Zamawiającego o </w:t>
            </w:r>
            <w:r w:rsidRPr="00766AA6">
              <w:rPr>
                <w:rFonts w:ascii="Arial" w:hAnsi="Arial" w:cs="Arial"/>
                <w:b/>
                <w:sz w:val="20"/>
                <w:szCs w:val="20"/>
              </w:rPr>
              <w:t>3 tygodnie – 20 punktów</w:t>
            </w:r>
            <w:r w:rsidRPr="00766AA6">
              <w:rPr>
                <w:rFonts w:ascii="Arial" w:hAnsi="Arial" w:cs="Arial"/>
                <w:sz w:val="20"/>
                <w:szCs w:val="20"/>
              </w:rPr>
              <w:t xml:space="preserve">, </w:t>
            </w:r>
          </w:p>
          <w:p w:rsidR="00766AA6" w:rsidRPr="00766AA6" w:rsidRDefault="00766AA6" w:rsidP="00583DF8">
            <w:pPr>
              <w:jc w:val="center"/>
              <w:rPr>
                <w:rFonts w:ascii="Arial" w:hAnsi="Arial" w:cs="Arial"/>
                <w:sz w:val="20"/>
                <w:szCs w:val="20"/>
              </w:rPr>
            </w:pPr>
            <w:r w:rsidRPr="00766AA6">
              <w:rPr>
                <w:rFonts w:ascii="Arial" w:hAnsi="Arial" w:cs="Arial"/>
                <w:i/>
                <w:sz w:val="20"/>
                <w:szCs w:val="20"/>
              </w:rPr>
              <w:t>Skrócenie okresu realizacji przez Wykonawcę w stosunku do wymaganego terminu realizacji o więcej niż 3 tygodnie, nie spowoduje przyznania dodatkowych punktów.</w:t>
            </w:r>
            <w:r w:rsidRPr="00766AA6">
              <w:rPr>
                <w:rFonts w:ascii="Arial" w:hAnsi="Arial" w:cs="Arial"/>
                <w:sz w:val="20"/>
                <w:szCs w:val="20"/>
              </w:rPr>
              <w:t xml:space="preserve"> </w:t>
            </w:r>
          </w:p>
          <w:p w:rsidR="00766AA6" w:rsidRPr="00766AA6" w:rsidRDefault="00766AA6" w:rsidP="00583DF8">
            <w:pPr>
              <w:jc w:val="center"/>
              <w:rPr>
                <w:rFonts w:ascii="Arial" w:hAnsi="Arial" w:cs="Arial"/>
                <w:sz w:val="20"/>
                <w:szCs w:val="20"/>
              </w:rPr>
            </w:pPr>
            <w:r w:rsidRPr="00766AA6">
              <w:rPr>
                <w:rFonts w:ascii="Arial" w:hAnsi="Arial" w:cs="Arial"/>
                <w:sz w:val="20"/>
                <w:szCs w:val="20"/>
              </w:rPr>
              <w:t>W kryterium Skrócenie terminu realizacji 1 pkt. = 1 %.</w:t>
            </w:r>
          </w:p>
          <w:p w:rsidR="00766AA6" w:rsidRPr="00766AA6" w:rsidRDefault="00766AA6" w:rsidP="00583DF8">
            <w:pPr>
              <w:jc w:val="center"/>
              <w:rPr>
                <w:rFonts w:ascii="Arial" w:hAnsi="Arial" w:cs="Arial"/>
                <w:sz w:val="20"/>
                <w:szCs w:val="20"/>
              </w:rPr>
            </w:pPr>
          </w:p>
        </w:tc>
      </w:tr>
      <w:tr w:rsidR="00766AA6" w:rsidRPr="00766AA6" w:rsidTr="00583DF8">
        <w:tc>
          <w:tcPr>
            <w:tcW w:w="1614" w:type="dxa"/>
          </w:tcPr>
          <w:p w:rsidR="00766AA6" w:rsidRPr="00766AA6" w:rsidRDefault="00766AA6" w:rsidP="00583DF8">
            <w:pPr>
              <w:spacing w:before="60" w:after="120"/>
              <w:jc w:val="both"/>
              <w:rPr>
                <w:rFonts w:ascii="Arial" w:hAnsi="Arial" w:cs="Arial"/>
                <w:sz w:val="20"/>
                <w:szCs w:val="20"/>
              </w:rPr>
            </w:pPr>
          </w:p>
        </w:tc>
        <w:tc>
          <w:tcPr>
            <w:tcW w:w="6804" w:type="dxa"/>
          </w:tcPr>
          <w:p w:rsidR="00766AA6" w:rsidRPr="00766AA6" w:rsidRDefault="00766AA6" w:rsidP="00583DF8">
            <w:pPr>
              <w:jc w:val="center"/>
              <w:rPr>
                <w:rFonts w:ascii="Arial" w:eastAsia="MS Mincho" w:hAnsi="Arial" w:cs="Arial"/>
                <w:b/>
                <w:sz w:val="20"/>
                <w:szCs w:val="20"/>
                <w:u w:val="single"/>
              </w:rPr>
            </w:pPr>
            <w:r w:rsidRPr="00766AA6">
              <w:rPr>
                <w:rFonts w:ascii="Arial" w:eastAsia="MS Mincho" w:hAnsi="Arial" w:cs="Arial"/>
                <w:b/>
                <w:sz w:val="20"/>
                <w:szCs w:val="20"/>
                <w:u w:val="single"/>
              </w:rPr>
              <w:t>Ocena łączna = Cena +</w:t>
            </w:r>
            <w:r w:rsidRPr="00766AA6">
              <w:rPr>
                <w:rFonts w:ascii="Arial" w:hAnsi="Arial" w:cs="Arial"/>
                <w:b/>
                <w:sz w:val="20"/>
                <w:szCs w:val="20"/>
                <w:u w:val="single"/>
              </w:rPr>
              <w:t xml:space="preserve"> Wydłużenie okresu gwarancji w stosunku do minimalnego okresu gwarancji + skrócenie terminu realizacji </w:t>
            </w:r>
            <w:r w:rsidRPr="00766AA6">
              <w:rPr>
                <w:rFonts w:ascii="Arial" w:hAnsi="Arial" w:cs="Arial"/>
                <w:b/>
                <w:sz w:val="20"/>
                <w:szCs w:val="20"/>
                <w:u w:val="single"/>
              </w:rPr>
              <w:lastRenderedPageBreak/>
              <w:t>przedmiotu zamówienia</w:t>
            </w:r>
          </w:p>
          <w:p w:rsidR="00766AA6" w:rsidRPr="00766AA6" w:rsidRDefault="00766AA6" w:rsidP="00583DF8">
            <w:pPr>
              <w:rPr>
                <w:rFonts w:ascii="Arial" w:eastAsia="MS Mincho" w:hAnsi="Arial" w:cs="Arial"/>
                <w:b/>
                <w:sz w:val="20"/>
                <w:szCs w:val="20"/>
                <w:vertAlign w:val="subscript"/>
              </w:rPr>
            </w:pPr>
          </w:p>
          <w:p w:rsidR="00766AA6" w:rsidRPr="00766AA6" w:rsidRDefault="00766AA6" w:rsidP="00583DF8">
            <w:pPr>
              <w:pStyle w:val="Tekstpodstawowy"/>
              <w:spacing w:after="0"/>
              <w:jc w:val="both"/>
              <w:rPr>
                <w:rFonts w:ascii="Arial" w:hAnsi="Arial" w:cs="Arial"/>
                <w:b/>
                <w:sz w:val="20"/>
                <w:szCs w:val="20"/>
              </w:rPr>
            </w:pPr>
            <w:r w:rsidRPr="00766AA6">
              <w:rPr>
                <w:rFonts w:ascii="Arial" w:hAnsi="Arial" w:cs="Arial"/>
                <w:b/>
                <w:sz w:val="20"/>
                <w:szCs w:val="20"/>
                <w:u w:val="single"/>
              </w:rPr>
              <w:t>Uwaga!</w:t>
            </w:r>
            <w:r w:rsidRPr="00766AA6">
              <w:rPr>
                <w:rFonts w:ascii="Arial" w:hAnsi="Arial" w:cs="Arial"/>
                <w:sz w:val="20"/>
                <w:szCs w:val="20"/>
              </w:rPr>
              <w:t xml:space="preserve"> Wykonawca, w Załączniku</w:t>
            </w:r>
            <w:r w:rsidRPr="00766AA6">
              <w:rPr>
                <w:rFonts w:ascii="Arial" w:hAnsi="Arial" w:cs="Arial"/>
                <w:b/>
                <w:sz w:val="20"/>
                <w:szCs w:val="20"/>
              </w:rPr>
              <w:t xml:space="preserve"> </w:t>
            </w:r>
            <w:r w:rsidRPr="00766AA6">
              <w:rPr>
                <w:rFonts w:ascii="Arial" w:hAnsi="Arial" w:cs="Arial"/>
                <w:sz w:val="20"/>
                <w:szCs w:val="20"/>
              </w:rPr>
              <w:t>nr 2</w:t>
            </w:r>
            <w:r w:rsidRPr="00766AA6">
              <w:rPr>
                <w:rFonts w:ascii="Arial" w:hAnsi="Arial" w:cs="Arial"/>
                <w:b/>
                <w:sz w:val="20"/>
                <w:szCs w:val="20"/>
              </w:rPr>
              <w:t xml:space="preserve"> </w:t>
            </w:r>
            <w:r w:rsidRPr="00766AA6">
              <w:rPr>
                <w:rFonts w:ascii="Arial" w:hAnsi="Arial" w:cs="Arial"/>
                <w:sz w:val="20"/>
                <w:szCs w:val="20"/>
              </w:rPr>
              <w:t xml:space="preserve">do SWZ, to jest w </w:t>
            </w:r>
            <w:r w:rsidRPr="00766AA6">
              <w:rPr>
                <w:rFonts w:ascii="Arial" w:hAnsi="Arial" w:cs="Arial"/>
                <w:b/>
                <w:sz w:val="20"/>
                <w:szCs w:val="20"/>
              </w:rPr>
              <w:t>Formularzu ofertowym</w:t>
            </w:r>
            <w:r w:rsidRPr="00766AA6">
              <w:rPr>
                <w:rFonts w:ascii="Arial" w:hAnsi="Arial" w:cs="Arial"/>
                <w:sz w:val="20"/>
                <w:szCs w:val="20"/>
              </w:rPr>
              <w:t>, poda o ile (w miesiącach) wydłuża gwarancję w stosunku do minimalnego okresu gwarancji oraz o ile skraca termin realizacji przedmiotu zamówienia.</w:t>
            </w:r>
            <w:r w:rsidRPr="00766AA6">
              <w:rPr>
                <w:rFonts w:ascii="Arial" w:hAnsi="Arial" w:cs="Arial"/>
                <w:b/>
                <w:i/>
                <w:sz w:val="20"/>
                <w:szCs w:val="20"/>
              </w:rPr>
              <w:t xml:space="preserve"> </w:t>
            </w:r>
          </w:p>
        </w:tc>
      </w:tr>
    </w:tbl>
    <w:p w:rsidR="00766AA6" w:rsidRDefault="00766AA6" w:rsidP="00766AA6">
      <w:pPr>
        <w:pStyle w:val="Nagwek2"/>
      </w:pPr>
    </w:p>
    <w:p w:rsidR="00766AA6" w:rsidRPr="002A537F" w:rsidRDefault="00766AA6" w:rsidP="00766AA6">
      <w:pPr>
        <w:pStyle w:val="Nagwek2"/>
      </w:pPr>
      <w:r w:rsidRPr="002A537F">
        <w:t>2</w:t>
      </w:r>
      <w:r>
        <w:t>0</w:t>
      </w:r>
      <w:r w:rsidRPr="002A537F">
        <w:t xml:space="preserve">.3. Punktacja przyznawana ofertom w poszczególnych kryteriach oceny ofert będzie liczona </w:t>
      </w:r>
      <w:r>
        <w:br/>
      </w:r>
      <w:r w:rsidRPr="002A537F">
        <w:t>z dokładnością do dwóch miejsc po przecinku, zgodnie z zasadami arytmetyki.</w:t>
      </w:r>
    </w:p>
    <w:p w:rsidR="00766AA6" w:rsidRPr="002A537F" w:rsidRDefault="00766AA6" w:rsidP="00766AA6">
      <w:pPr>
        <w:pStyle w:val="Nagwek2"/>
      </w:pPr>
      <w:r w:rsidRPr="002A537F">
        <w:t>2</w:t>
      </w:r>
      <w:r>
        <w:t>0</w:t>
      </w:r>
      <w:r w:rsidRPr="002A537F">
        <w:t>.4. W toku badania i oceny ofert Zamawiający może żądać od Wykonawcy wyjaśnień dotyczących treści złożonej oferty, w tym zaoferowanej ceny.</w:t>
      </w:r>
    </w:p>
    <w:p w:rsidR="00766AA6" w:rsidRPr="002A537F" w:rsidRDefault="00766AA6" w:rsidP="00766AA6">
      <w:pPr>
        <w:pStyle w:val="Nagwek2"/>
      </w:pPr>
      <w:r w:rsidRPr="002A537F">
        <w:t>2</w:t>
      </w:r>
      <w:r>
        <w:t>0</w:t>
      </w:r>
      <w:r w:rsidRPr="002A537F">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01781364"/>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C2163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rsidR="003848FD" w:rsidRPr="00020372" w:rsidRDefault="009F0DDA" w:rsidP="00C2163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rsidR="003848FD" w:rsidRPr="00020372" w:rsidRDefault="009F0DDA" w:rsidP="00C2163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rsidR="003848FD" w:rsidRPr="00020372" w:rsidRDefault="000E5569" w:rsidP="00C2163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Pr="00020372" w:rsidRDefault="000E5569" w:rsidP="00C2163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rsidR="002A537F" w:rsidRDefault="008A35AD" w:rsidP="000C6F7A">
      <w:pPr>
        <w:pStyle w:val="Nagwek1"/>
        <w:rPr>
          <w:rFonts w:ascii="Arial" w:hAnsi="Arial" w:cs="Arial"/>
          <w:sz w:val="20"/>
          <w:szCs w:val="20"/>
          <w:highlight w:val="lightGray"/>
        </w:rPr>
      </w:pPr>
      <w:bookmarkStart w:id="33" w:name="_Toc101781365"/>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766AA6" w:rsidRPr="00766AA6" w:rsidRDefault="00766AA6" w:rsidP="00766AA6">
      <w:pPr>
        <w:pStyle w:val="Nagwek2"/>
      </w:pPr>
      <w:r w:rsidRPr="00766AA6">
        <w:t xml:space="preserve">Zamawiający </w:t>
      </w:r>
      <w:r>
        <w:t>nie wymaga wniesienia zabezpieczenia należytego wykonania umowy.</w:t>
      </w:r>
    </w:p>
    <w:p w:rsidR="008A35AD" w:rsidRPr="00020372" w:rsidRDefault="0075503F" w:rsidP="000C6F7A">
      <w:pPr>
        <w:pStyle w:val="Nagwek1"/>
        <w:rPr>
          <w:rFonts w:ascii="Arial" w:hAnsi="Arial" w:cs="Arial"/>
          <w:sz w:val="20"/>
          <w:szCs w:val="20"/>
          <w:highlight w:val="lightGray"/>
        </w:rPr>
      </w:pPr>
      <w:bookmarkStart w:id="34" w:name="_Toc101781366"/>
      <w:r w:rsidRPr="00020372">
        <w:rPr>
          <w:rFonts w:ascii="Arial" w:hAnsi="Arial" w:cs="Arial"/>
          <w:sz w:val="20"/>
          <w:szCs w:val="20"/>
          <w:highlight w:val="lightGray"/>
        </w:rPr>
        <w:t>INFORMACJE O TREŚCI ZAWIE</w:t>
      </w:r>
      <w:r w:rsidR="001A7AF8">
        <w:rPr>
          <w:rFonts w:ascii="Arial" w:hAnsi="Arial" w:cs="Arial"/>
          <w:sz w:val="20"/>
          <w:szCs w:val="20"/>
          <w:highlight w:val="lightGray"/>
        </w:rPr>
        <w:t>R</w:t>
      </w:r>
      <w:r w:rsidRPr="00020372">
        <w:rPr>
          <w:rFonts w:ascii="Arial" w:hAnsi="Arial" w:cs="Arial"/>
          <w:sz w:val="20"/>
          <w:szCs w:val="20"/>
          <w:highlight w:val="lightGray"/>
        </w:rPr>
        <w:t>ANEJ UMOWY ORAZ MOŻLIWOŚCI JEJ ZMIANY.</w:t>
      </w:r>
      <w:bookmarkEnd w:id="34"/>
    </w:p>
    <w:p w:rsidR="0075503F" w:rsidRPr="00020372" w:rsidRDefault="006E1B38" w:rsidP="00C2163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100A19" w:rsidRPr="00100A19">
        <w:rPr>
          <w:b/>
        </w:rPr>
        <w:t>z</w:t>
      </w:r>
      <w:r w:rsidR="0075503F" w:rsidRPr="00100A19">
        <w:rPr>
          <w:b/>
        </w:rPr>
        <w:t xml:space="preserve">ałącznik nr </w:t>
      </w:r>
      <w:r w:rsidR="006060E8" w:rsidRPr="00100A19">
        <w:rPr>
          <w:b/>
        </w:rPr>
        <w:t>7</w:t>
      </w:r>
      <w:r w:rsidR="0075503F" w:rsidRPr="00100A19">
        <w:rPr>
          <w:b/>
        </w:rPr>
        <w:t xml:space="preserve"> do SWZ</w:t>
      </w:r>
      <w:r w:rsidR="0075503F" w:rsidRPr="00020372">
        <w:t>.</w:t>
      </w:r>
    </w:p>
    <w:p w:rsidR="0075503F" w:rsidRPr="00020372" w:rsidRDefault="006E1B38" w:rsidP="00C21633">
      <w:pPr>
        <w:pStyle w:val="Nagwek2"/>
      </w:pPr>
      <w:r w:rsidRPr="00020372">
        <w:t>23</w:t>
      </w:r>
      <w:r w:rsidR="0075503F" w:rsidRPr="00020372">
        <w:t>.2. Zakres świadczenia Wykonawcy wynikający z umowy jest tożsamy z jego zobowiązaniem zawartym w ofercie.</w:t>
      </w:r>
    </w:p>
    <w:p w:rsidR="0075503F" w:rsidRPr="00020372" w:rsidRDefault="006E1B38" w:rsidP="00C21633">
      <w:pPr>
        <w:pStyle w:val="Nagwek2"/>
      </w:pPr>
      <w:r w:rsidRPr="00020372">
        <w:t>23</w:t>
      </w:r>
      <w:r w:rsidR="0075503F" w:rsidRPr="00020372">
        <w:t>.3. Zamawiający przewiduje możliwość zmiany zawartej umowy w stosunku do treści wybranej oferty w zakresie uregulowanym w art. 454-455 ustawy Pzp. oraz wskazany</w:t>
      </w:r>
      <w:r w:rsidR="00100A19">
        <w:t xml:space="preserve">m we wzorze umowy, stanowiącym </w:t>
      </w:r>
      <w:r w:rsidR="00100A19" w:rsidRPr="00100A19">
        <w:rPr>
          <w:b/>
        </w:rPr>
        <w:t>z</w:t>
      </w:r>
      <w:r w:rsidR="0075503F" w:rsidRPr="00100A19">
        <w:rPr>
          <w:b/>
        </w:rPr>
        <w:t xml:space="preserve">ałącznik nr </w:t>
      </w:r>
      <w:r w:rsidR="006060E8" w:rsidRPr="00100A19">
        <w:rPr>
          <w:b/>
        </w:rPr>
        <w:t>7</w:t>
      </w:r>
      <w:r w:rsidR="0075503F" w:rsidRPr="00020372">
        <w:t xml:space="preserve"> </w:t>
      </w:r>
      <w:r w:rsidR="0075503F" w:rsidRPr="00100A19">
        <w:rPr>
          <w:b/>
        </w:rPr>
        <w:t>do SWZ.</w:t>
      </w:r>
    </w:p>
    <w:p w:rsidR="0075503F" w:rsidRPr="00020372" w:rsidRDefault="006E1B38" w:rsidP="00C21633">
      <w:pPr>
        <w:pStyle w:val="Nagwek2"/>
      </w:pPr>
      <w:r w:rsidRPr="00020372">
        <w:t>23</w:t>
      </w:r>
      <w:r w:rsidR="0075503F" w:rsidRPr="00020372">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01781367"/>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C2163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rsidR="00F63F2C" w:rsidRPr="00020372" w:rsidRDefault="00F63F2C" w:rsidP="00C21633">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t>pkt</w:t>
      </w:r>
      <w:proofErr w:type="spellEnd"/>
      <w:r w:rsidRPr="00020372">
        <w:t xml:space="preserve"> 15 Pzp. oraz Rzecznikowi Małych i Średnich Przedsiębiorców.</w:t>
      </w:r>
    </w:p>
    <w:p w:rsidR="00F63F2C" w:rsidRPr="00020372" w:rsidRDefault="00F46CB0" w:rsidP="00C21633">
      <w:pPr>
        <w:pStyle w:val="Nagwek2"/>
      </w:pPr>
      <w:r w:rsidRPr="00020372">
        <w:t>24</w:t>
      </w:r>
      <w:r w:rsidR="00F63F2C" w:rsidRPr="00020372">
        <w:t>.3. Odwołanie przysługuje na:</w:t>
      </w:r>
    </w:p>
    <w:p w:rsidR="00F63F2C" w:rsidRPr="00020372" w:rsidRDefault="00F63F2C" w:rsidP="00C21633">
      <w:pPr>
        <w:pStyle w:val="Nagwek2"/>
      </w:pPr>
      <w:r w:rsidRPr="00020372">
        <w:lastRenderedPageBreak/>
        <w:t>1)</w:t>
      </w:r>
      <w:r w:rsidR="00F46CB0" w:rsidRPr="00020372">
        <w:t xml:space="preserve"> </w:t>
      </w:r>
      <w:r w:rsidRPr="00020372">
        <w:t>niezgodną z przepisami ustawy czynność Zamawiającego, podjętą w postępowaniu o udzielenie zamówienia, w tym na projektowane postanowienie umowy;</w:t>
      </w:r>
    </w:p>
    <w:p w:rsidR="00F63F2C" w:rsidRPr="00020372" w:rsidRDefault="00F63F2C" w:rsidP="00C21633">
      <w:pPr>
        <w:pStyle w:val="Nagwek2"/>
      </w:pPr>
      <w:r w:rsidRPr="00020372">
        <w:t>2) zaniechanie czynności w postępowaniu o udzielenie zamówienia do której zamawiający był obowiązany na podstawie ustawy;</w:t>
      </w:r>
    </w:p>
    <w:p w:rsidR="00F63F2C" w:rsidRPr="00020372" w:rsidRDefault="00F46CB0" w:rsidP="00C2163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rsidR="00F63F2C" w:rsidRPr="00020372" w:rsidRDefault="00F46CB0" w:rsidP="00C2163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rsidR="00F63F2C" w:rsidRPr="00020372" w:rsidRDefault="00F46CB0" w:rsidP="00C21633">
      <w:pPr>
        <w:pStyle w:val="Nagwek2"/>
      </w:pPr>
      <w:r w:rsidRPr="00020372">
        <w:t>24</w:t>
      </w:r>
      <w:r w:rsidR="00F63F2C" w:rsidRPr="00020372">
        <w:t>.6. Odwołanie wnosi się w terminie:</w:t>
      </w:r>
    </w:p>
    <w:p w:rsidR="00F63F2C" w:rsidRPr="00020372" w:rsidRDefault="00F63F2C" w:rsidP="00C21633">
      <w:pPr>
        <w:pStyle w:val="Nagwek2"/>
      </w:pPr>
      <w:r w:rsidRPr="00020372">
        <w:t>1) 5 dni od dnia przekazania informacji o czynności zamawiającego stanowiącej podstawę jego wniesienia, jeżeli informacja została przekazana przy użyciu środków komunikacji elektronicznej,</w:t>
      </w:r>
    </w:p>
    <w:p w:rsidR="00F63F2C" w:rsidRPr="00020372" w:rsidRDefault="00F63F2C" w:rsidP="00C21633">
      <w:pPr>
        <w:pStyle w:val="Nagwek2"/>
      </w:pPr>
      <w:r w:rsidRPr="00020372">
        <w:t xml:space="preserve">2) 10 dni od dnia przekazania informacji o czynności zamawiającego stanowiącej podstawę jego wniesienia, jeżeli informacja została przekazana w sposób inny niż określony w </w:t>
      </w:r>
      <w:proofErr w:type="spellStart"/>
      <w:r w:rsidRPr="00020372">
        <w:t>pkt</w:t>
      </w:r>
      <w:proofErr w:type="spellEnd"/>
      <w:r w:rsidRPr="00020372">
        <w:t xml:space="preserve"> 1).</w:t>
      </w:r>
    </w:p>
    <w:p w:rsidR="00F63F2C" w:rsidRPr="00020372" w:rsidRDefault="00F46CB0" w:rsidP="00C21633">
      <w:pPr>
        <w:pStyle w:val="Nagwek2"/>
      </w:pPr>
      <w:r w:rsidRPr="00020372">
        <w:t>24</w:t>
      </w:r>
      <w:r w:rsidR="00F63F2C" w:rsidRPr="00020372">
        <w:t xml:space="preserve">.7. Odwołanie w przypadkach innych niż określone w </w:t>
      </w:r>
      <w:proofErr w:type="spellStart"/>
      <w:r w:rsidR="00F63F2C" w:rsidRPr="00020372">
        <w:t>pkt</w:t>
      </w:r>
      <w:proofErr w:type="spellEnd"/>
      <w:r w:rsidR="00F63F2C" w:rsidRPr="00020372">
        <w:t xml:space="preserve">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rsidR="00F63F2C" w:rsidRPr="00020372" w:rsidRDefault="00F46CB0" w:rsidP="00C2163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rsidR="00F63F2C" w:rsidRPr="00020372" w:rsidRDefault="00F46CB0" w:rsidP="00C2163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C2163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rsidR="00F63F2C" w:rsidRPr="00020372" w:rsidRDefault="00F46CB0" w:rsidP="00C2163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rsidR="00A342E1" w:rsidRDefault="00F46CB0" w:rsidP="00C2163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01781368"/>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C21633">
      <w:pPr>
        <w:pStyle w:val="Nagwek2"/>
      </w:pPr>
      <w:r w:rsidRPr="00020372">
        <w:t>- Załącznik nr 1 – Formularz ofertowy</w:t>
      </w:r>
    </w:p>
    <w:p w:rsidR="00927D88" w:rsidRPr="00020372" w:rsidRDefault="00927D88" w:rsidP="00C21633">
      <w:pPr>
        <w:pStyle w:val="Nagwek2"/>
      </w:pPr>
      <w:r w:rsidRPr="00020372">
        <w:t xml:space="preserve">- Załącznik nr 2 – Oświadczenie o braku podstaw do wykluczenia i o spełnianiu warunków udziału </w:t>
      </w:r>
      <w:r w:rsidR="009B61B3" w:rsidRPr="00020372">
        <w:br/>
      </w:r>
      <w:r w:rsidRPr="00020372">
        <w:t>w postępowaniu</w:t>
      </w:r>
    </w:p>
    <w:p w:rsidR="00927D88" w:rsidRPr="00020372" w:rsidRDefault="00927D88" w:rsidP="00C21633">
      <w:pPr>
        <w:pStyle w:val="Nagwek2"/>
      </w:pPr>
      <w:r w:rsidRPr="00020372">
        <w:t>- Załącznik nr 3 – Zobowiązanie innego podmiotu do udostępniania niezbędnych zasobów Wykonawcy</w:t>
      </w:r>
    </w:p>
    <w:p w:rsidR="00927D88" w:rsidRPr="00020372" w:rsidRDefault="00927D88" w:rsidP="00C21633">
      <w:pPr>
        <w:pStyle w:val="Nagwek2"/>
      </w:pPr>
      <w:r w:rsidRPr="00020372">
        <w:t>- Załącznik nr 4 – Oświadczenie dotyczące przynależności lub braku przynależności do tej samej grupy kapitałowej</w:t>
      </w:r>
    </w:p>
    <w:p w:rsidR="00927D88" w:rsidRPr="00020372" w:rsidRDefault="00927D88" w:rsidP="00C21633">
      <w:pPr>
        <w:pStyle w:val="Nagwek2"/>
      </w:pPr>
      <w:r w:rsidRPr="00020372">
        <w:t>- Załącznik nr 5 – Wykaz robót budowlanych</w:t>
      </w:r>
    </w:p>
    <w:p w:rsidR="001E1CDB" w:rsidRPr="00020372" w:rsidRDefault="001E1CDB" w:rsidP="00C21633">
      <w:pPr>
        <w:pStyle w:val="Nagwek2"/>
      </w:pPr>
      <w:r w:rsidRPr="00020372">
        <w:t>- Załącznik nr 6 – Wykaz osób</w:t>
      </w:r>
    </w:p>
    <w:p w:rsidR="00927D88" w:rsidRPr="00020372" w:rsidRDefault="00927D88" w:rsidP="00C21633">
      <w:pPr>
        <w:pStyle w:val="Nagwek2"/>
      </w:pPr>
      <w:r w:rsidRPr="00020372">
        <w:t xml:space="preserve">- Załącznik nr </w:t>
      </w:r>
      <w:r w:rsidR="001E1CDB" w:rsidRPr="00020372">
        <w:t>7</w:t>
      </w:r>
      <w:r w:rsidRPr="00020372">
        <w:t xml:space="preserve"> – </w:t>
      </w:r>
      <w:r w:rsidR="00E355AE" w:rsidRPr="00020372">
        <w:t>W</w:t>
      </w:r>
      <w:r w:rsidRPr="00020372">
        <w:t>zór umowy</w:t>
      </w:r>
    </w:p>
    <w:p w:rsidR="00927D88" w:rsidRPr="00020372" w:rsidRDefault="00927D88" w:rsidP="00C21633">
      <w:pPr>
        <w:pStyle w:val="Nagwek2"/>
      </w:pPr>
      <w:r w:rsidRPr="00020372">
        <w:t xml:space="preserve">- Załącznik nr </w:t>
      </w:r>
      <w:r w:rsidR="001E1CDB" w:rsidRPr="00020372">
        <w:t>8</w:t>
      </w:r>
      <w:r w:rsidRPr="00020372">
        <w:t xml:space="preserve"> –</w:t>
      </w:r>
      <w:r w:rsidR="001A7AF8">
        <w:t xml:space="preserve"> </w:t>
      </w:r>
      <w:r w:rsidR="009B61B3" w:rsidRPr="00020372">
        <w:t>S</w:t>
      </w:r>
      <w:r w:rsidR="001A7AF8">
        <w:t xml:space="preserve">pecyfikacja </w:t>
      </w:r>
      <w:r w:rsidR="009B61B3" w:rsidRPr="00020372">
        <w:t>T</w:t>
      </w:r>
      <w:r w:rsidR="001A7AF8">
        <w:t xml:space="preserve">echniczna </w:t>
      </w:r>
      <w:r w:rsidR="009B61B3" w:rsidRPr="00020372">
        <w:t>W</w:t>
      </w:r>
      <w:r w:rsidR="001A7AF8">
        <w:t xml:space="preserve">ykonani </w:t>
      </w:r>
      <w:r w:rsidR="009B61B3" w:rsidRPr="00020372">
        <w:t>i</w:t>
      </w:r>
      <w:r w:rsidR="001A7AF8">
        <w:t xml:space="preserve"> </w:t>
      </w:r>
      <w:r w:rsidR="009B61B3" w:rsidRPr="00020372">
        <w:t>O</w:t>
      </w:r>
      <w:r w:rsidR="001A7AF8">
        <w:t xml:space="preserve">dbioru </w:t>
      </w:r>
      <w:r w:rsidR="009B61B3" w:rsidRPr="00020372">
        <w:t>R</w:t>
      </w:r>
      <w:bookmarkEnd w:id="18"/>
      <w:r w:rsidR="001A7AF8">
        <w:t>obót</w:t>
      </w:r>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F8" w:rsidRDefault="00583DF8">
      <w:r>
        <w:separator/>
      </w:r>
    </w:p>
  </w:endnote>
  <w:endnote w:type="continuationSeparator" w:id="0">
    <w:p w:rsidR="00583DF8" w:rsidRDefault="00583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0A7ED4">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583DF8" w:rsidRPr="002E6E4B" w:rsidRDefault="00583DF8">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0A7ED4"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0A7ED4" w:rsidRPr="002E6E4B">
      <w:rPr>
        <w:rStyle w:val="Numerstrony"/>
        <w:rFonts w:ascii="Arial" w:hAnsi="Arial" w:cs="Arial"/>
        <w:sz w:val="18"/>
        <w:szCs w:val="18"/>
      </w:rPr>
      <w:fldChar w:fldCharType="separate"/>
    </w:r>
    <w:r w:rsidR="00D90BFB">
      <w:rPr>
        <w:rStyle w:val="Numerstrony"/>
        <w:rFonts w:ascii="Arial" w:hAnsi="Arial" w:cs="Arial"/>
        <w:noProof/>
        <w:sz w:val="18"/>
        <w:szCs w:val="18"/>
      </w:rPr>
      <w:t>14</w:t>
    </w:r>
    <w:r w:rsidR="000A7ED4"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0A7ED4"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0A7ED4" w:rsidRPr="002E6E4B">
      <w:rPr>
        <w:rStyle w:val="Numerstrony"/>
        <w:rFonts w:ascii="Arial" w:hAnsi="Arial" w:cs="Arial"/>
        <w:sz w:val="18"/>
        <w:szCs w:val="18"/>
      </w:rPr>
      <w:fldChar w:fldCharType="separate"/>
    </w:r>
    <w:r w:rsidR="00D90BFB">
      <w:rPr>
        <w:rStyle w:val="Numerstrony"/>
        <w:rFonts w:ascii="Arial" w:hAnsi="Arial" w:cs="Arial"/>
        <w:noProof/>
        <w:sz w:val="18"/>
        <w:szCs w:val="18"/>
      </w:rPr>
      <w:t>18</w:t>
    </w:r>
    <w:r w:rsidR="000A7ED4"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583DF8" w:rsidRDefault="000A7ED4">
        <w:pPr>
          <w:pStyle w:val="Stopka"/>
          <w:jc w:val="right"/>
        </w:pPr>
        <w:r w:rsidRPr="009B37A6">
          <w:rPr>
            <w:rFonts w:ascii="Arial" w:hAnsi="Arial" w:cs="Arial"/>
            <w:sz w:val="20"/>
          </w:rPr>
          <w:fldChar w:fldCharType="begin"/>
        </w:r>
        <w:r w:rsidR="00583DF8" w:rsidRPr="009B37A6">
          <w:rPr>
            <w:rFonts w:ascii="Arial" w:hAnsi="Arial" w:cs="Arial"/>
            <w:sz w:val="20"/>
          </w:rPr>
          <w:instrText xml:space="preserve"> PAGE   \* MERGEFORMAT </w:instrText>
        </w:r>
        <w:r w:rsidRPr="009B37A6">
          <w:rPr>
            <w:rFonts w:ascii="Arial" w:hAnsi="Arial" w:cs="Arial"/>
            <w:sz w:val="20"/>
          </w:rPr>
          <w:fldChar w:fldCharType="separate"/>
        </w:r>
        <w:r w:rsidR="00D90BFB">
          <w:rPr>
            <w:rFonts w:ascii="Arial" w:hAnsi="Arial" w:cs="Arial"/>
            <w:noProof/>
            <w:sz w:val="20"/>
          </w:rPr>
          <w:t>1</w:t>
        </w:r>
        <w:r w:rsidRPr="009B37A6">
          <w:rPr>
            <w:rFonts w:ascii="Arial" w:hAnsi="Arial" w:cs="Arial"/>
            <w:sz w:val="20"/>
          </w:rPr>
          <w:fldChar w:fldCharType="end"/>
        </w:r>
      </w:p>
    </w:sdtContent>
  </w:sdt>
  <w:p w:rsidR="00583DF8" w:rsidRDefault="00583DF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F8" w:rsidRDefault="00583DF8">
      <w:r>
        <w:separator/>
      </w:r>
    </w:p>
  </w:footnote>
  <w:footnote w:type="continuationSeparator" w:id="0">
    <w:p w:rsidR="00583DF8" w:rsidRDefault="00583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F8" w:rsidRDefault="00583DF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nsid w:val="5B494B08"/>
    <w:multiLevelType w:val="hybridMultilevel"/>
    <w:tmpl w:val="AD74E846"/>
    <w:lvl w:ilvl="0" w:tplc="43126524">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21">
    <w:nsid w:val="774E4FAF"/>
    <w:multiLevelType w:val="multilevel"/>
    <w:tmpl w:val="491C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0"/>
  </w:num>
  <w:num w:numId="4">
    <w:abstractNumId w:val="7"/>
  </w:num>
  <w:num w:numId="5">
    <w:abstractNumId w:val="4"/>
  </w:num>
  <w:num w:numId="6">
    <w:abstractNumId w:val="10"/>
  </w:num>
  <w:num w:numId="7">
    <w:abstractNumId w:val="2"/>
  </w:num>
  <w:num w:numId="8">
    <w:abstractNumId w:val="12"/>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4"/>
  </w:num>
  <w:num w:numId="26">
    <w:abstractNumId w:val="17"/>
  </w:num>
  <w:num w:numId="27">
    <w:abstractNumId w:val="19"/>
  </w:num>
  <w:num w:numId="28">
    <w:abstractNumId w:val="21"/>
  </w:num>
  <w:num w:numId="29">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1A9D"/>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0BD7"/>
    <w:rsid w:val="00071537"/>
    <w:rsid w:val="000733C2"/>
    <w:rsid w:val="00073715"/>
    <w:rsid w:val="00073BB7"/>
    <w:rsid w:val="00073E14"/>
    <w:rsid w:val="00074449"/>
    <w:rsid w:val="00074FDF"/>
    <w:rsid w:val="00075223"/>
    <w:rsid w:val="000755AB"/>
    <w:rsid w:val="000763FC"/>
    <w:rsid w:val="000769C9"/>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A7ED4"/>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27F"/>
    <w:rsid w:val="000F53AD"/>
    <w:rsid w:val="000F5669"/>
    <w:rsid w:val="000F5B24"/>
    <w:rsid w:val="000F651F"/>
    <w:rsid w:val="00100539"/>
    <w:rsid w:val="001007F6"/>
    <w:rsid w:val="00100A19"/>
    <w:rsid w:val="00100B9B"/>
    <w:rsid w:val="00101A96"/>
    <w:rsid w:val="00101B7F"/>
    <w:rsid w:val="00101DDA"/>
    <w:rsid w:val="00102957"/>
    <w:rsid w:val="00102FD7"/>
    <w:rsid w:val="001036C8"/>
    <w:rsid w:val="00103D29"/>
    <w:rsid w:val="001041E4"/>
    <w:rsid w:val="00104391"/>
    <w:rsid w:val="00105456"/>
    <w:rsid w:val="0010547C"/>
    <w:rsid w:val="00105C3F"/>
    <w:rsid w:val="001100A7"/>
    <w:rsid w:val="0011040E"/>
    <w:rsid w:val="00112F50"/>
    <w:rsid w:val="001134DF"/>
    <w:rsid w:val="0011483C"/>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AF8"/>
    <w:rsid w:val="001A7BA8"/>
    <w:rsid w:val="001A7BE3"/>
    <w:rsid w:val="001A7FBD"/>
    <w:rsid w:val="001B0B34"/>
    <w:rsid w:val="001B0FAD"/>
    <w:rsid w:val="001B1430"/>
    <w:rsid w:val="001B1755"/>
    <w:rsid w:val="001B1A19"/>
    <w:rsid w:val="001B1F73"/>
    <w:rsid w:val="001B278D"/>
    <w:rsid w:val="001B3EA8"/>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6C10"/>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CD6"/>
    <w:rsid w:val="00201D7C"/>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556"/>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E6C"/>
    <w:rsid w:val="00257E90"/>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3798"/>
    <w:rsid w:val="00314402"/>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2531"/>
    <w:rsid w:val="0037338C"/>
    <w:rsid w:val="00374534"/>
    <w:rsid w:val="00374986"/>
    <w:rsid w:val="00374ACF"/>
    <w:rsid w:val="003762F8"/>
    <w:rsid w:val="00380863"/>
    <w:rsid w:val="003809B9"/>
    <w:rsid w:val="0038188C"/>
    <w:rsid w:val="00382AB6"/>
    <w:rsid w:val="00382C66"/>
    <w:rsid w:val="003830BF"/>
    <w:rsid w:val="00383526"/>
    <w:rsid w:val="00383BC8"/>
    <w:rsid w:val="00384056"/>
    <w:rsid w:val="00384572"/>
    <w:rsid w:val="003848FD"/>
    <w:rsid w:val="00384A83"/>
    <w:rsid w:val="00386337"/>
    <w:rsid w:val="0038725A"/>
    <w:rsid w:val="0039009F"/>
    <w:rsid w:val="003909BA"/>
    <w:rsid w:val="003918CB"/>
    <w:rsid w:val="00392D18"/>
    <w:rsid w:val="00393FBE"/>
    <w:rsid w:val="00395447"/>
    <w:rsid w:val="00395896"/>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379E"/>
    <w:rsid w:val="00463A90"/>
    <w:rsid w:val="00464F0C"/>
    <w:rsid w:val="00465CE0"/>
    <w:rsid w:val="00466174"/>
    <w:rsid w:val="00466719"/>
    <w:rsid w:val="004668FE"/>
    <w:rsid w:val="00466D96"/>
    <w:rsid w:val="00466E84"/>
    <w:rsid w:val="00467847"/>
    <w:rsid w:val="00470195"/>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D2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A13"/>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F3"/>
    <w:rsid w:val="005639FC"/>
    <w:rsid w:val="005651F9"/>
    <w:rsid w:val="005651FD"/>
    <w:rsid w:val="00565815"/>
    <w:rsid w:val="00565D69"/>
    <w:rsid w:val="00567789"/>
    <w:rsid w:val="0057078F"/>
    <w:rsid w:val="0057173A"/>
    <w:rsid w:val="00571EFD"/>
    <w:rsid w:val="005724ED"/>
    <w:rsid w:val="00572710"/>
    <w:rsid w:val="00572AE2"/>
    <w:rsid w:val="005741F3"/>
    <w:rsid w:val="00574236"/>
    <w:rsid w:val="005744B3"/>
    <w:rsid w:val="00575813"/>
    <w:rsid w:val="0057587F"/>
    <w:rsid w:val="00575A41"/>
    <w:rsid w:val="00576375"/>
    <w:rsid w:val="00577091"/>
    <w:rsid w:val="00577804"/>
    <w:rsid w:val="0058106C"/>
    <w:rsid w:val="00581C9E"/>
    <w:rsid w:val="00581CCC"/>
    <w:rsid w:val="00581E53"/>
    <w:rsid w:val="005820C0"/>
    <w:rsid w:val="005828F4"/>
    <w:rsid w:val="005829BB"/>
    <w:rsid w:val="00582DAF"/>
    <w:rsid w:val="00582DC2"/>
    <w:rsid w:val="00582EEA"/>
    <w:rsid w:val="005831C3"/>
    <w:rsid w:val="00583880"/>
    <w:rsid w:val="00583DF8"/>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DEE"/>
    <w:rsid w:val="00595F71"/>
    <w:rsid w:val="005963C6"/>
    <w:rsid w:val="005972F4"/>
    <w:rsid w:val="005A0163"/>
    <w:rsid w:val="005A06DF"/>
    <w:rsid w:val="005A1F5F"/>
    <w:rsid w:val="005A3C2A"/>
    <w:rsid w:val="005B0523"/>
    <w:rsid w:val="005B0DF7"/>
    <w:rsid w:val="005B13A2"/>
    <w:rsid w:val="005B1CEE"/>
    <w:rsid w:val="005B3092"/>
    <w:rsid w:val="005B43B5"/>
    <w:rsid w:val="005B469D"/>
    <w:rsid w:val="005B4881"/>
    <w:rsid w:val="005B589A"/>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C7F28"/>
    <w:rsid w:val="005D0528"/>
    <w:rsid w:val="005D07BF"/>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F0C01"/>
    <w:rsid w:val="005F1678"/>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928"/>
    <w:rsid w:val="00685ABC"/>
    <w:rsid w:val="00687217"/>
    <w:rsid w:val="0068727D"/>
    <w:rsid w:val="006875E3"/>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01D"/>
    <w:rsid w:val="006C054F"/>
    <w:rsid w:val="006C1585"/>
    <w:rsid w:val="006C1F3A"/>
    <w:rsid w:val="006C20A4"/>
    <w:rsid w:val="006C20F8"/>
    <w:rsid w:val="006C237A"/>
    <w:rsid w:val="006C2818"/>
    <w:rsid w:val="006C39C5"/>
    <w:rsid w:val="006C3E18"/>
    <w:rsid w:val="006C52BF"/>
    <w:rsid w:val="006C5E42"/>
    <w:rsid w:val="006C69CE"/>
    <w:rsid w:val="006C74AC"/>
    <w:rsid w:val="006D03CB"/>
    <w:rsid w:val="006D0F85"/>
    <w:rsid w:val="006D1974"/>
    <w:rsid w:val="006D202A"/>
    <w:rsid w:val="006D21E8"/>
    <w:rsid w:val="006D23A9"/>
    <w:rsid w:val="006D304B"/>
    <w:rsid w:val="006D463F"/>
    <w:rsid w:val="006D50B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424"/>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6AA6"/>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5FAC"/>
    <w:rsid w:val="007A6BA3"/>
    <w:rsid w:val="007A6E22"/>
    <w:rsid w:val="007A740B"/>
    <w:rsid w:val="007A7B86"/>
    <w:rsid w:val="007A7C66"/>
    <w:rsid w:val="007B047B"/>
    <w:rsid w:val="007B0C55"/>
    <w:rsid w:val="007B1946"/>
    <w:rsid w:val="007B202A"/>
    <w:rsid w:val="007B3193"/>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4F2E"/>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4A16"/>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2CE2"/>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56E6"/>
    <w:rsid w:val="0090602E"/>
    <w:rsid w:val="00907F26"/>
    <w:rsid w:val="00910126"/>
    <w:rsid w:val="0091016C"/>
    <w:rsid w:val="00910DB4"/>
    <w:rsid w:val="00910FA1"/>
    <w:rsid w:val="00912129"/>
    <w:rsid w:val="00912C2E"/>
    <w:rsid w:val="00912DCE"/>
    <w:rsid w:val="00913CFA"/>
    <w:rsid w:val="009142A2"/>
    <w:rsid w:val="00914F3D"/>
    <w:rsid w:val="0091574E"/>
    <w:rsid w:val="00915933"/>
    <w:rsid w:val="00915A21"/>
    <w:rsid w:val="00915AA9"/>
    <w:rsid w:val="00916008"/>
    <w:rsid w:val="00916070"/>
    <w:rsid w:val="009205E7"/>
    <w:rsid w:val="0092064D"/>
    <w:rsid w:val="009226D1"/>
    <w:rsid w:val="0092294D"/>
    <w:rsid w:val="0092350C"/>
    <w:rsid w:val="00925875"/>
    <w:rsid w:val="00925892"/>
    <w:rsid w:val="00925994"/>
    <w:rsid w:val="00925B6A"/>
    <w:rsid w:val="00925F62"/>
    <w:rsid w:val="0092671F"/>
    <w:rsid w:val="00926BAE"/>
    <w:rsid w:val="0092793C"/>
    <w:rsid w:val="00927D88"/>
    <w:rsid w:val="00930C5D"/>
    <w:rsid w:val="00932EC1"/>
    <w:rsid w:val="0093357F"/>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12E9"/>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0A2"/>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85B"/>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8BE"/>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300F2"/>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93C"/>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4B3"/>
    <w:rsid w:val="00AB5689"/>
    <w:rsid w:val="00AB6014"/>
    <w:rsid w:val="00AB6C23"/>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AA8"/>
    <w:rsid w:val="00AD7F2C"/>
    <w:rsid w:val="00AE0054"/>
    <w:rsid w:val="00AE110C"/>
    <w:rsid w:val="00AE1669"/>
    <w:rsid w:val="00AE191B"/>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5EF"/>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4BE"/>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EE9"/>
    <w:rsid w:val="00B331FA"/>
    <w:rsid w:val="00B33A10"/>
    <w:rsid w:val="00B34FBB"/>
    <w:rsid w:val="00B36CE0"/>
    <w:rsid w:val="00B37455"/>
    <w:rsid w:val="00B37890"/>
    <w:rsid w:val="00B37F5B"/>
    <w:rsid w:val="00B405DE"/>
    <w:rsid w:val="00B407F7"/>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7BA"/>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22"/>
    <w:rsid w:val="00B90A53"/>
    <w:rsid w:val="00B90A6B"/>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1E6E"/>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18FC"/>
    <w:rsid w:val="00BF2A12"/>
    <w:rsid w:val="00BF513E"/>
    <w:rsid w:val="00BF579F"/>
    <w:rsid w:val="00BF5B52"/>
    <w:rsid w:val="00BF5F23"/>
    <w:rsid w:val="00BF6DEC"/>
    <w:rsid w:val="00BF7AA7"/>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633"/>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4E87"/>
    <w:rsid w:val="00C352D4"/>
    <w:rsid w:val="00C35A98"/>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FEB"/>
    <w:rsid w:val="00C925EE"/>
    <w:rsid w:val="00C93263"/>
    <w:rsid w:val="00C94201"/>
    <w:rsid w:val="00C94368"/>
    <w:rsid w:val="00C95B5E"/>
    <w:rsid w:val="00C95E60"/>
    <w:rsid w:val="00C9729C"/>
    <w:rsid w:val="00C97789"/>
    <w:rsid w:val="00CA16FF"/>
    <w:rsid w:val="00CA17B1"/>
    <w:rsid w:val="00CA1A56"/>
    <w:rsid w:val="00CA23BC"/>
    <w:rsid w:val="00CA33B0"/>
    <w:rsid w:val="00CA37A4"/>
    <w:rsid w:val="00CA3CFF"/>
    <w:rsid w:val="00CA3D6E"/>
    <w:rsid w:val="00CA4A58"/>
    <w:rsid w:val="00CA4B45"/>
    <w:rsid w:val="00CA4C71"/>
    <w:rsid w:val="00CA59AB"/>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A61"/>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3E8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C94"/>
    <w:rsid w:val="00D47F65"/>
    <w:rsid w:val="00D51856"/>
    <w:rsid w:val="00D51DB0"/>
    <w:rsid w:val="00D527D0"/>
    <w:rsid w:val="00D527E2"/>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BFB"/>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A8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843"/>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3906"/>
    <w:rsid w:val="00E846DC"/>
    <w:rsid w:val="00E85EB9"/>
    <w:rsid w:val="00E85FDD"/>
    <w:rsid w:val="00E86EFB"/>
    <w:rsid w:val="00E8730F"/>
    <w:rsid w:val="00E879CD"/>
    <w:rsid w:val="00E9096D"/>
    <w:rsid w:val="00E90A56"/>
    <w:rsid w:val="00E90C61"/>
    <w:rsid w:val="00E90C7F"/>
    <w:rsid w:val="00E90C9E"/>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2F1D"/>
    <w:rsid w:val="00EA31AD"/>
    <w:rsid w:val="00EA428B"/>
    <w:rsid w:val="00EA4557"/>
    <w:rsid w:val="00EA4E58"/>
    <w:rsid w:val="00EA57C5"/>
    <w:rsid w:val="00EB00B6"/>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C14DB"/>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31CB"/>
    <w:rsid w:val="00F13967"/>
    <w:rsid w:val="00F14B06"/>
    <w:rsid w:val="00F14D09"/>
    <w:rsid w:val="00F14F8B"/>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382"/>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C2163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C21633"/>
    <w:rPr>
      <w:rFonts w:ascii="Arial" w:eastAsia="F2" w:hAnsi="Arial" w:cs="Arial"/>
      <w:bCs/>
      <w:iCs/>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06334706">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4B24-9F14-4F24-836A-523F8860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499</TotalTime>
  <Pages>18</Pages>
  <Words>7886</Words>
  <Characters>52173</Characters>
  <Application>Microsoft Office Word</Application>
  <DocSecurity>0</DocSecurity>
  <Lines>434</Lines>
  <Paragraphs>119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189</cp:revision>
  <cp:lastPrinted>2022-04-27T08:57:00Z</cp:lastPrinted>
  <dcterms:created xsi:type="dcterms:W3CDTF">2022-02-22T12:53:00Z</dcterms:created>
  <dcterms:modified xsi:type="dcterms:W3CDTF">2022-04-27T08:58:00Z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