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595DEE">
        <w:rPr>
          <w:rFonts w:ascii="Arial" w:hAnsi="Arial" w:cs="Arial"/>
          <w:b/>
          <w:sz w:val="20"/>
        </w:rPr>
        <w:t>28</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020372" w:rsidRDefault="0070205F" w:rsidP="0070205F">
      <w:pPr>
        <w:jc w:val="center"/>
        <w:rPr>
          <w:rFonts w:ascii="Arial" w:hAnsi="Arial" w:cs="Arial"/>
          <w:b/>
          <w:szCs w:val="20"/>
        </w:rPr>
      </w:pPr>
      <w:r w:rsidRPr="00020372">
        <w:rPr>
          <w:rFonts w:ascii="Arial" w:hAnsi="Arial" w:cs="Arial"/>
          <w:b/>
          <w:szCs w:val="20"/>
        </w:rPr>
        <w:t>„</w:t>
      </w:r>
      <w:r w:rsidR="006875E3">
        <w:rPr>
          <w:rFonts w:ascii="Arial" w:hAnsi="Arial" w:cs="Arial"/>
          <w:b/>
          <w:szCs w:val="20"/>
        </w:rPr>
        <w:t>Wykonanie remontów cząstkowych nawierzchni dróg gminnych na terenie miasta i gminy Rabka-Zdrój w 2022 roku</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F66382" w:rsidRPr="00F66382" w:rsidRDefault="000A7ED4">
      <w:pPr>
        <w:pStyle w:val="Spistreci1"/>
        <w:tabs>
          <w:tab w:val="left" w:pos="440"/>
          <w:tab w:val="right" w:leader="dot" w:pos="9288"/>
        </w:tabs>
        <w:rPr>
          <w:rFonts w:ascii="Arial" w:eastAsiaTheme="minorEastAsia" w:hAnsi="Arial" w:cs="Arial"/>
          <w:noProof/>
          <w:sz w:val="18"/>
          <w:szCs w:val="22"/>
        </w:rPr>
      </w:pPr>
      <w:r w:rsidRPr="00565D69">
        <w:rPr>
          <w:rFonts w:ascii="Arial" w:hAnsi="Arial" w:cs="Arial"/>
          <w:sz w:val="20"/>
          <w:szCs w:val="20"/>
        </w:rPr>
        <w:lastRenderedPageBreak/>
        <w:fldChar w:fldCharType="begin"/>
      </w:r>
      <w:r w:rsidR="00EA428B" w:rsidRPr="00565D69">
        <w:rPr>
          <w:rFonts w:ascii="Arial" w:hAnsi="Arial" w:cs="Arial"/>
          <w:sz w:val="20"/>
          <w:szCs w:val="20"/>
        </w:rPr>
        <w:instrText xml:space="preserve"> TOC \o "1-1" \h \z \u </w:instrText>
      </w:r>
      <w:r w:rsidRPr="00565D69">
        <w:rPr>
          <w:rFonts w:ascii="Arial" w:hAnsi="Arial" w:cs="Arial"/>
          <w:sz w:val="20"/>
          <w:szCs w:val="20"/>
        </w:rPr>
        <w:fldChar w:fldCharType="separate"/>
      </w:r>
      <w:hyperlink w:anchor="_Toc101781344" w:history="1">
        <w:r w:rsidR="00F66382" w:rsidRPr="00F66382">
          <w:rPr>
            <w:rStyle w:val="Hipercze"/>
            <w:rFonts w:ascii="Arial" w:hAnsi="Arial" w:cs="Arial"/>
            <w:noProof/>
            <w:sz w:val="20"/>
            <w:highlight w:val="lightGray"/>
          </w:rPr>
          <w:t>1.</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Nazwa (firma) oraz adres Zamawiającego</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_Toc101781344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3</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45" w:history="1">
        <w:r w:rsidR="00F66382" w:rsidRPr="00F66382">
          <w:rPr>
            <w:rStyle w:val="Hipercze"/>
            <w:rFonts w:ascii="Arial" w:hAnsi="Arial" w:cs="Arial"/>
            <w:noProof/>
            <w:sz w:val="20"/>
            <w:highlight w:val="lightGray"/>
          </w:rPr>
          <w:t>2.</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Ochrona danych osobowych</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_Toc101781345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3</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46" w:history="1">
        <w:r w:rsidR="00F66382" w:rsidRPr="00F66382">
          <w:rPr>
            <w:rStyle w:val="Hipercze"/>
            <w:rFonts w:ascii="Arial" w:hAnsi="Arial" w:cs="Arial"/>
            <w:noProof/>
            <w:sz w:val="20"/>
            <w:highlight w:val="lightGray"/>
          </w:rPr>
          <w:t>3.</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Tryb udzielenia zamówienia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_Toc101781346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4</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47" w:history="1">
        <w:r w:rsidR="00F66382" w:rsidRPr="00F66382">
          <w:rPr>
            <w:rStyle w:val="Hipercze"/>
            <w:rFonts w:ascii="Arial" w:hAnsi="Arial" w:cs="Arial"/>
            <w:noProof/>
            <w:sz w:val="20"/>
            <w:highlight w:val="lightGray"/>
          </w:rPr>
          <w:t>4.</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Opis przedmiotu zamówienia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_Toc101781347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4</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48" w:history="1">
        <w:r w:rsidR="00F66382" w:rsidRPr="00F66382">
          <w:rPr>
            <w:rStyle w:val="Hipercze"/>
            <w:rFonts w:ascii="Arial" w:hAnsi="Arial" w:cs="Arial"/>
            <w:noProof/>
            <w:sz w:val="20"/>
            <w:highlight w:val="lightGray"/>
          </w:rPr>
          <w:t>5.</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WIZJA LOKALNA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_Toc101781348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6</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49" w:history="1">
        <w:r w:rsidR="00F66382" w:rsidRPr="00F66382">
          <w:rPr>
            <w:rStyle w:val="Hipercze"/>
            <w:rFonts w:ascii="Arial" w:hAnsi="Arial" w:cs="Arial"/>
            <w:noProof/>
            <w:sz w:val="20"/>
            <w:highlight w:val="lightGray"/>
          </w:rPr>
          <w:t>6.</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PODWYKONAWSTWO</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_Toc101781349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6</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50" w:history="1">
        <w:r w:rsidR="00F66382" w:rsidRPr="00F66382">
          <w:rPr>
            <w:rStyle w:val="Hipercze"/>
            <w:rFonts w:ascii="Arial" w:hAnsi="Arial" w:cs="Arial"/>
            <w:noProof/>
            <w:sz w:val="20"/>
            <w:highlight w:val="lightGray"/>
          </w:rPr>
          <w:t>7.</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INNE POSTANOWIENIA: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_Toc101781350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6</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51" w:history="1">
        <w:r w:rsidR="00F66382" w:rsidRPr="00F66382">
          <w:rPr>
            <w:rStyle w:val="Hipercze"/>
            <w:rFonts w:ascii="Arial" w:hAnsi="Arial" w:cs="Arial"/>
            <w:noProof/>
            <w:sz w:val="20"/>
            <w:highlight w:val="lightGray"/>
          </w:rPr>
          <w:t>8.</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Termin wykonania zamówienia.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_Toc101781351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8</w:t>
        </w:r>
        <w:r w:rsidRPr="00F66382">
          <w:rPr>
            <w:rFonts w:ascii="Arial" w:hAnsi="Arial" w:cs="Arial"/>
            <w:noProof/>
            <w:webHidden/>
            <w:sz w:val="20"/>
          </w:rPr>
          <w:fldChar w:fldCharType="end"/>
        </w:r>
      </w:hyperlink>
    </w:p>
    <w:p w:rsidR="00F66382" w:rsidRPr="00F66382" w:rsidRDefault="000A7ED4">
      <w:pPr>
        <w:pStyle w:val="Spistreci1"/>
        <w:tabs>
          <w:tab w:val="left" w:pos="440"/>
          <w:tab w:val="right" w:leader="dot" w:pos="9288"/>
        </w:tabs>
        <w:rPr>
          <w:rFonts w:ascii="Arial" w:eastAsiaTheme="minorEastAsia" w:hAnsi="Arial" w:cs="Arial"/>
          <w:noProof/>
          <w:sz w:val="18"/>
          <w:szCs w:val="22"/>
        </w:rPr>
      </w:pPr>
      <w:hyperlink w:anchor="_Toc101781352" w:history="1">
        <w:r w:rsidR="00F66382" w:rsidRPr="00F66382">
          <w:rPr>
            <w:rStyle w:val="Hipercze"/>
            <w:rFonts w:ascii="Arial" w:hAnsi="Arial" w:cs="Arial"/>
            <w:noProof/>
            <w:sz w:val="20"/>
            <w:highlight w:val="lightGray"/>
          </w:rPr>
          <w:t>9.</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Warunki udziału w postępowaniu I podstawy WYKLUCZENIA.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_Toc101781352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8</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3" w:history="1">
        <w:r w:rsidR="00F66382" w:rsidRPr="00F66382">
          <w:rPr>
            <w:rStyle w:val="Hipercze"/>
            <w:rFonts w:ascii="Arial" w:hAnsi="Arial" w:cs="Arial"/>
            <w:noProof/>
            <w:sz w:val="20"/>
          </w:rPr>
          <w:t>10.</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PODSTAWY WYKLUCZENIA Z POSTĘPOWANIA.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_Toc101781353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9</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4" w:history="1">
        <w:r w:rsidR="00F66382" w:rsidRPr="00F66382">
          <w:rPr>
            <w:rStyle w:val="Hipercze"/>
            <w:rFonts w:ascii="Arial" w:hAnsi="Arial" w:cs="Arial"/>
            <w:noProof/>
            <w:sz w:val="20"/>
            <w:highlight w:val="lightGray"/>
          </w:rPr>
          <w:t>11.</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_Toc101781354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10</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5" w:history="1">
        <w:r w:rsidR="00F66382" w:rsidRPr="00F66382">
          <w:rPr>
            <w:rStyle w:val="Hipercze"/>
            <w:rFonts w:ascii="Arial" w:hAnsi="Arial" w:cs="Arial"/>
            <w:noProof/>
            <w:sz w:val="20"/>
            <w:highlight w:val="lightGray"/>
          </w:rPr>
          <w:t>12.</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POLEGANIE NA ZASOBACH INNYCH PODMIOTÓW.</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_Toc101781355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11</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6" w:history="1">
        <w:r w:rsidR="00F66382" w:rsidRPr="00F66382">
          <w:rPr>
            <w:rStyle w:val="Hipercze"/>
            <w:rFonts w:ascii="Arial" w:hAnsi="Arial" w:cs="Arial"/>
            <w:noProof/>
            <w:sz w:val="20"/>
            <w:highlight w:val="lightGray"/>
          </w:rPr>
          <w:t>13.</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INFORMACJA DLA WYKONAWCÓW WSPÓLNIE UBIEGAJĄCYCH się O UDZIELENIE ZAMÓWIENIA (NP. SPÓŁKI CYWILNE/KONSORCJA).</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_Toc101781356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11</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7" w:history="1">
        <w:r w:rsidR="00F66382" w:rsidRPr="00F66382">
          <w:rPr>
            <w:rStyle w:val="Hipercze"/>
            <w:rFonts w:ascii="Arial" w:hAnsi="Arial" w:cs="Arial"/>
            <w:noProof/>
            <w:sz w:val="20"/>
            <w:highlight w:val="lightGray"/>
          </w:rPr>
          <w:t>14.</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SPOSÓB KOMUNIKACJI ORAZ WYJAŚNIENIA TERŚCI SWZ.</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_Toc101781357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12</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8" w:history="1">
        <w:r w:rsidR="00F66382" w:rsidRPr="00F66382">
          <w:rPr>
            <w:rStyle w:val="Hipercze"/>
            <w:rFonts w:ascii="Arial" w:hAnsi="Arial" w:cs="Arial"/>
            <w:noProof/>
            <w:sz w:val="20"/>
            <w:highlight w:val="lightGray"/>
          </w:rPr>
          <w:t>15.</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OPIS SPOSOBU PRZYGOTOWANIA OFERT ORAZ WYMAGANIA FORMALNE DOTYCZACE SKŁADANYCH OŚWIADCZEŃ I DOKUMENTÓW.</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_Toc101781358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13</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59" w:history="1">
        <w:r w:rsidR="00F66382" w:rsidRPr="00F66382">
          <w:rPr>
            <w:rStyle w:val="Hipercze"/>
            <w:rFonts w:ascii="Arial" w:hAnsi="Arial" w:cs="Arial"/>
            <w:noProof/>
            <w:sz w:val="20"/>
            <w:highlight w:val="lightGray"/>
          </w:rPr>
          <w:t>16.</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SPOSÓB OBLICZENIA CENY OFERTY.</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_Toc101781359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14</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0" w:history="1">
        <w:r w:rsidR="00F66382" w:rsidRPr="00F66382">
          <w:rPr>
            <w:rStyle w:val="Hipercze"/>
            <w:rFonts w:ascii="Arial" w:hAnsi="Arial" w:cs="Arial"/>
            <w:noProof/>
            <w:sz w:val="20"/>
          </w:rPr>
          <w:t>17.</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Wymagania dotycz</w:t>
        </w:r>
        <w:r w:rsidR="00F66382" w:rsidRPr="00F66382">
          <w:rPr>
            <w:rStyle w:val="Hipercze"/>
            <w:rFonts w:ascii="Arial" w:eastAsia="TimesNewRoman" w:hAnsi="Arial" w:cs="Arial"/>
            <w:noProof/>
            <w:sz w:val="20"/>
            <w:highlight w:val="lightGray"/>
          </w:rPr>
          <w:t>ą</w:t>
        </w:r>
        <w:r w:rsidR="00F66382" w:rsidRPr="00F66382">
          <w:rPr>
            <w:rStyle w:val="Hipercze"/>
            <w:rFonts w:ascii="Arial" w:hAnsi="Arial" w:cs="Arial"/>
            <w:noProof/>
            <w:sz w:val="20"/>
            <w:highlight w:val="lightGray"/>
          </w:rPr>
          <w:t>ce wadium</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_Toc101781360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15</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1" w:history="1">
        <w:r w:rsidR="00F66382" w:rsidRPr="00F66382">
          <w:rPr>
            <w:rStyle w:val="Hipercze"/>
            <w:rFonts w:ascii="Arial" w:hAnsi="Arial" w:cs="Arial"/>
            <w:noProof/>
            <w:sz w:val="20"/>
            <w:highlight w:val="lightGray"/>
          </w:rPr>
          <w:t>18.</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TERMIN ZWIĄZANIA OFERTĄ.</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_Toc101781361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15</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2" w:history="1">
        <w:r w:rsidR="00F66382" w:rsidRPr="00F66382">
          <w:rPr>
            <w:rStyle w:val="Hipercze"/>
            <w:rFonts w:ascii="Arial" w:hAnsi="Arial" w:cs="Arial"/>
            <w:noProof/>
            <w:sz w:val="20"/>
            <w:highlight w:val="lightGray"/>
          </w:rPr>
          <w:t>19.</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SPOSÓB I TERMIN SKŁADANIA I OTWARCIA OFERT</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_Toc101781362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15</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3" w:history="1">
        <w:r w:rsidR="00F66382" w:rsidRPr="00F66382">
          <w:rPr>
            <w:rStyle w:val="Hipercze"/>
            <w:rFonts w:ascii="Arial" w:hAnsi="Arial" w:cs="Arial"/>
            <w:noProof/>
            <w:sz w:val="20"/>
            <w:highlight w:val="lightGray"/>
          </w:rPr>
          <w:t>20.</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OPIS KRYTERIÓW OCENY OFERT, WRAZ Z PODANIEM WAG KRYTERIÓW I SPOSOBU OCENY OFERT.</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_Toc101781363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15</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4" w:history="1">
        <w:r w:rsidR="00F66382" w:rsidRPr="00F66382">
          <w:rPr>
            <w:rStyle w:val="Hipercze"/>
            <w:rFonts w:ascii="Arial" w:hAnsi="Arial" w:cs="Arial"/>
            <w:noProof/>
            <w:sz w:val="20"/>
            <w:highlight w:val="lightGray"/>
          </w:rPr>
          <w:t>21.</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INFORMACJE O FORMALNOŚCIACH, JAKIE POWINNI BYĆ DOPEŁNIONE PO WYBORZE OFERTY W CELU ZAWARCIA UMOWY W SPRAWIE ZAMÓWIENIA PUBLICZNEGO.</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_Toc101781364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17</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5" w:history="1">
        <w:r w:rsidR="00F66382" w:rsidRPr="00F66382">
          <w:rPr>
            <w:rStyle w:val="Hipercze"/>
            <w:rFonts w:ascii="Arial" w:hAnsi="Arial" w:cs="Arial"/>
            <w:noProof/>
            <w:sz w:val="20"/>
            <w:highlight w:val="lightGray"/>
          </w:rPr>
          <w:t>22.</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Wymagania dotycz</w:t>
        </w:r>
        <w:r w:rsidR="00F66382" w:rsidRPr="00F66382">
          <w:rPr>
            <w:rStyle w:val="Hipercze"/>
            <w:rFonts w:ascii="Arial" w:eastAsia="TimesNewRoman" w:hAnsi="Arial" w:cs="Arial"/>
            <w:noProof/>
            <w:sz w:val="20"/>
            <w:highlight w:val="lightGray"/>
          </w:rPr>
          <w:t>ą</w:t>
        </w:r>
        <w:r w:rsidR="00F66382" w:rsidRPr="00F66382">
          <w:rPr>
            <w:rStyle w:val="Hipercze"/>
            <w:rFonts w:ascii="Arial" w:hAnsi="Arial" w:cs="Arial"/>
            <w:noProof/>
            <w:sz w:val="20"/>
            <w:highlight w:val="lightGray"/>
          </w:rPr>
          <w:t>ce zabezpieczenia nale</w:t>
        </w:r>
        <w:r w:rsidR="00F66382" w:rsidRPr="00F66382">
          <w:rPr>
            <w:rStyle w:val="Hipercze"/>
            <w:rFonts w:ascii="Arial" w:eastAsia="TimesNewRoman" w:hAnsi="Arial" w:cs="Arial"/>
            <w:noProof/>
            <w:sz w:val="20"/>
            <w:highlight w:val="lightGray"/>
          </w:rPr>
          <w:t>ż</w:t>
        </w:r>
        <w:r w:rsidR="00F66382" w:rsidRPr="00F66382">
          <w:rPr>
            <w:rStyle w:val="Hipercze"/>
            <w:rFonts w:ascii="Arial" w:hAnsi="Arial" w:cs="Arial"/>
            <w:noProof/>
            <w:sz w:val="20"/>
            <w:highlight w:val="lightGray"/>
          </w:rPr>
          <w:t>ytego wykonania umowy.</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_Toc101781365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17</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6" w:history="1">
        <w:r w:rsidR="00F66382" w:rsidRPr="00F66382">
          <w:rPr>
            <w:rStyle w:val="Hipercze"/>
            <w:rFonts w:ascii="Arial" w:hAnsi="Arial" w:cs="Arial"/>
            <w:noProof/>
            <w:sz w:val="20"/>
            <w:highlight w:val="lightGray"/>
          </w:rPr>
          <w:t>23.</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INFORMACJE O TREŚCI ZAWIERANEJ UMOWY ORAZ MOŻLIWOŚCI JEJ ZMIANY.</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_Toc101781366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17</w:t>
        </w:r>
        <w:r w:rsidRPr="00F66382">
          <w:rPr>
            <w:rFonts w:ascii="Arial" w:hAnsi="Arial" w:cs="Arial"/>
            <w:noProof/>
            <w:webHidden/>
            <w:sz w:val="20"/>
          </w:rPr>
          <w:fldChar w:fldCharType="end"/>
        </w:r>
      </w:hyperlink>
    </w:p>
    <w:p w:rsidR="00F66382" w:rsidRPr="00F66382" w:rsidRDefault="000A7ED4">
      <w:pPr>
        <w:pStyle w:val="Spistreci1"/>
        <w:tabs>
          <w:tab w:val="left" w:pos="660"/>
          <w:tab w:val="right" w:leader="dot" w:pos="9288"/>
        </w:tabs>
        <w:rPr>
          <w:rFonts w:ascii="Arial" w:eastAsiaTheme="minorEastAsia" w:hAnsi="Arial" w:cs="Arial"/>
          <w:noProof/>
          <w:sz w:val="18"/>
          <w:szCs w:val="22"/>
        </w:rPr>
      </w:pPr>
      <w:hyperlink w:anchor="_Toc101781367" w:history="1">
        <w:r w:rsidR="00F66382" w:rsidRPr="00F66382">
          <w:rPr>
            <w:rStyle w:val="Hipercze"/>
            <w:rFonts w:ascii="Arial" w:hAnsi="Arial" w:cs="Arial"/>
            <w:noProof/>
            <w:sz w:val="20"/>
            <w:highlight w:val="lightGray"/>
          </w:rPr>
          <w:t>24.</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POUCZENIE O ŚRODKACH OCHRONY PRAWNEJ PRZYSŁUGUJĄCYCH WYKONAWCY.</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_Toc101781367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17</w:t>
        </w:r>
        <w:r w:rsidRPr="00F66382">
          <w:rPr>
            <w:rFonts w:ascii="Arial" w:hAnsi="Arial" w:cs="Arial"/>
            <w:noProof/>
            <w:webHidden/>
            <w:sz w:val="20"/>
          </w:rPr>
          <w:fldChar w:fldCharType="end"/>
        </w:r>
      </w:hyperlink>
    </w:p>
    <w:p w:rsidR="00F66382" w:rsidRDefault="000A7ED4">
      <w:pPr>
        <w:pStyle w:val="Spistreci1"/>
        <w:tabs>
          <w:tab w:val="left" w:pos="660"/>
          <w:tab w:val="right" w:leader="dot" w:pos="9288"/>
        </w:tabs>
        <w:rPr>
          <w:rFonts w:asciiTheme="minorHAnsi" w:eastAsiaTheme="minorEastAsia" w:hAnsiTheme="minorHAnsi" w:cstheme="minorBidi"/>
          <w:noProof/>
          <w:sz w:val="22"/>
          <w:szCs w:val="22"/>
        </w:rPr>
      </w:pPr>
      <w:hyperlink w:anchor="_Toc101781368" w:history="1">
        <w:r w:rsidR="00F66382" w:rsidRPr="00F66382">
          <w:rPr>
            <w:rStyle w:val="Hipercze"/>
            <w:rFonts w:ascii="Arial" w:hAnsi="Arial" w:cs="Arial"/>
            <w:noProof/>
            <w:sz w:val="20"/>
          </w:rPr>
          <w:t>25.</w:t>
        </w:r>
        <w:r w:rsidR="00F66382" w:rsidRPr="00F66382">
          <w:rPr>
            <w:rFonts w:ascii="Arial" w:eastAsiaTheme="minorEastAsia" w:hAnsi="Arial" w:cs="Arial"/>
            <w:noProof/>
            <w:sz w:val="18"/>
            <w:szCs w:val="22"/>
          </w:rPr>
          <w:tab/>
        </w:r>
        <w:r w:rsidR="00F66382" w:rsidRPr="00F66382">
          <w:rPr>
            <w:rStyle w:val="Hipercze"/>
            <w:rFonts w:ascii="Arial" w:hAnsi="Arial" w:cs="Arial"/>
            <w:noProof/>
            <w:sz w:val="20"/>
            <w:highlight w:val="lightGray"/>
          </w:rPr>
          <w:t>WYKAZ ZAŁĄCZNIKÓW DO SWZ</w:t>
        </w:r>
        <w:r w:rsidR="00F66382" w:rsidRPr="00F66382">
          <w:rPr>
            <w:rStyle w:val="Hipercze"/>
            <w:rFonts w:ascii="Arial" w:hAnsi="Arial" w:cs="Arial"/>
            <w:noProof/>
            <w:sz w:val="20"/>
          </w:rPr>
          <w:t>.</w:t>
        </w:r>
        <w:r w:rsidR="00F66382" w:rsidRPr="00F66382">
          <w:rPr>
            <w:rFonts w:ascii="Arial" w:hAnsi="Arial" w:cs="Arial"/>
            <w:noProof/>
            <w:webHidden/>
            <w:sz w:val="20"/>
          </w:rPr>
          <w:tab/>
        </w:r>
        <w:r w:rsidRPr="00F66382">
          <w:rPr>
            <w:rFonts w:ascii="Arial" w:hAnsi="Arial" w:cs="Arial"/>
            <w:noProof/>
            <w:webHidden/>
            <w:sz w:val="20"/>
          </w:rPr>
          <w:fldChar w:fldCharType="begin"/>
        </w:r>
        <w:r w:rsidR="00F66382" w:rsidRPr="00F66382">
          <w:rPr>
            <w:rFonts w:ascii="Arial" w:hAnsi="Arial" w:cs="Arial"/>
            <w:noProof/>
            <w:webHidden/>
            <w:sz w:val="20"/>
          </w:rPr>
          <w:instrText xml:space="preserve"> PAGEREF _Toc101781368 \h </w:instrText>
        </w:r>
        <w:r w:rsidRPr="00F66382">
          <w:rPr>
            <w:rFonts w:ascii="Arial" w:hAnsi="Arial" w:cs="Arial"/>
            <w:noProof/>
            <w:webHidden/>
            <w:sz w:val="20"/>
          </w:rPr>
        </w:r>
        <w:r w:rsidRPr="00F66382">
          <w:rPr>
            <w:rFonts w:ascii="Arial" w:hAnsi="Arial" w:cs="Arial"/>
            <w:noProof/>
            <w:webHidden/>
            <w:sz w:val="20"/>
          </w:rPr>
          <w:fldChar w:fldCharType="separate"/>
        </w:r>
        <w:r w:rsidR="00D90BFB">
          <w:rPr>
            <w:rFonts w:ascii="Arial" w:hAnsi="Arial" w:cs="Arial"/>
            <w:noProof/>
            <w:webHidden/>
            <w:sz w:val="20"/>
          </w:rPr>
          <w:t>18</w:t>
        </w:r>
        <w:r w:rsidRPr="00F66382">
          <w:rPr>
            <w:rFonts w:ascii="Arial" w:hAnsi="Arial" w:cs="Arial"/>
            <w:noProof/>
            <w:webHidden/>
            <w:sz w:val="20"/>
          </w:rPr>
          <w:fldChar w:fldCharType="end"/>
        </w:r>
      </w:hyperlink>
    </w:p>
    <w:p w:rsidR="00EA428B" w:rsidRPr="00565D69" w:rsidRDefault="000A7ED4">
      <w:pPr>
        <w:rPr>
          <w:rFonts w:ascii="Arial" w:hAnsi="Arial" w:cs="Arial"/>
          <w:sz w:val="20"/>
          <w:szCs w:val="20"/>
        </w:rPr>
      </w:pPr>
      <w:r w:rsidRPr="00565D69">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1781344"/>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0A7ED4"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1781345"/>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020372">
        <w:rPr>
          <w:rFonts w:ascii="Arial" w:hAnsi="Arial" w:cs="Arial"/>
          <w:b/>
          <w:sz w:val="20"/>
          <w:szCs w:val="20"/>
        </w:rPr>
        <w:t>IRG.271.</w:t>
      </w:r>
      <w:r w:rsidR="000F527F">
        <w:rPr>
          <w:rFonts w:ascii="Arial" w:hAnsi="Arial" w:cs="Arial"/>
          <w:b/>
          <w:sz w:val="20"/>
          <w:szCs w:val="20"/>
        </w:rPr>
        <w:t>28</w:t>
      </w:r>
      <w:r w:rsidRPr="00020372">
        <w:rPr>
          <w:rFonts w:ascii="Arial" w:hAnsi="Arial" w:cs="Arial"/>
          <w:b/>
          <w:sz w:val="20"/>
          <w:szCs w:val="20"/>
        </w:rPr>
        <w:t>.202</w:t>
      </w:r>
      <w:r w:rsidR="00154A17" w:rsidRPr="00020372">
        <w:rPr>
          <w:rFonts w:ascii="Arial" w:hAnsi="Arial" w:cs="Arial"/>
          <w:b/>
          <w:sz w:val="20"/>
          <w:szCs w:val="20"/>
        </w:rPr>
        <w:t>2</w:t>
      </w:r>
      <w:r w:rsidR="00512381" w:rsidRPr="00020372">
        <w:rPr>
          <w:rFonts w:ascii="Arial" w:hAnsi="Arial" w:cs="Arial"/>
          <w:b/>
          <w:sz w:val="20"/>
          <w:szCs w:val="20"/>
        </w:rPr>
        <w:t xml:space="preserve"> </w:t>
      </w:r>
      <w:r w:rsidRPr="00020372">
        <w:rPr>
          <w:rFonts w:ascii="Arial" w:hAnsi="Arial" w:cs="Arial"/>
          <w:b/>
          <w:sz w:val="20"/>
          <w:szCs w:val="20"/>
        </w:rPr>
        <w:t>„</w:t>
      </w:r>
      <w:r w:rsidR="000F527F">
        <w:rPr>
          <w:rFonts w:ascii="Arial" w:hAnsi="Arial" w:cs="Arial"/>
          <w:b/>
          <w:sz w:val="20"/>
          <w:szCs w:val="20"/>
        </w:rPr>
        <w:t>Wykonanie remontów cząstkowych nawierzchni dróg gminnych na terenie miasta i gminy Rabka-Zdrój w 2022 roku</w:t>
      </w:r>
      <w:r w:rsidRPr="00020372">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1781346"/>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1781347"/>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4.1. Przedmiotem zamówienia są roboty budowlane związane z wykonaniem remontów cząstkowych nawierzchni dróg gminnych na terenie miasta i gminy Rabka-Zdrój w 202</w:t>
      </w:r>
      <w:r>
        <w:t>2</w:t>
      </w:r>
      <w:r w:rsidRPr="00D47F65">
        <w:t xml:space="preserve"> roku.</w:t>
      </w:r>
    </w:p>
    <w:p w:rsidR="00D47F65" w:rsidRPr="00D47F65" w:rsidRDefault="00D47F65" w:rsidP="00D47F65">
      <w:pPr>
        <w:pStyle w:val="Nagwek3"/>
        <w:rPr>
          <w:rFonts w:eastAsia="F2"/>
          <w:b w:val="0"/>
          <w:szCs w:val="22"/>
        </w:rPr>
      </w:pPr>
      <w:r w:rsidRPr="00D47F65">
        <w:rPr>
          <w:rFonts w:eastAsia="F2"/>
          <w:szCs w:val="22"/>
        </w:rPr>
        <w:t>Do wbudowania:</w:t>
      </w:r>
    </w:p>
    <w:p w:rsidR="00D47F65" w:rsidRPr="00D47F65" w:rsidRDefault="00D47F65" w:rsidP="00D47F65">
      <w:pPr>
        <w:pStyle w:val="Nagwek3"/>
        <w:rPr>
          <w:rFonts w:eastAsia="F2"/>
          <w:b w:val="0"/>
          <w:szCs w:val="22"/>
        </w:rPr>
      </w:pPr>
      <w:r w:rsidRPr="00D47F65">
        <w:rPr>
          <w:rFonts w:eastAsia="F2"/>
          <w:szCs w:val="22"/>
        </w:rPr>
        <w:t xml:space="preserve">- </w:t>
      </w:r>
      <w:r>
        <w:rPr>
          <w:rFonts w:eastAsia="F2"/>
          <w:szCs w:val="22"/>
        </w:rPr>
        <w:t>35</w:t>
      </w:r>
      <w:r w:rsidRPr="00D47F65">
        <w:rPr>
          <w:rFonts w:eastAsia="F2"/>
          <w:szCs w:val="22"/>
        </w:rPr>
        <w:t>0 ton masy bitumicznej,</w:t>
      </w:r>
    </w:p>
    <w:p w:rsidR="00D47F65" w:rsidRPr="00D47F65" w:rsidRDefault="00D47F65" w:rsidP="00D47F65">
      <w:pPr>
        <w:pStyle w:val="Nagwek3"/>
        <w:rPr>
          <w:rFonts w:eastAsia="F2"/>
          <w:b w:val="0"/>
          <w:szCs w:val="22"/>
        </w:rPr>
      </w:pPr>
      <w:r w:rsidRPr="00D47F65">
        <w:rPr>
          <w:rFonts w:eastAsia="F2"/>
          <w:szCs w:val="22"/>
        </w:rPr>
        <w:t xml:space="preserve">- </w:t>
      </w:r>
      <w:r>
        <w:rPr>
          <w:rFonts w:eastAsia="F2"/>
          <w:szCs w:val="22"/>
        </w:rPr>
        <w:t>2</w:t>
      </w:r>
      <w:r w:rsidRPr="00D47F65">
        <w:rPr>
          <w:rFonts w:eastAsia="F2"/>
          <w:szCs w:val="22"/>
        </w:rPr>
        <w:t>0 ton skropienie emulsją asfaltową i grysami bazaltowymi.</w:t>
      </w:r>
    </w:p>
    <w:p w:rsidR="00D47F65" w:rsidRPr="00D47F65" w:rsidRDefault="00D47F65" w:rsidP="00D47F65">
      <w:pPr>
        <w:pStyle w:val="Nagwek3"/>
        <w:rPr>
          <w:rFonts w:eastAsia="F2"/>
          <w:b w:val="0"/>
          <w:szCs w:val="22"/>
        </w:rPr>
      </w:pPr>
    </w:p>
    <w:p w:rsidR="00D47F65" w:rsidRPr="00D47F65" w:rsidRDefault="00D47F65" w:rsidP="00D47F65">
      <w:pPr>
        <w:pStyle w:val="Nagwek3"/>
        <w:spacing w:line="276" w:lineRule="auto"/>
        <w:rPr>
          <w:rFonts w:eastAsia="F2"/>
          <w:b w:val="0"/>
        </w:rPr>
      </w:pPr>
      <w:r w:rsidRPr="00D47F65">
        <w:rPr>
          <w:rFonts w:eastAsia="F2"/>
          <w:b w:val="0"/>
        </w:rPr>
        <w:t>Zakres prac obejmuje, m.in.:</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r</w:t>
      </w:r>
      <w:r w:rsidRPr="00D47F65">
        <w:rPr>
          <w:rFonts w:eastAsia="F2"/>
          <w:b w:val="0"/>
        </w:rPr>
        <w:t>ozbiórkę - wycię</w:t>
      </w:r>
      <w:r w:rsidR="00AF25EF">
        <w:rPr>
          <w:rFonts w:eastAsia="F2"/>
          <w:b w:val="0"/>
        </w:rPr>
        <w:t>cie zniszczonych miejsc asfaltu,</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wywóz materiałów rozbiórkowych,</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w</w:t>
      </w:r>
      <w:r w:rsidRPr="00D47F65">
        <w:rPr>
          <w:rFonts w:eastAsia="F2"/>
          <w:b w:val="0"/>
        </w:rPr>
        <w:t xml:space="preserve">ykonanie remontów cząstkowych nawierzchni bitumicznych dróg gminnych, przy zastosowaniu emulsji bitumicznej modyfikowanej </w:t>
      </w:r>
      <w:proofErr w:type="spellStart"/>
      <w:r w:rsidRPr="00D47F65">
        <w:rPr>
          <w:rFonts w:eastAsia="F2"/>
          <w:b w:val="0"/>
        </w:rPr>
        <w:t>szybkoroz</w:t>
      </w:r>
      <w:r w:rsidR="00AF25EF">
        <w:rPr>
          <w:rFonts w:eastAsia="F2"/>
          <w:b w:val="0"/>
        </w:rPr>
        <w:t>padowej</w:t>
      </w:r>
      <w:proofErr w:type="spellEnd"/>
      <w:r w:rsidR="00AF25EF">
        <w:rPr>
          <w:rFonts w:eastAsia="F2"/>
          <w:b w:val="0"/>
        </w:rPr>
        <w:t xml:space="preserve"> oraz grysów bazaltowych,</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w</w:t>
      </w:r>
      <w:r w:rsidRPr="00D47F65">
        <w:rPr>
          <w:rFonts w:eastAsia="F2"/>
          <w:b w:val="0"/>
        </w:rPr>
        <w:t>ykonanie remontów cząstkowych nawierzchni bitumicznych dróg gminnych betonem a</w:t>
      </w:r>
      <w:r w:rsidR="00AF25EF">
        <w:rPr>
          <w:rFonts w:eastAsia="F2"/>
          <w:b w:val="0"/>
        </w:rPr>
        <w:t xml:space="preserve">sfaltowym </w:t>
      </w:r>
      <w:r w:rsidR="00A9093C">
        <w:rPr>
          <w:rFonts w:eastAsia="F2"/>
          <w:b w:val="0"/>
        </w:rPr>
        <w:br/>
      </w:r>
      <w:r w:rsidR="00AF25EF">
        <w:rPr>
          <w:rFonts w:eastAsia="F2"/>
          <w:b w:val="0"/>
        </w:rPr>
        <w:t>z obcięciem krawędzi,</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uzupełnienie zaniżeń,</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w</w:t>
      </w:r>
      <w:r w:rsidRPr="00D47F65">
        <w:rPr>
          <w:rFonts w:eastAsia="F2"/>
          <w:b w:val="0"/>
        </w:rPr>
        <w:t>ykop przełomów, ułożenie tłucznia w gotowym wykopie wraz z zagęszczeniem</w:t>
      </w:r>
      <w:r w:rsidR="00AF25EF">
        <w:rPr>
          <w:rFonts w:eastAsia="F2"/>
          <w:b w:val="0"/>
        </w:rPr>
        <w:t xml:space="preserve"> tłucznia oraz masy bitumicznej,</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prawidłowe oznakowanie robót,</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p</w:t>
      </w:r>
      <w:r w:rsidRPr="00D47F65">
        <w:rPr>
          <w:rFonts w:eastAsia="F2"/>
          <w:b w:val="0"/>
        </w:rPr>
        <w:t>okrycia szkód powstałych w trakcie realizacji zamówie</w:t>
      </w:r>
      <w:r w:rsidR="00AF25EF">
        <w:rPr>
          <w:rFonts w:eastAsia="F2"/>
          <w:b w:val="0"/>
        </w:rPr>
        <w:t>nia również wobec osób trzecich,</w:t>
      </w:r>
    </w:p>
    <w:p w:rsidR="00D47F65" w:rsidRPr="00D47F65" w:rsidRDefault="00D47F65" w:rsidP="00D47F65">
      <w:pPr>
        <w:pStyle w:val="Nagwek3"/>
        <w:spacing w:line="276" w:lineRule="auto"/>
        <w:rPr>
          <w:rFonts w:eastAsia="F2"/>
          <w:b w:val="0"/>
        </w:rPr>
      </w:pPr>
      <w:r w:rsidRPr="00D47F65">
        <w:rPr>
          <w:rFonts w:eastAsia="F2"/>
          <w:b w:val="0"/>
        </w:rPr>
        <w:t xml:space="preserve">- </w:t>
      </w:r>
      <w:r w:rsidR="00AF25EF">
        <w:rPr>
          <w:rFonts w:eastAsia="F2"/>
          <w:b w:val="0"/>
        </w:rPr>
        <w:t>p</w:t>
      </w:r>
      <w:r w:rsidRPr="00D47F65">
        <w:rPr>
          <w:rFonts w:eastAsia="F2"/>
          <w:b w:val="0"/>
        </w:rPr>
        <w:t xml:space="preserve">rzywrócenie do stanu pierwotnego zajętych dla </w:t>
      </w:r>
      <w:r w:rsidR="00AF25EF">
        <w:rPr>
          <w:rFonts w:eastAsia="F2"/>
          <w:b w:val="0"/>
        </w:rPr>
        <w:t>realizacji zamówienia terenów</w:t>
      </w:r>
      <w:r w:rsidR="00A9093C">
        <w:rPr>
          <w:rFonts w:eastAsia="F2"/>
          <w:b w:val="0"/>
        </w:rPr>
        <w:t>.</w:t>
      </w:r>
    </w:p>
    <w:p w:rsidR="00D03E89" w:rsidRDefault="00D03E89" w:rsidP="00D03E89">
      <w:pPr>
        <w:pStyle w:val="Nagwek3"/>
        <w:rPr>
          <w:rFonts w:eastAsia="F2"/>
          <w:b w:val="0"/>
        </w:rPr>
      </w:pP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stanowi Specyfikacja Techniczna Wykonania i Odbioru Robót stanowiąca załącznik nr 1 do SWZ.</w:t>
      </w:r>
    </w:p>
    <w:p w:rsidR="00AF25EF" w:rsidRDefault="00AF25EF" w:rsidP="00D47F65">
      <w:pPr>
        <w:pStyle w:val="Nagwek3"/>
        <w:spacing w:line="276" w:lineRule="auto"/>
        <w:rPr>
          <w:rFonts w:eastAsia="F2"/>
          <w:b w:val="0"/>
        </w:rPr>
      </w:pPr>
    </w:p>
    <w:p w:rsidR="00D47F65" w:rsidRPr="00D47F65" w:rsidRDefault="00D47F65" w:rsidP="00D47F65">
      <w:pPr>
        <w:pStyle w:val="Nagwek3"/>
        <w:spacing w:line="276" w:lineRule="auto"/>
        <w:rPr>
          <w:rFonts w:eastAsia="F2"/>
          <w:b w:val="0"/>
        </w:rPr>
      </w:pPr>
      <w:r w:rsidRPr="00D47F65">
        <w:rPr>
          <w:rFonts w:eastAsia="F2"/>
          <w:b w:val="0"/>
        </w:rPr>
        <w:t xml:space="preserve">Zakres zamówienia obejmuje wbudowanie </w:t>
      </w:r>
      <w:r w:rsidR="00AF25EF">
        <w:rPr>
          <w:rFonts w:eastAsia="F2"/>
          <w:b w:val="0"/>
        </w:rPr>
        <w:t>2</w:t>
      </w:r>
      <w:r w:rsidRPr="00D47F65">
        <w:rPr>
          <w:rFonts w:eastAsia="F2"/>
          <w:b w:val="0"/>
        </w:rPr>
        <w:t xml:space="preserve">0 ton emulsji oraz </w:t>
      </w:r>
      <w:r w:rsidR="00AF25EF">
        <w:rPr>
          <w:rFonts w:eastAsia="F2"/>
          <w:b w:val="0"/>
        </w:rPr>
        <w:t>350</w:t>
      </w:r>
      <w:r w:rsidRPr="00D47F65">
        <w:rPr>
          <w:rFonts w:eastAsia="F2"/>
          <w:b w:val="0"/>
        </w:rPr>
        <w:t xml:space="preserve"> ton masy bitumicznej na drogach gminnych (powyższe ilości są ilościami orientacyjnymi).</w:t>
      </w:r>
    </w:p>
    <w:p w:rsidR="00D03E89" w:rsidRDefault="00D03E89" w:rsidP="00D47F65">
      <w:pPr>
        <w:pStyle w:val="Nagwek3"/>
        <w:spacing w:line="276" w:lineRule="auto"/>
        <w:rPr>
          <w:rFonts w:eastAsia="F2"/>
          <w:b w:val="0"/>
          <w:szCs w:val="22"/>
        </w:rPr>
      </w:pPr>
    </w:p>
    <w:p w:rsidR="00D47F65" w:rsidRPr="00D47F65" w:rsidRDefault="00D47F65" w:rsidP="00D47F65">
      <w:pPr>
        <w:pStyle w:val="Nagwek3"/>
        <w:spacing w:line="276" w:lineRule="auto"/>
        <w:rPr>
          <w:rFonts w:eastAsia="F2"/>
          <w:b w:val="0"/>
          <w:szCs w:val="22"/>
        </w:rPr>
      </w:pPr>
      <w:r w:rsidRPr="00D47F65">
        <w:rPr>
          <w:rFonts w:eastAsia="F2"/>
          <w:b w:val="0"/>
          <w:szCs w:val="22"/>
        </w:rPr>
        <w:t xml:space="preserve">Dokładny zakres robót będzie ustalony przez Zamawiającego (sukcesywnie) podczas wspólnej weryfikacji ulic z Wykonawcą i Inspektorem Nadzoru. </w:t>
      </w:r>
    </w:p>
    <w:p w:rsidR="00D47F65" w:rsidRPr="00D47F65" w:rsidRDefault="00D47F65" w:rsidP="00D47F65">
      <w:pPr>
        <w:pStyle w:val="Nagwek3"/>
        <w:rPr>
          <w:rFonts w:eastAsia="F2"/>
          <w:b w:val="0"/>
          <w:szCs w:val="22"/>
        </w:rPr>
      </w:pPr>
    </w:p>
    <w:p w:rsidR="00D47F65" w:rsidRPr="00D47F65" w:rsidRDefault="00D47F65" w:rsidP="00D47F65">
      <w:pPr>
        <w:pStyle w:val="Nagwek3"/>
        <w:rPr>
          <w:rFonts w:eastAsia="F2"/>
          <w:b w:val="0"/>
          <w:szCs w:val="22"/>
        </w:rPr>
      </w:pPr>
      <w:r w:rsidRPr="00D47F65">
        <w:rPr>
          <w:rFonts w:eastAsia="F2"/>
          <w:b w:val="0"/>
          <w:szCs w:val="22"/>
        </w:rPr>
        <w:lastRenderedPageBreak/>
        <w:t>Zamawiający zastrzega sobie możliwość ograniczenia zakresu rzeczowego i finansowego przedmiotu Umowy lub etapowania robót na innych zasadach niż określone w Umowie w zależności od posiadanych środków finansowych.</w:t>
      </w:r>
    </w:p>
    <w:p w:rsidR="00D47F65" w:rsidRPr="00D47F65" w:rsidRDefault="00D47F65" w:rsidP="00D47F65">
      <w:pPr>
        <w:pStyle w:val="Nagwek3"/>
        <w:rPr>
          <w:rFonts w:eastAsia="F2"/>
          <w:sz w:val="22"/>
          <w:szCs w:val="22"/>
        </w:rPr>
      </w:pPr>
    </w:p>
    <w:p w:rsidR="00D47F65" w:rsidRPr="00D47F65" w:rsidRDefault="00D47F65" w:rsidP="00D47F65">
      <w:pPr>
        <w:pStyle w:val="Nagwek3"/>
        <w:rPr>
          <w:rFonts w:eastAsia="F2"/>
          <w:b w:val="0"/>
          <w:szCs w:val="22"/>
        </w:rPr>
      </w:pPr>
      <w:r w:rsidRPr="00D47F65">
        <w:rPr>
          <w:rFonts w:eastAsia="F2"/>
          <w:b w:val="0"/>
          <w:szCs w:val="22"/>
        </w:rPr>
        <w:t>Wymagany okres gwarancji na wykonane zamówienie wynosi min. 12 miesięcy i liczony będzie od dnia bezusterkowego odbioru końcowego wykonanych robót.</w:t>
      </w:r>
    </w:p>
    <w:p w:rsidR="00D47F65" w:rsidRPr="00D47F65" w:rsidRDefault="00D47F65" w:rsidP="00D47F65">
      <w:pPr>
        <w:pStyle w:val="Nagwek3"/>
        <w:rPr>
          <w:sz w:val="22"/>
          <w:szCs w:val="22"/>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Pr="00A9093C"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45233142-6 Roboty w zakresie naprawy dróg.</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D47F65" w:rsidRPr="00A9093C" w:rsidRDefault="00D47F65" w:rsidP="00C21633">
      <w:pPr>
        <w:pStyle w:val="Nagwek2"/>
      </w:pPr>
      <w:r w:rsidRPr="00A9093C">
        <w:t>4.5.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D47F65" w:rsidP="00C21633">
      <w:pPr>
        <w:pStyle w:val="Nagwek2"/>
      </w:pPr>
      <w:r w:rsidRPr="00A9093C">
        <w:t xml:space="preserve">4.6. Wykonawca odpowiada przed Zamawiającym za wady przedmiotu umowy ujawnione </w:t>
      </w:r>
      <w:r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4.7. Wszystkie roboty należy prowadzić w taki sposób, aby w miarę możliwości nie utrudniać komunikacji oraz nie utrudniać użytkowania przylegających terenów.</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 xml:space="preserve">4.8.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15627B" w:rsidRPr="00EA2F1D" w:rsidRDefault="00E77EB8" w:rsidP="00C21633">
      <w:pPr>
        <w:pStyle w:val="Nagwek2"/>
        <w:rPr>
          <w:b/>
        </w:rPr>
      </w:pPr>
      <w:r w:rsidRPr="00EA2F1D">
        <w:rPr>
          <w:b/>
          <w:highlight w:val="lightGray"/>
        </w:rPr>
        <w:t>5. ZASADA OCENY ROZWIĄZAŃ RÓWNOWAŻNYCH.</w:t>
      </w:r>
    </w:p>
    <w:p w:rsidR="00B40FFE" w:rsidRPr="00020372"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1781348"/>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1781349"/>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1781350"/>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020372" w:rsidRDefault="003B13FC" w:rsidP="00C21633">
      <w:pPr>
        <w:pStyle w:val="Nagwek2"/>
      </w:pPr>
      <w:r w:rsidRPr="00020372">
        <w:t>D</w:t>
      </w:r>
      <w:r w:rsidR="00EB0FA3" w:rsidRPr="00020372">
        <w:t xml:space="preserve">o </w:t>
      </w:r>
      <w:r w:rsidR="00DA3EEA" w:rsidRPr="00020372">
        <w:t xml:space="preserve">czynności związanych z wykonywaniem </w:t>
      </w:r>
      <w:r w:rsidR="00EB0FA3" w:rsidRPr="00020372">
        <w:t>robót należy zaliczyć</w:t>
      </w:r>
      <w:r w:rsidR="00583DF8">
        <w:t>:</w:t>
      </w:r>
      <w:r w:rsidR="00EB0FA3" w:rsidRPr="00020372">
        <w:t xml:space="preserve"> </w:t>
      </w:r>
      <w:r w:rsidR="00B97F6F" w:rsidRPr="00020372">
        <w:t xml:space="preserve">wykonanie robót rozbiórkowych, </w:t>
      </w:r>
      <w:r w:rsidR="001B3EA8">
        <w:t>obsług</w:t>
      </w:r>
      <w:r w:rsidR="00583DF8">
        <w:t>a</w:t>
      </w:r>
      <w:r w:rsidR="001B3EA8">
        <w:t xml:space="preserve"> maszyn </w:t>
      </w:r>
      <w:r w:rsidR="00583DF8">
        <w:t>i</w:t>
      </w:r>
      <w:r w:rsidR="001B3EA8">
        <w:t xml:space="preserve">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685928">
        <w:t>7</w:t>
      </w:r>
      <w:r w:rsidR="00F222D4" w:rsidRPr="00685928">
        <w:t>.1</w:t>
      </w:r>
      <w:r w:rsidR="00744859" w:rsidRPr="00685928">
        <w:t>1</w:t>
      </w:r>
      <w:r w:rsidR="00F222D4" w:rsidRPr="00685928">
        <w:t xml:space="preserve">. </w:t>
      </w:r>
      <w:r w:rsidR="0058106C" w:rsidRPr="0058106C">
        <w:t>Strony ustalają, że  wynagrodzenie należne Wykonawcy ustalone zostanie na podstawie obmiaru powy</w:t>
      </w:r>
      <w:r w:rsidR="0058106C">
        <w:t>konawczego wg cen jednostkowych i faktycznego obmiaru robót.</w:t>
      </w:r>
    </w:p>
    <w:p w:rsidR="00F222D4" w:rsidRPr="00020372"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685928">
        <w:rPr>
          <w:rFonts w:ascii="Arial" w:hAnsi="Arial" w:cs="Arial"/>
          <w:sz w:val="20"/>
          <w:szCs w:val="20"/>
        </w:rPr>
        <w:t>3</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685928">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 xml:space="preserve">7.15. </w:t>
      </w:r>
      <w:r w:rsidRPr="00BF18FC">
        <w:rPr>
          <w:rFonts w:ascii="Arial" w:hAnsi="Arial" w:cs="Arial"/>
          <w:sz w:val="20"/>
          <w:szCs w:val="20"/>
        </w:rPr>
        <w:t>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7.16.</w:t>
      </w:r>
      <w:r w:rsidRPr="00BF18FC">
        <w:rPr>
          <w:rFonts w:ascii="Arial" w:hAnsi="Arial" w:cs="Arial"/>
          <w:sz w:val="20"/>
          <w:szCs w:val="20"/>
        </w:rPr>
        <w:t xml:space="preserve"> Podczas wykonywania robót Wykonawca jest odpowiedzialny za bezpieczeństwo ruchu drogowego.</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7.17.</w:t>
      </w:r>
      <w:r w:rsidRPr="00BF18FC">
        <w:rPr>
          <w:rFonts w:ascii="Arial" w:hAnsi="Arial" w:cs="Arial"/>
          <w:sz w:val="20"/>
          <w:szCs w:val="20"/>
        </w:rPr>
        <w:t xml:space="preserve"> Zamawiający wymaga od Wykonawcy robót, aby w trakcie realizacji zadania spełniał wymagania z zakresu ochrony powietrza (zgodnie z Programem Ochrony Powietrza dla Województwa Małopolskiego) tj.:</w:t>
      </w:r>
    </w:p>
    <w:p w:rsidR="00BF18FC" w:rsidRPr="00BF18FC" w:rsidRDefault="00BF18FC" w:rsidP="00BF18FC">
      <w:pPr>
        <w:pStyle w:val="Tekstpodstawowy"/>
        <w:jc w:val="both"/>
        <w:rPr>
          <w:rFonts w:ascii="Arial" w:hAnsi="Arial" w:cs="Arial"/>
          <w:sz w:val="20"/>
          <w:szCs w:val="20"/>
        </w:rPr>
      </w:pPr>
      <w:r w:rsidRPr="00BF18FC">
        <w:rPr>
          <w:rFonts w:ascii="Arial" w:hAnsi="Arial" w:cs="Arial"/>
          <w:sz w:val="20"/>
          <w:szCs w:val="20"/>
        </w:rPr>
        <w:t>- maszyny mobilne nieporuszające się po drogach (tj. maszyny budowlane – koparki, ładowarki, spycharki, itp.) o mocy powyżej 18 kW61 spełniały wymagania w postaci wyposażenia w filtr cząstek stałych,</w:t>
      </w:r>
    </w:p>
    <w:p w:rsidR="00BF18FC" w:rsidRPr="00BF18FC" w:rsidRDefault="00BF18FC" w:rsidP="00BF18FC">
      <w:pPr>
        <w:pStyle w:val="Tekstpodstawowy"/>
        <w:jc w:val="both"/>
        <w:rPr>
          <w:rFonts w:ascii="Arial" w:hAnsi="Arial" w:cs="Arial"/>
          <w:sz w:val="20"/>
          <w:szCs w:val="20"/>
        </w:rPr>
      </w:pPr>
      <w:r w:rsidRPr="00BF18FC">
        <w:rPr>
          <w:rFonts w:ascii="Arial" w:hAnsi="Arial" w:cs="Arial"/>
          <w:sz w:val="20"/>
          <w:szCs w:val="20"/>
        </w:rPr>
        <w:t>- czyszczenia na mokro ulic i terenu wokół budowy, które są zanieczyszczone na skutek budowy,</w:t>
      </w:r>
    </w:p>
    <w:p w:rsidR="00BF18FC" w:rsidRPr="00BF18FC" w:rsidRDefault="00BF18FC" w:rsidP="00BF18FC">
      <w:pPr>
        <w:pStyle w:val="Tekstpodstawowy"/>
        <w:jc w:val="both"/>
        <w:rPr>
          <w:rFonts w:ascii="Arial" w:hAnsi="Arial" w:cs="Arial"/>
          <w:sz w:val="20"/>
          <w:szCs w:val="20"/>
        </w:rPr>
      </w:pPr>
      <w:r w:rsidRPr="00BF18FC">
        <w:rPr>
          <w:rFonts w:ascii="Arial" w:hAnsi="Arial" w:cs="Arial"/>
          <w:sz w:val="20"/>
          <w:szCs w:val="20"/>
        </w:rPr>
        <w:t>- zraszanie w okresie bezdeszczowym składowisk materiałów sypkich,</w:t>
      </w:r>
    </w:p>
    <w:p w:rsidR="00BF18FC" w:rsidRPr="00BF18FC" w:rsidRDefault="00BF18FC" w:rsidP="00BF18FC">
      <w:pPr>
        <w:pStyle w:val="Tekstpodstawowy"/>
        <w:jc w:val="both"/>
        <w:rPr>
          <w:rFonts w:ascii="Arial" w:hAnsi="Arial" w:cs="Arial"/>
          <w:sz w:val="20"/>
          <w:szCs w:val="20"/>
        </w:rPr>
      </w:pPr>
      <w:r w:rsidRPr="00BF18FC">
        <w:rPr>
          <w:rFonts w:ascii="Arial" w:hAnsi="Arial" w:cs="Arial"/>
          <w:sz w:val="20"/>
          <w:szCs w:val="20"/>
        </w:rPr>
        <w:t>- stosowanie stanowisk do usuwania gruntu lub błota z kół sprzętu ciężkiego opuszczających plac budowy,</w:t>
      </w:r>
    </w:p>
    <w:p w:rsidR="00BF18FC" w:rsidRPr="00BF18FC" w:rsidRDefault="00BF18FC" w:rsidP="00BF18FC">
      <w:pPr>
        <w:pStyle w:val="Tekstpodstawowy"/>
        <w:jc w:val="both"/>
        <w:rPr>
          <w:rFonts w:ascii="Arial" w:hAnsi="Arial" w:cs="Arial"/>
          <w:sz w:val="20"/>
          <w:szCs w:val="20"/>
        </w:rPr>
      </w:pPr>
      <w:r w:rsidRPr="00BF18FC">
        <w:rPr>
          <w:rFonts w:ascii="Arial" w:hAnsi="Arial" w:cs="Arial"/>
          <w:sz w:val="20"/>
          <w:szCs w:val="20"/>
        </w:rPr>
        <w:t>- stosowanie cięcia elementów betonowych na "mokro",</w:t>
      </w:r>
    </w:p>
    <w:p w:rsidR="00BF18FC" w:rsidRPr="00020372" w:rsidRDefault="00BF18FC" w:rsidP="00BF18FC">
      <w:pPr>
        <w:pStyle w:val="Tekstpodstawowy"/>
        <w:jc w:val="both"/>
        <w:rPr>
          <w:rFonts w:ascii="Arial" w:hAnsi="Arial" w:cs="Arial"/>
          <w:sz w:val="20"/>
          <w:szCs w:val="20"/>
        </w:rPr>
      </w:pPr>
      <w:r w:rsidRPr="00BF18FC">
        <w:rPr>
          <w:rFonts w:ascii="Arial" w:hAnsi="Arial" w:cs="Arial"/>
          <w:sz w:val="20"/>
          <w:szCs w:val="20"/>
        </w:rPr>
        <w:t>- stosowanie przykrycia przy przewożeniu materiałów pylących.</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8</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1781351"/>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685928" w:rsidRPr="00B054BE">
        <w:rPr>
          <w:b/>
        </w:rPr>
        <w:t>3</w:t>
      </w:r>
      <w:r w:rsidR="009F2833" w:rsidRPr="00B054BE">
        <w:rPr>
          <w:b/>
        </w:rPr>
        <w:t xml:space="preserve"> miesi</w:t>
      </w:r>
      <w:r w:rsidR="00685928" w:rsidRPr="00B054BE">
        <w:rPr>
          <w:b/>
        </w:rPr>
        <w:t>ą</w:t>
      </w:r>
      <w:r w:rsidR="009F2833" w:rsidRPr="00B054BE">
        <w:rPr>
          <w:b/>
        </w:rPr>
        <w:t>c</w:t>
      </w:r>
      <w:r w:rsidR="00685928" w:rsidRPr="00B054BE">
        <w:rPr>
          <w:b/>
        </w:rPr>
        <w:t>e</w:t>
      </w:r>
      <w:r w:rsidR="009F2833" w:rsidRPr="00B054BE">
        <w:rPr>
          <w:b/>
        </w:rPr>
        <w:t xml:space="preserve"> od daty podpisania umowy</w:t>
      </w:r>
      <w:r w:rsidR="00070BD7">
        <w:rPr>
          <w:b/>
        </w:rPr>
        <w:t>*</w:t>
      </w:r>
    </w:p>
    <w:p w:rsidR="00070BD7" w:rsidRPr="00070BD7" w:rsidRDefault="00070BD7" w:rsidP="00C21633">
      <w:pPr>
        <w:pStyle w:val="Nagwek2"/>
        <w:rPr>
          <w:i/>
          <w:sz w:val="18"/>
        </w:rPr>
      </w:pPr>
      <w:r w:rsidRPr="00070BD7">
        <w:rPr>
          <w:i/>
          <w:sz w:val="18"/>
        </w:rPr>
        <w:t>*termin ten może być skrócony, zgodnie z formularzem ofertowym</w:t>
      </w:r>
      <w:r w:rsidR="00B90A6B">
        <w:rPr>
          <w:i/>
          <w:sz w:val="18"/>
        </w:rPr>
        <w:t>.</w:t>
      </w:r>
      <w:r w:rsidRPr="00070BD7">
        <w:rPr>
          <w:i/>
          <w:sz w:val="18"/>
        </w:rPr>
        <w:t xml:space="preserve"> </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1781352"/>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685928" w:rsidRPr="00685928" w:rsidRDefault="00685928" w:rsidP="00685928">
      <w:pPr>
        <w:spacing w:before="120" w:after="120"/>
        <w:jc w:val="both"/>
        <w:rPr>
          <w:rFonts w:ascii="Arial" w:hAnsi="Arial" w:cs="Arial"/>
          <w:iCs/>
          <w:color w:val="FF0000"/>
          <w:sz w:val="20"/>
          <w:szCs w:val="20"/>
        </w:rPr>
      </w:pPr>
      <w:r w:rsidRPr="00685928">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85928">
        <w:rPr>
          <w:rFonts w:ascii="Arial" w:hAnsi="Arial" w:cs="Arial"/>
          <w:b/>
          <w:iCs/>
          <w:sz w:val="20"/>
          <w:szCs w:val="20"/>
        </w:rPr>
        <w:t>z wykonaniem remontów cząstkowych nawierzchni dróg, w ilości co najmniej 50 ton wbudowanej masy bitumicznej, oraz potwierdzi dowodami ilości wbudowanej masy bitumicznej oraz że roboty budowlane zostały wykonane należycie, w szczególności poda informację że roboty zostały wykonane zgodnie z przepisami prawa budowlanego i prawidłowo ukończone*</w:t>
      </w:r>
      <w:r w:rsidRPr="00685928">
        <w:rPr>
          <w:rFonts w:ascii="Arial" w:hAnsi="Arial" w:cs="Arial"/>
          <w:iCs/>
          <w:sz w:val="20"/>
          <w:szCs w:val="20"/>
        </w:rPr>
        <w:t>.</w:t>
      </w:r>
    </w:p>
    <w:p w:rsidR="00685928" w:rsidRPr="00685928" w:rsidRDefault="00685928" w:rsidP="00685928">
      <w:pPr>
        <w:jc w:val="both"/>
        <w:rPr>
          <w:rFonts w:ascii="Arial" w:hAnsi="Arial" w:cs="Arial"/>
          <w:b/>
          <w:sz w:val="20"/>
          <w:szCs w:val="20"/>
        </w:rPr>
      </w:pPr>
      <w:r w:rsidRPr="00685928">
        <w:rPr>
          <w:rFonts w:ascii="Arial" w:hAnsi="Arial" w:cs="Arial"/>
          <w:sz w:val="20"/>
          <w:szCs w:val="20"/>
        </w:rPr>
        <w:t>- dysponuje osobą, która posiada stosowne uprawnienia budowlane w specjalności drogowej odpowiednie do zakresu i charakteru zamówienia oraz ma uprawnienia do kierowania robotami, tj.</w:t>
      </w:r>
      <w:r w:rsidRPr="00685928">
        <w:rPr>
          <w:rFonts w:ascii="Arial" w:hAnsi="Arial" w:cs="Arial"/>
          <w:color w:val="FF0000"/>
          <w:sz w:val="20"/>
          <w:szCs w:val="20"/>
        </w:rPr>
        <w:t xml:space="preserve"> </w:t>
      </w:r>
      <w:r w:rsidRPr="00685928">
        <w:rPr>
          <w:rFonts w:ascii="Arial" w:hAnsi="Arial" w:cs="Arial"/>
          <w:b/>
          <w:sz w:val="20"/>
          <w:szCs w:val="20"/>
        </w:rPr>
        <w:t xml:space="preserve">kierownik robót drogowych: </w:t>
      </w:r>
      <w:r w:rsidRPr="00685928">
        <w:rPr>
          <w:rFonts w:ascii="Arial" w:hAnsi="Arial" w:cs="Arial"/>
          <w:sz w:val="20"/>
          <w:szCs w:val="20"/>
        </w:rPr>
        <w:t xml:space="preserve">osoba z uprawnieniami do kierowania i nadzoru robót budowlanych </w:t>
      </w:r>
      <w:r w:rsidR="00AE191B">
        <w:rPr>
          <w:rFonts w:ascii="Arial" w:hAnsi="Arial" w:cs="Arial"/>
          <w:sz w:val="20"/>
          <w:szCs w:val="20"/>
        </w:rPr>
        <w:br/>
      </w:r>
      <w:r w:rsidRPr="00685928">
        <w:rPr>
          <w:rFonts w:ascii="Arial" w:hAnsi="Arial" w:cs="Arial"/>
          <w:sz w:val="20"/>
          <w:szCs w:val="20"/>
        </w:rPr>
        <w:t>w specjalności inżynieryjnej w zakresie drogowym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85928">
        <w:rPr>
          <w:rFonts w:ascii="Arial" w:hAnsi="Arial" w:cs="Arial"/>
          <w:b/>
          <w:sz w:val="20"/>
          <w:szCs w:val="20"/>
        </w:rPr>
        <w:t xml:space="preserve"> posiadającą co najmniej 3-letnie doświadczenie </w:t>
      </w:r>
      <w:r w:rsidRPr="00685928">
        <w:rPr>
          <w:rFonts w:ascii="Arial" w:hAnsi="Arial" w:cs="Arial"/>
          <w:b/>
          <w:sz w:val="20"/>
          <w:szCs w:val="20"/>
        </w:rPr>
        <w:lastRenderedPageBreak/>
        <w:t>zawodowe liczone od dnia uzyskania uprawnień, w zakresie odpowiadającym posiadanym uprawnieniom</w:t>
      </w:r>
      <w:r w:rsidRPr="00685928">
        <w:rPr>
          <w:rFonts w:ascii="Arial" w:hAnsi="Arial" w:cs="Arial"/>
          <w:sz w:val="20"/>
          <w:szCs w:val="20"/>
        </w:rPr>
        <w:t xml:space="preserve"> </w:t>
      </w:r>
      <w:r w:rsidRPr="00685928">
        <w:rPr>
          <w:rFonts w:ascii="Arial" w:hAnsi="Arial" w:cs="Arial"/>
          <w:b/>
          <w:sz w:val="20"/>
          <w:szCs w:val="20"/>
        </w:rPr>
        <w:t>oraz informacją o podstawie do dysponowania tymi osobami**.</w:t>
      </w:r>
    </w:p>
    <w:p w:rsidR="00685928" w:rsidRPr="00685928" w:rsidRDefault="00685928" w:rsidP="00685928">
      <w:pPr>
        <w:jc w:val="both"/>
        <w:rPr>
          <w:rFonts w:ascii="Arial" w:hAnsi="Arial" w:cs="Arial"/>
          <w:b/>
          <w:i/>
          <w:sz w:val="20"/>
          <w:szCs w:val="20"/>
        </w:rPr>
      </w:pPr>
    </w:p>
    <w:p w:rsidR="00685928" w:rsidRPr="00685928" w:rsidRDefault="00685928" w:rsidP="00685928">
      <w:pPr>
        <w:spacing w:before="120" w:after="120"/>
        <w:jc w:val="both"/>
        <w:rPr>
          <w:rFonts w:ascii="Arial" w:hAnsi="Arial" w:cs="Arial"/>
          <w:i/>
          <w:iCs/>
          <w:sz w:val="20"/>
          <w:szCs w:val="20"/>
        </w:rPr>
      </w:pPr>
      <w:r w:rsidRPr="00685928">
        <w:rPr>
          <w:rFonts w:ascii="Arial" w:hAnsi="Arial" w:cs="Arial"/>
          <w:i/>
          <w:iCs/>
          <w:sz w:val="20"/>
          <w:szCs w:val="20"/>
        </w:rPr>
        <w:t>*okresy wyrażone w latach liczy się wstecz od dnia w którym upływa termin składania ofert lub wniosków o dopuszczenie do udziału w postępowaniu.</w:t>
      </w:r>
    </w:p>
    <w:p w:rsidR="00685928" w:rsidRPr="00685928" w:rsidRDefault="00685928" w:rsidP="00685928">
      <w:pPr>
        <w:jc w:val="both"/>
        <w:rPr>
          <w:rFonts w:ascii="Arial" w:hAnsi="Arial" w:cs="Arial"/>
          <w:i/>
          <w:sz w:val="20"/>
          <w:szCs w:val="20"/>
        </w:rPr>
      </w:pPr>
      <w:r w:rsidRPr="00685928">
        <w:rPr>
          <w:rFonts w:ascii="Arial" w:hAnsi="Arial" w:cs="Arial"/>
          <w:b/>
          <w:i/>
          <w:sz w:val="20"/>
          <w:szCs w:val="20"/>
        </w:rPr>
        <w:t>**</w:t>
      </w:r>
      <w:r w:rsidRPr="00685928">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90A6B" w:rsidRDefault="00B90A6B" w:rsidP="002439CD">
      <w:pPr>
        <w:spacing w:before="120" w:after="120"/>
        <w:jc w:val="both"/>
        <w:rPr>
          <w:rFonts w:ascii="Arial" w:hAnsi="Arial" w:cs="Arial"/>
          <w:sz w:val="20"/>
          <w:szCs w:val="20"/>
        </w:rPr>
      </w:pPr>
    </w:p>
    <w:p w:rsidR="00B90A6B" w:rsidRPr="00020372" w:rsidRDefault="00B90A6B" w:rsidP="002439CD">
      <w:pPr>
        <w:spacing w:before="120" w:after="120"/>
        <w:jc w:val="both"/>
        <w:rPr>
          <w:rFonts w:ascii="Arial" w:hAnsi="Arial" w:cs="Arial"/>
          <w:sz w:val="20"/>
          <w:szCs w:val="20"/>
        </w:rPr>
      </w:pPr>
    </w:p>
    <w:p w:rsidR="00F947D2" w:rsidRPr="00020372" w:rsidRDefault="003D1E9C" w:rsidP="000C6F7A">
      <w:pPr>
        <w:pStyle w:val="Nagwek1"/>
        <w:rPr>
          <w:rFonts w:ascii="Arial" w:hAnsi="Arial" w:cs="Arial"/>
          <w:sz w:val="20"/>
          <w:szCs w:val="20"/>
        </w:rPr>
      </w:pPr>
      <w:bookmarkStart w:id="19" w:name="_Toc101781353"/>
      <w:r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t xml:space="preserve">a) </w:t>
      </w:r>
      <w:r w:rsidR="007F683D" w:rsidRPr="00020372">
        <w:t>będącego osobą fizyczną, którego prawomocnie skazano za przestępstwo:</w:t>
      </w:r>
    </w:p>
    <w:p w:rsidR="007F683D" w:rsidRPr="00020372" w:rsidRDefault="0000632B" w:rsidP="00C2163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 xml:space="preserve">z uiszczeniem podatków, opłat lub składek na ubezpieczenie społeczne lub zdrowotne, chyba że wykonawca odpowiednio przed upływem terminu do składania wniosków o dopuszczenie do udziału </w:t>
      </w:r>
      <w:r w:rsidR="007F683D" w:rsidRPr="00020372">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CD0A61" w:rsidRPr="00020372" w:rsidRDefault="00CD0A61" w:rsidP="00C21633">
      <w:pPr>
        <w:pStyle w:val="Nagwek2"/>
      </w:pPr>
      <w:r w:rsidRPr="00020372">
        <w:t>10.2. Wykluczenie Wykonawcy następuje zgodnie z art. 111 ustawy Pzp.</w:t>
      </w:r>
    </w:p>
    <w:p w:rsidR="00F947D2" w:rsidRPr="00020372" w:rsidRDefault="003D1E9C" w:rsidP="000C6F7A">
      <w:pPr>
        <w:pStyle w:val="Nagwek1"/>
        <w:rPr>
          <w:rFonts w:ascii="Arial" w:hAnsi="Arial" w:cs="Arial"/>
          <w:sz w:val="20"/>
          <w:szCs w:val="20"/>
          <w:highlight w:val="lightGray"/>
        </w:rPr>
      </w:pPr>
      <w:bookmarkStart w:id="20" w:name="_Toc101781354"/>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020372" w:rsidRDefault="00B83257" w:rsidP="00C2163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314402">
        <w:rPr>
          <w:b/>
        </w:rPr>
        <w:t>załącznik nr 5</w:t>
      </w:r>
      <w:r w:rsidR="003D1E9C" w:rsidRPr="00314402">
        <w:rPr>
          <w:b/>
        </w:rPr>
        <w:t xml:space="preserve"> do SWZ;</w:t>
      </w:r>
    </w:p>
    <w:p w:rsidR="0090179E" w:rsidRPr="00AD7AA8" w:rsidRDefault="0090179E" w:rsidP="00C21633">
      <w:pPr>
        <w:pStyle w:val="Nagwek2"/>
      </w:pPr>
      <w:r w:rsidRPr="00AD7AA8">
        <w:t>Jeżeli wykonawca powołuje się na doświadczenie w realizacji robót budowlanych, wykonywanych wspólnie z innymi wykonawcami, wykaz</w:t>
      </w:r>
      <w:r w:rsidR="00A15EE1" w:rsidRPr="00AD7AA8">
        <w:t xml:space="preserve"> </w:t>
      </w:r>
      <w:r w:rsidRPr="00AD7AA8">
        <w:t>o którym mowa w pkt</w:t>
      </w:r>
      <w:r w:rsidR="00E03F1D" w:rsidRPr="00AD7AA8">
        <w:t>.</w:t>
      </w:r>
      <w:r w:rsidRPr="00AD7AA8">
        <w:t xml:space="preserve"> 2, dotyczy robót budowlanych, w których wykonaniu wykonawca ten bezpośrednio uczestniczył;</w:t>
      </w:r>
    </w:p>
    <w:p w:rsidR="004A7159" w:rsidRPr="00020372" w:rsidRDefault="004A7159" w:rsidP="00C21633">
      <w:pPr>
        <w:pStyle w:val="Nagwek2"/>
      </w:pPr>
      <w:r w:rsidRPr="00020372">
        <w:lastRenderedPageBreak/>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314402">
        <w:rPr>
          <w:b/>
        </w:rPr>
        <w:t>z</w:t>
      </w:r>
      <w:r w:rsidRPr="00314402">
        <w:rPr>
          <w:b/>
        </w:rPr>
        <w:t>ałącznik</w:t>
      </w:r>
      <w:r w:rsidR="00314402" w:rsidRPr="00314402">
        <w:rPr>
          <w:b/>
        </w:rPr>
        <w:t xml:space="preserve"> </w:t>
      </w:r>
      <w:r w:rsidRPr="00314402">
        <w:rPr>
          <w:b/>
        </w:rPr>
        <w:t xml:space="preserve">nr </w:t>
      </w:r>
      <w:r w:rsidR="0071351B" w:rsidRPr="00314402">
        <w:rPr>
          <w:b/>
        </w:rPr>
        <w:t>6</w:t>
      </w:r>
      <w:r w:rsidRPr="00314402">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1781355"/>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C2163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1781356"/>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lastRenderedPageBreak/>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1781357"/>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lastRenderedPageBreak/>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0A7ED4"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1781358"/>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1781359"/>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1781360"/>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C21633" w:rsidRPr="00C21633" w:rsidRDefault="00C21633" w:rsidP="00C21633">
      <w:pPr>
        <w:pStyle w:val="Nagwek2"/>
      </w:pPr>
      <w:r w:rsidRPr="00C21633">
        <w:t>Zamawiający nie wymaga wniesienia wadium w postępowaniu.</w:t>
      </w:r>
    </w:p>
    <w:p w:rsidR="00D46E02" w:rsidRPr="00020372" w:rsidRDefault="00D46E02" w:rsidP="000C6F7A">
      <w:pPr>
        <w:pStyle w:val="Nagwek1"/>
        <w:rPr>
          <w:rFonts w:ascii="Arial" w:hAnsi="Arial" w:cs="Arial"/>
          <w:sz w:val="20"/>
          <w:szCs w:val="20"/>
          <w:highlight w:val="lightGray"/>
        </w:rPr>
      </w:pPr>
      <w:bookmarkStart w:id="29" w:name="_Toc101781361"/>
      <w:r w:rsidRPr="00020372">
        <w:rPr>
          <w:rFonts w:ascii="Arial" w:hAnsi="Arial" w:cs="Arial"/>
          <w:sz w:val="20"/>
          <w:szCs w:val="20"/>
          <w:highlight w:val="lightGray"/>
        </w:rPr>
        <w:t>TERMIN ZWIĄZANIA OFERTĄ.</w:t>
      </w:r>
      <w:bookmarkEnd w:id="29"/>
    </w:p>
    <w:p w:rsidR="004A660B" w:rsidRPr="00020372" w:rsidRDefault="007618F0" w:rsidP="00C21633">
      <w:pPr>
        <w:pStyle w:val="Nagwek2"/>
      </w:pPr>
      <w:r w:rsidRPr="00020372">
        <w:t>18</w:t>
      </w:r>
      <w:r w:rsidR="00D46E02" w:rsidRPr="00020372">
        <w:t xml:space="preserve">.1. Wykonawca będzie związany ofertą przez okres 30 dni, tj. do dnia </w:t>
      </w:r>
      <w:r w:rsidR="009D385B">
        <w:rPr>
          <w:color w:val="FF0000"/>
        </w:rPr>
        <w:t>10</w:t>
      </w:r>
      <w:r w:rsidR="001100A7">
        <w:rPr>
          <w:color w:val="FF0000"/>
        </w:rPr>
        <w:t>.06</w:t>
      </w:r>
      <w:r w:rsidR="005B1CEE" w:rsidRPr="00020372">
        <w:rPr>
          <w:color w:val="FF0000"/>
        </w:rPr>
        <w:t xml:space="preserve">.2021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1781362"/>
      <w:r w:rsidR="0040646A" w:rsidRPr="00020372">
        <w:rPr>
          <w:rFonts w:ascii="Arial" w:hAnsi="Arial" w:cs="Arial"/>
          <w:sz w:val="20"/>
          <w:szCs w:val="20"/>
          <w:highlight w:val="lightGray"/>
        </w:rPr>
        <w:t>SPOSÓB I TERMIN SKŁADANIA I OTWARCIA OFERT</w:t>
      </w:r>
      <w:bookmarkEnd w:id="30"/>
    </w:p>
    <w:p w:rsidR="0040646A" w:rsidRPr="00020372" w:rsidRDefault="001F0140" w:rsidP="00C21633">
      <w:pPr>
        <w:pStyle w:val="Nagwek2"/>
      </w:pPr>
      <w:r w:rsidRPr="00020372">
        <w:t>19</w:t>
      </w:r>
      <w:r w:rsidR="0040646A" w:rsidRPr="00020372">
        <w:t xml:space="preserve">.1. Ofertę należy złożyć poprzez Platformę do dnia </w:t>
      </w:r>
      <w:r w:rsidR="00353E1F" w:rsidRPr="009D385B">
        <w:rPr>
          <w:b/>
          <w:color w:val="FF0000"/>
        </w:rPr>
        <w:t>1</w:t>
      </w:r>
      <w:r w:rsidR="009D385B" w:rsidRPr="009D385B">
        <w:rPr>
          <w:b/>
          <w:color w:val="FF0000"/>
        </w:rPr>
        <w:t>2</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AB6C23" w:rsidRPr="009D385B">
        <w:rPr>
          <w:b/>
          <w:color w:val="FF0000"/>
        </w:rPr>
        <w:t>1</w:t>
      </w:r>
      <w:r w:rsidR="009D385B" w:rsidRPr="009D385B">
        <w:rPr>
          <w:b/>
          <w:color w:val="FF0000"/>
        </w:rPr>
        <w:t>2</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01781363"/>
      <w:r w:rsidRPr="00020372">
        <w:rPr>
          <w:rFonts w:ascii="Arial" w:hAnsi="Arial" w:cs="Arial"/>
          <w:sz w:val="20"/>
          <w:szCs w:val="20"/>
          <w:highlight w:val="lightGray"/>
        </w:rPr>
        <w:t>OPIS KRYTERIÓW OCENY OFERT, WRAZ Z PODANIEM WAG KRYTERIÓW I SPOSOBU OCENY OFERT.</w:t>
      </w:r>
      <w:bookmarkEnd w:id="31"/>
    </w:p>
    <w:p w:rsidR="00766AA6" w:rsidRDefault="00766AA6" w:rsidP="00766AA6">
      <w:pPr>
        <w:pStyle w:val="Nagwek2"/>
      </w:pPr>
      <w:r>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766AA6" w:rsidRPr="00766AA6" w:rsidTr="00583DF8">
        <w:trPr>
          <w:jc w:val="center"/>
        </w:trPr>
        <w:tc>
          <w:tcPr>
            <w:tcW w:w="900" w:type="dxa"/>
            <w:vAlign w:val="center"/>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Nr</w:t>
            </w:r>
          </w:p>
        </w:tc>
        <w:tc>
          <w:tcPr>
            <w:tcW w:w="4278" w:type="dxa"/>
            <w:vAlign w:val="center"/>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Nazwa kryterium</w:t>
            </w:r>
          </w:p>
        </w:tc>
        <w:tc>
          <w:tcPr>
            <w:tcW w:w="1842" w:type="dxa"/>
            <w:vAlign w:val="center"/>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Waga</w:t>
            </w:r>
          </w:p>
        </w:tc>
      </w:tr>
      <w:tr w:rsidR="00766AA6" w:rsidRPr="00766AA6" w:rsidTr="00583DF8">
        <w:trPr>
          <w:jc w:val="center"/>
        </w:trPr>
        <w:tc>
          <w:tcPr>
            <w:tcW w:w="900" w:type="dxa"/>
            <w:vAlign w:val="center"/>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1</w:t>
            </w:r>
          </w:p>
        </w:tc>
        <w:tc>
          <w:tcPr>
            <w:tcW w:w="4278" w:type="dxa"/>
            <w:vAlign w:val="center"/>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Cena (koszt – K)</w:t>
            </w:r>
          </w:p>
        </w:tc>
        <w:tc>
          <w:tcPr>
            <w:tcW w:w="1842" w:type="dxa"/>
            <w:vAlign w:val="center"/>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60 %</w:t>
            </w:r>
          </w:p>
        </w:tc>
      </w:tr>
      <w:tr w:rsidR="00766AA6" w:rsidRPr="00766AA6" w:rsidTr="00583DF8">
        <w:trPr>
          <w:trHeight w:val="867"/>
          <w:jc w:val="center"/>
        </w:trPr>
        <w:tc>
          <w:tcPr>
            <w:tcW w:w="900" w:type="dxa"/>
            <w:vAlign w:val="center"/>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2</w:t>
            </w:r>
          </w:p>
        </w:tc>
        <w:tc>
          <w:tcPr>
            <w:tcW w:w="4278" w:type="dxa"/>
            <w:vAlign w:val="center"/>
          </w:tcPr>
          <w:p w:rsidR="00766AA6" w:rsidRPr="00766AA6" w:rsidRDefault="00766AA6" w:rsidP="00583DF8">
            <w:pPr>
              <w:spacing w:before="60" w:after="120"/>
              <w:rPr>
                <w:rFonts w:ascii="Arial" w:hAnsi="Arial" w:cs="Arial"/>
                <w:sz w:val="20"/>
                <w:szCs w:val="20"/>
              </w:rPr>
            </w:pPr>
            <w:r w:rsidRPr="00766AA6">
              <w:rPr>
                <w:rFonts w:ascii="Arial" w:hAnsi="Arial" w:cs="Arial"/>
                <w:sz w:val="20"/>
                <w:szCs w:val="20"/>
              </w:rPr>
              <w:t>Wydłużenie okresu gwarancji w stosunku do minimalnego okresu gwarancji</w:t>
            </w:r>
          </w:p>
        </w:tc>
        <w:tc>
          <w:tcPr>
            <w:tcW w:w="1842" w:type="dxa"/>
            <w:vAlign w:val="center"/>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20 %</w:t>
            </w:r>
          </w:p>
        </w:tc>
      </w:tr>
      <w:tr w:rsidR="00766AA6" w:rsidRPr="00766AA6" w:rsidTr="00583DF8">
        <w:trPr>
          <w:trHeight w:val="725"/>
          <w:jc w:val="center"/>
        </w:trPr>
        <w:tc>
          <w:tcPr>
            <w:tcW w:w="900" w:type="dxa"/>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3</w:t>
            </w:r>
          </w:p>
        </w:tc>
        <w:tc>
          <w:tcPr>
            <w:tcW w:w="4278" w:type="dxa"/>
            <w:vAlign w:val="center"/>
          </w:tcPr>
          <w:p w:rsidR="00766AA6" w:rsidRPr="00766AA6" w:rsidRDefault="00766AA6" w:rsidP="00583DF8">
            <w:pPr>
              <w:spacing w:before="60" w:after="120"/>
              <w:rPr>
                <w:rFonts w:ascii="Arial" w:hAnsi="Arial" w:cs="Arial"/>
                <w:sz w:val="20"/>
                <w:szCs w:val="20"/>
              </w:rPr>
            </w:pPr>
            <w:r w:rsidRPr="00766AA6">
              <w:rPr>
                <w:rFonts w:ascii="Arial" w:hAnsi="Arial" w:cs="Arial"/>
                <w:sz w:val="20"/>
                <w:szCs w:val="20"/>
              </w:rPr>
              <w:t>Skrócenie terminu realizacji przedmiotu umowy w stosunku do wymaganego</w:t>
            </w:r>
          </w:p>
        </w:tc>
        <w:tc>
          <w:tcPr>
            <w:tcW w:w="1842" w:type="dxa"/>
          </w:tcPr>
          <w:p w:rsidR="00766AA6" w:rsidRPr="00766AA6" w:rsidRDefault="00766AA6" w:rsidP="00583DF8">
            <w:pPr>
              <w:spacing w:before="60" w:after="120"/>
              <w:jc w:val="center"/>
              <w:rPr>
                <w:rFonts w:ascii="Arial" w:hAnsi="Arial" w:cs="Arial"/>
                <w:b/>
                <w:sz w:val="20"/>
                <w:szCs w:val="20"/>
              </w:rPr>
            </w:pPr>
            <w:r w:rsidRPr="00766AA6">
              <w:rPr>
                <w:rFonts w:ascii="Arial" w:hAnsi="Arial" w:cs="Arial"/>
                <w:b/>
                <w:sz w:val="20"/>
                <w:szCs w:val="20"/>
              </w:rPr>
              <w:t>20 %</w:t>
            </w:r>
          </w:p>
        </w:tc>
      </w:tr>
    </w:tbl>
    <w:p w:rsidR="00766AA6" w:rsidRPr="00766AA6" w:rsidRDefault="00766AA6" w:rsidP="00766AA6">
      <w:pPr>
        <w:pStyle w:val="Nagwek2"/>
      </w:pPr>
      <w:r w:rsidRPr="00766AA6">
        <w:t>20.2. Punkty przyznawane za podane w pkt. 20.1 kryteria będą liczone według następujących wzorów:</w:t>
      </w:r>
    </w:p>
    <w:p w:rsidR="00766AA6" w:rsidRPr="00766AA6" w:rsidRDefault="00766AA6" w:rsidP="00766AA6">
      <w:pPr>
        <w:pStyle w:val="Nagwek2"/>
        <w:ind w:left="567"/>
        <w:rPr>
          <w:b/>
        </w:rPr>
      </w:pPr>
      <w:r w:rsidRPr="00766AA6">
        <w:rPr>
          <w:b/>
        </w:rPr>
        <w:t>P = K + G + S</w:t>
      </w:r>
    </w:p>
    <w:p w:rsidR="00766AA6" w:rsidRPr="00766AA6" w:rsidRDefault="00766AA6" w:rsidP="00766AA6">
      <w:pPr>
        <w:pStyle w:val="Nagwek2"/>
        <w:ind w:left="567"/>
      </w:pPr>
      <w:r w:rsidRPr="00766AA6">
        <w:t>gdzie:</w:t>
      </w:r>
    </w:p>
    <w:p w:rsidR="00766AA6" w:rsidRPr="00766AA6" w:rsidRDefault="00766AA6" w:rsidP="00766AA6">
      <w:pPr>
        <w:pStyle w:val="Nagwek2"/>
        <w:ind w:left="567"/>
      </w:pPr>
      <w:r w:rsidRPr="00766AA6">
        <w:t>P – ogólna liczba punktów przyznana w ofercie</w:t>
      </w:r>
    </w:p>
    <w:p w:rsidR="00766AA6" w:rsidRPr="00766AA6" w:rsidRDefault="00766AA6" w:rsidP="00766AA6">
      <w:pPr>
        <w:pStyle w:val="Nagwek2"/>
        <w:ind w:left="567"/>
      </w:pPr>
      <w:r w:rsidRPr="00766AA6">
        <w:t xml:space="preserve">K – liczba punktów przyznana w kryterium Cena </w:t>
      </w:r>
    </w:p>
    <w:p w:rsidR="00766AA6" w:rsidRPr="00766AA6" w:rsidRDefault="00766AA6" w:rsidP="00766AA6">
      <w:pPr>
        <w:pStyle w:val="Nagwek2"/>
        <w:ind w:left="567"/>
      </w:pPr>
      <w:r w:rsidRPr="00766AA6">
        <w:t>G – liczba punktów przyznana w kryterium Okres gwarancji</w:t>
      </w:r>
    </w:p>
    <w:p w:rsidR="00766AA6" w:rsidRPr="00766AA6" w:rsidRDefault="00766AA6" w:rsidP="00766AA6">
      <w:pPr>
        <w:pStyle w:val="Nagwek2"/>
        <w:ind w:left="567"/>
      </w:pPr>
      <w:r w:rsidRPr="00766AA6">
        <w:lastRenderedPageBreak/>
        <w:t>S – liczba punktów przyznawana w kryterium Skrócenie terminu realizacji</w:t>
      </w:r>
    </w:p>
    <w:p w:rsidR="00766AA6" w:rsidRPr="008D79C3" w:rsidRDefault="00766AA6" w:rsidP="00766AA6">
      <w:pPr>
        <w:pStyle w:val="Nagwek2"/>
        <w:ind w:left="567"/>
      </w:pP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6804"/>
      </w:tblGrid>
      <w:tr w:rsidR="00766AA6" w:rsidRPr="00766AA6" w:rsidTr="00583DF8">
        <w:tc>
          <w:tcPr>
            <w:tcW w:w="1614" w:type="dxa"/>
          </w:tcPr>
          <w:p w:rsidR="00766AA6" w:rsidRPr="00766AA6" w:rsidRDefault="00766AA6" w:rsidP="00583DF8">
            <w:pPr>
              <w:spacing w:before="60" w:after="120"/>
              <w:jc w:val="both"/>
              <w:rPr>
                <w:rFonts w:ascii="Arial" w:hAnsi="Arial" w:cs="Arial"/>
                <w:b/>
                <w:sz w:val="20"/>
                <w:szCs w:val="20"/>
              </w:rPr>
            </w:pPr>
            <w:r w:rsidRPr="00766AA6">
              <w:rPr>
                <w:rFonts w:ascii="Arial" w:hAnsi="Arial" w:cs="Arial"/>
                <w:b/>
                <w:sz w:val="20"/>
                <w:szCs w:val="20"/>
              </w:rPr>
              <w:t>Nr kryterium</w:t>
            </w:r>
          </w:p>
        </w:tc>
        <w:tc>
          <w:tcPr>
            <w:tcW w:w="6804" w:type="dxa"/>
          </w:tcPr>
          <w:p w:rsidR="00766AA6" w:rsidRPr="00766AA6" w:rsidRDefault="00766AA6" w:rsidP="00583DF8">
            <w:pPr>
              <w:spacing w:before="60" w:after="120"/>
              <w:jc w:val="both"/>
              <w:rPr>
                <w:rFonts w:ascii="Arial" w:hAnsi="Arial" w:cs="Arial"/>
                <w:b/>
                <w:sz w:val="20"/>
                <w:szCs w:val="20"/>
              </w:rPr>
            </w:pPr>
            <w:r w:rsidRPr="00766AA6">
              <w:rPr>
                <w:rFonts w:ascii="Arial" w:hAnsi="Arial" w:cs="Arial"/>
                <w:b/>
                <w:sz w:val="20"/>
                <w:szCs w:val="20"/>
              </w:rPr>
              <w:t>Wzór</w:t>
            </w:r>
          </w:p>
        </w:tc>
      </w:tr>
      <w:tr w:rsidR="00766AA6" w:rsidRPr="00766AA6" w:rsidTr="00583DF8">
        <w:tc>
          <w:tcPr>
            <w:tcW w:w="1614" w:type="dxa"/>
          </w:tcPr>
          <w:p w:rsidR="00766AA6" w:rsidRPr="00766AA6" w:rsidRDefault="00766AA6" w:rsidP="00583DF8">
            <w:pPr>
              <w:spacing w:before="60" w:after="120"/>
              <w:jc w:val="center"/>
              <w:rPr>
                <w:rFonts w:ascii="Arial" w:hAnsi="Arial" w:cs="Arial"/>
                <w:b/>
                <w:sz w:val="20"/>
                <w:szCs w:val="20"/>
              </w:rPr>
            </w:pPr>
            <w:r w:rsidRPr="00766AA6">
              <w:rPr>
                <w:rFonts w:ascii="Arial" w:hAnsi="Arial" w:cs="Arial"/>
                <w:sz w:val="20"/>
                <w:szCs w:val="20"/>
              </w:rPr>
              <w:t>1</w:t>
            </w:r>
          </w:p>
        </w:tc>
        <w:tc>
          <w:tcPr>
            <w:tcW w:w="6804" w:type="dxa"/>
          </w:tcPr>
          <w:p w:rsidR="00766AA6" w:rsidRPr="00766AA6" w:rsidRDefault="00766AA6" w:rsidP="00583DF8">
            <w:pPr>
              <w:pStyle w:val="Tekstpodstawowy"/>
              <w:spacing w:before="60"/>
              <w:rPr>
                <w:rFonts w:ascii="Arial" w:hAnsi="Arial" w:cs="Arial"/>
                <w:sz w:val="20"/>
                <w:szCs w:val="20"/>
              </w:rPr>
            </w:pPr>
            <w:r w:rsidRPr="00766AA6">
              <w:rPr>
                <w:rFonts w:ascii="Arial" w:hAnsi="Arial" w:cs="Arial"/>
                <w:sz w:val="20"/>
                <w:szCs w:val="20"/>
              </w:rPr>
              <w:t>Cena (koszt - K):</w:t>
            </w:r>
          </w:p>
          <w:p w:rsidR="00766AA6" w:rsidRPr="00766AA6" w:rsidRDefault="00766AA6" w:rsidP="00583DF8">
            <w:pPr>
              <w:spacing w:before="60" w:after="120"/>
              <w:jc w:val="both"/>
              <w:rPr>
                <w:rFonts w:ascii="Arial" w:hAnsi="Arial" w:cs="Arial"/>
                <w:sz w:val="20"/>
                <w:szCs w:val="20"/>
              </w:rPr>
            </w:pPr>
            <w:r w:rsidRPr="00766AA6">
              <w:rPr>
                <w:rFonts w:ascii="Arial" w:hAnsi="Arial" w:cs="Arial"/>
                <w:sz w:val="20"/>
                <w:szCs w:val="20"/>
              </w:rPr>
              <w:t>Liczba punktów = (</w:t>
            </w:r>
            <w:proofErr w:type="spellStart"/>
            <w:r w:rsidRPr="00766AA6">
              <w:rPr>
                <w:rFonts w:ascii="Arial" w:hAnsi="Arial" w:cs="Arial"/>
                <w:sz w:val="20"/>
                <w:szCs w:val="20"/>
              </w:rPr>
              <w:t>Cmin</w:t>
            </w:r>
            <w:proofErr w:type="spellEnd"/>
            <w:r w:rsidRPr="00766AA6">
              <w:rPr>
                <w:rFonts w:ascii="Arial" w:hAnsi="Arial" w:cs="Arial"/>
                <w:sz w:val="20"/>
                <w:szCs w:val="20"/>
              </w:rPr>
              <w:t>/</w:t>
            </w:r>
            <w:proofErr w:type="spellStart"/>
            <w:r w:rsidRPr="00766AA6">
              <w:rPr>
                <w:rFonts w:ascii="Arial" w:hAnsi="Arial" w:cs="Arial"/>
                <w:sz w:val="20"/>
                <w:szCs w:val="20"/>
              </w:rPr>
              <w:t>Cof</w:t>
            </w:r>
            <w:proofErr w:type="spellEnd"/>
            <w:r w:rsidRPr="00766AA6">
              <w:rPr>
                <w:rFonts w:ascii="Arial" w:hAnsi="Arial" w:cs="Arial"/>
                <w:sz w:val="20"/>
                <w:szCs w:val="20"/>
              </w:rPr>
              <w:t xml:space="preserve"> ) * waga * 100</w:t>
            </w:r>
          </w:p>
          <w:p w:rsidR="00766AA6" w:rsidRPr="00766AA6" w:rsidRDefault="00766AA6" w:rsidP="00583DF8">
            <w:pPr>
              <w:spacing w:before="60" w:after="120"/>
              <w:jc w:val="both"/>
              <w:rPr>
                <w:rFonts w:ascii="Arial" w:hAnsi="Arial" w:cs="Arial"/>
                <w:sz w:val="20"/>
                <w:szCs w:val="20"/>
              </w:rPr>
            </w:pPr>
            <w:r w:rsidRPr="00766AA6">
              <w:rPr>
                <w:rFonts w:ascii="Arial" w:hAnsi="Arial" w:cs="Arial"/>
                <w:sz w:val="20"/>
                <w:szCs w:val="20"/>
              </w:rPr>
              <w:t>gdzie:</w:t>
            </w:r>
          </w:p>
          <w:p w:rsidR="00766AA6" w:rsidRPr="00766AA6" w:rsidRDefault="00766AA6" w:rsidP="00583DF8">
            <w:pPr>
              <w:spacing w:before="60" w:after="120"/>
              <w:jc w:val="both"/>
              <w:rPr>
                <w:rFonts w:ascii="Arial" w:hAnsi="Arial" w:cs="Arial"/>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Cmin</w:t>
            </w:r>
            <w:proofErr w:type="spellEnd"/>
            <w:r w:rsidRPr="00766AA6">
              <w:rPr>
                <w:rFonts w:ascii="Arial" w:hAnsi="Arial" w:cs="Arial"/>
                <w:sz w:val="20"/>
                <w:szCs w:val="20"/>
              </w:rPr>
              <w:t xml:space="preserve"> – najniższa cena spośród wszystkich ofert</w:t>
            </w:r>
          </w:p>
          <w:p w:rsidR="00766AA6" w:rsidRPr="00766AA6" w:rsidRDefault="00766AA6" w:rsidP="00583DF8">
            <w:pPr>
              <w:spacing w:before="60" w:after="120"/>
              <w:jc w:val="both"/>
              <w:rPr>
                <w:rFonts w:ascii="Arial" w:hAnsi="Arial" w:cs="Arial"/>
                <w:b/>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Cof</w:t>
            </w:r>
            <w:proofErr w:type="spellEnd"/>
            <w:r w:rsidRPr="00766AA6">
              <w:rPr>
                <w:rFonts w:ascii="Arial" w:hAnsi="Arial" w:cs="Arial"/>
                <w:sz w:val="20"/>
                <w:szCs w:val="20"/>
              </w:rPr>
              <w:t xml:space="preserve"> -  cena podana w ofercie</w:t>
            </w:r>
          </w:p>
        </w:tc>
      </w:tr>
      <w:tr w:rsidR="00766AA6" w:rsidRPr="00766AA6" w:rsidTr="00766AA6">
        <w:trPr>
          <w:trHeight w:val="4979"/>
        </w:trPr>
        <w:tc>
          <w:tcPr>
            <w:tcW w:w="1614" w:type="dxa"/>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2</w:t>
            </w:r>
          </w:p>
        </w:tc>
        <w:tc>
          <w:tcPr>
            <w:tcW w:w="6804" w:type="dxa"/>
          </w:tcPr>
          <w:p w:rsidR="00766AA6" w:rsidRPr="00766AA6" w:rsidRDefault="00766AA6" w:rsidP="00583DF8">
            <w:pPr>
              <w:pStyle w:val="Tekstpodstawowy"/>
              <w:spacing w:after="0"/>
              <w:jc w:val="both"/>
              <w:rPr>
                <w:rFonts w:ascii="Arial" w:hAnsi="Arial" w:cs="Arial"/>
                <w:sz w:val="20"/>
                <w:szCs w:val="20"/>
              </w:rPr>
            </w:pPr>
            <w:r w:rsidRPr="00766AA6">
              <w:rPr>
                <w:rFonts w:ascii="Arial" w:hAnsi="Arial" w:cs="Arial"/>
                <w:b/>
                <w:sz w:val="20"/>
                <w:szCs w:val="20"/>
              </w:rPr>
              <w:t>Wydłużenie okresu gwarancji w stosunku do minimalnego okresu gwarancji</w:t>
            </w:r>
            <w:r w:rsidRPr="00766AA6">
              <w:rPr>
                <w:rFonts w:ascii="Arial" w:hAnsi="Arial" w:cs="Arial"/>
                <w:sz w:val="20"/>
                <w:szCs w:val="20"/>
              </w:rPr>
              <w:t xml:space="preserve">; za najkorzystniejszą ofertę w tym kryterium, uważa się ofertę z najdłuższym okresem wydłużenia gwarancji (wydłużenie wyrażone w miesiącach nie dłuższe niż 12 miesięcy), liczonym od minimalnego okresu gwarancji wynoszącego 12 miesięcy (nie podlegającego punktowaniu). </w:t>
            </w:r>
          </w:p>
          <w:p w:rsidR="00766AA6" w:rsidRPr="00766AA6" w:rsidRDefault="00766AA6" w:rsidP="00583DF8">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Wydłużenie okresu gwarancji w stosunku do minimalnego okresu gwarancji</w:t>
            </w:r>
            <w:r w:rsidRPr="00766AA6">
              <w:rPr>
                <w:rFonts w:ascii="Arial" w:hAnsi="Arial" w:cs="Arial"/>
                <w:sz w:val="20"/>
                <w:szCs w:val="20"/>
              </w:rPr>
              <w:t xml:space="preserve"> punkty przyznawane są w następujący sposób:</w:t>
            </w:r>
          </w:p>
          <w:p w:rsidR="00766AA6" w:rsidRPr="00766AA6" w:rsidRDefault="00766AA6" w:rsidP="00583DF8">
            <w:pPr>
              <w:jc w:val="both"/>
              <w:rPr>
                <w:rFonts w:ascii="Arial" w:hAnsi="Arial" w:cs="Arial"/>
                <w:sz w:val="20"/>
                <w:szCs w:val="20"/>
              </w:rPr>
            </w:pPr>
          </w:p>
          <w:p w:rsidR="00766AA6" w:rsidRPr="00766AA6" w:rsidRDefault="00766AA6" w:rsidP="00583DF8">
            <w:pPr>
              <w:pStyle w:val="Akapitzlist"/>
              <w:numPr>
                <w:ilvl w:val="0"/>
                <w:numId w:val="2"/>
              </w:numPr>
              <w:ind w:left="412"/>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6 miesięcy – 5 punktów</w:t>
            </w:r>
            <w:r w:rsidRPr="00766AA6">
              <w:rPr>
                <w:rFonts w:ascii="Arial" w:hAnsi="Arial" w:cs="Arial"/>
                <w:sz w:val="20"/>
                <w:szCs w:val="20"/>
              </w:rPr>
              <w:t xml:space="preserve">, </w:t>
            </w:r>
          </w:p>
          <w:p w:rsidR="00766AA6" w:rsidRPr="00766AA6" w:rsidRDefault="00766AA6" w:rsidP="00583DF8">
            <w:pPr>
              <w:pStyle w:val="Akapitzlist"/>
              <w:numPr>
                <w:ilvl w:val="0"/>
                <w:numId w:val="2"/>
              </w:numPr>
              <w:ind w:left="412"/>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9 miesięcy – 10 punktów</w:t>
            </w:r>
            <w:r w:rsidRPr="00766AA6">
              <w:rPr>
                <w:rFonts w:ascii="Arial" w:hAnsi="Arial" w:cs="Arial"/>
                <w:sz w:val="20"/>
                <w:szCs w:val="20"/>
              </w:rPr>
              <w:t>,</w:t>
            </w:r>
          </w:p>
          <w:p w:rsidR="00766AA6" w:rsidRPr="00766AA6" w:rsidRDefault="00766AA6" w:rsidP="00583DF8">
            <w:pPr>
              <w:pStyle w:val="Akapitzlist"/>
              <w:numPr>
                <w:ilvl w:val="0"/>
                <w:numId w:val="2"/>
              </w:numPr>
              <w:ind w:left="412"/>
              <w:rPr>
                <w:rFonts w:ascii="Arial" w:hAnsi="Arial" w:cs="Arial"/>
                <w:b/>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12 miesięcy – 20 punktów</w:t>
            </w:r>
            <w:r w:rsidRPr="00766AA6">
              <w:rPr>
                <w:rFonts w:ascii="Arial" w:hAnsi="Arial" w:cs="Arial"/>
                <w:sz w:val="20"/>
                <w:szCs w:val="20"/>
              </w:rPr>
              <w:t xml:space="preserve">, </w:t>
            </w:r>
          </w:p>
          <w:p w:rsidR="00766AA6" w:rsidRPr="00766AA6" w:rsidRDefault="00766AA6" w:rsidP="00583DF8">
            <w:pPr>
              <w:spacing w:before="60" w:after="120"/>
              <w:jc w:val="both"/>
              <w:rPr>
                <w:rFonts w:ascii="Arial" w:hAnsi="Arial" w:cs="Arial"/>
                <w:i/>
                <w:sz w:val="20"/>
                <w:szCs w:val="20"/>
              </w:rPr>
            </w:pPr>
            <w:r w:rsidRPr="00766AA6">
              <w:rPr>
                <w:rFonts w:ascii="Arial" w:hAnsi="Arial" w:cs="Arial"/>
                <w:i/>
                <w:sz w:val="20"/>
                <w:szCs w:val="20"/>
              </w:rPr>
              <w:t>Wydłużenie przez Wykonawcę w ofercie gwarancji w stosunku do minimalnego okresu gwarancji o więcej niż 12 miesięcy, nie spowoduje przyznania dodatkowych punktów.</w:t>
            </w:r>
          </w:p>
          <w:p w:rsidR="00766AA6" w:rsidRPr="00766AA6" w:rsidRDefault="00766AA6" w:rsidP="00583DF8">
            <w:pPr>
              <w:spacing w:before="60" w:after="120"/>
              <w:jc w:val="both"/>
              <w:rPr>
                <w:rFonts w:ascii="Arial" w:hAnsi="Arial" w:cs="Arial"/>
                <w:i/>
                <w:sz w:val="20"/>
                <w:szCs w:val="20"/>
              </w:rPr>
            </w:pPr>
            <w:r w:rsidRPr="00766AA6">
              <w:rPr>
                <w:rFonts w:ascii="Arial" w:hAnsi="Arial" w:cs="Arial"/>
                <w:sz w:val="20"/>
                <w:szCs w:val="20"/>
              </w:rPr>
              <w:t>W kryterium wydłużenie okresu gwarancji 1 pkt. = 1 %.</w:t>
            </w:r>
          </w:p>
        </w:tc>
      </w:tr>
      <w:tr w:rsidR="00766AA6" w:rsidRPr="00766AA6" w:rsidTr="00583DF8">
        <w:tc>
          <w:tcPr>
            <w:tcW w:w="1614" w:type="dxa"/>
          </w:tcPr>
          <w:p w:rsidR="00766AA6" w:rsidRPr="00766AA6" w:rsidRDefault="00766AA6" w:rsidP="00583DF8">
            <w:pPr>
              <w:spacing w:before="60" w:after="120"/>
              <w:jc w:val="center"/>
              <w:rPr>
                <w:rFonts w:ascii="Arial" w:hAnsi="Arial" w:cs="Arial"/>
                <w:sz w:val="20"/>
                <w:szCs w:val="20"/>
              </w:rPr>
            </w:pPr>
            <w:r w:rsidRPr="00766AA6">
              <w:rPr>
                <w:rFonts w:ascii="Arial" w:hAnsi="Arial" w:cs="Arial"/>
                <w:sz w:val="20"/>
                <w:szCs w:val="20"/>
              </w:rPr>
              <w:t>3</w:t>
            </w:r>
          </w:p>
        </w:tc>
        <w:tc>
          <w:tcPr>
            <w:tcW w:w="6804" w:type="dxa"/>
          </w:tcPr>
          <w:p w:rsidR="00766AA6" w:rsidRPr="00766AA6" w:rsidRDefault="00766AA6" w:rsidP="00583DF8">
            <w:pPr>
              <w:pStyle w:val="Tekstpodstawowy"/>
              <w:spacing w:after="0"/>
              <w:jc w:val="both"/>
              <w:rPr>
                <w:rFonts w:ascii="Arial" w:hAnsi="Arial" w:cs="Arial"/>
                <w:b/>
                <w:sz w:val="20"/>
                <w:szCs w:val="20"/>
              </w:rPr>
            </w:pPr>
            <w:r w:rsidRPr="00766AA6">
              <w:rPr>
                <w:rFonts w:ascii="Arial" w:hAnsi="Arial" w:cs="Arial"/>
                <w:b/>
                <w:sz w:val="20"/>
                <w:szCs w:val="20"/>
              </w:rPr>
              <w:t>Skrócenie terminu realizacji przedmiotu umowy w stosunku do wymaganego</w:t>
            </w:r>
          </w:p>
          <w:p w:rsidR="00766AA6" w:rsidRPr="00766AA6" w:rsidRDefault="00766AA6" w:rsidP="00583DF8">
            <w:pPr>
              <w:pStyle w:val="Tekstpodstawowy"/>
              <w:spacing w:after="0"/>
              <w:jc w:val="both"/>
              <w:rPr>
                <w:rFonts w:ascii="Arial" w:hAnsi="Arial" w:cs="Arial"/>
                <w:sz w:val="20"/>
                <w:szCs w:val="20"/>
              </w:rPr>
            </w:pPr>
            <w:r w:rsidRPr="00766AA6">
              <w:rPr>
                <w:rFonts w:ascii="Arial" w:hAnsi="Arial" w:cs="Arial"/>
                <w:sz w:val="20"/>
                <w:szCs w:val="20"/>
              </w:rPr>
              <w:t xml:space="preserve">za najkorzystniejszą ofertę w tym kryterium, uważa się ofertę z najkrótszym okresem realizacji przedmiotu zamówienia liczonym od wymaganego podstawowego okresu realizacji, </w:t>
            </w:r>
            <w:r w:rsidRPr="00766AA6">
              <w:rPr>
                <w:rFonts w:ascii="Arial" w:hAnsi="Arial" w:cs="Arial"/>
                <w:b/>
                <w:sz w:val="20"/>
                <w:szCs w:val="20"/>
              </w:rPr>
              <w:t>3 miesiące od daty podpisania umowy</w:t>
            </w:r>
            <w:r w:rsidRPr="00766AA6">
              <w:rPr>
                <w:rFonts w:ascii="Arial" w:hAnsi="Arial" w:cs="Arial"/>
                <w:sz w:val="20"/>
                <w:szCs w:val="20"/>
              </w:rPr>
              <w:t xml:space="preserve"> (nie podlegającego punktowaniu). </w:t>
            </w:r>
          </w:p>
          <w:p w:rsidR="00766AA6" w:rsidRPr="00766AA6" w:rsidRDefault="00766AA6" w:rsidP="00583DF8">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skrócenie terminu realizacji przedmiotu umowy</w:t>
            </w:r>
            <w:r w:rsidRPr="00766AA6">
              <w:rPr>
                <w:rFonts w:ascii="Arial" w:hAnsi="Arial" w:cs="Arial"/>
                <w:sz w:val="20"/>
                <w:szCs w:val="20"/>
              </w:rPr>
              <w:t xml:space="preserve"> punkty przyznawane są w następujący sposób:</w:t>
            </w:r>
          </w:p>
          <w:p w:rsidR="00766AA6" w:rsidRPr="00766AA6" w:rsidRDefault="00766AA6" w:rsidP="00583DF8">
            <w:pPr>
              <w:jc w:val="both"/>
              <w:rPr>
                <w:rFonts w:ascii="Arial" w:hAnsi="Arial" w:cs="Arial"/>
                <w:sz w:val="20"/>
                <w:szCs w:val="20"/>
              </w:rPr>
            </w:pPr>
          </w:p>
          <w:p w:rsidR="00766AA6" w:rsidRPr="00766AA6" w:rsidRDefault="00766AA6" w:rsidP="00766AA6">
            <w:pPr>
              <w:pStyle w:val="Akapitzlist"/>
              <w:numPr>
                <w:ilvl w:val="0"/>
                <w:numId w:val="29"/>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1 tydzień – 5 punktów</w:t>
            </w:r>
            <w:r w:rsidRPr="00766AA6">
              <w:rPr>
                <w:rFonts w:ascii="Arial" w:hAnsi="Arial" w:cs="Arial"/>
                <w:sz w:val="20"/>
                <w:szCs w:val="20"/>
              </w:rPr>
              <w:t xml:space="preserve">, </w:t>
            </w:r>
          </w:p>
          <w:p w:rsidR="00766AA6" w:rsidRPr="00766AA6" w:rsidRDefault="00766AA6" w:rsidP="00766AA6">
            <w:pPr>
              <w:pStyle w:val="Akapitzlist"/>
              <w:numPr>
                <w:ilvl w:val="0"/>
                <w:numId w:val="29"/>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2 tygodnie – 10 punktów</w:t>
            </w:r>
            <w:r w:rsidRPr="00766AA6">
              <w:rPr>
                <w:rFonts w:ascii="Arial" w:hAnsi="Arial" w:cs="Arial"/>
                <w:sz w:val="20"/>
                <w:szCs w:val="20"/>
              </w:rPr>
              <w:t xml:space="preserve">, </w:t>
            </w:r>
          </w:p>
          <w:p w:rsidR="00766AA6" w:rsidRPr="00766AA6" w:rsidRDefault="00766AA6" w:rsidP="00766AA6">
            <w:pPr>
              <w:pStyle w:val="Akapitzlist"/>
              <w:numPr>
                <w:ilvl w:val="0"/>
                <w:numId w:val="29"/>
              </w:numPr>
              <w:rPr>
                <w:rFonts w:ascii="Arial" w:hAnsi="Arial" w:cs="Arial"/>
                <w:sz w:val="20"/>
                <w:szCs w:val="20"/>
              </w:rPr>
            </w:pPr>
            <w:r w:rsidRPr="00766AA6">
              <w:rPr>
                <w:rFonts w:ascii="Arial" w:hAnsi="Arial" w:cs="Arial"/>
                <w:sz w:val="20"/>
                <w:szCs w:val="20"/>
              </w:rPr>
              <w:t xml:space="preserve">skrócenie okresu realizacji przedmiotu zamówienia w stosunku do podstawowego okresu realizacji przewidzianego przez Zamawiającego o </w:t>
            </w:r>
            <w:r w:rsidRPr="00766AA6">
              <w:rPr>
                <w:rFonts w:ascii="Arial" w:hAnsi="Arial" w:cs="Arial"/>
                <w:b/>
                <w:sz w:val="20"/>
                <w:szCs w:val="20"/>
              </w:rPr>
              <w:t>3 tygodnie – 20 punktów</w:t>
            </w:r>
            <w:r w:rsidRPr="00766AA6">
              <w:rPr>
                <w:rFonts w:ascii="Arial" w:hAnsi="Arial" w:cs="Arial"/>
                <w:sz w:val="20"/>
                <w:szCs w:val="20"/>
              </w:rPr>
              <w:t xml:space="preserve">, </w:t>
            </w:r>
          </w:p>
          <w:p w:rsidR="00766AA6" w:rsidRPr="00766AA6" w:rsidRDefault="00766AA6" w:rsidP="00583DF8">
            <w:pPr>
              <w:jc w:val="center"/>
              <w:rPr>
                <w:rFonts w:ascii="Arial" w:hAnsi="Arial" w:cs="Arial"/>
                <w:sz w:val="20"/>
                <w:szCs w:val="20"/>
              </w:rPr>
            </w:pPr>
            <w:r w:rsidRPr="00766AA6">
              <w:rPr>
                <w:rFonts w:ascii="Arial" w:hAnsi="Arial" w:cs="Arial"/>
                <w:i/>
                <w:sz w:val="20"/>
                <w:szCs w:val="20"/>
              </w:rPr>
              <w:t>Skrócenie okresu realizacji przez Wykonawcę w stosunku do wymaganego terminu realizacji o więcej niż 3 tygodnie, nie spowoduje przyznania dodatkowych punktów.</w:t>
            </w:r>
            <w:r w:rsidRPr="00766AA6">
              <w:rPr>
                <w:rFonts w:ascii="Arial" w:hAnsi="Arial" w:cs="Arial"/>
                <w:sz w:val="20"/>
                <w:szCs w:val="20"/>
              </w:rPr>
              <w:t xml:space="preserve"> </w:t>
            </w:r>
          </w:p>
          <w:p w:rsidR="00766AA6" w:rsidRPr="00766AA6" w:rsidRDefault="00766AA6" w:rsidP="00583DF8">
            <w:pPr>
              <w:jc w:val="center"/>
              <w:rPr>
                <w:rFonts w:ascii="Arial" w:hAnsi="Arial" w:cs="Arial"/>
                <w:sz w:val="20"/>
                <w:szCs w:val="20"/>
              </w:rPr>
            </w:pPr>
            <w:r w:rsidRPr="00766AA6">
              <w:rPr>
                <w:rFonts w:ascii="Arial" w:hAnsi="Arial" w:cs="Arial"/>
                <w:sz w:val="20"/>
                <w:szCs w:val="20"/>
              </w:rPr>
              <w:t>W kryterium Skrócenie terminu realizacji 1 pkt. = 1 %.</w:t>
            </w:r>
          </w:p>
          <w:p w:rsidR="00766AA6" w:rsidRPr="00766AA6" w:rsidRDefault="00766AA6" w:rsidP="00583DF8">
            <w:pPr>
              <w:jc w:val="center"/>
              <w:rPr>
                <w:rFonts w:ascii="Arial" w:hAnsi="Arial" w:cs="Arial"/>
                <w:sz w:val="20"/>
                <w:szCs w:val="20"/>
              </w:rPr>
            </w:pPr>
          </w:p>
        </w:tc>
      </w:tr>
      <w:tr w:rsidR="00766AA6" w:rsidRPr="00766AA6" w:rsidTr="00583DF8">
        <w:tc>
          <w:tcPr>
            <w:tcW w:w="1614" w:type="dxa"/>
          </w:tcPr>
          <w:p w:rsidR="00766AA6" w:rsidRPr="00766AA6" w:rsidRDefault="00766AA6" w:rsidP="00583DF8">
            <w:pPr>
              <w:spacing w:before="60" w:after="120"/>
              <w:jc w:val="both"/>
              <w:rPr>
                <w:rFonts w:ascii="Arial" w:hAnsi="Arial" w:cs="Arial"/>
                <w:sz w:val="20"/>
                <w:szCs w:val="20"/>
              </w:rPr>
            </w:pPr>
          </w:p>
        </w:tc>
        <w:tc>
          <w:tcPr>
            <w:tcW w:w="6804" w:type="dxa"/>
          </w:tcPr>
          <w:p w:rsidR="00766AA6" w:rsidRPr="00766AA6" w:rsidRDefault="00766AA6" w:rsidP="00583DF8">
            <w:pPr>
              <w:jc w:val="center"/>
              <w:rPr>
                <w:rFonts w:ascii="Arial" w:eastAsia="MS Mincho" w:hAnsi="Arial" w:cs="Arial"/>
                <w:b/>
                <w:sz w:val="20"/>
                <w:szCs w:val="20"/>
                <w:u w:val="single"/>
              </w:rPr>
            </w:pPr>
            <w:r w:rsidRPr="00766AA6">
              <w:rPr>
                <w:rFonts w:ascii="Arial" w:eastAsia="MS Mincho" w:hAnsi="Arial" w:cs="Arial"/>
                <w:b/>
                <w:sz w:val="20"/>
                <w:szCs w:val="20"/>
                <w:u w:val="single"/>
              </w:rPr>
              <w:t>Ocena łączna = Cena +</w:t>
            </w:r>
            <w:r w:rsidRPr="00766AA6">
              <w:rPr>
                <w:rFonts w:ascii="Arial" w:hAnsi="Arial" w:cs="Arial"/>
                <w:b/>
                <w:sz w:val="20"/>
                <w:szCs w:val="20"/>
                <w:u w:val="single"/>
              </w:rPr>
              <w:t xml:space="preserve"> Wydłużenie okresu gwarancji w stosunku do minimalnego okresu gwarancji + skrócenie terminu realizacji </w:t>
            </w:r>
            <w:r w:rsidRPr="00766AA6">
              <w:rPr>
                <w:rFonts w:ascii="Arial" w:hAnsi="Arial" w:cs="Arial"/>
                <w:b/>
                <w:sz w:val="20"/>
                <w:szCs w:val="20"/>
                <w:u w:val="single"/>
              </w:rPr>
              <w:lastRenderedPageBreak/>
              <w:t>przedmiotu zamówienia</w:t>
            </w:r>
          </w:p>
          <w:p w:rsidR="00766AA6" w:rsidRPr="00766AA6" w:rsidRDefault="00766AA6" w:rsidP="00583DF8">
            <w:pPr>
              <w:rPr>
                <w:rFonts w:ascii="Arial" w:eastAsia="MS Mincho" w:hAnsi="Arial" w:cs="Arial"/>
                <w:b/>
                <w:sz w:val="20"/>
                <w:szCs w:val="20"/>
                <w:vertAlign w:val="subscript"/>
              </w:rPr>
            </w:pPr>
          </w:p>
          <w:p w:rsidR="00766AA6" w:rsidRPr="00766AA6" w:rsidRDefault="00766AA6" w:rsidP="00583DF8">
            <w:pPr>
              <w:pStyle w:val="Tekstpodstawowy"/>
              <w:spacing w:after="0"/>
              <w:jc w:val="both"/>
              <w:rPr>
                <w:rFonts w:ascii="Arial" w:hAnsi="Arial" w:cs="Arial"/>
                <w:b/>
                <w:sz w:val="20"/>
                <w:szCs w:val="20"/>
              </w:rPr>
            </w:pPr>
            <w:r w:rsidRPr="00766AA6">
              <w:rPr>
                <w:rFonts w:ascii="Arial" w:hAnsi="Arial" w:cs="Arial"/>
                <w:b/>
                <w:sz w:val="20"/>
                <w:szCs w:val="20"/>
                <w:u w:val="single"/>
              </w:rPr>
              <w:t>Uwaga!</w:t>
            </w:r>
            <w:r w:rsidRPr="00766AA6">
              <w:rPr>
                <w:rFonts w:ascii="Arial" w:hAnsi="Arial" w:cs="Arial"/>
                <w:sz w:val="20"/>
                <w:szCs w:val="20"/>
              </w:rPr>
              <w:t xml:space="preserve"> Wykonawca, w Załączniku</w:t>
            </w:r>
            <w:r w:rsidRPr="00766AA6">
              <w:rPr>
                <w:rFonts w:ascii="Arial" w:hAnsi="Arial" w:cs="Arial"/>
                <w:b/>
                <w:sz w:val="20"/>
                <w:szCs w:val="20"/>
              </w:rPr>
              <w:t xml:space="preserve"> </w:t>
            </w:r>
            <w:r w:rsidRPr="00766AA6">
              <w:rPr>
                <w:rFonts w:ascii="Arial" w:hAnsi="Arial" w:cs="Arial"/>
                <w:sz w:val="20"/>
                <w:szCs w:val="20"/>
              </w:rPr>
              <w:t>nr 2</w:t>
            </w:r>
            <w:r w:rsidRPr="00766AA6">
              <w:rPr>
                <w:rFonts w:ascii="Arial" w:hAnsi="Arial" w:cs="Arial"/>
                <w:b/>
                <w:sz w:val="20"/>
                <w:szCs w:val="20"/>
              </w:rPr>
              <w:t xml:space="preserve"> </w:t>
            </w:r>
            <w:r w:rsidRPr="00766AA6">
              <w:rPr>
                <w:rFonts w:ascii="Arial" w:hAnsi="Arial" w:cs="Arial"/>
                <w:sz w:val="20"/>
                <w:szCs w:val="20"/>
              </w:rPr>
              <w:t xml:space="preserve">do SWZ, to jest w </w:t>
            </w:r>
            <w:r w:rsidRPr="00766AA6">
              <w:rPr>
                <w:rFonts w:ascii="Arial" w:hAnsi="Arial" w:cs="Arial"/>
                <w:b/>
                <w:sz w:val="20"/>
                <w:szCs w:val="20"/>
              </w:rPr>
              <w:t>Formularzu ofertowym</w:t>
            </w:r>
            <w:r w:rsidRPr="00766AA6">
              <w:rPr>
                <w:rFonts w:ascii="Arial" w:hAnsi="Arial" w:cs="Arial"/>
                <w:sz w:val="20"/>
                <w:szCs w:val="20"/>
              </w:rPr>
              <w:t>, poda o ile (w miesiącach) wydłuża gwarancję w stosunku do minimalnego okresu gwarancji oraz o ile skraca termin realizacji przedmiotu zamówienia.</w:t>
            </w:r>
            <w:r w:rsidRPr="00766AA6">
              <w:rPr>
                <w:rFonts w:ascii="Arial" w:hAnsi="Arial" w:cs="Arial"/>
                <w:b/>
                <w:i/>
                <w:sz w:val="20"/>
                <w:szCs w:val="20"/>
              </w:rPr>
              <w:t xml:space="preserve"> </w:t>
            </w:r>
          </w:p>
        </w:tc>
      </w:tr>
    </w:tbl>
    <w:p w:rsidR="00766AA6" w:rsidRDefault="00766AA6" w:rsidP="00766AA6">
      <w:pPr>
        <w:pStyle w:val="Nagwek2"/>
      </w:pPr>
    </w:p>
    <w:p w:rsidR="00766AA6" w:rsidRPr="002A537F" w:rsidRDefault="00766AA6" w:rsidP="00766AA6">
      <w:pPr>
        <w:pStyle w:val="Nagwek2"/>
      </w:pPr>
      <w:r w:rsidRPr="002A537F">
        <w:t>2</w:t>
      </w:r>
      <w:r>
        <w:t>0</w:t>
      </w:r>
      <w:r w:rsidRPr="002A537F">
        <w:t xml:space="preserve">.3. Punktacja przyznawana ofertom w poszczególnych kryteriach oceny ofert będzie liczona </w:t>
      </w:r>
      <w:r>
        <w:br/>
      </w:r>
      <w:r w:rsidRPr="002A537F">
        <w:t>z dokładnością do dwóch miejsc po przecinku, zgodnie z zasadami arytmetyki.</w:t>
      </w:r>
    </w:p>
    <w:p w:rsidR="00766AA6" w:rsidRPr="002A537F" w:rsidRDefault="00766AA6" w:rsidP="00766AA6">
      <w:pPr>
        <w:pStyle w:val="Nagwek2"/>
      </w:pPr>
      <w:r w:rsidRPr="002A537F">
        <w:t>2</w:t>
      </w:r>
      <w:r>
        <w:t>0</w:t>
      </w:r>
      <w:r w:rsidRPr="002A537F">
        <w:t>.4. W toku badania i oceny ofert Zamawiający może żądać od Wykonawcy wyjaśnień dotyczących treści złożonej oferty, w tym zaoferowanej ceny.</w:t>
      </w:r>
    </w:p>
    <w:p w:rsidR="00766AA6" w:rsidRPr="002A537F" w:rsidRDefault="00766AA6" w:rsidP="00766AA6">
      <w:pPr>
        <w:pStyle w:val="Nagwek2"/>
      </w:pPr>
      <w:r w:rsidRPr="002A537F">
        <w:t>2</w:t>
      </w:r>
      <w:r>
        <w:t>0</w:t>
      </w:r>
      <w:r w:rsidRPr="002A537F">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01781364"/>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3" w:name="_Toc101781365"/>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766AA6" w:rsidRPr="00766AA6" w:rsidRDefault="00766AA6" w:rsidP="00766AA6">
      <w:pPr>
        <w:pStyle w:val="Nagwek2"/>
      </w:pPr>
      <w:r w:rsidRPr="00766AA6">
        <w:t xml:space="preserve">Zamawiający </w:t>
      </w:r>
      <w:r>
        <w:t>nie wymaga wniesienia zabezpieczenia należytego wykonania umowy.</w:t>
      </w:r>
    </w:p>
    <w:p w:rsidR="008A35AD" w:rsidRPr="00020372" w:rsidRDefault="0075503F" w:rsidP="000C6F7A">
      <w:pPr>
        <w:pStyle w:val="Nagwek1"/>
        <w:rPr>
          <w:rFonts w:ascii="Arial" w:hAnsi="Arial" w:cs="Arial"/>
          <w:sz w:val="20"/>
          <w:szCs w:val="20"/>
          <w:highlight w:val="lightGray"/>
        </w:rPr>
      </w:pPr>
      <w:bookmarkStart w:id="34" w:name="_Toc101781366"/>
      <w:r w:rsidRPr="00020372">
        <w:rPr>
          <w:rFonts w:ascii="Arial" w:hAnsi="Arial" w:cs="Arial"/>
          <w:sz w:val="20"/>
          <w:szCs w:val="20"/>
          <w:highlight w:val="lightGray"/>
        </w:rPr>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4"/>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01781367"/>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lastRenderedPageBreak/>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01781368"/>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927D88" w:rsidRPr="00020372" w:rsidRDefault="00927D88" w:rsidP="00C21633">
      <w:pPr>
        <w:pStyle w:val="Nagwek2"/>
      </w:pPr>
      <w:r w:rsidRPr="00020372">
        <w:t xml:space="preserve">- Załącznik nr </w:t>
      </w:r>
      <w:r w:rsidR="001E1CDB" w:rsidRPr="00020372">
        <w:t>8</w:t>
      </w:r>
      <w:r w:rsidRPr="00020372">
        <w:t xml:space="preserve"> –</w:t>
      </w:r>
      <w:r w:rsidR="001A7AF8">
        <w:t xml:space="preserve"> </w:t>
      </w:r>
      <w:r w:rsidR="009B61B3" w:rsidRPr="00020372">
        <w:t>S</w:t>
      </w:r>
      <w:r w:rsidR="001A7AF8">
        <w:t xml:space="preserve">pecyfikacja </w:t>
      </w:r>
      <w:r w:rsidR="009B61B3" w:rsidRPr="00020372">
        <w:t>T</w:t>
      </w:r>
      <w:r w:rsidR="001A7AF8">
        <w:t xml:space="preserve">echniczna </w:t>
      </w:r>
      <w:r w:rsidR="009B61B3" w:rsidRPr="00020372">
        <w:t>W</w:t>
      </w:r>
      <w:r w:rsidR="001A7AF8">
        <w:t xml:space="preserve">ykonani </w:t>
      </w:r>
      <w:r w:rsidR="009B61B3" w:rsidRPr="00020372">
        <w:t>i</w:t>
      </w:r>
      <w:r w:rsidR="001A7AF8">
        <w:t xml:space="preserve"> </w:t>
      </w:r>
      <w:r w:rsidR="009B61B3" w:rsidRPr="00020372">
        <w:t>O</w:t>
      </w:r>
      <w:r w:rsidR="001A7AF8">
        <w:t xml:space="preserve">dbioru </w:t>
      </w:r>
      <w:r w:rsidR="009B61B3" w:rsidRPr="00020372">
        <w:t>R</w:t>
      </w:r>
      <w:bookmarkEnd w:id="18"/>
      <w:r w:rsidR="001A7AF8">
        <w:t>obót</w:t>
      </w:r>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F8" w:rsidRDefault="00583DF8">
      <w:r>
        <w:separator/>
      </w:r>
    </w:p>
  </w:endnote>
  <w:endnote w:type="continuationSeparator" w:id="0">
    <w:p w:rsidR="00583DF8" w:rsidRDefault="0058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0A7ED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83DF8" w:rsidRPr="002E6E4B" w:rsidRDefault="00583DF8">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0A7ED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0A7ED4" w:rsidRPr="002E6E4B">
      <w:rPr>
        <w:rStyle w:val="Numerstrony"/>
        <w:rFonts w:ascii="Arial" w:hAnsi="Arial" w:cs="Arial"/>
        <w:sz w:val="18"/>
        <w:szCs w:val="18"/>
      </w:rPr>
      <w:fldChar w:fldCharType="separate"/>
    </w:r>
    <w:r w:rsidR="00D90BFB">
      <w:rPr>
        <w:rStyle w:val="Numerstrony"/>
        <w:rFonts w:ascii="Arial" w:hAnsi="Arial" w:cs="Arial"/>
        <w:noProof/>
        <w:sz w:val="18"/>
        <w:szCs w:val="18"/>
      </w:rPr>
      <w:t>14</w:t>
    </w:r>
    <w:r w:rsidR="000A7ED4"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0A7ED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0A7ED4" w:rsidRPr="002E6E4B">
      <w:rPr>
        <w:rStyle w:val="Numerstrony"/>
        <w:rFonts w:ascii="Arial" w:hAnsi="Arial" w:cs="Arial"/>
        <w:sz w:val="18"/>
        <w:szCs w:val="18"/>
      </w:rPr>
      <w:fldChar w:fldCharType="separate"/>
    </w:r>
    <w:r w:rsidR="00D90BFB">
      <w:rPr>
        <w:rStyle w:val="Numerstrony"/>
        <w:rFonts w:ascii="Arial" w:hAnsi="Arial" w:cs="Arial"/>
        <w:noProof/>
        <w:sz w:val="18"/>
        <w:szCs w:val="18"/>
      </w:rPr>
      <w:t>18</w:t>
    </w:r>
    <w:r w:rsidR="000A7ED4"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83DF8" w:rsidRDefault="000A7ED4">
        <w:pPr>
          <w:pStyle w:val="Stopka"/>
          <w:jc w:val="right"/>
        </w:pPr>
        <w:r w:rsidRPr="009B37A6">
          <w:rPr>
            <w:rFonts w:ascii="Arial" w:hAnsi="Arial" w:cs="Arial"/>
            <w:sz w:val="20"/>
          </w:rPr>
          <w:fldChar w:fldCharType="begin"/>
        </w:r>
        <w:r w:rsidR="00583DF8" w:rsidRPr="009B37A6">
          <w:rPr>
            <w:rFonts w:ascii="Arial" w:hAnsi="Arial" w:cs="Arial"/>
            <w:sz w:val="20"/>
          </w:rPr>
          <w:instrText xml:space="preserve"> PAGE   \* MERGEFORMAT </w:instrText>
        </w:r>
        <w:r w:rsidRPr="009B37A6">
          <w:rPr>
            <w:rFonts w:ascii="Arial" w:hAnsi="Arial" w:cs="Arial"/>
            <w:sz w:val="20"/>
          </w:rPr>
          <w:fldChar w:fldCharType="separate"/>
        </w:r>
        <w:r w:rsidR="00D90BFB">
          <w:rPr>
            <w:rFonts w:ascii="Arial" w:hAnsi="Arial" w:cs="Arial"/>
            <w:noProof/>
            <w:sz w:val="20"/>
          </w:rPr>
          <w:t>1</w:t>
        </w:r>
        <w:r w:rsidRPr="009B37A6">
          <w:rPr>
            <w:rFonts w:ascii="Arial" w:hAnsi="Arial" w:cs="Arial"/>
            <w:sz w:val="20"/>
          </w:rPr>
          <w:fldChar w:fldCharType="end"/>
        </w:r>
      </w:p>
    </w:sdtContent>
  </w:sdt>
  <w:p w:rsidR="00583DF8" w:rsidRDefault="00583D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F8" w:rsidRDefault="00583DF8">
      <w:r>
        <w:separator/>
      </w:r>
    </w:p>
  </w:footnote>
  <w:footnote w:type="continuationSeparator" w:id="0">
    <w:p w:rsidR="00583DF8" w:rsidRDefault="0058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6C10"/>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424"/>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40B"/>
    <w:rsid w:val="007A7B86"/>
    <w:rsid w:val="007A7C66"/>
    <w:rsid w:val="007B047B"/>
    <w:rsid w:val="007B0C55"/>
    <w:rsid w:val="007B1946"/>
    <w:rsid w:val="007B202A"/>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0A2"/>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5EF"/>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7F7"/>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BFB"/>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4B24-9F14-4F24-836A-523F8860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499</TotalTime>
  <Pages>18</Pages>
  <Words>7886</Words>
  <Characters>52173</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189</cp:revision>
  <cp:lastPrinted>2022-04-27T08:57:00Z</cp:lastPrinted>
  <dcterms:created xsi:type="dcterms:W3CDTF">2022-02-22T12:53:00Z</dcterms:created>
  <dcterms:modified xsi:type="dcterms:W3CDTF">2022-04-27T08:58:00Z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