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AE" w:rsidRPr="00997996" w:rsidRDefault="00154AAE" w:rsidP="0062186F">
      <w:pPr>
        <w:spacing w:line="276" w:lineRule="auto"/>
        <w:rPr>
          <w:rFonts w:eastAsia="Calibri" w:cs="Arial"/>
          <w:sz w:val="22"/>
          <w:szCs w:val="22"/>
          <w:lang w:eastAsia="en-US"/>
        </w:rPr>
      </w:pPr>
      <w:r w:rsidRPr="00997996">
        <w:rPr>
          <w:rFonts w:eastAsia="Calibri" w:cs="Arial"/>
          <w:sz w:val="22"/>
          <w:szCs w:val="22"/>
          <w:lang w:eastAsia="en-US"/>
        </w:rPr>
        <w:t>Załącznik A do SWZ Opis przedmiotu zamówienia</w:t>
      </w:r>
      <w:r w:rsidR="0062186F" w:rsidRPr="00997996">
        <w:rPr>
          <w:rFonts w:eastAsia="Calibri" w:cs="Arial"/>
          <w:sz w:val="22"/>
          <w:szCs w:val="22"/>
          <w:lang w:eastAsia="en-US"/>
        </w:rPr>
        <w:t xml:space="preserve">, </w:t>
      </w:r>
      <w:r w:rsidRPr="00997996">
        <w:rPr>
          <w:rFonts w:eastAsia="Calibri" w:cs="Arial"/>
          <w:sz w:val="22"/>
          <w:szCs w:val="22"/>
          <w:lang w:eastAsia="en-US"/>
        </w:rPr>
        <w:t>ZNAK SPRAWY: WG</w:t>
      </w:r>
      <w:r w:rsidR="009215AE" w:rsidRPr="00997996">
        <w:rPr>
          <w:rFonts w:eastAsia="Calibri" w:cs="Arial"/>
          <w:sz w:val="22"/>
          <w:szCs w:val="22"/>
          <w:lang w:eastAsia="en-US"/>
        </w:rPr>
        <w:t>.271.1.</w:t>
      </w:r>
      <w:r w:rsidR="00323CDE">
        <w:rPr>
          <w:rFonts w:eastAsia="Calibri" w:cs="Arial"/>
          <w:sz w:val="22"/>
          <w:szCs w:val="22"/>
          <w:lang w:eastAsia="en-US"/>
        </w:rPr>
        <w:t>5</w:t>
      </w:r>
      <w:r w:rsidR="009215AE" w:rsidRPr="00997996">
        <w:rPr>
          <w:rFonts w:eastAsia="Calibri" w:cs="Arial"/>
          <w:sz w:val="22"/>
          <w:szCs w:val="22"/>
          <w:lang w:eastAsia="en-US"/>
        </w:rPr>
        <w:t>.2023.WC</w:t>
      </w:r>
    </w:p>
    <w:p w:rsidR="009F0A60" w:rsidRPr="00997996" w:rsidRDefault="009F0A60" w:rsidP="00154AAE">
      <w:pPr>
        <w:jc w:val="center"/>
        <w:rPr>
          <w:rFonts w:eastAsia="Calibri" w:cs="Arial"/>
          <w:sz w:val="22"/>
          <w:szCs w:val="22"/>
          <w:lang w:eastAsia="en-US"/>
        </w:rPr>
      </w:pPr>
    </w:p>
    <w:p w:rsidR="00B935A1" w:rsidRPr="00997996" w:rsidRDefault="009F0A60" w:rsidP="009F0A60">
      <w:pPr>
        <w:spacing w:line="360" w:lineRule="auto"/>
        <w:jc w:val="center"/>
        <w:rPr>
          <w:rFonts w:eastAsia="Calibri" w:cs="Arial"/>
          <w:b/>
          <w:bCs/>
          <w:sz w:val="22"/>
          <w:szCs w:val="22"/>
        </w:rPr>
      </w:pPr>
      <w:r w:rsidRPr="00997996">
        <w:rPr>
          <w:rFonts w:eastAsia="Calibri" w:cs="Arial"/>
          <w:b/>
          <w:bCs/>
          <w:sz w:val="22"/>
          <w:szCs w:val="22"/>
        </w:rPr>
        <w:t xml:space="preserve">Dostawa </w:t>
      </w:r>
      <w:r w:rsidR="00323CDE">
        <w:rPr>
          <w:rFonts w:eastAsia="Calibri" w:cs="Arial"/>
          <w:b/>
          <w:bCs/>
          <w:sz w:val="22"/>
          <w:szCs w:val="22"/>
        </w:rPr>
        <w:t>lekkiego</w:t>
      </w:r>
      <w:r w:rsidRPr="00997996">
        <w:rPr>
          <w:rFonts w:eastAsia="Calibri" w:cs="Arial"/>
          <w:b/>
          <w:bCs/>
          <w:sz w:val="22"/>
          <w:szCs w:val="22"/>
        </w:rPr>
        <w:t xml:space="preserve"> samochodu ratowniczo - gaśniczego</w:t>
      </w:r>
    </w:p>
    <w:p w:rsidR="00154AAE" w:rsidRPr="00997996" w:rsidRDefault="00154AAE" w:rsidP="00154AAE">
      <w:pPr>
        <w:jc w:val="center"/>
        <w:rPr>
          <w:rFonts w:eastAsia="Calibri" w:cs="Arial"/>
          <w:sz w:val="22"/>
          <w:szCs w:val="22"/>
          <w:lang w:eastAsia="en-US"/>
        </w:rPr>
      </w:pPr>
      <w:r w:rsidRPr="00997996">
        <w:rPr>
          <w:rFonts w:eastAsia="Calibri" w:cs="Arial"/>
          <w:sz w:val="22"/>
          <w:szCs w:val="22"/>
          <w:lang w:eastAsia="en-US"/>
        </w:rPr>
        <w:t>Opis przedmiotu zamówienia</w:t>
      </w:r>
    </w:p>
    <w:p w:rsidR="00CC5082" w:rsidRPr="00997996" w:rsidRDefault="00CC5082" w:rsidP="00154AAE">
      <w:pPr>
        <w:jc w:val="center"/>
        <w:rPr>
          <w:rFonts w:eastAsia="Calibri" w:cs="Arial"/>
          <w:sz w:val="22"/>
          <w:szCs w:val="22"/>
          <w:lang w:eastAsia="en-US"/>
        </w:rPr>
      </w:pPr>
    </w:p>
    <w:p w:rsidR="009F0A60" w:rsidRPr="00997996" w:rsidRDefault="00822EC1" w:rsidP="00315195">
      <w:pPr>
        <w:numPr>
          <w:ilvl w:val="0"/>
          <w:numId w:val="1"/>
        </w:numPr>
        <w:spacing w:after="120" w:line="276" w:lineRule="auto"/>
        <w:ind w:left="284" w:hanging="284"/>
        <w:jc w:val="both"/>
        <w:rPr>
          <w:rFonts w:eastAsia="Calibri" w:cs="Arial"/>
          <w:sz w:val="22"/>
          <w:szCs w:val="22"/>
          <w:lang w:eastAsia="en-US"/>
        </w:rPr>
      </w:pPr>
      <w:r w:rsidRPr="00997996">
        <w:rPr>
          <w:rFonts w:eastAsia="Calibri" w:cs="Arial"/>
          <w:sz w:val="22"/>
          <w:szCs w:val="22"/>
          <w:lang w:eastAsia="en-US"/>
        </w:rPr>
        <w:t xml:space="preserve">Zamówienie obejmuje </w:t>
      </w:r>
      <w:r w:rsidR="009F0A60" w:rsidRPr="00997996">
        <w:rPr>
          <w:rFonts w:eastAsia="Calibri" w:cs="Arial"/>
          <w:sz w:val="22"/>
          <w:szCs w:val="22"/>
          <w:lang w:eastAsia="en-US"/>
        </w:rPr>
        <w:t xml:space="preserve">dostawę </w:t>
      </w:r>
      <w:r w:rsidR="00997996" w:rsidRPr="00997996">
        <w:rPr>
          <w:rFonts w:eastAsia="Calibri" w:cs="Arial"/>
          <w:sz w:val="22"/>
          <w:szCs w:val="22"/>
          <w:lang w:eastAsia="en-US"/>
        </w:rPr>
        <w:t xml:space="preserve">nowego </w:t>
      </w:r>
      <w:r w:rsidR="00323CDE">
        <w:rPr>
          <w:rFonts w:eastAsia="Calibri" w:cs="Arial"/>
          <w:sz w:val="22"/>
          <w:szCs w:val="22"/>
          <w:lang w:eastAsia="en-US"/>
        </w:rPr>
        <w:t>lekkiego</w:t>
      </w:r>
      <w:r w:rsidR="009F0A60" w:rsidRPr="00997996">
        <w:rPr>
          <w:rFonts w:eastAsia="Calibri" w:cs="Arial"/>
          <w:sz w:val="22"/>
          <w:szCs w:val="22"/>
          <w:lang w:eastAsia="en-US"/>
        </w:rPr>
        <w:t xml:space="preserve"> samochodu ratowniczo – gaśniczego</w:t>
      </w:r>
      <w:r w:rsidR="002F5B69" w:rsidRPr="00997996">
        <w:rPr>
          <w:rFonts w:eastAsia="Calibri" w:cs="Arial"/>
          <w:sz w:val="22"/>
          <w:szCs w:val="22"/>
          <w:lang w:eastAsia="en-US"/>
        </w:rPr>
        <w:t xml:space="preserve"> dla Gminy Stężyca, </w:t>
      </w:r>
      <w:r w:rsidR="00315195" w:rsidRPr="00997996">
        <w:rPr>
          <w:rFonts w:eastAsia="Calibri" w:cs="Arial"/>
          <w:sz w:val="22"/>
          <w:szCs w:val="22"/>
          <w:lang w:eastAsia="en-US"/>
        </w:rPr>
        <w:t>z dostawą do m</w:t>
      </w:r>
      <w:r w:rsidR="00DC096E">
        <w:rPr>
          <w:rFonts w:eastAsia="Calibri" w:cs="Arial"/>
          <w:sz w:val="22"/>
          <w:szCs w:val="22"/>
          <w:lang w:eastAsia="en-US"/>
        </w:rPr>
        <w:t>iejscowości</w:t>
      </w:r>
      <w:r w:rsidR="00315195" w:rsidRPr="00997996">
        <w:rPr>
          <w:rFonts w:eastAsia="Calibri" w:cs="Arial"/>
          <w:sz w:val="22"/>
          <w:szCs w:val="22"/>
          <w:lang w:eastAsia="en-US"/>
        </w:rPr>
        <w:t xml:space="preserve"> </w:t>
      </w:r>
      <w:r w:rsidR="00323CDE">
        <w:rPr>
          <w:rFonts w:eastAsia="Calibri" w:cs="Arial"/>
          <w:sz w:val="22"/>
          <w:szCs w:val="22"/>
          <w:lang w:eastAsia="en-US"/>
        </w:rPr>
        <w:t>Kamienica Szlachecka</w:t>
      </w:r>
      <w:r w:rsidR="00315195" w:rsidRPr="00997996">
        <w:rPr>
          <w:rFonts w:eastAsia="Calibri" w:cs="Arial"/>
          <w:sz w:val="22"/>
          <w:szCs w:val="22"/>
          <w:lang w:eastAsia="en-US"/>
        </w:rPr>
        <w:t xml:space="preserve"> (83-3</w:t>
      </w:r>
      <w:r w:rsidR="00323CDE">
        <w:rPr>
          <w:rFonts w:eastAsia="Calibri" w:cs="Arial"/>
          <w:sz w:val="22"/>
          <w:szCs w:val="22"/>
          <w:lang w:eastAsia="en-US"/>
        </w:rPr>
        <w:t>23</w:t>
      </w:r>
      <w:r w:rsidR="00315195" w:rsidRPr="00997996">
        <w:rPr>
          <w:rFonts w:eastAsia="Calibri" w:cs="Arial"/>
          <w:sz w:val="22"/>
          <w:szCs w:val="22"/>
          <w:lang w:eastAsia="en-US"/>
        </w:rPr>
        <w:t>)</w:t>
      </w:r>
      <w:r w:rsidR="009F0A60" w:rsidRPr="00997996">
        <w:rPr>
          <w:rFonts w:eastAsia="Calibri" w:cs="Arial"/>
          <w:sz w:val="22"/>
          <w:szCs w:val="22"/>
          <w:lang w:eastAsia="en-US"/>
        </w:rPr>
        <w:t>.</w:t>
      </w:r>
      <w:r w:rsidR="00315195" w:rsidRPr="00997996">
        <w:rPr>
          <w:rFonts w:eastAsia="Calibri" w:cs="Arial"/>
          <w:sz w:val="22"/>
          <w:szCs w:val="22"/>
          <w:lang w:eastAsia="en-US"/>
        </w:rPr>
        <w:t xml:space="preserve"> </w:t>
      </w:r>
      <w:r w:rsidR="009F0A60" w:rsidRPr="00997996">
        <w:rPr>
          <w:rFonts w:eastAsia="Calibri" w:cs="Arial"/>
          <w:sz w:val="22"/>
          <w:szCs w:val="22"/>
          <w:lang w:eastAsia="en-US"/>
        </w:rPr>
        <w:t xml:space="preserve">Minimalne wymagania techniczno – użytkowe dla </w:t>
      </w:r>
      <w:r w:rsidR="00323CDE">
        <w:rPr>
          <w:rFonts w:eastAsia="Calibri" w:cs="Arial"/>
          <w:sz w:val="22"/>
          <w:szCs w:val="22"/>
          <w:lang w:eastAsia="en-US"/>
        </w:rPr>
        <w:t>lekkiego</w:t>
      </w:r>
      <w:r w:rsidR="009F0A60" w:rsidRPr="00997996">
        <w:rPr>
          <w:rFonts w:eastAsia="Calibri" w:cs="Arial"/>
          <w:sz w:val="22"/>
          <w:szCs w:val="22"/>
          <w:lang w:eastAsia="en-US"/>
        </w:rPr>
        <w:t xml:space="preserve"> samochodu ratowniczo – gaśniczego </w:t>
      </w:r>
      <w:r w:rsidR="00315195" w:rsidRPr="00997996">
        <w:rPr>
          <w:rFonts w:eastAsia="Calibri" w:cs="Arial"/>
          <w:sz w:val="22"/>
          <w:szCs w:val="22"/>
          <w:lang w:eastAsia="en-US"/>
        </w:rPr>
        <w:t xml:space="preserve">zawarto w poniższej tabeli.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608"/>
      </w:tblGrid>
      <w:tr w:rsidR="00DA251B" w:rsidRPr="00323CDE" w:rsidTr="00DA251B">
        <w:trPr>
          <w:tblHeader/>
        </w:trPr>
        <w:tc>
          <w:tcPr>
            <w:tcW w:w="851" w:type="dxa"/>
            <w:tcBorders>
              <w:top w:val="single" w:sz="4" w:space="0" w:color="auto"/>
              <w:left w:val="single" w:sz="4" w:space="0" w:color="auto"/>
              <w:bottom w:val="single" w:sz="4" w:space="0" w:color="auto"/>
              <w:right w:val="single" w:sz="4" w:space="0" w:color="auto"/>
            </w:tcBorders>
            <w:shd w:val="clear" w:color="auto" w:fill="999999"/>
            <w:vAlign w:val="center"/>
          </w:tcPr>
          <w:p w:rsidR="00DA251B" w:rsidRPr="00323CDE" w:rsidRDefault="00DA251B" w:rsidP="00692A69">
            <w:pPr>
              <w:jc w:val="center"/>
              <w:rPr>
                <w:rFonts w:ascii="Times New Roman" w:hAnsi="Times New Roman"/>
                <w:b/>
                <w:sz w:val="22"/>
                <w:szCs w:val="22"/>
              </w:rPr>
            </w:pPr>
            <w:r w:rsidRPr="00323CDE">
              <w:rPr>
                <w:rFonts w:ascii="Times New Roman" w:hAnsi="Times New Roman"/>
                <w:b/>
                <w:sz w:val="22"/>
                <w:szCs w:val="22"/>
              </w:rPr>
              <w:t>L</w:t>
            </w:r>
            <w:r w:rsidR="00692A69">
              <w:rPr>
                <w:rFonts w:ascii="Times New Roman" w:hAnsi="Times New Roman"/>
                <w:b/>
                <w:sz w:val="22"/>
                <w:szCs w:val="22"/>
              </w:rPr>
              <w:t>p.</w:t>
            </w:r>
            <w:bookmarkStart w:id="0" w:name="_GoBack"/>
            <w:bookmarkEnd w:id="0"/>
          </w:p>
        </w:tc>
        <w:tc>
          <w:tcPr>
            <w:tcW w:w="13608" w:type="dxa"/>
            <w:tcBorders>
              <w:top w:val="single" w:sz="4" w:space="0" w:color="auto"/>
              <w:left w:val="single" w:sz="4" w:space="0" w:color="auto"/>
              <w:bottom w:val="single" w:sz="4" w:space="0" w:color="auto"/>
              <w:right w:val="single" w:sz="4" w:space="0" w:color="auto"/>
            </w:tcBorders>
            <w:shd w:val="clear" w:color="auto" w:fill="999999"/>
            <w:vAlign w:val="center"/>
          </w:tcPr>
          <w:p w:rsidR="00DA251B" w:rsidRPr="00323CDE" w:rsidRDefault="00DA251B" w:rsidP="00323CDE">
            <w:pPr>
              <w:jc w:val="center"/>
              <w:rPr>
                <w:rFonts w:ascii="Times New Roman" w:hAnsi="Times New Roman"/>
                <w:b/>
                <w:sz w:val="22"/>
                <w:szCs w:val="22"/>
              </w:rPr>
            </w:pPr>
            <w:r w:rsidRPr="00323CDE">
              <w:rPr>
                <w:rFonts w:ascii="Times New Roman" w:hAnsi="Times New Roman"/>
                <w:b/>
                <w:sz w:val="22"/>
                <w:szCs w:val="22"/>
              </w:rPr>
              <w:t>WYMAGANIA MINIMALNE ZAMAWIAJĄCEGO</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shd w:val="clear" w:color="auto" w:fill="D9D9D9"/>
          </w:tcPr>
          <w:p w:rsidR="00DA251B" w:rsidRPr="00323CDE" w:rsidRDefault="00DA251B" w:rsidP="00323CDE">
            <w:pPr>
              <w:jc w:val="center"/>
              <w:rPr>
                <w:rFonts w:ascii="Times New Roman" w:hAnsi="Times New Roman"/>
                <w:b/>
                <w:sz w:val="22"/>
                <w:szCs w:val="22"/>
              </w:rPr>
            </w:pPr>
            <w:r w:rsidRPr="00323CDE">
              <w:rPr>
                <w:rFonts w:ascii="Times New Roman" w:hAnsi="Times New Roman"/>
                <w:b/>
                <w:sz w:val="22"/>
                <w:szCs w:val="22"/>
              </w:rPr>
              <w:t>I.</w:t>
            </w:r>
          </w:p>
        </w:tc>
        <w:tc>
          <w:tcPr>
            <w:tcW w:w="13608" w:type="dxa"/>
            <w:tcBorders>
              <w:top w:val="single" w:sz="4" w:space="0" w:color="auto"/>
              <w:left w:val="single" w:sz="4" w:space="0" w:color="auto"/>
              <w:bottom w:val="single" w:sz="4" w:space="0" w:color="auto"/>
              <w:right w:val="single" w:sz="4" w:space="0" w:color="auto"/>
            </w:tcBorders>
            <w:shd w:val="clear" w:color="auto" w:fill="D9D9D9"/>
          </w:tcPr>
          <w:p w:rsidR="00DA251B" w:rsidRPr="00323CDE" w:rsidRDefault="00DA251B" w:rsidP="00323CDE">
            <w:pPr>
              <w:jc w:val="center"/>
              <w:rPr>
                <w:rFonts w:ascii="Times New Roman" w:hAnsi="Times New Roman"/>
                <w:b/>
                <w:sz w:val="22"/>
                <w:szCs w:val="22"/>
              </w:rPr>
            </w:pPr>
            <w:r w:rsidRPr="00323CDE">
              <w:rPr>
                <w:rFonts w:ascii="Times New Roman" w:hAnsi="Times New Roman"/>
                <w:b/>
                <w:sz w:val="22"/>
                <w:szCs w:val="22"/>
              </w:rPr>
              <w:t>WYMAGANIA PODSTAWOWE</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1.1</w:t>
            </w:r>
          </w:p>
        </w:tc>
        <w:tc>
          <w:tcPr>
            <w:tcW w:w="13608" w:type="dxa"/>
            <w:tcBorders>
              <w:top w:val="single" w:sz="4" w:space="0" w:color="auto"/>
              <w:left w:val="single" w:sz="4" w:space="0" w:color="auto"/>
              <w:bottom w:val="single" w:sz="4" w:space="0" w:color="auto"/>
              <w:right w:val="single" w:sz="4" w:space="0" w:color="auto"/>
            </w:tcBorders>
          </w:tcPr>
          <w:p w:rsidR="00DA251B" w:rsidRPr="004143B0" w:rsidRDefault="00DA251B" w:rsidP="004143B0">
            <w:pPr>
              <w:pStyle w:val="Default"/>
              <w:rPr>
                <w:bCs/>
              </w:rPr>
            </w:pPr>
            <w:r w:rsidRPr="004143B0">
              <w:rPr>
                <w:bCs/>
              </w:rPr>
              <w:t xml:space="preserve">Pojazd musi spełniać wymagania polskich przepisów o ruchu drogowym zgodnie z </w:t>
            </w:r>
            <w:r w:rsidR="004143B0" w:rsidRPr="004143B0">
              <w:rPr>
                <w:bCs/>
              </w:rPr>
              <w:t>u</w:t>
            </w:r>
            <w:r w:rsidRPr="004143B0">
              <w:rPr>
                <w:bCs/>
              </w:rPr>
              <w:t xml:space="preserve">stawą </w:t>
            </w:r>
            <w:r w:rsidR="004143B0" w:rsidRPr="004143B0">
              <w:t xml:space="preserve"> z dnia 20 czerwca 1997 r. </w:t>
            </w:r>
            <w:r w:rsidRPr="004143B0">
              <w:rPr>
                <w:bCs/>
              </w:rPr>
              <w:t>Prawo o ruchu drogowym (</w:t>
            </w:r>
            <w:proofErr w:type="spellStart"/>
            <w:r w:rsidR="004143B0" w:rsidRPr="004143B0">
              <w:rPr>
                <w:bCs/>
              </w:rPr>
              <w:t>tj</w:t>
            </w:r>
            <w:proofErr w:type="spellEnd"/>
            <w:r w:rsidR="004143B0" w:rsidRPr="004143B0">
              <w:rPr>
                <w:bCs/>
              </w:rPr>
              <w:t xml:space="preserve"> </w:t>
            </w:r>
            <w:r w:rsidRPr="004143B0">
              <w:rPr>
                <w:bCs/>
              </w:rPr>
              <w:t xml:space="preserve">Dz. U. </w:t>
            </w:r>
            <w:r w:rsidR="004143B0" w:rsidRPr="004143B0">
              <w:rPr>
                <w:bCs/>
              </w:rPr>
              <w:t xml:space="preserve">z 2022 r. poz. 988 </w:t>
            </w:r>
            <w:r w:rsidRPr="004143B0">
              <w:rPr>
                <w:bCs/>
              </w:rPr>
              <w:t>ze zm.) z uwzględnieniem wymagań dotyczących pojazdów uprzywilejowanych.</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1.2</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4143B0">
            <w:pPr>
              <w:rPr>
                <w:rFonts w:ascii="Times New Roman" w:hAnsi="Times New Roman"/>
                <w:bCs/>
              </w:rPr>
            </w:pPr>
            <w:r w:rsidRPr="00323CDE">
              <w:rPr>
                <w:rFonts w:ascii="Times New Roman" w:hAnsi="Times New Roman"/>
                <w:bCs/>
              </w:rPr>
              <w:t xml:space="preserve">Pojazd </w:t>
            </w:r>
            <w:r w:rsidR="004143B0">
              <w:rPr>
                <w:rFonts w:ascii="Times New Roman" w:hAnsi="Times New Roman"/>
                <w:bCs/>
              </w:rPr>
              <w:t>musi</w:t>
            </w:r>
            <w:r w:rsidRPr="00323CDE">
              <w:rPr>
                <w:rFonts w:ascii="Times New Roman" w:hAnsi="Times New Roman"/>
                <w:bCs/>
              </w:rPr>
              <w:t xml:space="preserve"> spełniać przepisy Polskiej Normy PN-EN 1846-1 oraz PN-EN 1846-2.</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1.3</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4143B0">
            <w:pPr>
              <w:rPr>
                <w:rFonts w:ascii="Times New Roman" w:hAnsi="Times New Roman"/>
                <w:bCs/>
              </w:rPr>
            </w:pPr>
            <w:r w:rsidRPr="00323CDE">
              <w:rPr>
                <w:rFonts w:ascii="Times New Roman" w:hAnsi="Times New Roman"/>
              </w:rPr>
              <w:t xml:space="preserve">Pojazd </w:t>
            </w:r>
            <w:r w:rsidR="004143B0">
              <w:rPr>
                <w:rFonts w:ascii="Times New Roman" w:hAnsi="Times New Roman"/>
              </w:rPr>
              <w:t>musi</w:t>
            </w:r>
            <w:r w:rsidRPr="00323CDE">
              <w:rPr>
                <w:rFonts w:ascii="Times New Roman" w:hAnsi="Times New Roman"/>
              </w:rPr>
              <w:t xml:space="preserve"> spełniać „Wymagania techniczno-użytkowe dla wyrobów służących zapewnieniu bezpieczeństwa publicznego lub ochronie zdrowia i życia oraz mienia, wprowadzanych do użytkowania w jednostkach ochrony przeciwpożarowej”  - „Rozporządzenie Ministra Spraw Wewnętrznych i Administracji - Dz.U. Nr 143 poz. 1002 z 2007 r.  i  Rozporządzenie  zmieniające Dz.U. Nr 85 poz. 553 z 2010 r.</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1.4</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DA251B">
            <w:pPr>
              <w:snapToGrid w:val="0"/>
              <w:jc w:val="both"/>
              <w:rPr>
                <w:rFonts w:ascii="Times New Roman" w:hAnsi="Times New Roman"/>
              </w:rPr>
            </w:pPr>
            <w:r w:rsidRPr="00323CDE">
              <w:rPr>
                <w:rFonts w:ascii="Times New Roman" w:hAnsi="Times New Roman"/>
              </w:rPr>
              <w:t>Samochód musi posiadać świadectwo dopuszczenia do użytkowania wydane na</w:t>
            </w:r>
            <w:r>
              <w:rPr>
                <w:rFonts w:ascii="Times New Roman" w:hAnsi="Times New Roman"/>
              </w:rPr>
              <w:t xml:space="preserve"> </w:t>
            </w:r>
            <w:r w:rsidRPr="00323CDE">
              <w:rPr>
                <w:rFonts w:ascii="Times New Roman" w:hAnsi="Times New Roman"/>
              </w:rPr>
              <w:t xml:space="preserve">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shd w:val="clear" w:color="auto" w:fill="D9D9D9"/>
          </w:tcPr>
          <w:p w:rsidR="00DA251B" w:rsidRPr="00323CDE" w:rsidRDefault="00DA251B" w:rsidP="00323CDE">
            <w:pPr>
              <w:jc w:val="center"/>
              <w:rPr>
                <w:rFonts w:ascii="Times New Roman" w:hAnsi="Times New Roman"/>
                <w:b/>
              </w:rPr>
            </w:pPr>
            <w:r w:rsidRPr="00323CDE">
              <w:rPr>
                <w:rFonts w:ascii="Times New Roman" w:hAnsi="Times New Roman"/>
                <w:b/>
              </w:rPr>
              <w:t>II.</w:t>
            </w:r>
          </w:p>
        </w:tc>
        <w:tc>
          <w:tcPr>
            <w:tcW w:w="13608" w:type="dxa"/>
            <w:tcBorders>
              <w:top w:val="single" w:sz="4" w:space="0" w:color="auto"/>
              <w:left w:val="single" w:sz="4" w:space="0" w:color="auto"/>
              <w:bottom w:val="single" w:sz="4" w:space="0" w:color="auto"/>
              <w:right w:val="single" w:sz="4" w:space="0" w:color="auto"/>
            </w:tcBorders>
            <w:shd w:val="clear" w:color="auto" w:fill="D9D9D9"/>
          </w:tcPr>
          <w:p w:rsidR="00DA251B" w:rsidRPr="00323CDE" w:rsidRDefault="00DA251B" w:rsidP="00323CDE">
            <w:pPr>
              <w:rPr>
                <w:rFonts w:ascii="Times New Roman" w:hAnsi="Times New Roman"/>
                <w:b/>
              </w:rPr>
            </w:pPr>
            <w:r w:rsidRPr="00323CDE">
              <w:rPr>
                <w:rFonts w:ascii="Times New Roman" w:hAnsi="Times New Roman"/>
                <w:b/>
              </w:rPr>
              <w:t xml:space="preserve">                PODWOZIE Z KABINĄ</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2.1</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snapToGrid w:val="0"/>
              <w:jc w:val="both"/>
              <w:rPr>
                <w:rFonts w:ascii="Times New Roman" w:hAnsi="Times New Roman"/>
                <w:color w:val="000000"/>
              </w:rPr>
            </w:pPr>
            <w:r w:rsidRPr="00323CDE">
              <w:rPr>
                <w:rFonts w:ascii="Times New Roman" w:hAnsi="Times New Roman"/>
                <w:color w:val="000000"/>
              </w:rPr>
              <w:t xml:space="preserve">Maksymalna masa rzeczywista samochodu gotowego do akcji ratowniczo - gaśniczej (pojazd z załogą, pełnymi zbiornikami, zabudową i wyposażeniem) </w:t>
            </w:r>
            <w:r w:rsidRPr="00323CDE">
              <w:rPr>
                <w:rFonts w:ascii="Times New Roman" w:hAnsi="Times New Roman"/>
              </w:rPr>
              <w:t>nie może przekraczać 7500 kg.</w:t>
            </w:r>
            <w:r w:rsidRPr="00323CDE">
              <w:rPr>
                <w:rFonts w:ascii="Times New Roman" w:hAnsi="Times New Roman"/>
                <w:color w:val="000000"/>
              </w:rPr>
              <w:t xml:space="preserve">  </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2.2</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color w:val="000000"/>
              </w:rPr>
            </w:pPr>
            <w:r w:rsidRPr="00323CDE">
              <w:rPr>
                <w:rFonts w:ascii="Times New Roman" w:hAnsi="Times New Roman"/>
                <w:color w:val="000000"/>
              </w:rPr>
              <w:t>Maksymalna Dopuszczalna masa całkowita DMC samochodu gotowego do akcji ratowniczo - gaśniczej (pojazd z załogą, pełnymi zbiornikami, zabudową i wyposażeniem) musi wynosić co najmniej 5500 kg</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2.3</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color w:val="000000"/>
              </w:rPr>
            </w:pPr>
            <w:r w:rsidRPr="00323CDE">
              <w:rPr>
                <w:rFonts w:ascii="Times New Roman" w:hAnsi="Times New Roman"/>
                <w:color w:val="000000"/>
              </w:rPr>
              <w:t xml:space="preserve">Silnik spełniający normę czystości spalin Euro VI E zgodnie z przepisami ustawy Prawo o ruchu drogowym umożliwiającymi zarejestrowanie pojazdu. Silnik o zapłonie samoczynnym o mocy  min 140 kW oraz momencie obrotowym nie mniejszym niż 450 </w:t>
            </w:r>
            <w:proofErr w:type="spellStart"/>
            <w:r w:rsidRPr="00323CDE">
              <w:rPr>
                <w:rFonts w:ascii="Times New Roman" w:hAnsi="Times New Roman"/>
                <w:color w:val="000000"/>
              </w:rPr>
              <w:t>Nm</w:t>
            </w:r>
            <w:proofErr w:type="spellEnd"/>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2.4</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DA251B">
            <w:pPr>
              <w:rPr>
                <w:rFonts w:ascii="Times New Roman" w:hAnsi="Times New Roman"/>
                <w:color w:val="000000"/>
              </w:rPr>
            </w:pPr>
            <w:r w:rsidRPr="00323CDE">
              <w:rPr>
                <w:rFonts w:ascii="Times New Roman" w:hAnsi="Times New Roman"/>
                <w:color w:val="000000"/>
              </w:rPr>
              <w:t xml:space="preserve">Samochód fabrycznie nowy, rok produkcji podwozia min. </w:t>
            </w:r>
            <w:r w:rsidRPr="00323CDE">
              <w:rPr>
                <w:rFonts w:ascii="Times New Roman" w:hAnsi="Times New Roman"/>
              </w:rPr>
              <w:t>202</w:t>
            </w:r>
            <w:r>
              <w:rPr>
                <w:rFonts w:ascii="Times New Roman" w:hAnsi="Times New Roman"/>
              </w:rPr>
              <w:t>2</w:t>
            </w:r>
            <w:r w:rsidRPr="00323CDE">
              <w:rPr>
                <w:rFonts w:ascii="Times New Roman" w:hAnsi="Times New Roman"/>
              </w:rPr>
              <w:t xml:space="preserve"> r.</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2.5</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numPr>
                <w:ilvl w:val="0"/>
                <w:numId w:val="24"/>
              </w:numPr>
              <w:tabs>
                <w:tab w:val="left" w:pos="317"/>
              </w:tabs>
              <w:rPr>
                <w:rFonts w:ascii="Times New Roman" w:hAnsi="Times New Roman"/>
                <w:color w:val="000000"/>
                <w:spacing w:val="-3"/>
              </w:rPr>
            </w:pPr>
            <w:r w:rsidRPr="00323CDE">
              <w:rPr>
                <w:rFonts w:ascii="Times New Roman" w:hAnsi="Times New Roman"/>
                <w:color w:val="000000"/>
                <w:spacing w:val="-3"/>
              </w:rPr>
              <w:t>Samochód wyposażony w podwozie drogowe  w układzie napędowym  4 x 4 wyposażonym w centralny mechanizm różnicowy o konstrukcji planetarnej, umożliwiający wyrównanie prędkości obrotowej między osiami.</w:t>
            </w:r>
          </w:p>
          <w:p w:rsidR="00DA251B" w:rsidRPr="00323CDE" w:rsidRDefault="00DA251B" w:rsidP="00323CDE">
            <w:pPr>
              <w:numPr>
                <w:ilvl w:val="0"/>
                <w:numId w:val="24"/>
              </w:numPr>
              <w:tabs>
                <w:tab w:val="left" w:pos="317"/>
              </w:tabs>
              <w:rPr>
                <w:rFonts w:ascii="Times New Roman" w:hAnsi="Times New Roman"/>
                <w:color w:val="000000"/>
                <w:spacing w:val="-3"/>
              </w:rPr>
            </w:pPr>
            <w:r w:rsidRPr="00323CDE">
              <w:rPr>
                <w:rFonts w:ascii="Times New Roman" w:hAnsi="Times New Roman"/>
                <w:color w:val="000000"/>
                <w:spacing w:val="-3"/>
              </w:rPr>
              <w:t>na osi przedniej koła pojedyncze , na osi tylnej  koła bliźniacze</w:t>
            </w:r>
          </w:p>
          <w:p w:rsidR="00DA251B" w:rsidRPr="00323CDE" w:rsidRDefault="00DA251B" w:rsidP="00323CDE">
            <w:pPr>
              <w:numPr>
                <w:ilvl w:val="0"/>
                <w:numId w:val="24"/>
              </w:numPr>
              <w:tabs>
                <w:tab w:val="left" w:pos="317"/>
              </w:tabs>
              <w:rPr>
                <w:rFonts w:ascii="Times New Roman" w:hAnsi="Times New Roman"/>
                <w:color w:val="000000"/>
                <w:spacing w:val="-3"/>
              </w:rPr>
            </w:pPr>
            <w:r w:rsidRPr="00323CDE">
              <w:rPr>
                <w:rFonts w:ascii="Times New Roman" w:hAnsi="Times New Roman"/>
                <w:color w:val="000000"/>
                <w:spacing w:val="-3"/>
              </w:rPr>
              <w:t xml:space="preserve">wszystkie opony wielosezonowe przeznaczone do jazdy w trudnym terenie klasy </w:t>
            </w:r>
            <w:r w:rsidRPr="00323CDE">
              <w:rPr>
                <w:rFonts w:ascii="Times New Roman" w:hAnsi="Times New Roman"/>
                <w:iCs/>
                <w:color w:val="000000"/>
                <w:spacing w:val="-3"/>
              </w:rPr>
              <w:t xml:space="preserve">AT – </w:t>
            </w:r>
            <w:proofErr w:type="spellStart"/>
            <w:r w:rsidRPr="00323CDE">
              <w:rPr>
                <w:rFonts w:ascii="Times New Roman" w:hAnsi="Times New Roman"/>
                <w:iCs/>
                <w:color w:val="000000"/>
                <w:spacing w:val="-3"/>
              </w:rPr>
              <w:t>All</w:t>
            </w:r>
            <w:proofErr w:type="spellEnd"/>
            <w:r w:rsidRPr="00323CDE">
              <w:rPr>
                <w:rFonts w:ascii="Times New Roman" w:hAnsi="Times New Roman"/>
                <w:iCs/>
                <w:color w:val="000000"/>
                <w:spacing w:val="-3"/>
              </w:rPr>
              <w:t xml:space="preserve"> </w:t>
            </w:r>
            <w:proofErr w:type="spellStart"/>
            <w:r w:rsidRPr="00323CDE">
              <w:rPr>
                <w:rFonts w:ascii="Times New Roman" w:hAnsi="Times New Roman"/>
                <w:iCs/>
                <w:color w:val="000000"/>
                <w:spacing w:val="-3"/>
              </w:rPr>
              <w:t>Terrian</w:t>
            </w:r>
            <w:proofErr w:type="spellEnd"/>
          </w:p>
          <w:p w:rsidR="00DA251B" w:rsidRPr="00323CDE" w:rsidRDefault="00DA251B" w:rsidP="00323CDE">
            <w:pPr>
              <w:numPr>
                <w:ilvl w:val="0"/>
                <w:numId w:val="24"/>
              </w:numPr>
              <w:tabs>
                <w:tab w:val="left" w:pos="317"/>
              </w:tabs>
              <w:rPr>
                <w:rFonts w:ascii="Times New Roman" w:hAnsi="Times New Roman"/>
                <w:color w:val="000000"/>
                <w:spacing w:val="-3"/>
              </w:rPr>
            </w:pPr>
            <w:r w:rsidRPr="00323CDE">
              <w:rPr>
                <w:rFonts w:ascii="Times New Roman" w:hAnsi="Times New Roman"/>
                <w:color w:val="000000"/>
                <w:spacing w:val="-3"/>
              </w:rPr>
              <w:t>skrzynia biegów automatyczna   co najmniej 9 stopniowa.</w:t>
            </w:r>
          </w:p>
          <w:p w:rsidR="00DA251B" w:rsidRPr="00323CDE" w:rsidRDefault="00DA251B" w:rsidP="00323CDE">
            <w:pPr>
              <w:numPr>
                <w:ilvl w:val="0"/>
                <w:numId w:val="24"/>
              </w:numPr>
              <w:tabs>
                <w:tab w:val="left" w:pos="317"/>
              </w:tabs>
              <w:rPr>
                <w:rFonts w:ascii="Times New Roman" w:hAnsi="Times New Roman"/>
                <w:color w:val="000000"/>
                <w:spacing w:val="-3"/>
              </w:rPr>
            </w:pPr>
            <w:r w:rsidRPr="00323CDE">
              <w:rPr>
                <w:rFonts w:ascii="Times New Roman" w:hAnsi="Times New Roman"/>
                <w:color w:val="000000"/>
                <w:spacing w:val="-3"/>
              </w:rPr>
              <w:t>kąt natarcia min 22º</w:t>
            </w:r>
          </w:p>
          <w:p w:rsidR="00DA251B" w:rsidRPr="00323CDE" w:rsidRDefault="00DA251B" w:rsidP="00323CDE">
            <w:pPr>
              <w:numPr>
                <w:ilvl w:val="0"/>
                <w:numId w:val="24"/>
              </w:numPr>
              <w:tabs>
                <w:tab w:val="left" w:pos="317"/>
              </w:tabs>
              <w:rPr>
                <w:rFonts w:ascii="Times New Roman" w:hAnsi="Times New Roman"/>
                <w:color w:val="000000"/>
                <w:spacing w:val="-3"/>
              </w:rPr>
            </w:pPr>
            <w:r w:rsidRPr="00323CDE">
              <w:rPr>
                <w:rFonts w:ascii="Times New Roman" w:hAnsi="Times New Roman"/>
                <w:color w:val="000000"/>
                <w:spacing w:val="-3"/>
              </w:rPr>
              <w:lastRenderedPageBreak/>
              <w:t>kąt zejścia min 12 º</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lastRenderedPageBreak/>
              <w:t>2.6</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Samochód  wyposażony w:</w:t>
            </w:r>
          </w:p>
          <w:p w:rsidR="00DA251B" w:rsidRPr="00323CDE" w:rsidRDefault="00DA251B" w:rsidP="00323CDE">
            <w:pPr>
              <w:numPr>
                <w:ilvl w:val="0"/>
                <w:numId w:val="25"/>
              </w:numPr>
              <w:tabs>
                <w:tab w:val="num" w:pos="317"/>
              </w:tabs>
              <w:ind w:left="317" w:hanging="283"/>
              <w:rPr>
                <w:rFonts w:ascii="Times New Roman" w:hAnsi="Times New Roman"/>
              </w:rPr>
            </w:pPr>
            <w:r w:rsidRPr="00323CDE">
              <w:rPr>
                <w:rFonts w:ascii="Times New Roman" w:hAnsi="Times New Roman"/>
              </w:rPr>
              <w:t>systemy ABS, ESP, aktywny asystent układu hamulcowego, asystent ruszania na wzniesieniu, asystent bocznego wiatru,  asystent utrzymania pasa ruchu lub równoważne</w:t>
            </w:r>
          </w:p>
          <w:p w:rsidR="00DA251B" w:rsidRPr="00323CDE" w:rsidRDefault="00DA251B" w:rsidP="00323CDE">
            <w:pPr>
              <w:numPr>
                <w:ilvl w:val="0"/>
                <w:numId w:val="25"/>
              </w:numPr>
              <w:tabs>
                <w:tab w:val="num" w:pos="317"/>
              </w:tabs>
              <w:ind w:left="317" w:hanging="283"/>
              <w:rPr>
                <w:rFonts w:ascii="Times New Roman" w:hAnsi="Times New Roman"/>
              </w:rPr>
            </w:pPr>
            <w:r w:rsidRPr="00323CDE">
              <w:rPr>
                <w:rFonts w:ascii="Times New Roman" w:hAnsi="Times New Roman"/>
                <w:szCs w:val="20"/>
              </w:rPr>
              <w:t xml:space="preserve">instalacja elektryczna wyposażona w alternator o mocy zabezpieczającej pełne zapotrzebowanie na energię elektryczną </w:t>
            </w:r>
            <w:r w:rsidRPr="00323CDE">
              <w:rPr>
                <w:rFonts w:ascii="Times New Roman" w:hAnsi="Times New Roman"/>
                <w:szCs w:val="20"/>
                <w:lang w:val="x-none" w:eastAsia="x-none"/>
              </w:rPr>
              <w:t>przy maksymalnym obciążeniu.</w:t>
            </w:r>
          </w:p>
          <w:p w:rsidR="00DA251B" w:rsidRPr="00323CDE" w:rsidRDefault="00DA251B" w:rsidP="00323CDE">
            <w:pPr>
              <w:numPr>
                <w:ilvl w:val="0"/>
                <w:numId w:val="25"/>
              </w:numPr>
              <w:tabs>
                <w:tab w:val="num" w:pos="317"/>
              </w:tabs>
              <w:ind w:left="317" w:hanging="283"/>
              <w:rPr>
                <w:rFonts w:ascii="Times New Roman" w:hAnsi="Times New Roman"/>
              </w:rPr>
            </w:pPr>
            <w:r w:rsidRPr="00323CDE">
              <w:rPr>
                <w:rFonts w:ascii="Times New Roman" w:hAnsi="Times New Roman"/>
                <w:szCs w:val="20"/>
              </w:rPr>
              <w:t>akumulatory o pojemności zabezpieczającej pełne zapotrzebowanie na energię elektryczną przy maksymalnym obciążeniu.</w:t>
            </w:r>
          </w:p>
          <w:p w:rsidR="00DA251B" w:rsidRPr="00323CDE" w:rsidRDefault="00DA251B" w:rsidP="00323CDE">
            <w:pPr>
              <w:numPr>
                <w:ilvl w:val="0"/>
                <w:numId w:val="25"/>
              </w:numPr>
              <w:tabs>
                <w:tab w:val="num" w:pos="317"/>
              </w:tabs>
              <w:ind w:left="317" w:hanging="283"/>
              <w:rPr>
                <w:rFonts w:ascii="Times New Roman" w:hAnsi="Times New Roman"/>
              </w:rPr>
            </w:pPr>
            <w:r w:rsidRPr="00323CDE">
              <w:rPr>
                <w:rFonts w:ascii="Times New Roman" w:hAnsi="Times New Roman"/>
              </w:rPr>
              <w:t>fabryczne reflektory główne wyposażone w źródło światła w technologii LED</w:t>
            </w:r>
          </w:p>
          <w:p w:rsidR="00DA251B" w:rsidRPr="00323CDE" w:rsidRDefault="00DA251B" w:rsidP="00323CDE">
            <w:pPr>
              <w:numPr>
                <w:ilvl w:val="0"/>
                <w:numId w:val="25"/>
              </w:numPr>
              <w:tabs>
                <w:tab w:val="num" w:pos="317"/>
              </w:tabs>
              <w:ind w:left="317" w:hanging="283"/>
              <w:rPr>
                <w:rFonts w:ascii="Times New Roman" w:hAnsi="Times New Roman"/>
              </w:rPr>
            </w:pPr>
            <w:r w:rsidRPr="00323CDE">
              <w:rPr>
                <w:rFonts w:ascii="Times New Roman" w:hAnsi="Times New Roman"/>
              </w:rPr>
              <w:t xml:space="preserve"> światła do jazdy dziennej,</w:t>
            </w:r>
          </w:p>
          <w:p w:rsidR="00DA251B" w:rsidRPr="00323CDE" w:rsidRDefault="00DA251B" w:rsidP="00323CDE">
            <w:pPr>
              <w:numPr>
                <w:ilvl w:val="0"/>
                <w:numId w:val="25"/>
              </w:numPr>
              <w:tabs>
                <w:tab w:val="num" w:pos="317"/>
              </w:tabs>
              <w:ind w:left="317" w:hanging="283"/>
              <w:rPr>
                <w:rFonts w:ascii="Times New Roman" w:hAnsi="Times New Roman"/>
              </w:rPr>
            </w:pPr>
            <w:r w:rsidRPr="00323CDE">
              <w:rPr>
                <w:rFonts w:ascii="Times New Roman" w:hAnsi="Times New Roman"/>
              </w:rPr>
              <w:t xml:space="preserve"> światła przeciwmgielne z doświetlaniem zakrętów.</w:t>
            </w:r>
          </w:p>
        </w:tc>
      </w:tr>
      <w:tr w:rsidR="00DA251B" w:rsidRPr="00323CDE" w:rsidTr="00DA251B">
        <w:trPr>
          <w:trHeight w:val="659"/>
        </w:trPr>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2.7</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 xml:space="preserve">Samochód wyposażony w silnik o zapłonie samoczynnym , posiadający aktualne normy ochrony środowiska (czystości spalin)  spełniający  normę emisji spalin min. Euro 6                                                  </w:t>
            </w:r>
            <w:r w:rsidRPr="00323CDE">
              <w:rPr>
                <w:rFonts w:ascii="Times New Roman" w:hAnsi="Times New Roman"/>
                <w:b/>
              </w:rPr>
              <w:t xml:space="preserve">                       </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2.8</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numPr>
                <w:ilvl w:val="0"/>
                <w:numId w:val="34"/>
              </w:numPr>
              <w:tabs>
                <w:tab w:val="num" w:pos="301"/>
              </w:tabs>
              <w:ind w:hanging="720"/>
              <w:rPr>
                <w:rFonts w:ascii="Times New Roman" w:hAnsi="Times New Roman"/>
                <w:bCs/>
              </w:rPr>
            </w:pPr>
            <w:r w:rsidRPr="00323CDE">
              <w:rPr>
                <w:rFonts w:ascii="Times New Roman" w:hAnsi="Times New Roman"/>
                <w:bCs/>
              </w:rPr>
              <w:t>Zawieszenie osi przedniej mechaniczne</w:t>
            </w:r>
          </w:p>
          <w:p w:rsidR="00DA251B" w:rsidRPr="00323CDE" w:rsidRDefault="00DA251B" w:rsidP="00323CDE">
            <w:pPr>
              <w:numPr>
                <w:ilvl w:val="0"/>
                <w:numId w:val="34"/>
              </w:numPr>
              <w:tabs>
                <w:tab w:val="num" w:pos="301"/>
              </w:tabs>
              <w:ind w:hanging="720"/>
              <w:rPr>
                <w:rFonts w:ascii="Times New Roman" w:hAnsi="Times New Roman"/>
                <w:color w:val="FF0000"/>
              </w:rPr>
            </w:pPr>
            <w:r w:rsidRPr="00323CDE">
              <w:rPr>
                <w:rFonts w:ascii="Times New Roman" w:hAnsi="Times New Roman"/>
              </w:rPr>
              <w:t xml:space="preserve">Zawieszenie osi  tylnej: </w:t>
            </w:r>
            <w:r w:rsidRPr="00323CDE">
              <w:rPr>
                <w:rFonts w:ascii="Times New Roman" w:hAnsi="Times New Roman"/>
                <w:bCs/>
              </w:rPr>
              <w:t>mechaniczne</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2.9</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ind w:left="121" w:hanging="121"/>
              <w:rPr>
                <w:rFonts w:ascii="Times New Roman" w:hAnsi="Times New Roman"/>
              </w:rPr>
            </w:pPr>
            <w:r w:rsidRPr="00323CDE">
              <w:rPr>
                <w:rFonts w:ascii="Times New Roman" w:hAnsi="Times New Roman"/>
                <w:bCs/>
              </w:rPr>
              <w:t xml:space="preserve">Kabina  fabrycznie jednomodułowa czterodrzwiowa, </w:t>
            </w:r>
            <w:r w:rsidRPr="00323CDE">
              <w:rPr>
                <w:rFonts w:ascii="Times New Roman" w:hAnsi="Times New Roman"/>
              </w:rPr>
              <w:t>zapewniająca dostęp do silnika, w układzie miejsc 1+1+4 (siedzenia przodem  do kierunku jazdy),</w:t>
            </w:r>
          </w:p>
          <w:p w:rsidR="00DA251B" w:rsidRPr="00323CDE" w:rsidRDefault="00DA251B" w:rsidP="00323CDE">
            <w:pPr>
              <w:ind w:left="357" w:hanging="357"/>
              <w:rPr>
                <w:rFonts w:ascii="Times New Roman" w:hAnsi="Times New Roman"/>
              </w:rPr>
            </w:pPr>
            <w:r w:rsidRPr="00323CDE">
              <w:rPr>
                <w:rFonts w:ascii="Times New Roman" w:hAnsi="Times New Roman"/>
              </w:rPr>
              <w:t>Kabina wyposażona w :</w:t>
            </w:r>
          </w:p>
          <w:p w:rsidR="00DA251B" w:rsidRPr="00323CDE" w:rsidRDefault="00DA251B" w:rsidP="00323CDE">
            <w:pPr>
              <w:numPr>
                <w:ilvl w:val="0"/>
                <w:numId w:val="26"/>
              </w:numPr>
              <w:rPr>
                <w:rFonts w:ascii="Times New Roman" w:hAnsi="Times New Roman"/>
              </w:rPr>
            </w:pPr>
            <w:r w:rsidRPr="00323CDE">
              <w:rPr>
                <w:rFonts w:ascii="Times New Roman" w:hAnsi="Times New Roman"/>
              </w:rPr>
              <w:t>Klimatyzację automatyczną,</w:t>
            </w:r>
          </w:p>
          <w:p w:rsidR="00DA251B" w:rsidRPr="00323CDE" w:rsidRDefault="00DA251B" w:rsidP="00323CDE">
            <w:pPr>
              <w:numPr>
                <w:ilvl w:val="0"/>
                <w:numId w:val="26"/>
              </w:numPr>
              <w:rPr>
                <w:rFonts w:ascii="Times New Roman" w:hAnsi="Times New Roman"/>
              </w:rPr>
            </w:pPr>
            <w:r w:rsidRPr="00323CDE">
              <w:rPr>
                <w:rFonts w:ascii="Times New Roman" w:hAnsi="Times New Roman"/>
              </w:rPr>
              <w:t>indywidualne oświetlenie  do czytania mapy dla pozycji dowódcy,</w:t>
            </w:r>
          </w:p>
          <w:p w:rsidR="00DA251B" w:rsidRPr="00323CDE" w:rsidRDefault="00DA251B" w:rsidP="00323CDE">
            <w:pPr>
              <w:numPr>
                <w:ilvl w:val="0"/>
                <w:numId w:val="26"/>
              </w:numPr>
              <w:rPr>
                <w:rFonts w:ascii="Times New Roman" w:hAnsi="Times New Roman"/>
              </w:rPr>
            </w:pPr>
            <w:r w:rsidRPr="00323CDE">
              <w:rPr>
                <w:rFonts w:ascii="Times New Roman" w:hAnsi="Times New Roman"/>
              </w:rPr>
              <w:t>niezależny układ ogrzewania, umożliwiający ogrzewanie kabiny przy wyłączonym silniku</w:t>
            </w:r>
            <w:r w:rsidRPr="00323CDE">
              <w:rPr>
                <w:rFonts w:ascii="Times New Roman" w:hAnsi="Times New Roman"/>
                <w:szCs w:val="20"/>
                <w:lang w:val="x-none" w:eastAsia="x-none"/>
              </w:rPr>
              <w:t xml:space="preserve"> </w:t>
            </w:r>
            <w:r w:rsidRPr="00323CDE">
              <w:rPr>
                <w:rFonts w:ascii="Times New Roman" w:hAnsi="Times New Roman"/>
              </w:rPr>
              <w:t>o mocy minimalnej 1,8kVa,</w:t>
            </w:r>
          </w:p>
          <w:p w:rsidR="00DA251B" w:rsidRPr="00323CDE" w:rsidRDefault="00DA251B" w:rsidP="00323CDE">
            <w:pPr>
              <w:numPr>
                <w:ilvl w:val="0"/>
                <w:numId w:val="26"/>
              </w:numPr>
              <w:rPr>
                <w:rFonts w:ascii="Times New Roman" w:hAnsi="Times New Roman"/>
              </w:rPr>
            </w:pPr>
            <w:r w:rsidRPr="00323CDE">
              <w:rPr>
                <w:rFonts w:ascii="Times New Roman" w:hAnsi="Times New Roman"/>
              </w:rPr>
              <w:t>szperacz ręczny do oświetlenia numerów budynków załączany z kabiny,</w:t>
            </w:r>
          </w:p>
          <w:p w:rsidR="00DA251B" w:rsidRPr="00323CDE" w:rsidRDefault="00DA251B" w:rsidP="00323CDE">
            <w:pPr>
              <w:numPr>
                <w:ilvl w:val="0"/>
                <w:numId w:val="26"/>
              </w:numPr>
              <w:rPr>
                <w:rFonts w:ascii="Times New Roman" w:hAnsi="Times New Roman"/>
              </w:rPr>
            </w:pPr>
            <w:r w:rsidRPr="00323CDE">
              <w:rPr>
                <w:rFonts w:ascii="Times New Roman" w:hAnsi="Times New Roman"/>
              </w:rPr>
              <w:t>elektrycznie sterowane szyby po stronie kierowcy i dowódcy,</w:t>
            </w:r>
          </w:p>
          <w:p w:rsidR="00DA251B" w:rsidRPr="00323CDE" w:rsidRDefault="00DA251B" w:rsidP="00323CDE">
            <w:pPr>
              <w:numPr>
                <w:ilvl w:val="0"/>
                <w:numId w:val="26"/>
              </w:numPr>
              <w:rPr>
                <w:rFonts w:ascii="Times New Roman" w:hAnsi="Times New Roman"/>
              </w:rPr>
            </w:pPr>
            <w:r w:rsidRPr="00323CDE">
              <w:rPr>
                <w:rFonts w:ascii="Times New Roman" w:hAnsi="Times New Roman"/>
              </w:rPr>
              <w:t>podświetlenie stopni kabiny po otwarciu drzwi,</w:t>
            </w:r>
          </w:p>
          <w:p w:rsidR="00DA251B" w:rsidRPr="00323CDE" w:rsidRDefault="00DA251B" w:rsidP="00323CDE">
            <w:pPr>
              <w:numPr>
                <w:ilvl w:val="0"/>
                <w:numId w:val="26"/>
              </w:numPr>
              <w:rPr>
                <w:rFonts w:ascii="Times New Roman" w:hAnsi="Times New Roman"/>
              </w:rPr>
            </w:pPr>
            <w:r w:rsidRPr="00323CDE">
              <w:rPr>
                <w:rFonts w:ascii="Times New Roman" w:hAnsi="Times New Roman"/>
              </w:rPr>
              <w:t>zdalnie sterowany  centralny zamek drzwi kabiny,</w:t>
            </w:r>
          </w:p>
          <w:p w:rsidR="00DA251B" w:rsidRPr="00323CDE" w:rsidRDefault="00DA251B" w:rsidP="00323CDE">
            <w:pPr>
              <w:numPr>
                <w:ilvl w:val="0"/>
                <w:numId w:val="26"/>
              </w:numPr>
              <w:rPr>
                <w:rFonts w:ascii="Times New Roman" w:hAnsi="Times New Roman"/>
              </w:rPr>
            </w:pPr>
            <w:r w:rsidRPr="00323CDE">
              <w:rPr>
                <w:rFonts w:ascii="Times New Roman" w:hAnsi="Times New Roman"/>
              </w:rPr>
              <w:t>elektrycznie sterowane, podgrzewane i elektrycznie składane lusterka boczne,</w:t>
            </w:r>
          </w:p>
          <w:p w:rsidR="00DA251B" w:rsidRPr="00323CDE" w:rsidRDefault="00DA251B" w:rsidP="00323CDE">
            <w:pPr>
              <w:numPr>
                <w:ilvl w:val="0"/>
                <w:numId w:val="27"/>
              </w:numPr>
              <w:rPr>
                <w:rFonts w:ascii="Times New Roman" w:hAnsi="Times New Roman"/>
              </w:rPr>
            </w:pPr>
            <w:r w:rsidRPr="00323CDE">
              <w:rPr>
                <w:rFonts w:ascii="Times New Roman" w:hAnsi="Times New Roman"/>
              </w:rPr>
              <w:t>główny wyłącznik zasilania zabudowy</w:t>
            </w:r>
          </w:p>
          <w:p w:rsidR="00DA251B" w:rsidRPr="00323CDE" w:rsidRDefault="00DA251B" w:rsidP="00323CDE">
            <w:pPr>
              <w:numPr>
                <w:ilvl w:val="0"/>
                <w:numId w:val="27"/>
              </w:numPr>
              <w:rPr>
                <w:rFonts w:ascii="Times New Roman" w:hAnsi="Times New Roman"/>
              </w:rPr>
            </w:pPr>
            <w:r w:rsidRPr="00323CDE">
              <w:rPr>
                <w:rFonts w:ascii="Times New Roman" w:hAnsi="Times New Roman"/>
              </w:rPr>
              <w:t>między przedziałem kierowcy i dowódcy a przedziałem załogi uchwyt do trzymania dla członków załogi,</w:t>
            </w:r>
          </w:p>
          <w:p w:rsidR="00DA251B" w:rsidRPr="00323CDE" w:rsidRDefault="00DA251B" w:rsidP="00323CDE">
            <w:pPr>
              <w:rPr>
                <w:rFonts w:ascii="Times New Roman" w:hAnsi="Times New Roman"/>
              </w:rPr>
            </w:pPr>
            <w:r w:rsidRPr="00323CDE">
              <w:rPr>
                <w:rFonts w:ascii="Times New Roman" w:hAnsi="Times New Roman"/>
              </w:rPr>
              <w:t>Kabina wyposażona dodatkowo:</w:t>
            </w:r>
          </w:p>
          <w:p w:rsidR="00DA251B" w:rsidRPr="00323CDE" w:rsidRDefault="00DA251B" w:rsidP="00323CDE">
            <w:pPr>
              <w:numPr>
                <w:ilvl w:val="0"/>
                <w:numId w:val="35"/>
              </w:numPr>
              <w:tabs>
                <w:tab w:val="num" w:pos="317"/>
              </w:tabs>
              <w:ind w:left="317" w:hanging="317"/>
              <w:rPr>
                <w:rFonts w:ascii="Times New Roman" w:hAnsi="Times New Roman"/>
                <w:szCs w:val="20"/>
              </w:rPr>
            </w:pPr>
            <w:r w:rsidRPr="00323CDE">
              <w:rPr>
                <w:rFonts w:ascii="Times New Roman" w:hAnsi="Times New Roman"/>
                <w:szCs w:val="20"/>
              </w:rPr>
              <w:t>schowek pod siedziskami w tylnej części kabiny, podłoga kabiny wyłożona materiałem łatwo zmywalnym, antypoślizgowym</w:t>
            </w:r>
          </w:p>
          <w:p w:rsidR="00DA251B" w:rsidRPr="00323CDE" w:rsidRDefault="00DA251B" w:rsidP="00323CDE">
            <w:pPr>
              <w:numPr>
                <w:ilvl w:val="0"/>
                <w:numId w:val="35"/>
              </w:numPr>
              <w:tabs>
                <w:tab w:val="num" w:pos="317"/>
              </w:tabs>
              <w:ind w:left="317" w:hanging="317"/>
              <w:rPr>
                <w:rFonts w:ascii="Times New Roman" w:hAnsi="Times New Roman"/>
                <w:szCs w:val="20"/>
              </w:rPr>
            </w:pPr>
            <w:r w:rsidRPr="00323CDE">
              <w:rPr>
                <w:rFonts w:ascii="Times New Roman" w:hAnsi="Times New Roman"/>
              </w:rPr>
              <w:t xml:space="preserve">kabina wyposażona w fabryczny system nagłośnienia składający się minimum z 2 fabrycznych głośników oraz radia wyposażonego w zintegrowany system łączności </w:t>
            </w:r>
            <w:proofErr w:type="spellStart"/>
            <w:r w:rsidRPr="00323CDE">
              <w:rPr>
                <w:rFonts w:ascii="Times New Roman" w:hAnsi="Times New Roman"/>
              </w:rPr>
              <w:t>bluetooth</w:t>
            </w:r>
            <w:proofErr w:type="spellEnd"/>
            <w:r w:rsidRPr="00323CDE">
              <w:rPr>
                <w:rFonts w:ascii="Times New Roman" w:hAnsi="Times New Roman"/>
              </w:rPr>
              <w:t xml:space="preserve"> oraz gniazdem USB, z funkcją sterowania podstawowymi elementami systemu poprzez </w:t>
            </w:r>
            <w:r w:rsidRPr="00323CDE">
              <w:rPr>
                <w:rFonts w:ascii="Times New Roman" w:hAnsi="Times New Roman"/>
              </w:rPr>
              <w:lastRenderedPageBreak/>
              <w:t>przyciski umieszczone na kierownicy, przystosowanego do odbioru sygnału cyfrowego.</w:t>
            </w:r>
          </w:p>
          <w:p w:rsidR="00DA251B" w:rsidRPr="00323CDE" w:rsidRDefault="00DA251B" w:rsidP="00323CDE">
            <w:pPr>
              <w:numPr>
                <w:ilvl w:val="0"/>
                <w:numId w:val="35"/>
              </w:numPr>
              <w:tabs>
                <w:tab w:val="num" w:pos="317"/>
              </w:tabs>
              <w:ind w:left="317" w:hanging="317"/>
              <w:rPr>
                <w:rFonts w:ascii="Times New Roman" w:hAnsi="Times New Roman"/>
                <w:szCs w:val="20"/>
              </w:rPr>
            </w:pPr>
            <w:r w:rsidRPr="00323CDE">
              <w:rPr>
                <w:rFonts w:ascii="Times New Roman" w:hAnsi="Times New Roman"/>
              </w:rPr>
              <w:t>Półka na hełmy między przedziałem kierowcy i dowódcy a załogą,</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lastRenderedPageBreak/>
              <w:t>2.10</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snapToGrid w:val="0"/>
              <w:jc w:val="both"/>
              <w:rPr>
                <w:rFonts w:ascii="Times New Roman" w:hAnsi="Times New Roman"/>
              </w:rPr>
            </w:pPr>
            <w:r w:rsidRPr="00323CDE">
              <w:rPr>
                <w:rFonts w:ascii="Times New Roman" w:hAnsi="Times New Roman"/>
              </w:rPr>
              <w:t>Fotele wyposażone w pasy bezpieczeństwa, siedzenia pokryte materiałem łatwo zmywalnym, odpornym na rozdarcie i ścieranie, fotele wyposażone w zagłówki.</w:t>
            </w:r>
          </w:p>
          <w:p w:rsidR="00DA251B" w:rsidRPr="00323CDE" w:rsidRDefault="00DA251B" w:rsidP="00323CDE">
            <w:pPr>
              <w:rPr>
                <w:rFonts w:ascii="Times New Roman" w:hAnsi="Times New Roman"/>
              </w:rPr>
            </w:pPr>
            <w:r w:rsidRPr="00323CDE">
              <w:rPr>
                <w:rFonts w:ascii="Times New Roman" w:hAnsi="Times New Roman"/>
              </w:rPr>
              <w:t>Fotel dla kierowcy z regulacją, wysokości,  odległości, pochylenia oparcia.</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2.11</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W kabinie kierowcy  zamontowane następujące urządzenia:</w:t>
            </w:r>
          </w:p>
          <w:p w:rsidR="00DA251B" w:rsidRPr="004143B0" w:rsidRDefault="00DA251B" w:rsidP="004143B0">
            <w:pPr>
              <w:pStyle w:val="Akapitzlist"/>
              <w:numPr>
                <w:ilvl w:val="0"/>
                <w:numId w:val="39"/>
              </w:numPr>
              <w:ind w:left="317" w:hanging="283"/>
              <w:jc w:val="both"/>
              <w:rPr>
                <w:rFonts w:ascii="Times New Roman" w:hAnsi="Times New Roman"/>
              </w:rPr>
            </w:pPr>
            <w:r w:rsidRPr="004143B0">
              <w:rPr>
                <w:rFonts w:ascii="Times New Roman" w:hAnsi="Times New Roman"/>
              </w:rPr>
              <w:t>radio samochodowe z odtwarzaczem CD,</w:t>
            </w:r>
          </w:p>
          <w:p w:rsidR="00DA251B" w:rsidRPr="00323CDE" w:rsidRDefault="00DA251B" w:rsidP="004143B0">
            <w:pPr>
              <w:numPr>
                <w:ilvl w:val="0"/>
                <w:numId w:val="35"/>
              </w:numPr>
              <w:tabs>
                <w:tab w:val="num" w:pos="317"/>
              </w:tabs>
              <w:ind w:left="317" w:hanging="317"/>
              <w:jc w:val="both"/>
              <w:rPr>
                <w:rFonts w:ascii="Times New Roman" w:hAnsi="Times New Roman"/>
              </w:rPr>
            </w:pPr>
            <w:r w:rsidRPr="00323CDE">
              <w:rPr>
                <w:rFonts w:ascii="Times New Roman" w:hAnsi="Times New Roman"/>
              </w:rPr>
              <w:t>radiotelefon samochodowy cyfrowo-analogowy o parametrach: częstotliwość VHF 136-174 MHz, moc 1÷25 W, odstęp międzykanałowy 12,5 kHz dostosowany do użytkowania w sieci MSWiA min. 128 kanałów, wyświetlacz alfanumeryczny min 14 znaków. Radiotelefon podłączony do instalacji antenowej zakończonej antena radiową przystosowana do pracy w sieci MSWiA. Obrotowy potencjometr siły głosu, spełniający wymagania zawarte w załączniku nr 3 do rozkazu KGPSP w sprawie wprowadzenia nowych zasad organizacji łączności radiowej w jednostkach ochrony przeciwpożarowej z dnia 05.04.2019</w:t>
            </w:r>
            <w:r w:rsidR="004143B0">
              <w:rPr>
                <w:rFonts w:ascii="Times New Roman" w:hAnsi="Times New Roman"/>
              </w:rPr>
              <w:t xml:space="preserve"> </w:t>
            </w:r>
            <w:r w:rsidRPr="00323CDE">
              <w:rPr>
                <w:rFonts w:ascii="Times New Roman" w:hAnsi="Times New Roman"/>
              </w:rPr>
              <w:t>r</w:t>
            </w:r>
            <w:r w:rsidR="004143B0">
              <w:rPr>
                <w:rFonts w:ascii="Times New Roman" w:hAnsi="Times New Roman"/>
              </w:rPr>
              <w:t>.</w:t>
            </w:r>
          </w:p>
          <w:p w:rsidR="00DA251B" w:rsidRPr="00323CDE" w:rsidRDefault="00DA251B" w:rsidP="004143B0">
            <w:pPr>
              <w:numPr>
                <w:ilvl w:val="0"/>
                <w:numId w:val="35"/>
              </w:numPr>
              <w:jc w:val="both"/>
              <w:rPr>
                <w:rFonts w:ascii="Times New Roman" w:hAnsi="Times New Roman"/>
              </w:rPr>
            </w:pPr>
            <w:r w:rsidRPr="00323CDE">
              <w:rPr>
                <w:rFonts w:ascii="Times New Roman" w:hAnsi="Times New Roman"/>
              </w:rPr>
              <w:t xml:space="preserve">podest z wyłącznikiem  i gniazdem ładowania USB podłączony pod instalację elektryczną samochodu między siedzeniem kierowcy i dowódcy, ze schowkiem na dokumenty a na nim: </w:t>
            </w:r>
          </w:p>
          <w:p w:rsidR="00DA251B" w:rsidRPr="00323CDE" w:rsidRDefault="00DA251B" w:rsidP="004143B0">
            <w:pPr>
              <w:numPr>
                <w:ilvl w:val="0"/>
                <w:numId w:val="35"/>
              </w:numPr>
              <w:jc w:val="both"/>
              <w:rPr>
                <w:rFonts w:ascii="Times New Roman" w:hAnsi="Times New Roman"/>
              </w:rPr>
            </w:pPr>
            <w:r w:rsidRPr="00323CDE">
              <w:rPr>
                <w:rFonts w:ascii="Times New Roman" w:hAnsi="Times New Roman"/>
                <w:spacing w:val="-1"/>
              </w:rPr>
              <w:t>radiotelefony przenośne cyfrowo - analogowe w zakresie częstotliwości VHF 136-174 M</w:t>
            </w:r>
            <w:r w:rsidRPr="00323CDE">
              <w:rPr>
                <w:rFonts w:ascii="Times New Roman" w:hAnsi="Times New Roman"/>
              </w:rPr>
              <w:t xml:space="preserve">Hz, moc 1-5 W, odstęp międzykanałowy 12,5 kHz, nie mniej niż 100 kanałów, z wyświetlaczem, z ładowarkami podłączonymi do instalacji elektrycznej samochodu spełniające wymagania zawarte w załączniku nr 3 do rozkazu KGPSP w sprawie wprowadzenia nowych zasad organizacji łączności radiowej w jednostkach ochrony przeciwpożarowej z dnia 05.04.2019 – 3 </w:t>
            </w:r>
            <w:proofErr w:type="spellStart"/>
            <w:r w:rsidRPr="00323CDE">
              <w:rPr>
                <w:rFonts w:ascii="Times New Roman" w:hAnsi="Times New Roman"/>
              </w:rPr>
              <w:t>kpl</w:t>
            </w:r>
            <w:proofErr w:type="spellEnd"/>
            <w:r w:rsidRPr="00323CDE">
              <w:rPr>
                <w:rFonts w:ascii="Times New Roman" w:hAnsi="Times New Roman"/>
              </w:rPr>
              <w:t>. Radiotelefony przenośne tego samego producenta co radiotelefon samochodowy.</w:t>
            </w:r>
          </w:p>
          <w:p w:rsidR="00DA251B" w:rsidRPr="00323CDE" w:rsidRDefault="00DA251B" w:rsidP="004143B0">
            <w:pPr>
              <w:numPr>
                <w:ilvl w:val="0"/>
                <w:numId w:val="35"/>
              </w:numPr>
              <w:jc w:val="both"/>
              <w:rPr>
                <w:rFonts w:ascii="Times New Roman" w:hAnsi="Times New Roman"/>
              </w:rPr>
            </w:pPr>
            <w:r w:rsidRPr="00323CDE">
              <w:rPr>
                <w:rFonts w:ascii="Times New Roman" w:hAnsi="Times New Roman"/>
              </w:rPr>
              <w:t>Radiotelefony zaprogramowane wg. wskazań zamawiającego dostarczonych w trakcie wykonywania zabudowy.</w:t>
            </w:r>
          </w:p>
          <w:p w:rsidR="00DA251B" w:rsidRPr="00323CDE" w:rsidRDefault="00DA251B" w:rsidP="004143B0">
            <w:pPr>
              <w:numPr>
                <w:ilvl w:val="0"/>
                <w:numId w:val="35"/>
              </w:numPr>
              <w:shd w:val="clear" w:color="auto" w:fill="FFFFFF"/>
              <w:tabs>
                <w:tab w:val="left" w:pos="317"/>
              </w:tabs>
              <w:spacing w:line="250" w:lineRule="exact"/>
              <w:ind w:left="317" w:hanging="317"/>
              <w:jc w:val="both"/>
              <w:rPr>
                <w:rFonts w:ascii="Times New Roman" w:hAnsi="Times New Roman"/>
              </w:rPr>
            </w:pPr>
            <w:r w:rsidRPr="00323CDE">
              <w:rPr>
                <w:rFonts w:ascii="Times New Roman" w:hAnsi="Times New Roman"/>
                <w:szCs w:val="20"/>
              </w:rPr>
              <w:t xml:space="preserve">latarki akumulatorowe w wykonaniu EX -Typ – </w:t>
            </w:r>
            <w:proofErr w:type="spellStart"/>
            <w:r w:rsidRPr="00323CDE">
              <w:rPr>
                <w:rFonts w:ascii="Times New Roman" w:hAnsi="Times New Roman"/>
                <w:szCs w:val="20"/>
              </w:rPr>
              <w:t>VulcanLED</w:t>
            </w:r>
            <w:proofErr w:type="spellEnd"/>
            <w:r w:rsidRPr="00323CDE">
              <w:rPr>
                <w:rFonts w:ascii="Times New Roman" w:hAnsi="Times New Roman"/>
                <w:szCs w:val="20"/>
              </w:rPr>
              <w:t xml:space="preserve"> lub równoważna, źródło światła – dioda C4Led,  zasilanie – akumulator, Rodzaj ładowania – 230V AC + 12V DC, rodzaj latarki – reflektor, rodzaj światła – skupione, masa – do 1,5kg, siła światła – 80 000 kandeli, wymagane atesty – FTZU 04 ATEX 0180 II 3G </w:t>
            </w:r>
            <w:proofErr w:type="spellStart"/>
            <w:r w:rsidRPr="00323CDE">
              <w:rPr>
                <w:rFonts w:ascii="Times New Roman" w:hAnsi="Times New Roman"/>
                <w:szCs w:val="20"/>
              </w:rPr>
              <w:t>EEx</w:t>
            </w:r>
            <w:proofErr w:type="spellEnd"/>
            <w:r w:rsidRPr="00323CDE">
              <w:rPr>
                <w:rFonts w:ascii="Times New Roman" w:hAnsi="Times New Roman"/>
                <w:szCs w:val="20"/>
              </w:rPr>
              <w:t xml:space="preserve"> n AL IIC T4 II 3D T53OC, Czas świecenia na naładowanym akumulatorze – min 3 h, wymagane dokumenty – deklaracja zgodności - 3 szt. z ładowarkami 12 DC podłączonymi</w:t>
            </w:r>
            <w:r w:rsidRPr="00323CDE">
              <w:rPr>
                <w:rFonts w:ascii="Times New Roman" w:hAnsi="Times New Roman"/>
              </w:rPr>
              <w:t xml:space="preserve"> do instalacji elektrycznej samochodu.</w:t>
            </w:r>
            <w:r w:rsidRPr="00323CDE">
              <w:rPr>
                <w:rFonts w:ascii="Times New Roman" w:hAnsi="Times New Roman"/>
                <w:szCs w:val="20"/>
              </w:rPr>
              <w:t xml:space="preserve"> </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2.12</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Dodatkowe urządzenia  zamontowane w kabinie:</w:t>
            </w:r>
          </w:p>
          <w:p w:rsidR="00DA251B" w:rsidRPr="00323CDE" w:rsidRDefault="00DA251B" w:rsidP="00323CDE">
            <w:pPr>
              <w:numPr>
                <w:ilvl w:val="0"/>
                <w:numId w:val="28"/>
              </w:numPr>
              <w:ind w:left="317" w:hanging="317"/>
              <w:rPr>
                <w:rFonts w:ascii="Times New Roman" w:eastAsia="Calibri" w:hAnsi="Times New Roman"/>
                <w:lang w:eastAsia="en-US"/>
              </w:rPr>
            </w:pPr>
            <w:r w:rsidRPr="00323CDE">
              <w:rPr>
                <w:rFonts w:ascii="Times New Roman" w:eastAsia="Calibri" w:hAnsi="Times New Roman"/>
                <w:lang w:eastAsia="en-US"/>
              </w:rPr>
              <w:t>sygnalizacja otwarcia żaluzji skrytek, z alarmem świetlnym bez dźwiękowego,</w:t>
            </w:r>
          </w:p>
          <w:p w:rsidR="00DA251B" w:rsidRPr="00323CDE" w:rsidRDefault="00DA251B" w:rsidP="00323CDE">
            <w:pPr>
              <w:numPr>
                <w:ilvl w:val="0"/>
                <w:numId w:val="28"/>
              </w:numPr>
              <w:autoSpaceDE w:val="0"/>
              <w:autoSpaceDN w:val="0"/>
              <w:adjustRightInd w:val="0"/>
              <w:ind w:left="317" w:hanging="317"/>
              <w:rPr>
                <w:rFonts w:ascii="Times New Roman" w:hAnsi="Times New Roman"/>
                <w:bCs/>
              </w:rPr>
            </w:pPr>
            <w:r w:rsidRPr="00323CDE">
              <w:rPr>
                <w:rFonts w:ascii="Times New Roman" w:hAnsi="Times New Roman"/>
                <w:bCs/>
              </w:rPr>
              <w:t>sygnalizacja informująca o wysunięciu masztu,</w:t>
            </w:r>
            <w:r w:rsidRPr="00323CDE">
              <w:rPr>
                <w:rFonts w:ascii="Times New Roman" w:hAnsi="Times New Roman"/>
              </w:rPr>
              <w:t xml:space="preserve"> z alarmem świetlnym i dźwiękowym,</w:t>
            </w:r>
            <w:r w:rsidRPr="00323CDE">
              <w:rPr>
                <w:rFonts w:ascii="Times New Roman" w:hAnsi="Times New Roman"/>
                <w:bCs/>
              </w:rPr>
              <w:t xml:space="preserve"> </w:t>
            </w:r>
          </w:p>
          <w:p w:rsidR="00DA251B" w:rsidRPr="00323CDE" w:rsidRDefault="00DA251B" w:rsidP="00323CDE">
            <w:pPr>
              <w:numPr>
                <w:ilvl w:val="0"/>
                <w:numId w:val="28"/>
              </w:numPr>
              <w:autoSpaceDE w:val="0"/>
              <w:autoSpaceDN w:val="0"/>
              <w:adjustRightInd w:val="0"/>
              <w:ind w:left="317" w:hanging="317"/>
              <w:rPr>
                <w:rFonts w:ascii="Times New Roman" w:hAnsi="Times New Roman"/>
                <w:bCs/>
              </w:rPr>
            </w:pPr>
            <w:r w:rsidRPr="00323CDE">
              <w:rPr>
                <w:rFonts w:ascii="Times New Roman" w:hAnsi="Times New Roman"/>
                <w:bCs/>
              </w:rPr>
              <w:t>sygnalizacja załączonego gniazda ładowania</w:t>
            </w:r>
            <w:r w:rsidRPr="00323CDE">
              <w:rPr>
                <w:rFonts w:ascii="Times New Roman" w:hAnsi="Times New Roman"/>
              </w:rPr>
              <w:t xml:space="preserve"> i stan naładowania akumulatorów,</w:t>
            </w:r>
          </w:p>
          <w:p w:rsidR="00DA251B" w:rsidRPr="00323CDE" w:rsidRDefault="00DA251B" w:rsidP="00323CDE">
            <w:pPr>
              <w:numPr>
                <w:ilvl w:val="0"/>
                <w:numId w:val="28"/>
              </w:numPr>
              <w:ind w:left="317" w:hanging="317"/>
              <w:rPr>
                <w:rFonts w:ascii="Times New Roman" w:eastAsia="Calibri" w:hAnsi="Times New Roman"/>
                <w:lang w:eastAsia="en-US"/>
              </w:rPr>
            </w:pPr>
            <w:r w:rsidRPr="00323CDE">
              <w:rPr>
                <w:rFonts w:ascii="Times New Roman" w:eastAsia="Calibri" w:hAnsi="Times New Roman"/>
                <w:lang w:eastAsia="en-US"/>
              </w:rPr>
              <w:t xml:space="preserve">główny wyłącznik oświetlenia skrytek, </w:t>
            </w:r>
          </w:p>
          <w:p w:rsidR="00DA251B" w:rsidRPr="00323CDE" w:rsidRDefault="00DA251B" w:rsidP="00323CDE">
            <w:pPr>
              <w:numPr>
                <w:ilvl w:val="0"/>
                <w:numId w:val="28"/>
              </w:numPr>
              <w:ind w:left="317" w:hanging="317"/>
              <w:rPr>
                <w:rFonts w:ascii="Times New Roman" w:eastAsia="Calibri" w:hAnsi="Times New Roman"/>
                <w:lang w:eastAsia="en-US"/>
              </w:rPr>
            </w:pPr>
            <w:r w:rsidRPr="00323CDE">
              <w:rPr>
                <w:rFonts w:ascii="Times New Roman" w:eastAsia="Calibri" w:hAnsi="Times New Roman"/>
                <w:lang w:eastAsia="en-US"/>
              </w:rPr>
              <w:t>ogrzewanie postojowe działające niezależnie od pracy silnika zabezpieczające układ wodno-pianowy przed zamarznięciem.</w:t>
            </w:r>
          </w:p>
          <w:p w:rsidR="00DA251B" w:rsidRPr="00323CDE" w:rsidRDefault="00DA251B" w:rsidP="00323CDE">
            <w:pPr>
              <w:numPr>
                <w:ilvl w:val="0"/>
                <w:numId w:val="28"/>
              </w:numPr>
              <w:ind w:left="317" w:hanging="317"/>
              <w:rPr>
                <w:rFonts w:ascii="Times New Roman" w:eastAsia="Calibri" w:hAnsi="Times New Roman"/>
                <w:bCs/>
                <w:lang w:eastAsia="en-US"/>
              </w:rPr>
            </w:pPr>
            <w:r w:rsidRPr="00323CDE">
              <w:rPr>
                <w:rFonts w:ascii="Times New Roman" w:eastAsia="Calibri" w:hAnsi="Times New Roman"/>
                <w:bCs/>
                <w:lang w:eastAsia="en-US"/>
              </w:rPr>
              <w:t>sterowanie niezależnym ogrzewaniem kabiny i przedziału  pracy układu wodnopianowego,</w:t>
            </w:r>
          </w:p>
          <w:p w:rsidR="00DA251B" w:rsidRPr="00323CDE" w:rsidRDefault="00DA251B" w:rsidP="00323CDE">
            <w:pPr>
              <w:numPr>
                <w:ilvl w:val="0"/>
                <w:numId w:val="28"/>
              </w:numPr>
              <w:spacing w:line="240" w:lineRule="atLeast"/>
              <w:ind w:left="317" w:hanging="317"/>
              <w:rPr>
                <w:rFonts w:ascii="Times New Roman" w:eastAsia="Calibri" w:hAnsi="Times New Roman"/>
                <w:lang w:eastAsia="en-US"/>
              </w:rPr>
            </w:pPr>
            <w:r w:rsidRPr="00323CDE">
              <w:rPr>
                <w:rFonts w:ascii="Times New Roman" w:eastAsia="Calibri" w:hAnsi="Times New Roman"/>
                <w:lang w:eastAsia="en-US"/>
              </w:rPr>
              <w:t>wskaźnik poziomu wody w zbiorniku,</w:t>
            </w:r>
          </w:p>
          <w:p w:rsidR="00DA251B" w:rsidRPr="00323CDE" w:rsidRDefault="00DA251B" w:rsidP="00323CDE">
            <w:pPr>
              <w:numPr>
                <w:ilvl w:val="0"/>
                <w:numId w:val="28"/>
              </w:numPr>
              <w:spacing w:line="240" w:lineRule="atLeast"/>
              <w:ind w:left="317" w:hanging="317"/>
              <w:rPr>
                <w:rFonts w:ascii="Times New Roman" w:eastAsia="Calibri" w:hAnsi="Times New Roman"/>
                <w:lang w:eastAsia="en-US"/>
              </w:rPr>
            </w:pPr>
            <w:r w:rsidRPr="00323CDE">
              <w:rPr>
                <w:rFonts w:ascii="Times New Roman" w:eastAsia="Calibri" w:hAnsi="Times New Roman"/>
                <w:lang w:eastAsia="en-US"/>
              </w:rPr>
              <w:lastRenderedPageBreak/>
              <w:t>wskaźnik poziomu środka pianotwórczego w zbiorniku,</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lastRenderedPageBreak/>
              <w:t>2.13</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4143B0">
            <w:pPr>
              <w:rPr>
                <w:rFonts w:ascii="Times New Roman" w:hAnsi="Times New Roman"/>
              </w:rPr>
            </w:pPr>
            <w:r w:rsidRPr="00323CDE">
              <w:rPr>
                <w:rFonts w:ascii="Times New Roman" w:hAnsi="Times New Roman"/>
                <w:szCs w:val="20"/>
              </w:rPr>
              <w:t>Pojazd wyposażony w kamerę cofania z monitorem umieszczonym w kabinie kierowcy. Kamera przystosowana do pracy w każdych warunkach atmosferycznych.</w:t>
            </w:r>
            <w:r w:rsidR="004143B0">
              <w:rPr>
                <w:rFonts w:ascii="Times New Roman" w:hAnsi="Times New Roman"/>
                <w:szCs w:val="20"/>
              </w:rPr>
              <w:t xml:space="preserve"> </w:t>
            </w:r>
            <w:r w:rsidRPr="00323CDE">
              <w:rPr>
                <w:rFonts w:ascii="Times New Roman" w:hAnsi="Times New Roman"/>
                <w:szCs w:val="20"/>
              </w:rPr>
              <w:t>Monitor min.7”. Kamera powinna załączać się po włączeniu biegu wstecznego oraz posiadać możliwość załączenia manualnego do obserwacji pola z tyłu pojazdu.  Lampa doświetlająca pole cofania po włączeniu biegu wstecznego.</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2.14</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szCs w:val="20"/>
              </w:rPr>
            </w:pPr>
            <w:r w:rsidRPr="00323CDE">
              <w:rPr>
                <w:rFonts w:ascii="Times New Roman" w:hAnsi="Times New Roman"/>
                <w:szCs w:val="20"/>
              </w:rPr>
              <w:t>Pojazd wyposażony w hak holowniczy z tyłu pojazdu posiadający homologację lub znak bezpieczeństwa oraz złącza elektryczne 13 pin  do holowania przyczepy. Samochód wyposażony w zaczepy holownicze z przodu i z tyłu umożliwiające odholowanie pojazdu.</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2.15</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Pojazd  wyposażony w urządzenie sygnalizacyjno- ostrzegawcze (akustyczne i świetlne), pojazdu uprzywilejowanego. Urządzenie akustyczne powinno umożliwiać podawanie komunikatów słownych. Głośnik lub głośniki o mocy  min. 200 W.</w:t>
            </w:r>
          </w:p>
          <w:p w:rsidR="00DA251B" w:rsidRPr="00323CDE" w:rsidRDefault="00DA251B" w:rsidP="00323CDE">
            <w:pPr>
              <w:rPr>
                <w:rFonts w:ascii="Times New Roman" w:hAnsi="Times New Roman"/>
              </w:rPr>
            </w:pPr>
            <w:r w:rsidRPr="00323CDE">
              <w:rPr>
                <w:rFonts w:ascii="Times New Roman" w:hAnsi="Times New Roman"/>
              </w:rPr>
              <w:t>Sterowanie przy pomocy manipulatora na elastycznym przewodzie ,zmiana modulacji dźwiękowej sygnału  poprzez manipulator, manipulator powinien być funkcjonalny, czytelny  i posiadać wyraźne, podświetlane  oznaczenia trybu pracy w ciągu  dnia i nocy.</w:t>
            </w:r>
          </w:p>
          <w:p w:rsidR="00DA251B" w:rsidRPr="00323CDE" w:rsidRDefault="00DA251B" w:rsidP="00323CDE">
            <w:pPr>
              <w:rPr>
                <w:rFonts w:ascii="Times New Roman" w:hAnsi="Times New Roman"/>
              </w:rPr>
            </w:pPr>
            <w:r w:rsidRPr="00323CDE">
              <w:rPr>
                <w:rFonts w:ascii="Times New Roman" w:hAnsi="Times New Roman"/>
              </w:rPr>
              <w:t>Na dachu kabiny zamontowana lampa zespolona pojazdu uprzywilejowanego z podświetlanym  napisem „STRAŻ”. Lampa sygnalizacyjna w technologii LED. Dodatkowo min. 2 lampy sygnalizacyjne niebieskie  LED  z przodu pojazdu, na masce samochodu. Po bokach samochodu w górnej części zabudowy min. 4 lampy sygnalizacyjne w technologii LED.</w:t>
            </w:r>
          </w:p>
          <w:p w:rsidR="00DA251B" w:rsidRPr="00323CDE" w:rsidRDefault="00DA251B" w:rsidP="00323CDE">
            <w:pPr>
              <w:numPr>
                <w:ilvl w:val="0"/>
                <w:numId w:val="32"/>
              </w:numPr>
              <w:tabs>
                <w:tab w:val="left" w:pos="308"/>
              </w:tabs>
              <w:rPr>
                <w:rFonts w:ascii="Times New Roman" w:hAnsi="Times New Roman"/>
              </w:rPr>
            </w:pPr>
            <w:r w:rsidRPr="00323CDE">
              <w:rPr>
                <w:rFonts w:ascii="Times New Roman" w:hAnsi="Times New Roman"/>
                <w:color w:val="FF0000"/>
              </w:rPr>
              <w:t xml:space="preserve"> </w:t>
            </w:r>
            <w:r w:rsidRPr="00323CDE">
              <w:rPr>
                <w:rFonts w:ascii="Times New Roman" w:hAnsi="Times New Roman"/>
              </w:rPr>
              <w:t>na ścianie tylnej pojazdu dwie lampy pojazdu uprzywilejowanego. Każda  lampa sygnalizacyjna w technologii LED z możliwością wyłączenia z kabiny kierowcy w przypadku jazdy w kolumnie,</w:t>
            </w:r>
          </w:p>
          <w:p w:rsidR="00DA251B" w:rsidRPr="00323CDE" w:rsidRDefault="00DA251B" w:rsidP="00323CDE">
            <w:pPr>
              <w:numPr>
                <w:ilvl w:val="0"/>
                <w:numId w:val="32"/>
              </w:numPr>
              <w:rPr>
                <w:rFonts w:ascii="Times New Roman" w:hAnsi="Times New Roman"/>
              </w:rPr>
            </w:pPr>
            <w:r w:rsidRPr="00323CDE">
              <w:rPr>
                <w:rFonts w:ascii="Times New Roman" w:hAnsi="Times New Roman"/>
              </w:rPr>
              <w:t>dodatkowe oświetlenie ostrzegawcze barwy pomarańczowej w postaci „fali świetlnej” wykonanej w technologii LED, zbudowanej z minimum 8 modułów świetlnych, sterowanej za pomocą sterownika zainstalowanego w przedziale kabinowym</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 xml:space="preserve">  2.16</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b/>
              </w:rPr>
            </w:pPr>
            <w:r w:rsidRPr="00323CDE">
              <w:rPr>
                <w:rFonts w:ascii="Times New Roman" w:hAnsi="Times New Roman"/>
              </w:rPr>
              <w:t>Instalacja elektryczna  wyposażona w główny wyłącznik prądu</w:t>
            </w:r>
            <w:r w:rsidRPr="00323CDE">
              <w:rPr>
                <w:rFonts w:ascii="Times New Roman" w:hAnsi="Times New Roman"/>
                <w:b/>
              </w:rPr>
              <w:t>.</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2.17</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keepNext/>
              <w:outlineLvl w:val="1"/>
              <w:rPr>
                <w:rFonts w:ascii="Times New Roman" w:hAnsi="Times New Roman"/>
                <w:bCs/>
                <w:iCs/>
              </w:rPr>
            </w:pPr>
            <w:r w:rsidRPr="00323CDE">
              <w:rPr>
                <w:rFonts w:ascii="Times New Roman" w:hAnsi="Times New Roman"/>
                <w:bCs/>
              </w:rPr>
              <w:t>Pojazd wyposażony w zintegrowany układ prostowniczy wraz z przewodem zasilającym  prądu o napięciu ~ 230 V, automatycznie odłączający się w momencie uruchamiania pojazdu, (sygnalizacja podłączenia do zewnętrznego źródła w kabinie kierowcy). Wtyczka do instalacji w komplecie z gniazdem.</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2.18</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Pojazd  wyposażony w sygnalizację świetlną i dźwiękową włączonego biegu wstecznego (jako sygnalizację świetlną dopuszcza się światło cofania).</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2.19</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keepNext/>
              <w:outlineLvl w:val="1"/>
              <w:rPr>
                <w:rFonts w:ascii="Times New Roman" w:hAnsi="Times New Roman"/>
              </w:rPr>
            </w:pPr>
            <w:r w:rsidRPr="00323CDE">
              <w:rPr>
                <w:rFonts w:ascii="Times New Roman" w:hAnsi="Times New Roman"/>
                <w:bCs/>
              </w:rPr>
              <w:t>Pełnowymiarowe koło zapasowe  na wyposażeniu pojazdu zamontowane na stałe w pojeździe</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2.20</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ind w:left="504" w:hanging="504"/>
              <w:rPr>
                <w:rFonts w:ascii="Times New Roman" w:hAnsi="Times New Roman"/>
              </w:rPr>
            </w:pPr>
            <w:r w:rsidRPr="00323CDE">
              <w:rPr>
                <w:rFonts w:ascii="Times New Roman" w:hAnsi="Times New Roman"/>
              </w:rPr>
              <w:t>Kolorystyka:</w:t>
            </w:r>
          </w:p>
          <w:p w:rsidR="00DA251B" w:rsidRPr="00323CDE" w:rsidRDefault="00DA251B" w:rsidP="00323CDE">
            <w:pPr>
              <w:numPr>
                <w:ilvl w:val="0"/>
                <w:numId w:val="29"/>
              </w:numPr>
              <w:tabs>
                <w:tab w:val="left" w:pos="317"/>
              </w:tabs>
              <w:jc w:val="both"/>
              <w:rPr>
                <w:rFonts w:ascii="Times New Roman" w:hAnsi="Times New Roman"/>
              </w:rPr>
            </w:pPr>
            <w:r w:rsidRPr="00323CDE">
              <w:rPr>
                <w:rFonts w:ascii="Times New Roman" w:hAnsi="Times New Roman"/>
              </w:rPr>
              <w:t xml:space="preserve">elementy podwozia, rama  w kolorze czarnym lub zbliżonym, </w:t>
            </w:r>
          </w:p>
          <w:p w:rsidR="00DA251B" w:rsidRPr="00323CDE" w:rsidRDefault="00DA251B" w:rsidP="00323CDE">
            <w:pPr>
              <w:numPr>
                <w:ilvl w:val="0"/>
                <w:numId w:val="29"/>
              </w:numPr>
              <w:tabs>
                <w:tab w:val="left" w:pos="317"/>
              </w:tabs>
              <w:jc w:val="both"/>
              <w:rPr>
                <w:rFonts w:ascii="Times New Roman" w:hAnsi="Times New Roman"/>
              </w:rPr>
            </w:pPr>
            <w:r w:rsidRPr="00323CDE">
              <w:rPr>
                <w:rFonts w:ascii="Times New Roman" w:hAnsi="Times New Roman"/>
              </w:rPr>
              <w:t>błotniki i zderzaki w kolorze białym,</w:t>
            </w:r>
          </w:p>
          <w:p w:rsidR="00DA251B" w:rsidRPr="00323CDE" w:rsidRDefault="00DA251B" w:rsidP="00323CDE">
            <w:pPr>
              <w:numPr>
                <w:ilvl w:val="0"/>
                <w:numId w:val="29"/>
              </w:numPr>
              <w:tabs>
                <w:tab w:val="left" w:pos="317"/>
              </w:tabs>
              <w:jc w:val="both"/>
              <w:rPr>
                <w:rFonts w:ascii="Times New Roman" w:hAnsi="Times New Roman"/>
              </w:rPr>
            </w:pPr>
            <w:r w:rsidRPr="00323CDE">
              <w:rPr>
                <w:rFonts w:ascii="Times New Roman" w:hAnsi="Times New Roman"/>
              </w:rPr>
              <w:t>żaluzje skrytek w kolorze naturalnym aluminium,</w:t>
            </w:r>
          </w:p>
          <w:p w:rsidR="00DA251B" w:rsidRPr="00323CDE" w:rsidRDefault="00DA251B" w:rsidP="00323CDE">
            <w:pPr>
              <w:numPr>
                <w:ilvl w:val="0"/>
                <w:numId w:val="29"/>
              </w:numPr>
              <w:tabs>
                <w:tab w:val="left" w:pos="317"/>
              </w:tabs>
              <w:jc w:val="both"/>
              <w:rPr>
                <w:rFonts w:ascii="Times New Roman" w:hAnsi="Times New Roman"/>
              </w:rPr>
            </w:pPr>
            <w:r w:rsidRPr="00323CDE">
              <w:rPr>
                <w:rFonts w:ascii="Times New Roman" w:hAnsi="Times New Roman"/>
              </w:rPr>
              <w:t>kabina, zabudowa w kolorze czerwonym RAL 3000 lub zbliżonym.</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shd w:val="clear" w:color="auto" w:fill="D9D9D9"/>
          </w:tcPr>
          <w:p w:rsidR="00DA251B" w:rsidRPr="00323CDE" w:rsidRDefault="00DA251B" w:rsidP="00323CDE">
            <w:pPr>
              <w:jc w:val="center"/>
              <w:rPr>
                <w:rFonts w:ascii="Times New Roman" w:hAnsi="Times New Roman"/>
                <w:b/>
              </w:rPr>
            </w:pPr>
            <w:r w:rsidRPr="00323CDE">
              <w:rPr>
                <w:rFonts w:ascii="Times New Roman" w:hAnsi="Times New Roman"/>
                <w:b/>
              </w:rPr>
              <w:t>III.</w:t>
            </w:r>
          </w:p>
        </w:tc>
        <w:tc>
          <w:tcPr>
            <w:tcW w:w="13608" w:type="dxa"/>
            <w:tcBorders>
              <w:top w:val="single" w:sz="4" w:space="0" w:color="auto"/>
              <w:left w:val="single" w:sz="4" w:space="0" w:color="auto"/>
              <w:bottom w:val="single" w:sz="4" w:space="0" w:color="auto"/>
              <w:right w:val="single" w:sz="4" w:space="0" w:color="auto"/>
            </w:tcBorders>
            <w:shd w:val="clear" w:color="auto" w:fill="D9D9D9"/>
          </w:tcPr>
          <w:p w:rsidR="00DA251B" w:rsidRPr="00323CDE" w:rsidRDefault="00DA251B" w:rsidP="00323CDE">
            <w:pPr>
              <w:rPr>
                <w:rFonts w:ascii="Times New Roman" w:hAnsi="Times New Roman"/>
                <w:b/>
              </w:rPr>
            </w:pPr>
            <w:r w:rsidRPr="00323CDE">
              <w:rPr>
                <w:rFonts w:ascii="Times New Roman" w:hAnsi="Times New Roman"/>
                <w:b/>
              </w:rPr>
              <w:t xml:space="preserve">                ZABUDOWA POŻARNICZA  </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3.1</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Maksymalna wysokość całkowita pojazdu 2700 mm,  maksymalna długość całkowita pojazdu 6800 mm,</w:t>
            </w:r>
          </w:p>
          <w:p w:rsidR="00DA251B" w:rsidRPr="00323CDE" w:rsidRDefault="00DA251B" w:rsidP="00323CDE">
            <w:pPr>
              <w:rPr>
                <w:rFonts w:ascii="Times New Roman" w:hAnsi="Times New Roman"/>
              </w:rPr>
            </w:pPr>
            <w:r w:rsidRPr="00323CDE">
              <w:rPr>
                <w:rFonts w:ascii="Times New Roman" w:hAnsi="Times New Roman"/>
              </w:rPr>
              <w:t xml:space="preserve">Zabudowa kontenerowa w postaci szkieletowej z profili aluminiowych łączonych w technologii  spawania, poszycie ścian z blachy </w:t>
            </w:r>
            <w:r w:rsidRPr="00323CDE">
              <w:rPr>
                <w:rFonts w:ascii="Times New Roman" w:hAnsi="Times New Roman"/>
              </w:rPr>
              <w:lastRenderedPageBreak/>
              <w:t>aluminiowej.</w:t>
            </w:r>
          </w:p>
          <w:p w:rsidR="00DA251B" w:rsidRPr="00323CDE" w:rsidRDefault="00DA251B" w:rsidP="00323CDE">
            <w:pPr>
              <w:rPr>
                <w:rFonts w:ascii="Times New Roman" w:hAnsi="Times New Roman"/>
              </w:rPr>
            </w:pPr>
            <w:r w:rsidRPr="00323CDE">
              <w:rPr>
                <w:rFonts w:ascii="Times New Roman" w:hAnsi="Times New Roman"/>
              </w:rPr>
              <w:t xml:space="preserve">Kontener wyposażony w minimum 5 górnych przestrzeni </w:t>
            </w:r>
            <w:proofErr w:type="spellStart"/>
            <w:r w:rsidRPr="00323CDE">
              <w:rPr>
                <w:rFonts w:ascii="Times New Roman" w:hAnsi="Times New Roman"/>
              </w:rPr>
              <w:t>skrytkowych</w:t>
            </w:r>
            <w:proofErr w:type="spellEnd"/>
            <w:r w:rsidRPr="00323CDE">
              <w:rPr>
                <w:rFonts w:ascii="Times New Roman" w:hAnsi="Times New Roman"/>
              </w:rPr>
              <w:t xml:space="preserve"> oraz 4 otwierane skrytki w dolnych partiach kontenera z możliwością wykorzystania jako podesty robocze (dolne skrytki muszą być uwzględnione w świadectwie dopuszczenia).</w:t>
            </w:r>
          </w:p>
          <w:p w:rsidR="00DA251B" w:rsidRPr="00323CDE" w:rsidRDefault="00DA251B" w:rsidP="00323CDE">
            <w:pPr>
              <w:rPr>
                <w:rFonts w:ascii="Times New Roman" w:hAnsi="Times New Roman"/>
              </w:rPr>
            </w:pPr>
            <w:r w:rsidRPr="00323CDE">
              <w:rPr>
                <w:rFonts w:ascii="Times New Roman" w:hAnsi="Times New Roman"/>
              </w:rPr>
              <w:t xml:space="preserve">Wewnątrz górnych przestrzeni </w:t>
            </w:r>
            <w:proofErr w:type="spellStart"/>
            <w:r w:rsidRPr="00323CDE">
              <w:rPr>
                <w:rFonts w:ascii="Times New Roman" w:hAnsi="Times New Roman"/>
              </w:rPr>
              <w:t>skrytkowych</w:t>
            </w:r>
            <w:proofErr w:type="spellEnd"/>
            <w:r w:rsidRPr="00323CDE">
              <w:rPr>
                <w:rFonts w:ascii="Times New Roman" w:hAnsi="Times New Roman"/>
              </w:rPr>
              <w:t xml:space="preserve"> minimum 4 półki z regulowaną wysokością mocowania. Dach zabudowy w formie podestu roboczego, w wykonaniu antypoślizgowym. Wytrzymałość dachu minimum 180 kg. Na dachu zamocowany punkt kotwiczenia ochrony osobistej o wytrzymałości min. 180kg.wyłożone  anodowaną  gładką blachą aluminiową. Nie dopuszcza się blachy aluminiowej ryflowanej.</w:t>
            </w:r>
          </w:p>
          <w:p w:rsidR="00DA251B" w:rsidRPr="00323CDE" w:rsidRDefault="00DA251B" w:rsidP="00323CDE">
            <w:pPr>
              <w:rPr>
                <w:rFonts w:ascii="Times New Roman" w:hAnsi="Times New Roman"/>
              </w:rPr>
            </w:pPr>
            <w:r w:rsidRPr="00323CDE">
              <w:rPr>
                <w:rFonts w:ascii="Times New Roman" w:hAnsi="Times New Roman"/>
              </w:rPr>
              <w:t>Balustrady ochronne boczne  na dachu pojazdu.</w:t>
            </w:r>
          </w:p>
          <w:p w:rsidR="00DA251B" w:rsidRPr="00323CDE" w:rsidRDefault="00DA251B" w:rsidP="00323CDE">
            <w:pPr>
              <w:rPr>
                <w:rFonts w:ascii="Times New Roman" w:hAnsi="Times New Roman"/>
              </w:rPr>
            </w:pPr>
            <w:r w:rsidRPr="00323CDE">
              <w:rPr>
                <w:rFonts w:ascii="Times New Roman" w:hAnsi="Times New Roman"/>
              </w:rPr>
              <w:t>Po dwie  skrytki na bokach pojazdu i jedna z tyłu  (w układzie 2+2+1).</w:t>
            </w:r>
          </w:p>
          <w:p w:rsidR="00DA251B" w:rsidRPr="00323CDE" w:rsidRDefault="00DA251B" w:rsidP="00323CDE">
            <w:pPr>
              <w:rPr>
                <w:rFonts w:ascii="Times New Roman" w:hAnsi="Times New Roman"/>
              </w:rPr>
            </w:pPr>
            <w:r w:rsidRPr="00323CDE">
              <w:rPr>
                <w:rFonts w:ascii="Times New Roman" w:hAnsi="Times New Roman"/>
              </w:rPr>
              <w:t>Sprzęt rozmieszczony grupowo w zależności od przeznaczenia z zachowaniem ergonomii.</w:t>
            </w:r>
          </w:p>
          <w:p w:rsidR="00DA251B" w:rsidRPr="00323CDE" w:rsidRDefault="00DA251B" w:rsidP="00323CDE">
            <w:pPr>
              <w:rPr>
                <w:rFonts w:ascii="Times New Roman" w:hAnsi="Times New Roman"/>
              </w:rPr>
            </w:pPr>
            <w:r w:rsidRPr="00323CDE">
              <w:rPr>
                <w:rFonts w:ascii="Times New Roman" w:hAnsi="Times New Roman"/>
              </w:rPr>
              <w:t>Uwaga: wykonawca zamontuje sprzęt dostarczony przez zamawiającego wg. ergonomii w uzgodnieniu z przedstawicielem zamawiającego</w:t>
            </w:r>
          </w:p>
        </w:tc>
      </w:tr>
      <w:tr w:rsidR="00DA251B" w:rsidRPr="00323CDE" w:rsidTr="00692A69">
        <w:trPr>
          <w:trHeight w:val="821"/>
        </w:trPr>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lastRenderedPageBreak/>
              <w:t>3.2</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692A69">
            <w:pPr>
              <w:rPr>
                <w:rFonts w:ascii="Times New Roman" w:hAnsi="Times New Roman"/>
              </w:rPr>
            </w:pPr>
            <w:r w:rsidRPr="00323CDE">
              <w:rPr>
                <w:rFonts w:ascii="Times New Roman" w:hAnsi="Times New Roman"/>
              </w:rPr>
              <w:t>Skrytki na sprzęt i przedział układu wodno-pianowego  wyposażone w oświetlenie , listwy- LED, umieszczone  po obu stronach schowka, przy prowadnicy żaluzji, włączane automatycznie po otwarciu  drzwi-żaluzji skrytki. W kabinie zamontowana sygnalizacja otwarcia skrytek.</w:t>
            </w:r>
            <w:r w:rsidR="00692A69">
              <w:rPr>
                <w:rFonts w:ascii="Times New Roman" w:hAnsi="Times New Roman"/>
              </w:rPr>
              <w:t xml:space="preserve"> </w:t>
            </w:r>
            <w:r w:rsidRPr="00323CDE">
              <w:rPr>
                <w:rFonts w:ascii="Times New Roman" w:hAnsi="Times New Roman"/>
              </w:rPr>
              <w:t>Główny wyłącznik oświetlenia skrytek, zainstalowany w kabinie kierowcy.</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3.3</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ind w:left="357" w:hanging="357"/>
              <w:rPr>
                <w:rFonts w:ascii="Times New Roman" w:hAnsi="Times New Roman"/>
              </w:rPr>
            </w:pPr>
            <w:r w:rsidRPr="00323CDE">
              <w:rPr>
                <w:rFonts w:ascii="Times New Roman" w:hAnsi="Times New Roman"/>
              </w:rPr>
              <w:t>Pojazd posiada oświetlenie pola pracy wokół samochodu:</w:t>
            </w:r>
          </w:p>
          <w:p w:rsidR="00DA251B" w:rsidRPr="00323CDE" w:rsidRDefault="00DA251B" w:rsidP="00323CDE">
            <w:pPr>
              <w:numPr>
                <w:ilvl w:val="0"/>
                <w:numId w:val="33"/>
              </w:numPr>
              <w:ind w:left="317" w:right="-57" w:hanging="374"/>
              <w:rPr>
                <w:rFonts w:ascii="Times New Roman" w:hAnsi="Times New Roman"/>
              </w:rPr>
            </w:pPr>
            <w:r w:rsidRPr="00323CDE">
              <w:rPr>
                <w:rFonts w:ascii="Times New Roman" w:hAnsi="Times New Roman"/>
              </w:rPr>
              <w:t>oświetlenie składające się z lamp bocznych  typu LED do oświetlenia dalszego pola pracy wbudowane w balustrady boczne (min 2szt. na stronę z boku pojazdu i min 1 szt. z tyłu pojazdu oświetlenie powierzchni dachu typu LED,</w:t>
            </w:r>
          </w:p>
          <w:p w:rsidR="00DA251B" w:rsidRPr="00323CDE" w:rsidRDefault="00DA251B" w:rsidP="00323CDE">
            <w:pPr>
              <w:numPr>
                <w:ilvl w:val="0"/>
                <w:numId w:val="33"/>
              </w:numPr>
              <w:ind w:left="317" w:right="-57" w:hanging="374"/>
              <w:rPr>
                <w:rFonts w:ascii="Times New Roman" w:hAnsi="Times New Roman"/>
              </w:rPr>
            </w:pPr>
            <w:r w:rsidRPr="00323CDE">
              <w:rPr>
                <w:rFonts w:ascii="Times New Roman" w:hAnsi="Times New Roman"/>
              </w:rPr>
              <w:t>oświetlenia włączane,</w:t>
            </w:r>
            <w:r w:rsidRPr="00323CDE">
              <w:rPr>
                <w:rFonts w:ascii="Times New Roman" w:hAnsi="Times New Roman"/>
                <w:color w:val="FF0000"/>
              </w:rPr>
              <w:t xml:space="preserve"> </w:t>
            </w:r>
            <w:r w:rsidRPr="00323CDE">
              <w:rPr>
                <w:rFonts w:ascii="Times New Roman" w:hAnsi="Times New Roman"/>
              </w:rPr>
              <w:t xml:space="preserve"> </w:t>
            </w:r>
            <w:r w:rsidRPr="00323CDE">
              <w:rPr>
                <w:rFonts w:ascii="Times New Roman" w:hAnsi="Times New Roman"/>
                <w:color w:val="FF0000"/>
              </w:rPr>
              <w:t xml:space="preserve"> </w:t>
            </w:r>
          </w:p>
          <w:p w:rsidR="00DA251B" w:rsidRPr="00323CDE" w:rsidRDefault="00DA251B" w:rsidP="00323CDE">
            <w:pPr>
              <w:numPr>
                <w:ilvl w:val="0"/>
                <w:numId w:val="33"/>
              </w:numPr>
              <w:ind w:left="317" w:right="-57" w:hanging="374"/>
              <w:rPr>
                <w:rFonts w:ascii="Times New Roman" w:hAnsi="Times New Roman"/>
              </w:rPr>
            </w:pPr>
            <w:r w:rsidRPr="00323CDE">
              <w:rPr>
                <w:rFonts w:ascii="Times New Roman" w:hAnsi="Times New Roman"/>
              </w:rPr>
              <w:t>w kabinie musi być zainstalowany włącznik do  załączenia oświetlenia zewnętrznego,    z możliwością  sterowania  oświetleniem z tablicy</w:t>
            </w:r>
            <w:r w:rsidRPr="00323CDE">
              <w:rPr>
                <w:rFonts w:ascii="Times New Roman" w:hAnsi="Times New Roman"/>
                <w:color w:val="0070C0"/>
              </w:rPr>
              <w:t xml:space="preserve"> </w:t>
            </w:r>
            <w:r w:rsidRPr="00323CDE">
              <w:rPr>
                <w:rFonts w:ascii="Times New Roman" w:hAnsi="Times New Roman"/>
              </w:rPr>
              <w:t xml:space="preserve">sterowania układem </w:t>
            </w:r>
            <w:proofErr w:type="spellStart"/>
            <w:r w:rsidRPr="00323CDE">
              <w:rPr>
                <w:rFonts w:ascii="Times New Roman" w:hAnsi="Times New Roman"/>
              </w:rPr>
              <w:t>wodno</w:t>
            </w:r>
            <w:proofErr w:type="spellEnd"/>
            <w:r w:rsidRPr="00323CDE">
              <w:rPr>
                <w:rFonts w:ascii="Times New Roman" w:hAnsi="Times New Roman"/>
              </w:rPr>
              <w:t xml:space="preserve"> pianowym,</w:t>
            </w:r>
          </w:p>
          <w:p w:rsidR="00DA251B" w:rsidRPr="00323CDE" w:rsidRDefault="00DA251B" w:rsidP="00323CDE">
            <w:pPr>
              <w:numPr>
                <w:ilvl w:val="0"/>
                <w:numId w:val="33"/>
              </w:numPr>
              <w:ind w:left="317" w:right="-57" w:hanging="374"/>
              <w:rPr>
                <w:rFonts w:ascii="Times New Roman" w:hAnsi="Times New Roman"/>
              </w:rPr>
            </w:pPr>
            <w:r w:rsidRPr="00323CDE">
              <w:rPr>
                <w:rFonts w:ascii="Times New Roman" w:hAnsi="Times New Roman"/>
              </w:rPr>
              <w:t>z tyłu pojazdu w dolnej części po obu stronach pojazdu zamontowane światła obrysowe LED widoczne w lusterkach wstecznych kierowcy.</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3.4</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ind w:hanging="121"/>
              <w:rPr>
                <w:rFonts w:ascii="Times New Roman" w:hAnsi="Times New Roman"/>
              </w:rPr>
            </w:pPr>
            <w:r w:rsidRPr="00323CDE">
              <w:rPr>
                <w:rFonts w:ascii="Times New Roman" w:hAnsi="Times New Roman"/>
                <w:szCs w:val="20"/>
              </w:rPr>
              <w:t>Szuflady i obracane ścianki, wysuwane tace  automatycznie blokowane  w pozycji zamkniętej i otwartej oraz posiadają zabezpieczenie przed całkowitym wyciągnięciem wypadaniem z prowadnic. Szuflady i obracane ścianki, tace wystające w pozycji otwartej powyżej 250 mm poza obrys pojazdu posiadają oznakowanie ostrzegawcze.</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3.5</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autoSpaceDE w:val="0"/>
              <w:rPr>
                <w:rFonts w:ascii="Times New Roman" w:hAnsi="Times New Roman"/>
              </w:rPr>
            </w:pPr>
            <w:r w:rsidRPr="00323CDE">
              <w:rPr>
                <w:rFonts w:ascii="Times New Roman" w:hAnsi="Times New Roman"/>
              </w:rPr>
              <w:t>Półki sprzętowe wykonane z aluminium, w systemie z możliwością regulacji położenia (ustawienia) wysokości półek w zależności od potrzeb.</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3.6</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autoSpaceDE w:val="0"/>
              <w:rPr>
                <w:rFonts w:ascii="Times New Roman" w:eastAsia="Calibri" w:hAnsi="Times New Roman"/>
                <w:lang w:eastAsia="en-US"/>
              </w:rPr>
            </w:pPr>
            <w:r w:rsidRPr="00323CDE">
              <w:rPr>
                <w:rFonts w:ascii="Times New Roman" w:eastAsia="Calibri" w:hAnsi="Times New Roman"/>
                <w:lang w:eastAsia="en-US"/>
              </w:rPr>
              <w:t>Schowki wyposażone w regały, palety wysuwne lub ścianki obrotowe: na urządzenie ratownicze, agregat prądotwórczy, sprzęt ratowniczy,  min. 2 szt. o wielkości i w miejscu wskazanym przez Zamawiającego.</w:t>
            </w:r>
          </w:p>
          <w:p w:rsidR="00DA251B" w:rsidRPr="00323CDE" w:rsidRDefault="00DA251B" w:rsidP="00692A69">
            <w:pPr>
              <w:rPr>
                <w:rFonts w:ascii="Times New Roman" w:eastAsia="Calibri" w:hAnsi="Times New Roman"/>
              </w:rPr>
            </w:pPr>
            <w:r w:rsidRPr="00323CDE">
              <w:rPr>
                <w:rFonts w:ascii="Times New Roman" w:eastAsia="Calibri" w:hAnsi="Times New Roman"/>
                <w:lang w:eastAsia="en-US"/>
              </w:rPr>
              <w:t>Przedziały sprzętowe za kabiną pojazdu, wykonane w formie przelotowej,</w:t>
            </w:r>
            <w:r w:rsidR="00692A69">
              <w:rPr>
                <w:rFonts w:ascii="Times New Roman" w:eastAsia="Calibri" w:hAnsi="Times New Roman"/>
                <w:lang w:eastAsia="en-US"/>
              </w:rPr>
              <w:t xml:space="preserve"> </w:t>
            </w:r>
            <w:r w:rsidRPr="00323CDE">
              <w:rPr>
                <w:rFonts w:ascii="Times New Roman" w:eastAsia="Calibri" w:hAnsi="Times New Roman"/>
                <w:lang w:eastAsia="en-US"/>
              </w:rPr>
              <w:t>dostępne tak z jednej jak i z drugiej strony nadwozia. Zamontowana wysuwana paleta na 4 szt. aparatów powietrznych jedno butlowych z możliwością regulacji(butla kompozytowa lub stalowa). Przewidziane miejsce na pełny zestaw ratownictwa medycznego R1(torba, deska ratownicza, zestaw szyn) oraz parawan zabezpieczający</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lastRenderedPageBreak/>
              <w:t>3.7</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Skrytki na sprzęt i wyposażenie muszą być zamykane żaluzjami wodo i pyłoszczelnymi wykonanymi z anodowanego aluminium, wspomaganymi systemem sprężynowym,  wyposażonymi w zamki zamykane na klucz, jeden klucz pasujący do wszystkich zamków. Zamknięcia żaluzji typu rurkowego. Dostęp do sprzętu z zachowaniem wymagań ergonomii. Konstrukcja skrytek zapewniająca odprowadzenie wody z ich wnętrza. Skrytki, w których ma być przewożony sprzęt ratowniczy napędzany silnikiem spalinowym lub kanistry z paliwem do tego sprzętu, muszą być wentylowane</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3.8</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 xml:space="preserve">Dach zabudowy  wykonany w formie podestu roboczego w wykonaniu antypoślizgowym. </w:t>
            </w:r>
            <w:r w:rsidRPr="00323CDE">
              <w:rPr>
                <w:rFonts w:ascii="Times New Roman" w:hAnsi="Times New Roman"/>
                <w:bCs/>
              </w:rPr>
              <w:t>Balustrada</w:t>
            </w:r>
            <w:r w:rsidRPr="00323CDE">
              <w:rPr>
                <w:rFonts w:ascii="Times New Roman" w:hAnsi="Times New Roman"/>
              </w:rPr>
              <w:t xml:space="preserve"> ochronna </w:t>
            </w:r>
            <w:r w:rsidRPr="00323CDE">
              <w:rPr>
                <w:rFonts w:ascii="Times New Roman" w:hAnsi="Times New Roman"/>
                <w:bCs/>
              </w:rPr>
              <w:t>boczna</w:t>
            </w:r>
            <w:r w:rsidRPr="00323CDE">
              <w:rPr>
                <w:rFonts w:ascii="Times New Roman" w:hAnsi="Times New Roman"/>
                <w:b/>
                <w:bCs/>
              </w:rPr>
              <w:t xml:space="preserve"> </w:t>
            </w:r>
            <w:r w:rsidRPr="00323CDE">
              <w:rPr>
                <w:rFonts w:ascii="Times New Roman" w:hAnsi="Times New Roman"/>
              </w:rPr>
              <w:t>dachu wykonana jako  nierozłączna część z nadbudową pożarniczą lub  barierka rurowa o wysokości min 80 mm.</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3.9</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Na dachu pojazdu zamontowana zamykana skrzynia aluminiowa na drobny sprzęt o wymiarach uzgodnionych przez Zamawiającego, posiadająca oświetlenie wewnętrzne typu LED i odprowadzenie wody oraz  uchwyty  na drabinę nasadkową , uchwyty na węże ssawne, bosak, mostki przejazdowe, tłumice itp.</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3.10</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Drabina do wejścia na dach ,,składana” wykonana z materiałów nierdzewnych, z powierzchniami stopni w wykonaniu antypoślizgowym. W górnej części drabinki zamontowane poręcze ułatwiające wchodzenie. Całość wykonana z rury aluminiowej.</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3.11</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Powierzchnie podestów roboczych i podłogi  kabiny w wykonaniu antypoślizgowym.</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3.12</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 xml:space="preserve">Pojazd musi być wyposażony w kompozytowy zbiornik wody o pojemności minimum 1000l z elektronicznym pomiarem poziomu cieczy oraz przelewem zapewniającym jego bezpieczne użytkowanie. Zbiornik powinien posiadać minimum jeden właz rewizyjny. </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3.13</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Zbiornik musi być wyposażony w linię tankowania hydrantowego z przyłączem zakończonym nasadą W75. W linii tankowania hydrantowego musi być zainstalowane sito uniemożliwiające przedostanie się zanieczyszczeń do zbiornika wody. Zbiornik wody wyposażony w nasadę 75 do napełniania zbiornika z tyłu pojazdu.</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3.14</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Zbiornik środka pianotwórczego, wykonany z tworzywa sztucznego, odpornego na działanie dopuszczonych do stosowania środków pianotwórczych i modyfikatorów o pojemności 10% pojemności zbiornika wodnego. Napełnianie zbiornika środkiem pianotwórczym, możliwe z poziomu terenu i z dachu pojazdu.</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3.15</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 xml:space="preserve">Układ wodno-pianowy  wyposażony w ręczny  dozownik środka pianotwórczego dostosowany do wydajności agregatu do podawania środka gaśniczego, zapewniający uzyskiwanie co najmniej  stężeń 3% i 6% (tolerancja </w:t>
            </w:r>
            <w:r w:rsidRPr="00323CDE">
              <w:rPr>
                <w:rFonts w:ascii="Times New Roman" w:hAnsi="Times New Roman"/>
                <w:u w:val="single"/>
              </w:rPr>
              <w:t>+</w:t>
            </w:r>
            <w:r w:rsidRPr="00323CDE">
              <w:rPr>
                <w:rFonts w:ascii="Times New Roman" w:hAnsi="Times New Roman"/>
              </w:rPr>
              <w:t xml:space="preserve">0,5%) w całym zakresie pracy.   </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3.16</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tabs>
                <w:tab w:val="left" w:pos="48"/>
                <w:tab w:val="left" w:pos="175"/>
                <w:tab w:val="left" w:pos="6571"/>
                <w:tab w:val="left" w:pos="8577"/>
                <w:tab w:val="left" w:pos="14745"/>
              </w:tabs>
              <w:spacing w:line="240" w:lineRule="atLeast"/>
              <w:rPr>
                <w:rFonts w:ascii="Times New Roman" w:hAnsi="Times New Roman"/>
              </w:rPr>
            </w:pPr>
            <w:r w:rsidRPr="00323CDE">
              <w:rPr>
                <w:rFonts w:ascii="Times New Roman" w:hAnsi="Times New Roman"/>
              </w:rPr>
              <w:t>Na wyposażeniu pojazdu zamontowany musi zostać agregat wysokociśnieniowy wodno-pianowy o wydajności maksymalnej minimum 70l/min przy ciśnieniu maksymalnym minimum 40bar. Agregat zbudowany w oparciu o silnik spalinowy czterosuwowy z rozruchem elektrycznym oraz awaryjnym ręcznym. Agregat musi być wyposażony w elektroniczny wskaźnik poziomu czynników gaśniczych kompatybilny z układem pomiarowym zainstalowanym w zbiornikach oraz panel kontrolny pracy agregatu składający się z kontrolek poziomu paliwa w zbiorniku, włączonego zasilania, licznik przepracowanych motogodzin oraz manometr ciśnienia pracy.</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3.17</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DA251B">
            <w:pPr>
              <w:rPr>
                <w:rFonts w:ascii="Times New Roman" w:hAnsi="Times New Roman"/>
              </w:rPr>
            </w:pPr>
            <w:r w:rsidRPr="00323CDE">
              <w:rPr>
                <w:rFonts w:ascii="Times New Roman" w:hAnsi="Times New Roman"/>
              </w:rPr>
              <w:t>Budowa układu wodno-pianowego w agregacie musi umożliwiać pracę przy wykorzystaniu bezpośredniego zasilania wodnego ze źródła zewnętrznego.</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3.18</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ind w:left="-59"/>
              <w:rPr>
                <w:rFonts w:ascii="Times New Roman" w:hAnsi="Times New Roman"/>
                <w:iCs/>
              </w:rPr>
            </w:pPr>
            <w:r w:rsidRPr="00323CDE">
              <w:rPr>
                <w:rFonts w:ascii="Times New Roman" w:hAnsi="Times New Roman"/>
                <w:iCs/>
              </w:rPr>
              <w:t xml:space="preserve">Agregat wodno-pianowy musi być wyposażony w zwijadło linii szybkiego natarcia wyposażone w elektryczny oraz ręczny układ zwijania węża. Wąż linii szybkiego natarcia musi mieć długość minimalną wynoszącą 50m i musi umożliwiać podanie prądu wody oraz wodnego roztworu środka pianotwórczego bez konieczności jego całkowitego rozwinięcia. Linia szybkiego natarcia zakończona musi być </w:t>
            </w:r>
            <w:r w:rsidRPr="00323CDE">
              <w:rPr>
                <w:rFonts w:ascii="Times New Roman" w:hAnsi="Times New Roman"/>
                <w:iCs/>
              </w:rPr>
              <w:lastRenderedPageBreak/>
              <w:t>prądownicą wodno-pianową o zmiennej geometrii strumienia wodnego z regulacją przepływu. Prądownica musi posiadać dedykowaną nakładkę pianową.</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lastRenderedPageBreak/>
              <w:t>3.19</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both"/>
              <w:rPr>
                <w:rFonts w:ascii="Times New Roman" w:hAnsi="Times New Roman"/>
                <w:iCs/>
                <w:color w:val="000000"/>
              </w:rPr>
            </w:pPr>
            <w:r w:rsidRPr="00323CDE">
              <w:rPr>
                <w:rFonts w:ascii="Times New Roman" w:hAnsi="Times New Roman"/>
                <w:iCs/>
                <w:color w:val="000000"/>
              </w:rPr>
              <w:t>Wszystkie nasady zewnętrzne, w zależności od ich przeznaczenia należy trwale oznaczyć odpowiednimi</w:t>
            </w:r>
            <w:r>
              <w:rPr>
                <w:rFonts w:ascii="Times New Roman" w:hAnsi="Times New Roman"/>
                <w:iCs/>
                <w:color w:val="000000"/>
              </w:rPr>
              <w:t xml:space="preserve"> </w:t>
            </w:r>
            <w:r w:rsidRPr="00323CDE">
              <w:rPr>
                <w:rFonts w:ascii="Times New Roman" w:hAnsi="Times New Roman"/>
                <w:iCs/>
                <w:color w:val="000000"/>
              </w:rPr>
              <w:t>kolorami:</w:t>
            </w:r>
          </w:p>
          <w:p w:rsidR="00DA251B" w:rsidRPr="00323CDE" w:rsidRDefault="00DA251B" w:rsidP="00323CDE">
            <w:pPr>
              <w:numPr>
                <w:ilvl w:val="0"/>
                <w:numId w:val="31"/>
              </w:numPr>
              <w:ind w:left="317" w:hanging="283"/>
              <w:jc w:val="both"/>
              <w:rPr>
                <w:rFonts w:ascii="Times New Roman" w:hAnsi="Times New Roman"/>
                <w:iCs/>
                <w:color w:val="000000"/>
              </w:rPr>
            </w:pPr>
            <w:r w:rsidRPr="00323CDE">
              <w:rPr>
                <w:rFonts w:ascii="Times New Roman" w:hAnsi="Times New Roman"/>
                <w:iCs/>
                <w:color w:val="000000"/>
              </w:rPr>
              <w:t>nasada wodna zasilająca kolor niebieski,</w:t>
            </w:r>
          </w:p>
          <w:p w:rsidR="00DA251B" w:rsidRPr="00323CDE" w:rsidRDefault="00DA251B" w:rsidP="00323CDE">
            <w:pPr>
              <w:numPr>
                <w:ilvl w:val="0"/>
                <w:numId w:val="31"/>
              </w:numPr>
              <w:ind w:left="317" w:hanging="283"/>
              <w:jc w:val="both"/>
              <w:rPr>
                <w:rFonts w:ascii="Times New Roman" w:hAnsi="Times New Roman"/>
                <w:iCs/>
                <w:color w:val="000000"/>
              </w:rPr>
            </w:pPr>
            <w:r w:rsidRPr="00323CDE">
              <w:rPr>
                <w:rFonts w:ascii="Times New Roman" w:hAnsi="Times New Roman"/>
                <w:iCs/>
                <w:color w:val="000000"/>
              </w:rPr>
              <w:t>nasada środka pianotwórczego kolor żółty</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3.20</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iCs/>
                <w:color w:val="000000"/>
              </w:rPr>
            </w:pPr>
            <w:r w:rsidRPr="00323CDE">
              <w:rPr>
                <w:rFonts w:ascii="Times New Roman" w:hAnsi="Times New Roman"/>
              </w:rPr>
              <w:t>Przedział sterowania agregatem wodno-pianowym  wyposażony w dodatkowy zewnętrzny głośnik oraz mikrofon radiotelefonu przewoźnego i gniazdo zapalniczki.</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3.21</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position w:val="6"/>
              </w:rPr>
            </w:pPr>
            <w:r w:rsidRPr="00323CDE">
              <w:rPr>
                <w:rFonts w:ascii="Times New Roman" w:hAnsi="Times New Roman"/>
                <w:position w:val="6"/>
              </w:rPr>
              <w:t>Przedział sterowania agregatem wyposażony w elementy sterowania wszystkimi urządzeniami niezbędnymi min. do oświetlenia pola pracy, falą świetlną, radiotelefonem przewoźnym, ogrzewaniem postojowym, układem wodnopianowym.</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3.22</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position w:val="6"/>
              </w:rPr>
            </w:pPr>
            <w:r w:rsidRPr="00323CDE">
              <w:rPr>
                <w:rFonts w:ascii="Times New Roman" w:hAnsi="Times New Roman"/>
                <w:position w:val="6"/>
              </w:rPr>
              <w:t xml:space="preserve">W przestrzeni </w:t>
            </w:r>
            <w:proofErr w:type="spellStart"/>
            <w:r w:rsidRPr="00323CDE">
              <w:rPr>
                <w:rFonts w:ascii="Times New Roman" w:hAnsi="Times New Roman"/>
                <w:position w:val="6"/>
              </w:rPr>
              <w:t>skrytkowej</w:t>
            </w:r>
            <w:proofErr w:type="spellEnd"/>
            <w:r w:rsidRPr="00323CDE">
              <w:rPr>
                <w:rFonts w:ascii="Times New Roman" w:hAnsi="Times New Roman"/>
                <w:position w:val="6"/>
              </w:rPr>
              <w:t xml:space="preserve"> musi zostać zainstalowane ogrzewanie postojowe o mocy minimalnej 4,0kVa z układem sterowania umiejscowionym w kabinie załogowej w miejscu łatwo dostępnym do obsługi dla kierowcy</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3.23</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692A69">
            <w:pPr>
              <w:rPr>
                <w:rFonts w:ascii="Times New Roman" w:hAnsi="Times New Roman"/>
              </w:rPr>
            </w:pPr>
            <w:r w:rsidRPr="00323CDE">
              <w:rPr>
                <w:rFonts w:ascii="Times New Roman" w:hAnsi="Times New Roman"/>
              </w:rPr>
              <w:t>Wszystkie elementy układu wodno-pianowego odporne na korozję i działanie dopuszczonych do stosowania środków pianotwórczych i modyfikatorów.</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3.24</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Samochód  wyposażony w wysokociśnieniową  linię szybkiego natarcia o długości węża min.   50  m umieszczoną na zwijadle, zakończoną prądownicą turbo wodno-pianową o regulowanej wydajności, umożliwiającą podawanie zwartego i  rozproszonego strumienia wody oraz piany</w:t>
            </w:r>
          </w:p>
          <w:p w:rsidR="00DA251B" w:rsidRPr="00323CDE" w:rsidRDefault="00DA251B" w:rsidP="00323CDE">
            <w:pPr>
              <w:rPr>
                <w:rFonts w:ascii="Times New Roman" w:hAnsi="Times New Roman"/>
              </w:rPr>
            </w:pPr>
            <w:r w:rsidRPr="00323CDE">
              <w:rPr>
                <w:rFonts w:ascii="Times New Roman" w:hAnsi="Times New Roman"/>
                <w:szCs w:val="20"/>
              </w:rPr>
              <w:t>(dodatkowa nakładka na prądownicę do podawania piany)</w:t>
            </w:r>
            <w:r w:rsidRPr="00323CDE">
              <w:rPr>
                <w:rFonts w:ascii="Times New Roman" w:hAnsi="Times New Roman"/>
              </w:rPr>
              <w:t>.</w:t>
            </w:r>
          </w:p>
          <w:p w:rsidR="00DA251B" w:rsidRPr="00323CDE" w:rsidRDefault="00DA251B" w:rsidP="00323CDE">
            <w:pPr>
              <w:rPr>
                <w:rFonts w:ascii="Times New Roman" w:hAnsi="Times New Roman"/>
              </w:rPr>
            </w:pPr>
            <w:r w:rsidRPr="00323CDE">
              <w:rPr>
                <w:rFonts w:ascii="Times New Roman" w:hAnsi="Times New Roman"/>
              </w:rPr>
              <w:t>Linia szybkiego natarcia  umożliwia podawanie wody lub piany z prądownicy bez względu na stopień rozwinięcia węża. Zwijadło  wyposażone w  napęd elektryczny i ręczny.</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3.25</w:t>
            </w:r>
          </w:p>
        </w:tc>
        <w:tc>
          <w:tcPr>
            <w:tcW w:w="13608" w:type="dxa"/>
            <w:tcBorders>
              <w:top w:val="single" w:sz="4" w:space="0" w:color="auto"/>
              <w:left w:val="single" w:sz="4" w:space="0" w:color="auto"/>
              <w:bottom w:val="single" w:sz="4" w:space="0" w:color="auto"/>
              <w:right w:val="single" w:sz="4" w:space="0" w:color="auto"/>
            </w:tcBorders>
          </w:tcPr>
          <w:p w:rsidR="00DA251B" w:rsidRPr="00692A69" w:rsidRDefault="00DA251B" w:rsidP="00323CDE">
            <w:pPr>
              <w:autoSpaceDE w:val="0"/>
              <w:autoSpaceDN w:val="0"/>
              <w:adjustRightInd w:val="0"/>
              <w:rPr>
                <w:rFonts w:ascii="Times New Roman" w:hAnsi="Times New Roman"/>
                <w:iCs/>
              </w:rPr>
            </w:pPr>
            <w:r w:rsidRPr="00323CDE">
              <w:rPr>
                <w:rFonts w:ascii="Times New Roman" w:hAnsi="Times New Roman"/>
              </w:rPr>
              <w:t xml:space="preserve">Pojazd wyposażony w pneumatycznie podnoszony maszt oświetleniowy zasilany z samochodowej instalacji elektrycznej 12V wraz z obrotową głowicą świetlną z </w:t>
            </w:r>
            <w:proofErr w:type="spellStart"/>
            <w:r w:rsidRPr="00323CDE">
              <w:rPr>
                <w:rFonts w:ascii="Times New Roman" w:hAnsi="Times New Roman"/>
              </w:rPr>
              <w:t>najaśnicami</w:t>
            </w:r>
            <w:proofErr w:type="spellEnd"/>
            <w:r w:rsidRPr="00323CDE">
              <w:rPr>
                <w:rFonts w:ascii="Times New Roman" w:hAnsi="Times New Roman"/>
              </w:rPr>
              <w:t xml:space="preserve"> w technologii LED o łącznej mocy min 30000lm z funkcją sterowania obrotem oraz pochyłem </w:t>
            </w:r>
            <w:proofErr w:type="spellStart"/>
            <w:r w:rsidRPr="00323CDE">
              <w:rPr>
                <w:rFonts w:ascii="Times New Roman" w:hAnsi="Times New Roman"/>
              </w:rPr>
              <w:t>najaśnic</w:t>
            </w:r>
            <w:proofErr w:type="spellEnd"/>
            <w:r w:rsidRPr="00323CDE">
              <w:rPr>
                <w:rFonts w:ascii="Times New Roman" w:hAnsi="Times New Roman"/>
              </w:rPr>
              <w:t xml:space="preserve"> z poziomu ziemi (Wysokość masztu po rozłożeniu od podłoża do reflektora nie mniejsza niż 4 m. Stopień ochrony masztu IP55). Maszt wyposażony w automatyczny układ pozycjonowania głowicy do pozycji transportowej oraz funkcję awaryjnego składania masztu w chwili zwolnienia hamulca postojowego. </w:t>
            </w:r>
            <w:r w:rsidRPr="00692A69">
              <w:rPr>
                <w:rFonts w:ascii="Times New Roman" w:hAnsi="Times New Roman"/>
                <w:iCs/>
              </w:rPr>
              <w:t>Maszt musi być uwzględniony w świadectwie dopuszczenia jako element zamontowany na stałe</w:t>
            </w:r>
            <w:r w:rsidR="00692A69" w:rsidRPr="00692A69">
              <w:rPr>
                <w:rFonts w:ascii="Times New Roman" w:hAnsi="Times New Roman"/>
                <w:iCs/>
              </w:rPr>
              <w:t>.</w:t>
            </w:r>
          </w:p>
          <w:p w:rsidR="00DA251B" w:rsidRPr="00323CDE" w:rsidRDefault="00DA251B" w:rsidP="00323CDE">
            <w:pPr>
              <w:numPr>
                <w:ilvl w:val="0"/>
                <w:numId w:val="38"/>
              </w:numPr>
              <w:autoSpaceDE w:val="0"/>
              <w:autoSpaceDN w:val="0"/>
              <w:adjustRightInd w:val="0"/>
              <w:ind w:left="317" w:hanging="283"/>
              <w:rPr>
                <w:rFonts w:ascii="Times New Roman" w:hAnsi="Times New Roman"/>
                <w:i/>
                <w:iCs/>
              </w:rPr>
            </w:pPr>
            <w:r w:rsidRPr="00323CDE">
              <w:rPr>
                <w:rFonts w:ascii="Times New Roman" w:hAnsi="Times New Roman"/>
              </w:rPr>
              <w:t xml:space="preserve">wysokość rozłożonego masztu, mierzona od podłoża do oprawy reflektorów minimum 4 m, </w:t>
            </w:r>
          </w:p>
          <w:p w:rsidR="00DA251B" w:rsidRPr="00323CDE" w:rsidRDefault="00DA251B" w:rsidP="00323CDE">
            <w:pPr>
              <w:numPr>
                <w:ilvl w:val="0"/>
                <w:numId w:val="38"/>
              </w:numPr>
              <w:autoSpaceDE w:val="0"/>
              <w:autoSpaceDN w:val="0"/>
              <w:adjustRightInd w:val="0"/>
              <w:rPr>
                <w:rFonts w:ascii="Times New Roman" w:hAnsi="Times New Roman"/>
              </w:rPr>
            </w:pPr>
            <w:r w:rsidRPr="00323CDE">
              <w:rPr>
                <w:rFonts w:ascii="Times New Roman" w:hAnsi="Times New Roman"/>
              </w:rPr>
              <w:t>obrót i pochył reflektorów, o kąt co najmniej od 0º ÷ 170º - w obie strony</w:t>
            </w:r>
          </w:p>
          <w:p w:rsidR="00DA251B" w:rsidRPr="00323CDE" w:rsidRDefault="00DA251B" w:rsidP="00323CDE">
            <w:pPr>
              <w:numPr>
                <w:ilvl w:val="0"/>
                <w:numId w:val="38"/>
              </w:numPr>
              <w:autoSpaceDE w:val="0"/>
              <w:autoSpaceDN w:val="0"/>
              <w:adjustRightInd w:val="0"/>
              <w:rPr>
                <w:rFonts w:ascii="Times New Roman" w:hAnsi="Times New Roman"/>
              </w:rPr>
            </w:pPr>
            <w:r w:rsidRPr="00323CDE">
              <w:rPr>
                <w:rFonts w:ascii="Times New Roman" w:hAnsi="Times New Roman"/>
              </w:rPr>
              <w:t xml:space="preserve">sterowanie masztem odbywa się z poziomu ziemi,  </w:t>
            </w:r>
          </w:p>
          <w:p w:rsidR="00DA251B" w:rsidRPr="00323CDE" w:rsidRDefault="00DA251B" w:rsidP="00323CDE">
            <w:pPr>
              <w:numPr>
                <w:ilvl w:val="0"/>
                <w:numId w:val="38"/>
              </w:numPr>
              <w:autoSpaceDE w:val="0"/>
              <w:autoSpaceDN w:val="0"/>
              <w:adjustRightInd w:val="0"/>
              <w:rPr>
                <w:rFonts w:ascii="Times New Roman" w:hAnsi="Times New Roman"/>
              </w:rPr>
            </w:pPr>
            <w:r w:rsidRPr="00323CDE">
              <w:rPr>
                <w:rFonts w:ascii="Times New Roman" w:hAnsi="Times New Roman"/>
              </w:rPr>
              <w:t xml:space="preserve">złożenie masztu następuje, bez konieczności ręcznego wspomagania; </w:t>
            </w:r>
          </w:p>
          <w:p w:rsidR="00DA251B" w:rsidRPr="00323CDE" w:rsidRDefault="00DA251B" w:rsidP="00323CDE">
            <w:pPr>
              <w:numPr>
                <w:ilvl w:val="0"/>
                <w:numId w:val="38"/>
              </w:numPr>
              <w:autoSpaceDE w:val="0"/>
              <w:autoSpaceDN w:val="0"/>
              <w:adjustRightInd w:val="0"/>
              <w:rPr>
                <w:rFonts w:ascii="Times New Roman" w:hAnsi="Times New Roman"/>
              </w:rPr>
            </w:pPr>
            <w:r w:rsidRPr="00323CDE">
              <w:rPr>
                <w:rFonts w:ascii="Times New Roman" w:hAnsi="Times New Roman"/>
              </w:rPr>
              <w:t xml:space="preserve">w kabinie  znajduje się sygnalizacja informująca o wysunięciu masztu, </w:t>
            </w:r>
          </w:p>
          <w:p w:rsidR="00DA251B" w:rsidRPr="00323CDE" w:rsidRDefault="00DA251B" w:rsidP="00323CDE">
            <w:pPr>
              <w:numPr>
                <w:ilvl w:val="0"/>
                <w:numId w:val="38"/>
              </w:numPr>
              <w:autoSpaceDE w:val="0"/>
              <w:autoSpaceDN w:val="0"/>
              <w:adjustRightInd w:val="0"/>
              <w:rPr>
                <w:rFonts w:ascii="Times New Roman" w:hAnsi="Times New Roman"/>
              </w:rPr>
            </w:pPr>
            <w:r w:rsidRPr="00323CDE">
              <w:rPr>
                <w:rFonts w:ascii="Times New Roman" w:hAnsi="Times New Roman"/>
              </w:rPr>
              <w:t>wysunięcie masztu następuje tylko na postoju po zaciągnięciu hamulca ręcznego,</w:t>
            </w:r>
          </w:p>
          <w:p w:rsidR="00DA251B" w:rsidRPr="00323CDE" w:rsidRDefault="00DA251B" w:rsidP="00323CDE">
            <w:pPr>
              <w:numPr>
                <w:ilvl w:val="0"/>
                <w:numId w:val="38"/>
              </w:numPr>
              <w:autoSpaceDE w:val="0"/>
              <w:autoSpaceDN w:val="0"/>
              <w:adjustRightInd w:val="0"/>
              <w:rPr>
                <w:rFonts w:ascii="Times New Roman" w:hAnsi="Times New Roman"/>
              </w:rPr>
            </w:pPr>
            <w:r w:rsidRPr="00323CDE">
              <w:rPr>
                <w:rFonts w:ascii="Times New Roman" w:hAnsi="Times New Roman"/>
              </w:rPr>
              <w:t>wymagana możliwość zatrzymywania wysuwu i sterowania  masztem na różnej wysokości,</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shd w:val="clear" w:color="auto" w:fill="CCCCCC"/>
          </w:tcPr>
          <w:p w:rsidR="00DA251B" w:rsidRPr="00323CDE" w:rsidRDefault="00DA251B" w:rsidP="00323CDE">
            <w:pPr>
              <w:jc w:val="center"/>
              <w:rPr>
                <w:rFonts w:ascii="Times New Roman" w:hAnsi="Times New Roman"/>
                <w:b/>
              </w:rPr>
            </w:pPr>
            <w:r w:rsidRPr="00323CDE">
              <w:rPr>
                <w:rFonts w:ascii="Times New Roman" w:hAnsi="Times New Roman"/>
                <w:b/>
              </w:rPr>
              <w:t>IV.</w:t>
            </w:r>
          </w:p>
        </w:tc>
        <w:tc>
          <w:tcPr>
            <w:tcW w:w="13608" w:type="dxa"/>
            <w:tcBorders>
              <w:top w:val="single" w:sz="4" w:space="0" w:color="auto"/>
              <w:left w:val="single" w:sz="4" w:space="0" w:color="auto"/>
              <w:bottom w:val="single" w:sz="4" w:space="0" w:color="auto"/>
              <w:right w:val="single" w:sz="4" w:space="0" w:color="auto"/>
            </w:tcBorders>
            <w:shd w:val="clear" w:color="auto" w:fill="CCCCCC"/>
          </w:tcPr>
          <w:p w:rsidR="00DA251B" w:rsidRPr="00323CDE" w:rsidRDefault="00DA251B" w:rsidP="00323CDE">
            <w:pPr>
              <w:rPr>
                <w:rFonts w:ascii="Times New Roman" w:hAnsi="Times New Roman"/>
                <w:b/>
                <w:bCs/>
              </w:rPr>
            </w:pPr>
            <w:r w:rsidRPr="00323CDE">
              <w:rPr>
                <w:rFonts w:ascii="Times New Roman" w:hAnsi="Times New Roman"/>
                <w:b/>
                <w:bCs/>
              </w:rPr>
              <w:t xml:space="preserve">                           WYPOSAŻENIE</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lastRenderedPageBreak/>
              <w:t>4.1</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 xml:space="preserve">Pojazd wyposażony w sprzęt  standardowy, dostarczany z podwoziem, min: </w:t>
            </w:r>
          </w:p>
          <w:p w:rsidR="00DA251B" w:rsidRPr="00323CDE" w:rsidRDefault="00DA251B" w:rsidP="00323CDE">
            <w:pPr>
              <w:rPr>
                <w:rFonts w:ascii="Times New Roman" w:hAnsi="Times New Roman"/>
              </w:rPr>
            </w:pPr>
            <w:r w:rsidRPr="00323CDE">
              <w:rPr>
                <w:rFonts w:ascii="Times New Roman" w:hAnsi="Times New Roman"/>
              </w:rPr>
              <w:t>1 klin, klucz do kół, podnośnik hydrauliczny z dźwignią, trójkąt ostrzegawczy, apteczka, gaśnica, kamizelka ostrzegawcza.</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4.2</w:t>
            </w:r>
          </w:p>
          <w:p w:rsidR="00DA251B" w:rsidRPr="00323CDE" w:rsidRDefault="00DA251B" w:rsidP="00323CDE">
            <w:pPr>
              <w:jc w:val="center"/>
              <w:rPr>
                <w:rFonts w:ascii="Times New Roman" w:hAnsi="Times New Roman"/>
              </w:rPr>
            </w:pP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Na pojeździe zapewnione miejsce na przewożenie sprzętu zgodnie z „Wymaganiami dla samochodów ratowniczo-gaśniczych”</w:t>
            </w:r>
          </w:p>
          <w:p w:rsidR="00DA251B" w:rsidRPr="00323CDE" w:rsidRDefault="00DA251B" w:rsidP="00323CDE">
            <w:pPr>
              <w:rPr>
                <w:rFonts w:ascii="Times New Roman" w:hAnsi="Times New Roman"/>
              </w:rPr>
            </w:pPr>
            <w:r w:rsidRPr="00323CDE">
              <w:rPr>
                <w:rFonts w:ascii="Times New Roman" w:hAnsi="Times New Roman"/>
              </w:rPr>
              <w:t xml:space="preserve">Szczegóły dotyczące rozmieszczenia sprzętu do uzgodnienia z użytkownikiem na etapie realizacji zamówienia. </w:t>
            </w:r>
          </w:p>
          <w:p w:rsidR="00DA251B" w:rsidRPr="00323CDE" w:rsidRDefault="00DA251B" w:rsidP="00323CDE">
            <w:pPr>
              <w:rPr>
                <w:rFonts w:ascii="Times New Roman" w:hAnsi="Times New Roman"/>
              </w:rPr>
            </w:pPr>
            <w:r w:rsidRPr="00323CDE">
              <w:rPr>
                <w:rFonts w:ascii="Times New Roman" w:hAnsi="Times New Roman"/>
              </w:rPr>
              <w:t>Zamawiający na etapie wykonania dostarczy wykaz wraz z posiadanym  sprzętem do zamontowania.</w:t>
            </w:r>
          </w:p>
          <w:p w:rsidR="00DA251B" w:rsidRPr="00323CDE" w:rsidRDefault="00DA251B" w:rsidP="00323CDE">
            <w:pPr>
              <w:rPr>
                <w:rFonts w:ascii="Times New Roman" w:hAnsi="Times New Roman"/>
              </w:rPr>
            </w:pPr>
            <w:r w:rsidRPr="00323CDE">
              <w:rPr>
                <w:rFonts w:ascii="Times New Roman" w:hAnsi="Times New Roman"/>
              </w:rPr>
              <w:t>Montaż sprzętu  na koszt wykonawcy.</w:t>
            </w:r>
          </w:p>
          <w:p w:rsidR="00DA251B" w:rsidRPr="00323CDE" w:rsidRDefault="00DA251B" w:rsidP="00323CDE">
            <w:pPr>
              <w:rPr>
                <w:rFonts w:ascii="Times New Roman" w:hAnsi="Times New Roman"/>
              </w:rPr>
            </w:pPr>
            <w:r w:rsidRPr="00323CDE">
              <w:rPr>
                <w:rFonts w:ascii="Times New Roman" w:hAnsi="Times New Roman"/>
              </w:rPr>
              <w:t>Wszystkie elementy wyposażenia pojazdu poza wyposażeniem indywidualnym strażaka należy zamontować na pojeździe w uzgodnieniu z zamawiającym</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692A69">
            <w:pPr>
              <w:jc w:val="center"/>
              <w:rPr>
                <w:rFonts w:ascii="Times New Roman" w:hAnsi="Times New Roman"/>
              </w:rPr>
            </w:pPr>
            <w:r w:rsidRPr="00323CDE">
              <w:rPr>
                <w:rFonts w:ascii="Times New Roman" w:hAnsi="Times New Roman"/>
              </w:rPr>
              <w:t>4.</w:t>
            </w:r>
            <w:r w:rsidR="00692A69">
              <w:rPr>
                <w:rFonts w:ascii="Times New Roman" w:hAnsi="Times New Roman"/>
              </w:rPr>
              <w:t>3</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Samochód należy wyposażyć w :</w:t>
            </w:r>
          </w:p>
          <w:p w:rsidR="00DA251B" w:rsidRPr="00323CDE" w:rsidRDefault="00DA251B" w:rsidP="00323CDE">
            <w:pPr>
              <w:numPr>
                <w:ilvl w:val="0"/>
                <w:numId w:val="37"/>
              </w:numPr>
              <w:ind w:left="317" w:hanging="283"/>
              <w:rPr>
                <w:rFonts w:ascii="Times New Roman" w:hAnsi="Times New Roman"/>
              </w:rPr>
            </w:pPr>
            <w:r w:rsidRPr="00323CDE">
              <w:rPr>
                <w:rFonts w:ascii="Times New Roman" w:hAnsi="Times New Roman"/>
              </w:rPr>
              <w:t xml:space="preserve">z przodu pojazdu w wyciągarkę  elektryczną o sile uciągu min. 50 </w:t>
            </w:r>
            <w:proofErr w:type="spellStart"/>
            <w:r w:rsidRPr="00323CDE">
              <w:rPr>
                <w:rFonts w:ascii="Times New Roman" w:hAnsi="Times New Roman"/>
              </w:rPr>
              <w:t>kN</w:t>
            </w:r>
            <w:proofErr w:type="spellEnd"/>
            <w:r w:rsidRPr="00323CDE">
              <w:rPr>
                <w:rFonts w:ascii="Times New Roman" w:hAnsi="Times New Roman"/>
              </w:rPr>
              <w:t xml:space="preserve"> z liną o długości co najmniej 27 m. w raz z zabudową i zbloczem. Sterowanie pracą wciągarki przewodowo z pulpitu przenośnego oraz dodatkowo z pilota przenośnego. Ponadto wyciągarka powinna posiadać niezależne zabezpieczenie zasilania elektrycznego, zabezpieczające instalację elektryczną pojazdu przed uszkodzeniem w momencie przeciążenia wyciągarki.</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692A69">
            <w:pPr>
              <w:jc w:val="center"/>
              <w:rPr>
                <w:rFonts w:ascii="Times New Roman" w:hAnsi="Times New Roman"/>
              </w:rPr>
            </w:pPr>
            <w:r w:rsidRPr="00323CDE">
              <w:rPr>
                <w:rFonts w:ascii="Times New Roman" w:hAnsi="Times New Roman"/>
              </w:rPr>
              <w:t>4.</w:t>
            </w:r>
            <w:r w:rsidR="00692A69">
              <w:rPr>
                <w:rFonts w:ascii="Times New Roman" w:hAnsi="Times New Roman"/>
              </w:rPr>
              <w:t>4</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rPr>
              <w:t>Pojazd należy wyposażyć w:</w:t>
            </w:r>
          </w:p>
          <w:p w:rsidR="00DA251B" w:rsidRPr="00323CDE" w:rsidRDefault="00DA251B" w:rsidP="00323CDE">
            <w:pPr>
              <w:numPr>
                <w:ilvl w:val="0"/>
                <w:numId w:val="36"/>
              </w:numPr>
              <w:tabs>
                <w:tab w:val="num" w:pos="317"/>
              </w:tabs>
              <w:ind w:left="317" w:hanging="283"/>
              <w:rPr>
                <w:rFonts w:ascii="Times New Roman" w:hAnsi="Times New Roman"/>
              </w:rPr>
            </w:pPr>
            <w:r w:rsidRPr="00323CDE">
              <w:rPr>
                <w:rFonts w:ascii="Times New Roman" w:hAnsi="Times New Roman"/>
              </w:rPr>
              <w:t xml:space="preserve">Aparaty powietrzne z butlami kompozytowymi i maskami w pełni kompatybilne z aparatami MSA typ M1 i maską  G1 – 4 </w:t>
            </w:r>
            <w:proofErr w:type="spellStart"/>
            <w:r w:rsidRPr="00323CDE">
              <w:rPr>
                <w:rFonts w:ascii="Times New Roman" w:hAnsi="Times New Roman"/>
              </w:rPr>
              <w:t>kpl</w:t>
            </w:r>
            <w:proofErr w:type="spellEnd"/>
            <w:r w:rsidRPr="00323CDE">
              <w:rPr>
                <w:rFonts w:ascii="Times New Roman" w:hAnsi="Times New Roman"/>
              </w:rPr>
              <w:t xml:space="preserve">., </w:t>
            </w:r>
          </w:p>
          <w:p w:rsidR="00DA251B" w:rsidRPr="00323CDE" w:rsidRDefault="00DA251B" w:rsidP="00323CDE">
            <w:pPr>
              <w:numPr>
                <w:ilvl w:val="0"/>
                <w:numId w:val="36"/>
              </w:numPr>
              <w:ind w:left="317" w:hanging="283"/>
              <w:rPr>
                <w:rFonts w:ascii="Times New Roman" w:hAnsi="Times New Roman"/>
              </w:rPr>
            </w:pPr>
            <w:r w:rsidRPr="00323CDE">
              <w:rPr>
                <w:rFonts w:ascii="Times New Roman" w:hAnsi="Times New Roman"/>
              </w:rPr>
              <w:t xml:space="preserve"> Sygnalizatory  bezruchu z elementami takimi jak kluczyk uruchamiania w pełni kompatybilnymi z sygnalizatorami </w:t>
            </w:r>
            <w:proofErr w:type="spellStart"/>
            <w:r w:rsidRPr="00323CDE">
              <w:rPr>
                <w:rFonts w:ascii="Times New Roman" w:hAnsi="Times New Roman"/>
              </w:rPr>
              <w:t>motionSCOUT</w:t>
            </w:r>
            <w:proofErr w:type="spellEnd"/>
            <w:r w:rsidRPr="00323CDE">
              <w:rPr>
                <w:rFonts w:ascii="Times New Roman" w:hAnsi="Times New Roman"/>
              </w:rPr>
              <w:t xml:space="preserve"> K-T z CNBOP – 4 szt. </w:t>
            </w:r>
          </w:p>
          <w:p w:rsidR="00DA251B" w:rsidRPr="00323CDE" w:rsidRDefault="00DA251B" w:rsidP="00323CDE">
            <w:pPr>
              <w:numPr>
                <w:ilvl w:val="0"/>
                <w:numId w:val="36"/>
              </w:numPr>
              <w:ind w:left="317" w:hanging="283"/>
              <w:rPr>
                <w:rFonts w:ascii="Times New Roman" w:hAnsi="Times New Roman"/>
              </w:rPr>
            </w:pPr>
            <w:r w:rsidRPr="00323CDE">
              <w:rPr>
                <w:rFonts w:ascii="Times New Roman" w:hAnsi="Times New Roman"/>
              </w:rPr>
              <w:t>Pojemnik sztywny na maskę usytuowany w przedziale załogi w sposób uniemożliwiający przemieszczanie się podczas jazdy – 4 szt.</w:t>
            </w:r>
          </w:p>
          <w:p w:rsidR="00DA251B" w:rsidRPr="00323CDE" w:rsidRDefault="00DA251B" w:rsidP="00323CDE">
            <w:pPr>
              <w:numPr>
                <w:ilvl w:val="0"/>
                <w:numId w:val="36"/>
              </w:numPr>
              <w:ind w:left="317" w:hanging="283"/>
              <w:rPr>
                <w:rFonts w:ascii="Times New Roman" w:hAnsi="Times New Roman"/>
              </w:rPr>
            </w:pPr>
            <w:r w:rsidRPr="00323CDE">
              <w:rPr>
                <w:rFonts w:ascii="Times New Roman" w:hAnsi="Times New Roman"/>
              </w:rPr>
              <w:t xml:space="preserve">Agregat prądotwórczy ze stabilizacją napięcia poprzez inwerter, 230 V 11,3 A,  o mocy maksymalnej min 3,2 kVA, znamionowej min 2,6 kVA, o mocy akustycznej max 91 </w:t>
            </w:r>
            <w:proofErr w:type="spellStart"/>
            <w:r w:rsidRPr="00323CDE">
              <w:rPr>
                <w:rFonts w:ascii="Times New Roman" w:hAnsi="Times New Roman"/>
              </w:rPr>
              <w:t>dBA</w:t>
            </w:r>
            <w:proofErr w:type="spellEnd"/>
            <w:r w:rsidRPr="00323CDE">
              <w:rPr>
                <w:rFonts w:ascii="Times New Roman" w:hAnsi="Times New Roman"/>
              </w:rPr>
              <w:t xml:space="preserve">, wymiary maksymalne dł. [mm] 571, szer.[mm] 306, wys. [mm] 452, waga suchego [kg] 26,5. </w:t>
            </w:r>
          </w:p>
          <w:p w:rsidR="00DA251B" w:rsidRPr="00323CDE" w:rsidRDefault="00DA251B" w:rsidP="00323CDE">
            <w:pPr>
              <w:numPr>
                <w:ilvl w:val="0"/>
                <w:numId w:val="36"/>
              </w:numPr>
              <w:rPr>
                <w:rFonts w:ascii="Times New Roman" w:hAnsi="Times New Roman"/>
              </w:rPr>
            </w:pPr>
            <w:r w:rsidRPr="00323CDE">
              <w:rPr>
                <w:rFonts w:ascii="Times New Roman" w:hAnsi="Times New Roman"/>
              </w:rPr>
              <w:t>Przedłużacz zwijany na bębnie rozgałęźnik 4x gniazdo 230V IP44 na kablu 3x2,5mm</w:t>
            </w:r>
            <w:r w:rsidRPr="00323CDE">
              <w:rPr>
                <w:rFonts w:ascii="Times New Roman" w:hAnsi="Times New Roman"/>
                <w:vertAlign w:val="superscript"/>
              </w:rPr>
              <w:t>2</w:t>
            </w:r>
            <w:r w:rsidRPr="00323CDE">
              <w:rPr>
                <w:rFonts w:ascii="Times New Roman" w:hAnsi="Times New Roman"/>
              </w:rPr>
              <w:t xml:space="preserve"> 30m</w:t>
            </w:r>
          </w:p>
          <w:p w:rsidR="00DA251B" w:rsidRPr="00323CDE" w:rsidRDefault="00DA251B" w:rsidP="00323CDE">
            <w:pPr>
              <w:numPr>
                <w:ilvl w:val="0"/>
                <w:numId w:val="36"/>
              </w:numPr>
              <w:ind w:left="317" w:hanging="283"/>
              <w:rPr>
                <w:rFonts w:ascii="Times New Roman" w:hAnsi="Times New Roman"/>
              </w:rPr>
            </w:pPr>
            <w:r w:rsidRPr="00323CDE">
              <w:rPr>
                <w:rFonts w:ascii="Times New Roman" w:hAnsi="Times New Roman"/>
              </w:rPr>
              <w:t xml:space="preserve">Zestaw ratownictwa medycznego R1 z torbą typu plecak z tworzywa trudno zapalnego wodoodpornego i w pełni zmywalnego umożliwiający pełną dezynfekcję z charakterem modułowym, zestaw wyposażony w deskę, szyny oraz dodatkowo </w:t>
            </w:r>
          </w:p>
          <w:p w:rsidR="00DA251B" w:rsidRPr="00323CDE" w:rsidRDefault="00DA251B" w:rsidP="00323CDE">
            <w:pPr>
              <w:ind w:left="317"/>
              <w:rPr>
                <w:rFonts w:ascii="Times New Roman" w:hAnsi="Times New Roman"/>
              </w:rPr>
            </w:pPr>
            <w:r w:rsidRPr="00323CDE">
              <w:rPr>
                <w:rFonts w:ascii="Times New Roman" w:hAnsi="Times New Roman"/>
              </w:rPr>
              <w:t>- parawan z napisem STRAŻ,</w:t>
            </w:r>
          </w:p>
          <w:p w:rsidR="00DA251B" w:rsidRPr="00323CDE" w:rsidRDefault="00DA251B" w:rsidP="00DA251B">
            <w:pPr>
              <w:ind w:left="317"/>
              <w:rPr>
                <w:rFonts w:ascii="Times New Roman" w:hAnsi="Times New Roman"/>
              </w:rPr>
            </w:pPr>
            <w:r w:rsidRPr="00323CDE">
              <w:rPr>
                <w:rFonts w:ascii="Times New Roman" w:hAnsi="Times New Roman"/>
              </w:rPr>
              <w:t xml:space="preserve">- defibrylator AED  półautomatyczny  z baterią zintegrowaną elektrodami z 4 letnią gwarancją na cały element, wbudowany </w:t>
            </w:r>
            <w:proofErr w:type="spellStart"/>
            <w:r w:rsidRPr="00323CDE">
              <w:rPr>
                <w:rFonts w:ascii="Times New Roman" w:hAnsi="Times New Roman"/>
              </w:rPr>
              <w:t>autotest</w:t>
            </w:r>
            <w:proofErr w:type="spellEnd"/>
            <w:r w:rsidRPr="00323CDE">
              <w:rPr>
                <w:rFonts w:ascii="Times New Roman" w:hAnsi="Times New Roman"/>
              </w:rPr>
              <w:t>, zapis EKG do 90 min pełna zgodność z aktualnymi wytycznymi ERC i interaktywny panel graficzny  - tylko 2 przyciski, polecenia głosowe w języku polskim</w:t>
            </w:r>
          </w:p>
          <w:p w:rsidR="00DA251B" w:rsidRPr="00323CDE" w:rsidRDefault="00DA251B" w:rsidP="00323CDE">
            <w:pPr>
              <w:numPr>
                <w:ilvl w:val="0"/>
                <w:numId w:val="36"/>
              </w:numPr>
              <w:tabs>
                <w:tab w:val="num" w:pos="317"/>
              </w:tabs>
              <w:ind w:left="317" w:hanging="283"/>
              <w:rPr>
                <w:rFonts w:ascii="Times New Roman" w:hAnsi="Times New Roman"/>
              </w:rPr>
            </w:pPr>
            <w:r w:rsidRPr="00323CDE">
              <w:rPr>
                <w:rFonts w:ascii="Times New Roman" w:hAnsi="Times New Roman"/>
              </w:rPr>
              <w:t xml:space="preserve">Przecinarka akumulatorowa do betonu i stali o głębokości cięcia 85 mm, napięcie 18V, prędkość bez obciążenia 6600 </w:t>
            </w:r>
            <w:proofErr w:type="spellStart"/>
            <w:r w:rsidRPr="00323CDE">
              <w:rPr>
                <w:rFonts w:ascii="Times New Roman" w:hAnsi="Times New Roman"/>
              </w:rPr>
              <w:t>obr</w:t>
            </w:r>
            <w:proofErr w:type="spellEnd"/>
            <w:r w:rsidRPr="00323CDE">
              <w:rPr>
                <w:rFonts w:ascii="Times New Roman" w:hAnsi="Times New Roman"/>
              </w:rPr>
              <w:t>./min., waga z akumulatorem  max 6,2 kg.  w zestawie z baterią li-</w:t>
            </w:r>
            <w:proofErr w:type="spellStart"/>
            <w:r w:rsidRPr="00323CDE">
              <w:rPr>
                <w:rFonts w:ascii="Times New Roman" w:hAnsi="Times New Roman"/>
              </w:rPr>
              <w:t>ion</w:t>
            </w:r>
            <w:proofErr w:type="spellEnd"/>
            <w:r w:rsidRPr="00323CDE">
              <w:rPr>
                <w:rFonts w:ascii="Times New Roman" w:hAnsi="Times New Roman"/>
              </w:rPr>
              <w:t xml:space="preserve"> 8 ah kompatybilną z szybką ładowarka </w:t>
            </w:r>
            <w:r w:rsidRPr="00323CDE">
              <w:rPr>
                <w:rFonts w:ascii="Times New Roman" w:hAnsi="Times New Roman"/>
                <w:bCs/>
              </w:rPr>
              <w:t>M12-18FC(dodatkowa ładowarka</w:t>
            </w:r>
            <w:r w:rsidRPr="00323CDE">
              <w:rPr>
                <w:rFonts w:ascii="Times New Roman" w:hAnsi="Times New Roman"/>
                <w:sz w:val="20"/>
                <w:szCs w:val="20"/>
              </w:rPr>
              <w:t xml:space="preserve"> </w:t>
            </w:r>
            <w:r w:rsidRPr="00323CDE">
              <w:rPr>
                <w:rFonts w:ascii="Times New Roman" w:hAnsi="Times New Roman"/>
                <w:bCs/>
              </w:rPr>
              <w:t xml:space="preserve">i walizka w komplecie) </w:t>
            </w:r>
          </w:p>
          <w:p w:rsidR="00DA251B" w:rsidRPr="00323CDE" w:rsidRDefault="00DA251B" w:rsidP="00323CDE">
            <w:pPr>
              <w:numPr>
                <w:ilvl w:val="0"/>
                <w:numId w:val="36"/>
              </w:numPr>
              <w:tabs>
                <w:tab w:val="num" w:pos="317"/>
              </w:tabs>
              <w:ind w:left="317" w:hanging="283"/>
              <w:rPr>
                <w:rFonts w:ascii="Times New Roman" w:hAnsi="Times New Roman"/>
              </w:rPr>
            </w:pPr>
            <w:r w:rsidRPr="00323CDE">
              <w:rPr>
                <w:rFonts w:ascii="Times New Roman" w:hAnsi="Times New Roman"/>
              </w:rPr>
              <w:t xml:space="preserve">Bez szczotkowa piła szablasta o głębokości cięcia w stali 20 mm, w drewnie 300 mm, z oświetleniem LED, prędkość obrotowa: 0-3000skok./min, napięcie 18V, waga z akumulatorem  max 5,5 kg. </w:t>
            </w:r>
            <w:proofErr w:type="spellStart"/>
            <w:r w:rsidRPr="00323CDE">
              <w:rPr>
                <w:rFonts w:ascii="Times New Roman" w:hAnsi="Times New Roman"/>
              </w:rPr>
              <w:t>beznarzędziowa</w:t>
            </w:r>
            <w:proofErr w:type="spellEnd"/>
            <w:r w:rsidRPr="00323CDE">
              <w:rPr>
                <w:rFonts w:ascii="Times New Roman" w:hAnsi="Times New Roman"/>
              </w:rPr>
              <w:t xml:space="preserve"> wymiana brzeszczotu  w zestawie z baterią li-</w:t>
            </w:r>
            <w:proofErr w:type="spellStart"/>
            <w:r w:rsidRPr="00323CDE">
              <w:rPr>
                <w:rFonts w:ascii="Times New Roman" w:hAnsi="Times New Roman"/>
              </w:rPr>
              <w:t>ion</w:t>
            </w:r>
            <w:proofErr w:type="spellEnd"/>
            <w:r w:rsidRPr="00323CDE">
              <w:rPr>
                <w:rFonts w:ascii="Times New Roman" w:hAnsi="Times New Roman"/>
              </w:rPr>
              <w:t xml:space="preserve"> 8 </w:t>
            </w:r>
            <w:r w:rsidRPr="00323CDE">
              <w:rPr>
                <w:rFonts w:ascii="Times New Roman" w:hAnsi="Times New Roman"/>
              </w:rPr>
              <w:lastRenderedPageBreak/>
              <w:t>ah kompatybilną z szybką ładowarka M12-18FC, dodatkowo komplet brzeszczotów po 3 szt. do każdego materiału (drewno, aluminium, stal), kompatybilność baterii z szybką ładowarką M12-18FC(dodatkowa ładowarka i walizka w komplecie).</w:t>
            </w:r>
          </w:p>
          <w:p w:rsidR="00DA251B" w:rsidRPr="00323CDE" w:rsidRDefault="00DA251B" w:rsidP="00323CDE">
            <w:pPr>
              <w:numPr>
                <w:ilvl w:val="0"/>
                <w:numId w:val="36"/>
              </w:numPr>
              <w:tabs>
                <w:tab w:val="num" w:pos="317"/>
              </w:tabs>
              <w:ind w:left="317" w:hanging="283"/>
              <w:rPr>
                <w:rFonts w:ascii="Times New Roman" w:hAnsi="Times New Roman"/>
              </w:rPr>
            </w:pPr>
            <w:r w:rsidRPr="00323CDE">
              <w:rPr>
                <w:rFonts w:ascii="Times New Roman" w:hAnsi="Times New Roman"/>
              </w:rPr>
              <w:t xml:space="preserve">Wiertarko-wkrętarka udarowa z baterią 18 V 2x5.0 Ah: wydajność mocy pod obciążeniem - moment obrotowy 135 </w:t>
            </w:r>
            <w:proofErr w:type="spellStart"/>
            <w:r w:rsidRPr="00323CDE">
              <w:rPr>
                <w:rFonts w:ascii="Times New Roman" w:hAnsi="Times New Roman"/>
              </w:rPr>
              <w:t>Nm</w:t>
            </w:r>
            <w:proofErr w:type="spellEnd"/>
            <w:r w:rsidRPr="00323CDE">
              <w:rPr>
                <w:rFonts w:ascii="Times New Roman" w:hAnsi="Times New Roman"/>
              </w:rPr>
              <w:t>, prędkość obrotowa dwuzakresowa 550 i 2000 na min, średnica wiercenia wstali do 16 mm, w drewnie do 89 mm, kompatybilność baterii z szybką ładowarką M12-18FC (dodatkowa ładowarka i walizka w komplecie).</w:t>
            </w:r>
          </w:p>
          <w:p w:rsidR="00DA251B" w:rsidRPr="00323CDE" w:rsidRDefault="00DA251B" w:rsidP="00323CDE">
            <w:pPr>
              <w:numPr>
                <w:ilvl w:val="0"/>
                <w:numId w:val="36"/>
              </w:numPr>
              <w:tabs>
                <w:tab w:val="num" w:pos="317"/>
              </w:tabs>
              <w:ind w:left="317" w:hanging="283"/>
              <w:rPr>
                <w:rFonts w:ascii="Times New Roman" w:hAnsi="Times New Roman"/>
              </w:rPr>
            </w:pPr>
            <w:r w:rsidRPr="00323CDE">
              <w:rPr>
                <w:rFonts w:ascii="Times New Roman" w:hAnsi="Times New Roman"/>
              </w:rPr>
              <w:t xml:space="preserve">Pilarka MS 231 STIHL 2,7KM wyposażona w dodatkową prowadnicę, dodatkowy łańcuch utwardzany, pilnik z prowadzeniem, klucz do obsługi, (rozmiar L oraz XL), dedykowany kanister na olej i paliwo. </w:t>
            </w:r>
          </w:p>
          <w:p w:rsidR="00DA251B" w:rsidRPr="00323CDE" w:rsidRDefault="00DA251B" w:rsidP="00323CDE">
            <w:pPr>
              <w:numPr>
                <w:ilvl w:val="0"/>
                <w:numId w:val="36"/>
              </w:numPr>
              <w:tabs>
                <w:tab w:val="num" w:pos="317"/>
              </w:tabs>
              <w:ind w:left="317" w:hanging="283"/>
              <w:rPr>
                <w:rFonts w:ascii="Times New Roman" w:hAnsi="Times New Roman"/>
              </w:rPr>
            </w:pPr>
            <w:r w:rsidRPr="00323CDE">
              <w:rPr>
                <w:rFonts w:ascii="Times New Roman" w:hAnsi="Times New Roman"/>
              </w:rPr>
              <w:t xml:space="preserve">Zestaw narzędzi w aluminiowej walizce zawierający: próbnik elektryczny 220 - 250v , zestaw wkrętaków 4 szt., szczypce nastawne 250 mm, obcęgi 250 mm, kombinerki, szczypce z cieciem bocznym 175 mm, szczypce płaskie 175 mm, nożyce ręczne (uniwersalne), pilnik, klucze </w:t>
            </w:r>
            <w:proofErr w:type="spellStart"/>
            <w:r w:rsidRPr="00323CDE">
              <w:rPr>
                <w:rFonts w:ascii="Times New Roman" w:hAnsi="Times New Roman"/>
              </w:rPr>
              <w:t>imbusowe</w:t>
            </w:r>
            <w:proofErr w:type="spellEnd"/>
            <w:r w:rsidRPr="00323CDE">
              <w:rPr>
                <w:rFonts w:ascii="Times New Roman" w:hAnsi="Times New Roman"/>
              </w:rPr>
              <w:t xml:space="preserve"> (od 1.5 do 10 mm) 9 szt. klucze płasko-oczkowe (od 8 do 22 mm), klucz nastawny 250 mm, punktaki / przecinaki 5 szt., wkrętaki precyzyjne wraz z pokrętłem 3 szt., szczypce elektryczne, szczypce do pierścieni osadczych z 4 końcówkami, nóż z zestawem wymiennych ostrzy, piłka do metalu z zestawem brzeszczotów, poziomnica, końcówki do zarabiania kabli, nasadki 1/4" (od 4 do 14 mm) 13 szt., nasadki 1/2" (od 10 do 32 mm) 13 szt., pokrętło zapadkowe 1/2" i 1/4", przedłużki 1/4" 2 szt., przedłużki 1/2" 2 szt., przeguby kuliste 1/4" i 1/2", pokrętło 1/4", nasadki do świec 16 i 22 mm, miarka, młotek 300g, suwmiarka, wkrętak zapadkowy z przegubem, zestaw bitów z adapterem.</w:t>
            </w:r>
          </w:p>
          <w:p w:rsidR="00DA251B" w:rsidRPr="00323CDE" w:rsidRDefault="00DA251B" w:rsidP="00323CDE">
            <w:pPr>
              <w:numPr>
                <w:ilvl w:val="0"/>
                <w:numId w:val="36"/>
              </w:numPr>
              <w:tabs>
                <w:tab w:val="num" w:pos="317"/>
              </w:tabs>
              <w:ind w:left="317" w:hanging="283"/>
              <w:rPr>
                <w:rFonts w:ascii="Times New Roman" w:hAnsi="Times New Roman"/>
              </w:rPr>
            </w:pPr>
            <w:r w:rsidRPr="00323CDE">
              <w:rPr>
                <w:rFonts w:ascii="Times New Roman" w:hAnsi="Times New Roman"/>
              </w:rPr>
              <w:t xml:space="preserve">Ubrania pożarnicze specjalne 3- częściowe zgodne z OPZ i certyfikatem CNBOP - </w:t>
            </w:r>
            <w:r w:rsidRPr="00323CDE">
              <w:rPr>
                <w:rFonts w:ascii="Times New Roman" w:hAnsi="Times New Roman"/>
              </w:rPr>
              <w:br/>
              <w:t xml:space="preserve">4 </w:t>
            </w:r>
            <w:proofErr w:type="spellStart"/>
            <w:r w:rsidRPr="00323CDE">
              <w:rPr>
                <w:rFonts w:ascii="Times New Roman" w:hAnsi="Times New Roman"/>
              </w:rPr>
              <w:t>kpl</w:t>
            </w:r>
            <w:proofErr w:type="spellEnd"/>
            <w:r w:rsidRPr="00323CDE">
              <w:rPr>
                <w:rFonts w:ascii="Times New Roman" w:hAnsi="Times New Roman"/>
              </w:rPr>
              <w:t>. w rozmiarze ustalonym z zamawiającym.</w:t>
            </w:r>
          </w:p>
          <w:p w:rsidR="00DA251B" w:rsidRPr="00323CDE" w:rsidRDefault="00DA251B" w:rsidP="00323CDE">
            <w:pPr>
              <w:numPr>
                <w:ilvl w:val="0"/>
                <w:numId w:val="36"/>
              </w:numPr>
              <w:tabs>
                <w:tab w:val="num" w:pos="317"/>
              </w:tabs>
              <w:ind w:left="317" w:hanging="283"/>
              <w:rPr>
                <w:rFonts w:ascii="Times New Roman" w:hAnsi="Times New Roman"/>
              </w:rPr>
            </w:pPr>
            <w:r w:rsidRPr="00323CDE">
              <w:rPr>
                <w:rFonts w:ascii="Times New Roman" w:hAnsi="Times New Roman"/>
              </w:rPr>
              <w:t xml:space="preserve">Hełmy strażackie białe </w:t>
            </w:r>
            <w:proofErr w:type="spellStart"/>
            <w:r w:rsidRPr="00323CDE">
              <w:rPr>
                <w:rFonts w:ascii="Times New Roman" w:hAnsi="Times New Roman"/>
              </w:rPr>
              <w:t>Gallet</w:t>
            </w:r>
            <w:proofErr w:type="spellEnd"/>
            <w:r w:rsidRPr="00323CDE">
              <w:rPr>
                <w:rFonts w:ascii="Times New Roman" w:hAnsi="Times New Roman"/>
              </w:rPr>
              <w:t xml:space="preserve"> F1 XF wyposażone w ochronę karku, latarki o czasie świecenia min 4,5 godz. z uchwytami i ładowarkami (1 ładowarka na 2 latarki) – 4 szt.</w:t>
            </w:r>
          </w:p>
          <w:p w:rsidR="00DA251B" w:rsidRPr="00323CDE" w:rsidRDefault="00DA251B" w:rsidP="00323CDE">
            <w:pPr>
              <w:numPr>
                <w:ilvl w:val="0"/>
                <w:numId w:val="36"/>
              </w:numPr>
              <w:tabs>
                <w:tab w:val="num" w:pos="317"/>
              </w:tabs>
              <w:ind w:left="317" w:hanging="283"/>
              <w:rPr>
                <w:rFonts w:ascii="Times New Roman" w:hAnsi="Times New Roman"/>
              </w:rPr>
            </w:pPr>
            <w:r w:rsidRPr="00323CDE">
              <w:rPr>
                <w:rFonts w:ascii="Times New Roman" w:hAnsi="Times New Roman"/>
              </w:rPr>
              <w:t xml:space="preserve">Buty strażackie </w:t>
            </w:r>
            <w:proofErr w:type="spellStart"/>
            <w:r w:rsidRPr="00323CDE">
              <w:rPr>
                <w:rFonts w:ascii="Times New Roman" w:hAnsi="Times New Roman"/>
              </w:rPr>
              <w:t>bezzamkowe</w:t>
            </w:r>
            <w:proofErr w:type="spellEnd"/>
            <w:r w:rsidRPr="00323CDE">
              <w:rPr>
                <w:rFonts w:ascii="Times New Roman" w:hAnsi="Times New Roman"/>
              </w:rPr>
              <w:t>, dwukolorowe (</w:t>
            </w:r>
            <w:proofErr w:type="spellStart"/>
            <w:r w:rsidRPr="00323CDE">
              <w:rPr>
                <w:rFonts w:ascii="Times New Roman" w:hAnsi="Times New Roman"/>
              </w:rPr>
              <w:t>zółty</w:t>
            </w:r>
            <w:proofErr w:type="spellEnd"/>
            <w:r w:rsidRPr="00323CDE">
              <w:rPr>
                <w:rFonts w:ascii="Times New Roman" w:hAnsi="Times New Roman"/>
              </w:rPr>
              <w:t xml:space="preserve"> i czarny) z systemem szybkiego napinania sznurków (porównywalne z HAIX </w:t>
            </w:r>
            <w:proofErr w:type="spellStart"/>
            <w:r w:rsidRPr="00323CDE">
              <w:rPr>
                <w:rFonts w:ascii="Times New Roman" w:hAnsi="Times New Roman"/>
              </w:rPr>
              <w:t>Fire</w:t>
            </w:r>
            <w:proofErr w:type="spellEnd"/>
            <w:r w:rsidRPr="00323CDE">
              <w:rPr>
                <w:rFonts w:ascii="Times New Roman" w:hAnsi="Times New Roman"/>
              </w:rPr>
              <w:t xml:space="preserve"> EAGLE) - 6 par w rozmiarze ustalonym z zamawiającym</w:t>
            </w:r>
          </w:p>
          <w:p w:rsidR="00DA251B" w:rsidRPr="00323CDE" w:rsidRDefault="00DA251B" w:rsidP="00323CDE">
            <w:pPr>
              <w:numPr>
                <w:ilvl w:val="0"/>
                <w:numId w:val="36"/>
              </w:numPr>
              <w:tabs>
                <w:tab w:val="num" w:pos="317"/>
              </w:tabs>
              <w:ind w:left="459" w:hanging="425"/>
              <w:rPr>
                <w:rFonts w:ascii="Times New Roman" w:hAnsi="Times New Roman"/>
              </w:rPr>
            </w:pPr>
            <w:r w:rsidRPr="00323CDE">
              <w:rPr>
                <w:rFonts w:ascii="Times New Roman" w:hAnsi="Times New Roman"/>
              </w:rPr>
              <w:t>Rękawice strażackie – 6 par w rozmiarze ustalonym z zamawiającym.</w:t>
            </w:r>
          </w:p>
          <w:p w:rsidR="00DA251B" w:rsidRPr="00323CDE" w:rsidRDefault="00DA251B" w:rsidP="00323CDE">
            <w:pPr>
              <w:numPr>
                <w:ilvl w:val="0"/>
                <w:numId w:val="36"/>
              </w:numPr>
              <w:tabs>
                <w:tab w:val="num" w:pos="317"/>
              </w:tabs>
              <w:ind w:left="459" w:hanging="425"/>
              <w:rPr>
                <w:rFonts w:ascii="Times New Roman" w:hAnsi="Times New Roman"/>
              </w:rPr>
            </w:pPr>
            <w:r w:rsidRPr="00323CDE">
              <w:rPr>
                <w:rFonts w:ascii="Times New Roman" w:hAnsi="Times New Roman"/>
              </w:rPr>
              <w:t xml:space="preserve">Szelki ratownicze 2 </w:t>
            </w:r>
            <w:proofErr w:type="spellStart"/>
            <w:r w:rsidRPr="00323CDE">
              <w:rPr>
                <w:rFonts w:ascii="Times New Roman" w:hAnsi="Times New Roman"/>
              </w:rPr>
              <w:t>kpl</w:t>
            </w:r>
            <w:proofErr w:type="spellEnd"/>
            <w:r w:rsidRPr="00323CDE">
              <w:rPr>
                <w:rFonts w:ascii="Times New Roman" w:hAnsi="Times New Roman"/>
              </w:rPr>
              <w:t>.</w:t>
            </w:r>
          </w:p>
          <w:p w:rsidR="00DA251B" w:rsidRPr="00323CDE" w:rsidRDefault="00DA251B" w:rsidP="00323CDE">
            <w:pPr>
              <w:numPr>
                <w:ilvl w:val="0"/>
                <w:numId w:val="36"/>
              </w:numPr>
              <w:tabs>
                <w:tab w:val="num" w:pos="317"/>
              </w:tabs>
              <w:ind w:left="459" w:hanging="425"/>
              <w:rPr>
                <w:rFonts w:ascii="Times New Roman" w:hAnsi="Times New Roman"/>
              </w:rPr>
            </w:pPr>
            <w:r w:rsidRPr="00323CDE">
              <w:rPr>
                <w:rFonts w:ascii="Times New Roman" w:hAnsi="Times New Roman"/>
              </w:rPr>
              <w:t>Drabina nasadkowa 3- elementowa aluminiowa.</w:t>
            </w:r>
          </w:p>
          <w:p w:rsidR="00DA251B" w:rsidRPr="00323CDE" w:rsidRDefault="00DA251B" w:rsidP="00323CDE">
            <w:pPr>
              <w:numPr>
                <w:ilvl w:val="0"/>
                <w:numId w:val="36"/>
              </w:numPr>
              <w:tabs>
                <w:tab w:val="num" w:pos="317"/>
              </w:tabs>
              <w:ind w:left="459" w:hanging="425"/>
              <w:rPr>
                <w:rFonts w:ascii="Times New Roman" w:hAnsi="Times New Roman"/>
              </w:rPr>
            </w:pPr>
            <w:r w:rsidRPr="00323CDE">
              <w:rPr>
                <w:rFonts w:ascii="Times New Roman" w:hAnsi="Times New Roman"/>
              </w:rPr>
              <w:t>Motopompa pływająca o wydajności maksymalnej 1200 l/min.</w:t>
            </w:r>
          </w:p>
          <w:p w:rsidR="00DA251B" w:rsidRPr="00323CDE" w:rsidRDefault="00DA251B" w:rsidP="00323CDE">
            <w:pPr>
              <w:numPr>
                <w:ilvl w:val="0"/>
                <w:numId w:val="36"/>
              </w:numPr>
              <w:tabs>
                <w:tab w:val="num" w:pos="317"/>
              </w:tabs>
              <w:ind w:left="459" w:hanging="425"/>
              <w:rPr>
                <w:rFonts w:ascii="Times New Roman" w:hAnsi="Times New Roman"/>
              </w:rPr>
            </w:pPr>
            <w:r w:rsidRPr="00323CDE">
              <w:rPr>
                <w:rFonts w:ascii="Times New Roman" w:hAnsi="Times New Roman"/>
              </w:rPr>
              <w:t>Pompa zatapialna elektryczna ze stali nierdzewnej z nasadą W52 o wydajności min. 300 l/min.</w:t>
            </w:r>
          </w:p>
          <w:p w:rsidR="00DA251B" w:rsidRPr="00323CDE" w:rsidRDefault="00DA251B" w:rsidP="00323CDE">
            <w:pPr>
              <w:numPr>
                <w:ilvl w:val="0"/>
                <w:numId w:val="36"/>
              </w:numPr>
              <w:rPr>
                <w:rFonts w:ascii="Times New Roman" w:hAnsi="Times New Roman"/>
              </w:rPr>
            </w:pPr>
            <w:r w:rsidRPr="00323CDE">
              <w:rPr>
                <w:rFonts w:ascii="Times New Roman" w:hAnsi="Times New Roman"/>
              </w:rPr>
              <w:t>Węże strażackie W52 – 8 szt.</w:t>
            </w:r>
          </w:p>
          <w:p w:rsidR="00DA251B" w:rsidRPr="00323CDE" w:rsidRDefault="00DA251B" w:rsidP="00323CDE">
            <w:pPr>
              <w:numPr>
                <w:ilvl w:val="0"/>
                <w:numId w:val="36"/>
              </w:numPr>
              <w:rPr>
                <w:rFonts w:ascii="Times New Roman" w:hAnsi="Times New Roman"/>
              </w:rPr>
            </w:pPr>
            <w:r w:rsidRPr="00323CDE">
              <w:rPr>
                <w:rFonts w:ascii="Times New Roman" w:hAnsi="Times New Roman"/>
              </w:rPr>
              <w:t xml:space="preserve">Węże strażackie W75 – 8 szt. </w:t>
            </w:r>
          </w:p>
          <w:p w:rsidR="00DA251B" w:rsidRPr="00323CDE" w:rsidRDefault="00DA251B" w:rsidP="00323CDE">
            <w:pPr>
              <w:numPr>
                <w:ilvl w:val="0"/>
                <w:numId w:val="36"/>
              </w:numPr>
              <w:rPr>
                <w:rFonts w:ascii="Times New Roman" w:hAnsi="Times New Roman"/>
              </w:rPr>
            </w:pPr>
            <w:r w:rsidRPr="00323CDE">
              <w:rPr>
                <w:rFonts w:ascii="Times New Roman" w:hAnsi="Times New Roman"/>
              </w:rPr>
              <w:t>Kurtyna wodna 52 z regulacją,</w:t>
            </w:r>
          </w:p>
          <w:p w:rsidR="00DA251B" w:rsidRPr="00323CDE" w:rsidRDefault="00DA251B" w:rsidP="00323CDE">
            <w:pPr>
              <w:numPr>
                <w:ilvl w:val="0"/>
                <w:numId w:val="36"/>
              </w:numPr>
              <w:rPr>
                <w:rFonts w:ascii="Times New Roman" w:hAnsi="Times New Roman"/>
              </w:rPr>
            </w:pPr>
            <w:r w:rsidRPr="00323CDE">
              <w:rPr>
                <w:rFonts w:ascii="Times New Roman" w:hAnsi="Times New Roman"/>
              </w:rPr>
              <w:t>Stojak hydrantowy DN 80.</w:t>
            </w:r>
          </w:p>
          <w:p w:rsidR="00DA251B" w:rsidRPr="00323CDE" w:rsidRDefault="00DA251B" w:rsidP="00323CDE">
            <w:pPr>
              <w:numPr>
                <w:ilvl w:val="0"/>
                <w:numId w:val="36"/>
              </w:numPr>
              <w:rPr>
                <w:rFonts w:ascii="Times New Roman" w:hAnsi="Times New Roman"/>
              </w:rPr>
            </w:pPr>
            <w:r w:rsidRPr="00323CDE">
              <w:rPr>
                <w:rFonts w:ascii="Times New Roman" w:hAnsi="Times New Roman"/>
              </w:rPr>
              <w:t>Opryskiwacz elektryczny akumulatorowy 18V w zestawie ze zbiornikiem i lancą, ciśnienie 8.3 bar, czas pracy min 8 zbiorników, akumulatory 2 x 5.0 Ah, kompatybilność baterii z szybką ładowarką M12-18FC (dodatkowa ładowarka w komplecie).</w:t>
            </w:r>
          </w:p>
          <w:p w:rsidR="00DA251B" w:rsidRPr="00323CDE" w:rsidRDefault="00DA251B" w:rsidP="00323CDE">
            <w:pPr>
              <w:numPr>
                <w:ilvl w:val="0"/>
                <w:numId w:val="36"/>
              </w:numPr>
              <w:rPr>
                <w:rFonts w:ascii="Times New Roman" w:hAnsi="Times New Roman"/>
              </w:rPr>
            </w:pPr>
            <w:r w:rsidRPr="00323CDE">
              <w:rPr>
                <w:rFonts w:ascii="Times New Roman" w:hAnsi="Times New Roman"/>
              </w:rPr>
              <w:lastRenderedPageBreak/>
              <w:t>Detektor wielogazowy min 4 gazy w tym CO, H</w:t>
            </w:r>
            <w:r w:rsidRPr="00323CDE">
              <w:rPr>
                <w:rFonts w:ascii="Times New Roman" w:hAnsi="Times New Roman"/>
                <w:vertAlign w:val="subscript"/>
              </w:rPr>
              <w:t>2</w:t>
            </w:r>
            <w:r w:rsidRPr="00323CDE">
              <w:rPr>
                <w:rFonts w:ascii="Times New Roman" w:hAnsi="Times New Roman"/>
              </w:rPr>
              <w:t>S, O</w:t>
            </w:r>
            <w:r w:rsidRPr="00323CDE">
              <w:rPr>
                <w:rFonts w:ascii="Times New Roman" w:hAnsi="Times New Roman"/>
                <w:vertAlign w:val="subscript"/>
              </w:rPr>
              <w:t>2</w:t>
            </w:r>
            <w:r w:rsidRPr="00323CDE">
              <w:rPr>
                <w:rFonts w:ascii="Times New Roman" w:hAnsi="Times New Roman"/>
              </w:rPr>
              <w:t xml:space="preserve"> i gazy wybuchowe, wymagający kalibracji nie częściej niż co 12 miesięcy.</w:t>
            </w:r>
          </w:p>
          <w:p w:rsidR="00DA251B" w:rsidRPr="00323CDE" w:rsidRDefault="00DA251B" w:rsidP="00323CDE">
            <w:pPr>
              <w:numPr>
                <w:ilvl w:val="0"/>
                <w:numId w:val="36"/>
              </w:numPr>
              <w:rPr>
                <w:rFonts w:ascii="Times New Roman" w:hAnsi="Times New Roman"/>
              </w:rPr>
            </w:pPr>
            <w:r w:rsidRPr="00323CDE">
              <w:rPr>
                <w:rFonts w:ascii="Times New Roman" w:hAnsi="Times New Roman"/>
              </w:rPr>
              <w:t>Zestaw do zabezpieczenia  terenu akcji zawierający flary ostrzegawcze w walizce, pachołki drogowe 5 szt., latarka sygnalizacyjna ładowalna typu „PATROL” (1000 lm) 2 szt. znak "wypadek" na stojaku, taśma ostrzegawcza, lizak podświetlany 2 szt.</w:t>
            </w:r>
          </w:p>
          <w:p w:rsidR="00DA251B" w:rsidRPr="00DA251B" w:rsidRDefault="00DA251B" w:rsidP="00323CDE">
            <w:pPr>
              <w:numPr>
                <w:ilvl w:val="0"/>
                <w:numId w:val="36"/>
              </w:numPr>
              <w:rPr>
                <w:rFonts w:ascii="Times New Roman" w:hAnsi="Times New Roman"/>
              </w:rPr>
            </w:pPr>
            <w:r w:rsidRPr="00323CDE">
              <w:rPr>
                <w:rFonts w:ascii="Times New Roman" w:hAnsi="Times New Roman"/>
              </w:rPr>
              <w:t xml:space="preserve">Lina holownicza 35 ton, </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shd w:val="clear" w:color="auto" w:fill="CCCCCC"/>
          </w:tcPr>
          <w:p w:rsidR="00DA251B" w:rsidRPr="00323CDE" w:rsidRDefault="00DA251B" w:rsidP="00323CDE">
            <w:pPr>
              <w:jc w:val="center"/>
              <w:rPr>
                <w:rFonts w:ascii="Times New Roman" w:hAnsi="Times New Roman"/>
                <w:b/>
              </w:rPr>
            </w:pPr>
            <w:r w:rsidRPr="00323CDE">
              <w:rPr>
                <w:rFonts w:ascii="Times New Roman" w:hAnsi="Times New Roman"/>
                <w:b/>
              </w:rPr>
              <w:lastRenderedPageBreak/>
              <w:t>V.</w:t>
            </w:r>
          </w:p>
        </w:tc>
        <w:tc>
          <w:tcPr>
            <w:tcW w:w="13608" w:type="dxa"/>
            <w:tcBorders>
              <w:top w:val="single" w:sz="4" w:space="0" w:color="auto"/>
              <w:left w:val="single" w:sz="4" w:space="0" w:color="auto"/>
              <w:bottom w:val="single" w:sz="4" w:space="0" w:color="auto"/>
              <w:right w:val="single" w:sz="4" w:space="0" w:color="auto"/>
            </w:tcBorders>
            <w:shd w:val="clear" w:color="auto" w:fill="CCCCCC"/>
          </w:tcPr>
          <w:p w:rsidR="00DA251B" w:rsidRPr="00323CDE" w:rsidRDefault="00DA251B" w:rsidP="00323CDE">
            <w:pPr>
              <w:rPr>
                <w:rFonts w:ascii="Times New Roman" w:hAnsi="Times New Roman"/>
                <w:b/>
              </w:rPr>
            </w:pPr>
            <w:r w:rsidRPr="00323CDE">
              <w:rPr>
                <w:rFonts w:ascii="Times New Roman" w:hAnsi="Times New Roman"/>
                <w:b/>
              </w:rPr>
              <w:t xml:space="preserve">                            OZNACZENIE</w:t>
            </w:r>
          </w:p>
        </w:tc>
      </w:tr>
      <w:tr w:rsidR="00DA251B" w:rsidRPr="00323CDE" w:rsidTr="00DA251B">
        <w:tc>
          <w:tcPr>
            <w:tcW w:w="851"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jc w:val="center"/>
              <w:rPr>
                <w:rFonts w:ascii="Times New Roman" w:hAnsi="Times New Roman"/>
              </w:rPr>
            </w:pPr>
            <w:r w:rsidRPr="00323CDE">
              <w:rPr>
                <w:rFonts w:ascii="Times New Roman" w:hAnsi="Times New Roman"/>
              </w:rPr>
              <w:t>5.1</w:t>
            </w:r>
          </w:p>
        </w:tc>
        <w:tc>
          <w:tcPr>
            <w:tcW w:w="13608" w:type="dxa"/>
            <w:tcBorders>
              <w:top w:val="single" w:sz="4" w:space="0" w:color="auto"/>
              <w:left w:val="single" w:sz="4" w:space="0" w:color="auto"/>
              <w:bottom w:val="single" w:sz="4" w:space="0" w:color="auto"/>
              <w:right w:val="single" w:sz="4" w:space="0" w:color="auto"/>
            </w:tcBorders>
          </w:tcPr>
          <w:p w:rsidR="00DA251B" w:rsidRPr="00323CDE" w:rsidRDefault="00DA251B" w:rsidP="00323CDE">
            <w:pPr>
              <w:rPr>
                <w:rFonts w:ascii="Times New Roman" w:hAnsi="Times New Roman"/>
              </w:rPr>
            </w:pPr>
            <w:r w:rsidRPr="00323CDE">
              <w:rPr>
                <w:rFonts w:ascii="Times New Roman" w:hAnsi="Times New Roman"/>
                <w:bCs/>
              </w:rPr>
              <w:t>Wykonanie napisów</w:t>
            </w:r>
            <w:r w:rsidRPr="00323CDE">
              <w:rPr>
                <w:rFonts w:ascii="Times New Roman" w:hAnsi="Times New Roman"/>
              </w:rPr>
              <w:t xml:space="preserve"> na drzwiach kabiny kierowcy i dowódcy</w:t>
            </w:r>
            <w:r w:rsidRPr="00323CDE">
              <w:rPr>
                <w:rFonts w:ascii="Times New Roman" w:hAnsi="Times New Roman"/>
                <w:b/>
              </w:rPr>
              <w:t xml:space="preserve"> </w:t>
            </w:r>
            <w:r w:rsidRPr="00323CDE">
              <w:rPr>
                <w:rFonts w:ascii="Times New Roman" w:hAnsi="Times New Roman"/>
              </w:rPr>
              <w:t>– OSP + nazwa, herb gminy oraz oznakowania numerami  operacyjnymi zgodnie z obowiązującymi wymogami KG PSP</w:t>
            </w:r>
            <w:r w:rsidRPr="00323CDE">
              <w:rPr>
                <w:rFonts w:ascii="Times New Roman" w:hAnsi="Times New Roman"/>
                <w:color w:val="FF0000"/>
              </w:rPr>
              <w:t xml:space="preserve"> </w:t>
            </w:r>
            <w:r w:rsidRPr="00323CDE">
              <w:rPr>
                <w:rFonts w:ascii="Times New Roman" w:hAnsi="Times New Roman"/>
                <w:bCs/>
              </w:rPr>
              <w:t>(numer operacyjny zostanie przekazany po podpisaniu umowy z wykonawcą).</w:t>
            </w:r>
          </w:p>
        </w:tc>
      </w:tr>
    </w:tbl>
    <w:p w:rsidR="00323CDE" w:rsidRDefault="00323CDE" w:rsidP="00997996">
      <w:pPr>
        <w:spacing w:after="120" w:line="276" w:lineRule="auto"/>
        <w:jc w:val="both"/>
        <w:rPr>
          <w:rFonts w:eastAsia="Calibri" w:cs="Arial"/>
          <w:sz w:val="22"/>
          <w:szCs w:val="22"/>
          <w:lang w:eastAsia="en-US"/>
        </w:rPr>
      </w:pPr>
    </w:p>
    <w:p w:rsidR="00997996" w:rsidRDefault="00997996" w:rsidP="00997996">
      <w:pPr>
        <w:spacing w:line="360" w:lineRule="auto"/>
        <w:jc w:val="both"/>
        <w:rPr>
          <w:b/>
        </w:rPr>
      </w:pPr>
      <w:r w:rsidRPr="00C647A8">
        <w:rPr>
          <w:b/>
        </w:rPr>
        <w:t xml:space="preserve">II. Warunki realizacji </w:t>
      </w:r>
    </w:p>
    <w:p w:rsidR="00997996" w:rsidRPr="00FD6E8F" w:rsidRDefault="00997996" w:rsidP="00997996">
      <w:pPr>
        <w:numPr>
          <w:ilvl w:val="0"/>
          <w:numId w:val="22"/>
        </w:numPr>
        <w:spacing w:line="360" w:lineRule="auto"/>
        <w:ind w:left="284" w:hanging="284"/>
        <w:jc w:val="both"/>
      </w:pPr>
      <w:r>
        <w:t>Przedmiot zamówieni</w:t>
      </w:r>
      <w:r w:rsidR="00DA1C5A">
        <w:t>a</w:t>
      </w:r>
      <w:r w:rsidRPr="00FD6E8F">
        <w:t xml:space="preserve"> mus</w:t>
      </w:r>
      <w:r>
        <w:t>i</w:t>
      </w:r>
      <w:r w:rsidRPr="00FD6E8F">
        <w:t xml:space="preserve"> być sprawn</w:t>
      </w:r>
      <w:r w:rsidR="00DA1C5A">
        <w:t>y</w:t>
      </w:r>
      <w:r w:rsidRPr="00FD6E8F">
        <w:t xml:space="preserve"> i woln</w:t>
      </w:r>
      <w:r w:rsidR="00DA1C5A">
        <w:t>y</w:t>
      </w:r>
      <w:r w:rsidRPr="00FD6E8F">
        <w:t xml:space="preserve"> od wad, fabrycznie now</w:t>
      </w:r>
      <w:r w:rsidR="00DA1C5A">
        <w:t>y</w:t>
      </w:r>
      <w:r w:rsidRPr="00FD6E8F">
        <w:t>, pochodzić z bieżącej produkcji - rok produkcji 20</w:t>
      </w:r>
      <w:r>
        <w:t>22</w:t>
      </w:r>
      <w:r w:rsidRPr="00FD6E8F">
        <w:t xml:space="preserve"> lub 20</w:t>
      </w:r>
      <w:r>
        <w:t>23</w:t>
      </w:r>
      <w:r w:rsidRPr="00FD6E8F">
        <w:t xml:space="preserve">. </w:t>
      </w:r>
    </w:p>
    <w:p w:rsidR="00997996" w:rsidRPr="00FD6E8F" w:rsidRDefault="00997996" w:rsidP="00997996">
      <w:pPr>
        <w:numPr>
          <w:ilvl w:val="0"/>
          <w:numId w:val="22"/>
        </w:numPr>
        <w:spacing w:line="360" w:lineRule="auto"/>
        <w:ind w:left="284" w:hanging="284"/>
        <w:jc w:val="both"/>
      </w:pPr>
      <w:r>
        <w:t>O</w:t>
      </w:r>
      <w:r w:rsidRPr="00FD6E8F">
        <w:t xml:space="preserve">sprzęt musi być kompatybilny z dostarczonym pojazdem. </w:t>
      </w:r>
    </w:p>
    <w:p w:rsidR="00997996" w:rsidRDefault="00997996" w:rsidP="00997996">
      <w:pPr>
        <w:numPr>
          <w:ilvl w:val="0"/>
          <w:numId w:val="22"/>
        </w:numPr>
        <w:spacing w:line="360" w:lineRule="auto"/>
        <w:ind w:left="284" w:hanging="284"/>
        <w:jc w:val="both"/>
      </w:pPr>
      <w:r w:rsidRPr="00FD6E8F">
        <w:t>Wykonawca w ramach zamówienia przeszkoli minimum dwie osoby</w:t>
      </w:r>
      <w:r>
        <w:t xml:space="preserve"> </w:t>
      </w:r>
      <w:r w:rsidRPr="00FD6E8F">
        <w:t xml:space="preserve">wskazane przez Zamawiającego w zakresie budowy, obsługi i eksploatacji sprzętu i wyposażenia. </w:t>
      </w:r>
    </w:p>
    <w:p w:rsidR="00997996" w:rsidRPr="00FD6E8F" w:rsidRDefault="00997996" w:rsidP="00997996">
      <w:pPr>
        <w:numPr>
          <w:ilvl w:val="0"/>
          <w:numId w:val="22"/>
        </w:numPr>
        <w:spacing w:line="360" w:lineRule="auto"/>
        <w:ind w:left="284" w:hanging="284"/>
        <w:jc w:val="both"/>
      </w:pPr>
      <w:r w:rsidRPr="00FD6E8F">
        <w:t>W cenie należy ująć dostawę przedmiotu zamówienia do siedziby Zamawiającego.</w:t>
      </w:r>
    </w:p>
    <w:p w:rsidR="00997996" w:rsidRPr="00FD6E8F" w:rsidRDefault="00997996" w:rsidP="00997996">
      <w:pPr>
        <w:numPr>
          <w:ilvl w:val="0"/>
          <w:numId w:val="22"/>
        </w:numPr>
        <w:spacing w:line="360" w:lineRule="auto"/>
        <w:ind w:left="284" w:hanging="284"/>
        <w:jc w:val="both"/>
      </w:pPr>
      <w:r w:rsidRPr="00FD6E8F">
        <w:t xml:space="preserve">Zamawiający wymaga wykonania zamówienia w terminie do </w:t>
      </w:r>
      <w:r>
        <w:t xml:space="preserve">4 miesięcy </w:t>
      </w:r>
      <w:r w:rsidRPr="00FD6E8F">
        <w:t>od daty zawarcia umowy. W podanym terminie należy dokonać dostawy kompletnego przedmiotu zamówienia do siedziby Zamawiającego wraz z wymaganą dokumentacją odbiorową, zgodnie z zapisami projektu umowy s</w:t>
      </w:r>
      <w:r w:rsidR="0030610D">
        <w:t>tanowiącego załącznik do S</w:t>
      </w:r>
      <w:r w:rsidRPr="00FD6E8F">
        <w:t>WZ.</w:t>
      </w:r>
    </w:p>
    <w:p w:rsidR="00997996" w:rsidRPr="00FD6E8F" w:rsidRDefault="00997996" w:rsidP="00997996">
      <w:pPr>
        <w:numPr>
          <w:ilvl w:val="0"/>
          <w:numId w:val="22"/>
        </w:numPr>
        <w:spacing w:line="360" w:lineRule="auto"/>
        <w:ind w:left="284" w:hanging="284"/>
        <w:jc w:val="both"/>
      </w:pPr>
      <w:r w:rsidRPr="00FD6E8F">
        <w:t>Najpóźniej w dniu dostawy Wykonawca ma obowiązek przekazać Zamawiającemu w formie papierowej dokumentację odbiorową w szczególności zawierającą:</w:t>
      </w:r>
    </w:p>
    <w:p w:rsidR="00997996" w:rsidRPr="00FD6E8F" w:rsidRDefault="00997996" w:rsidP="00997996">
      <w:pPr>
        <w:numPr>
          <w:ilvl w:val="1"/>
          <w:numId w:val="22"/>
        </w:numPr>
        <w:tabs>
          <w:tab w:val="left" w:pos="851"/>
        </w:tabs>
        <w:spacing w:line="360" w:lineRule="auto"/>
        <w:ind w:left="851" w:hanging="567"/>
        <w:jc w:val="both"/>
      </w:pPr>
      <w:r w:rsidRPr="00FD6E8F">
        <w:t>Dokumentacja umożliwiająca rejestracje pojazdów we właściwym dla Zamawiającego urzędzie (m.in. świadectwo homologacji na terenie RP lub odpowiadający dokument dopuszczający do ruchu drogowego).</w:t>
      </w:r>
    </w:p>
    <w:p w:rsidR="00997996" w:rsidRPr="00FD6E8F" w:rsidRDefault="00997996" w:rsidP="00997996">
      <w:pPr>
        <w:numPr>
          <w:ilvl w:val="1"/>
          <w:numId w:val="22"/>
        </w:numPr>
        <w:tabs>
          <w:tab w:val="left" w:pos="851"/>
        </w:tabs>
        <w:spacing w:line="360" w:lineRule="auto"/>
        <w:ind w:left="851" w:hanging="567"/>
        <w:jc w:val="both"/>
      </w:pPr>
      <w:r w:rsidRPr="00FD6E8F">
        <w:t xml:space="preserve">Książka </w:t>
      </w:r>
      <w:r>
        <w:t>przeglądów.</w:t>
      </w:r>
    </w:p>
    <w:p w:rsidR="00997996" w:rsidRPr="00FD6E8F" w:rsidRDefault="00997996" w:rsidP="00997996">
      <w:pPr>
        <w:numPr>
          <w:ilvl w:val="1"/>
          <w:numId w:val="22"/>
        </w:numPr>
        <w:tabs>
          <w:tab w:val="left" w:pos="851"/>
        </w:tabs>
        <w:spacing w:line="360" w:lineRule="auto"/>
        <w:ind w:left="851" w:hanging="567"/>
        <w:jc w:val="both"/>
      </w:pPr>
      <w:r>
        <w:t>Komplety kluczy.</w:t>
      </w:r>
    </w:p>
    <w:p w:rsidR="00997996" w:rsidRPr="00FD6E8F" w:rsidRDefault="00997996" w:rsidP="00997996">
      <w:pPr>
        <w:numPr>
          <w:ilvl w:val="0"/>
          <w:numId w:val="22"/>
        </w:numPr>
        <w:spacing w:line="360" w:lineRule="auto"/>
        <w:ind w:left="284" w:hanging="284"/>
        <w:jc w:val="both"/>
      </w:pPr>
      <w:r w:rsidRPr="00FD6E8F">
        <w:lastRenderedPageBreak/>
        <w:t>W ofercie należy podać cenę obejmującą cały zakres przedmiotu zamówienia wynikający z niniejszego opisu, uwzględniając zapisy SWZ i warunki realizacji określone w projekcie umowy załączonym do</w:t>
      </w:r>
      <w:r w:rsidR="0030610D">
        <w:t xml:space="preserve"> SWZ</w:t>
      </w:r>
      <w:r w:rsidRPr="00FD6E8F">
        <w:t xml:space="preserve">. </w:t>
      </w:r>
    </w:p>
    <w:p w:rsidR="00997996" w:rsidRPr="00FD6E8F" w:rsidRDefault="00997996" w:rsidP="00997996">
      <w:pPr>
        <w:numPr>
          <w:ilvl w:val="0"/>
          <w:numId w:val="22"/>
        </w:numPr>
        <w:spacing w:line="360" w:lineRule="auto"/>
        <w:ind w:left="284" w:hanging="284"/>
        <w:jc w:val="both"/>
      </w:pPr>
      <w:r w:rsidRPr="00FD6E8F">
        <w:t xml:space="preserve">Zamawiający nie przewiduje żadnych przedpłat ani zaliczek na poczet realizacji przedmiotu umowy, a płatność nastąpi zgodnie z zapisami </w:t>
      </w:r>
      <w:r w:rsidR="0030610D">
        <w:t>projektu umowy załączonego do S</w:t>
      </w:r>
      <w:r w:rsidRPr="00FD6E8F">
        <w:t>WZ</w:t>
      </w:r>
    </w:p>
    <w:p w:rsidR="00997996" w:rsidRPr="00FD6E8F" w:rsidRDefault="00997996" w:rsidP="00997996">
      <w:pPr>
        <w:numPr>
          <w:ilvl w:val="0"/>
          <w:numId w:val="22"/>
        </w:numPr>
        <w:spacing w:line="360" w:lineRule="auto"/>
        <w:ind w:left="284" w:hanging="284"/>
        <w:jc w:val="both"/>
      </w:pPr>
      <w:r w:rsidRPr="00FD6E8F">
        <w:t>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w:t>
      </w:r>
      <w:r w:rsidR="00D70519">
        <w:t>.</w:t>
      </w:r>
    </w:p>
    <w:p w:rsidR="00997996" w:rsidRDefault="00997996" w:rsidP="00997996">
      <w:pPr>
        <w:numPr>
          <w:ilvl w:val="0"/>
          <w:numId w:val="22"/>
        </w:numPr>
        <w:spacing w:line="360" w:lineRule="auto"/>
        <w:ind w:left="284" w:hanging="284"/>
        <w:jc w:val="both"/>
      </w:pPr>
      <w:r w:rsidRPr="00FD6E8F">
        <w:t xml:space="preserve">Zamawiający wymaga, aby przed przystąpieniem do wykonywania zamówienia, Wykonawca przedłożył w 2 egz. wniosek materiałowy zawierającego opis, parametry sprzętu/urządzenia. Wniosek materiałowy zostanie zaopiniowany przez Zamawiającego w ciągu 14 dni od daty wpływu. </w:t>
      </w:r>
    </w:p>
    <w:p w:rsidR="0030610D" w:rsidRDefault="00997996" w:rsidP="0030610D">
      <w:pPr>
        <w:spacing w:line="360" w:lineRule="auto"/>
        <w:jc w:val="both"/>
        <w:rPr>
          <w:b/>
        </w:rPr>
      </w:pPr>
      <w:r w:rsidRPr="00A3697D">
        <w:rPr>
          <w:b/>
        </w:rPr>
        <w:t xml:space="preserve">III. Warunki gwarancji i serwisu </w:t>
      </w:r>
    </w:p>
    <w:p w:rsidR="00997996" w:rsidRDefault="00997996" w:rsidP="0030610D">
      <w:pPr>
        <w:pStyle w:val="Akapitzlist"/>
        <w:numPr>
          <w:ilvl w:val="0"/>
          <w:numId w:val="23"/>
        </w:numPr>
        <w:spacing w:line="360" w:lineRule="auto"/>
        <w:ind w:left="709" w:hanging="709"/>
        <w:jc w:val="both"/>
      </w:pPr>
      <w:r w:rsidRPr="0030610D">
        <w:rPr>
          <w:b/>
        </w:rPr>
        <w:t>Gwarancja:</w:t>
      </w:r>
      <w:r w:rsidRPr="00FD6E8F">
        <w:t xml:space="preserve"> okres gwarancji rozpoczyna swój bieg od dnia odbioru końcowego przedmiotu zamówienia, czego potwierdzeniem jest protokół spisany przez Strony umowy. Wykonawca zapewnia przez cały okres gwarancji serwis gwarancyjny i przeglądy techniczne bez dodatkowych opłat. W ramach serwisu i przeglądu, które będą wykonywane przez wykwalifikowanych serwisantów, Wykonawca zapewnia na swój koszt dostawę materiałów eksploatacyjnych, części zamiennych itp. Przeglądy i serwis wykonywane </w:t>
      </w:r>
      <w:r w:rsidRPr="00FD6E8F">
        <w:lastRenderedPageBreak/>
        <w:t xml:space="preserve">będą w siedzibie Zamawiającego w odstępach czasu wynikających z wymogów karty gwarancyjnej wystawionej przez producenta. Serwis oraz przegląd zostanie skutecznie przeprowadzony i zakończony w ciągu 48 godzin. </w:t>
      </w:r>
    </w:p>
    <w:p w:rsidR="00997996" w:rsidRDefault="00997996" w:rsidP="00997996">
      <w:pPr>
        <w:numPr>
          <w:ilvl w:val="0"/>
          <w:numId w:val="23"/>
        </w:numPr>
        <w:spacing w:line="360" w:lineRule="auto"/>
        <w:ind w:left="284" w:hanging="284"/>
        <w:jc w:val="both"/>
      </w:pPr>
      <w:r w:rsidRPr="00FD6E8F">
        <w:t>W ramach gwarancji Wykonawca nieodpłatnie usuwa wady i usterki, jakie wystąpią w okresie gwarancji w przedmiocie zamówienia. W okresie gwarancji jakości Wykonawca zobowiązany jest do bezpłatnego usuwania wszelkich zaistniałych wad i uszkodzeń w przedmiocie zamówienia, tj. do bezpłatnej naprawy lub wymiany m.in. podzespołów, elementów ew. wyposażenia, części, które w okresie gwarancji okażą się wadliwe, tj. niepełnowartościowe lub uszkodzone na skutek zastosowania wadliwych materiałów, błędnej konstrukcji, niepełnej sprawności, wadliwego wykonania lub innych przyczyn. Gwarancją objęte są wady urządzenia wynikające z wad materiałowych oraz wad wykonania.</w:t>
      </w:r>
    </w:p>
    <w:p w:rsidR="00997996" w:rsidRDefault="00997996" w:rsidP="00997996">
      <w:pPr>
        <w:numPr>
          <w:ilvl w:val="0"/>
          <w:numId w:val="23"/>
        </w:numPr>
        <w:spacing w:line="360" w:lineRule="auto"/>
        <w:ind w:left="284" w:hanging="284"/>
        <w:jc w:val="both"/>
      </w:pPr>
      <w:r w:rsidRPr="00FD6E8F">
        <w:t>W przypadku wystąpienia wad, Wykonawca zobowiązany jest przystąpić do ich usunięcia niezwłocznie i usunąć wadę/usterkę w ciągu 5 dni roboczych od otrzymania zgłoszenia.</w:t>
      </w:r>
    </w:p>
    <w:p w:rsidR="00997996" w:rsidRDefault="00997996" w:rsidP="00997996">
      <w:pPr>
        <w:numPr>
          <w:ilvl w:val="0"/>
          <w:numId w:val="23"/>
        </w:numPr>
        <w:spacing w:line="360" w:lineRule="auto"/>
        <w:ind w:left="284" w:hanging="284"/>
        <w:jc w:val="both"/>
      </w:pPr>
      <w:r w:rsidRPr="00FD6E8F">
        <w:t xml:space="preserve">Jeżeli usuniecie wad ze względów technicznych (szczególnie uciążliwych) nie jest możliwe w ciągu 5 dni roboczych od otrzymania zgłoszenia, Wykonawca wystąpi z wnioskiem o przedłużenie terminu z podaniem przyczyny zmiany tego terminu, przy czym Wykonawca dołoży najwyższej staranności, aby usunąć wady w możliwie najkrótszym terminie. Samo złożenie wniosku nie wstrzymuje biegu terminów określonych w pkt. </w:t>
      </w:r>
      <w:r>
        <w:t>3</w:t>
      </w:r>
      <w:r w:rsidRPr="00FD6E8F">
        <w:t>.</w:t>
      </w:r>
    </w:p>
    <w:p w:rsidR="00997996" w:rsidRDefault="00997996" w:rsidP="00997996">
      <w:pPr>
        <w:numPr>
          <w:ilvl w:val="0"/>
          <w:numId w:val="23"/>
        </w:numPr>
        <w:spacing w:line="360" w:lineRule="auto"/>
        <w:ind w:left="284" w:hanging="284"/>
        <w:jc w:val="both"/>
      </w:pPr>
      <w:r w:rsidRPr="00FD6E8F">
        <w:t xml:space="preserve">Na żądanie Zamawiającego, w przypadku gdy termin usunięcia wad będzie dłuższy niż 5 dni roboczych od daty otrzymania zgłoszenia, Wykonawca ma obowiązek zapewnić Zamawiającemu sprzęt zastępczy o równoważnych funkcjach i parametrach. W przypadku nie wywiązania się z niniejszego obowiązku Zamawiający ma prawo wynająć sprzęt na koszt Wykonawcy i dodatkowo obciążyć Wykonawcę karą umowną. </w:t>
      </w:r>
    </w:p>
    <w:p w:rsidR="00997996" w:rsidRDefault="00997996" w:rsidP="00997996">
      <w:pPr>
        <w:numPr>
          <w:ilvl w:val="0"/>
          <w:numId w:val="23"/>
        </w:numPr>
        <w:spacing w:line="360" w:lineRule="auto"/>
        <w:ind w:left="284" w:hanging="284"/>
        <w:jc w:val="both"/>
      </w:pPr>
      <w:r w:rsidRPr="00FD6E8F">
        <w:t>Wykonawca gwarantuje stosowanie oryginalnych części i akcesoriów objętych gwarancją producenta.</w:t>
      </w:r>
    </w:p>
    <w:p w:rsidR="00997996" w:rsidRDefault="00997996" w:rsidP="00997996">
      <w:pPr>
        <w:numPr>
          <w:ilvl w:val="0"/>
          <w:numId w:val="23"/>
        </w:numPr>
        <w:spacing w:line="360" w:lineRule="auto"/>
        <w:ind w:left="284" w:hanging="284"/>
        <w:jc w:val="both"/>
      </w:pPr>
      <w:r w:rsidRPr="00FD6E8F">
        <w:t xml:space="preserve">Wszelkie koszty związane z usuwaniem wad w okresie udzielonej gwarancji ponosi Wykonawca, w tym koszt zapewnienia sprzętu zastępczego, koszty transportu sprzętu do autoryzowanego serwisu Wykonawcy i do siedziby Zamawiającego. </w:t>
      </w:r>
    </w:p>
    <w:p w:rsidR="00997996" w:rsidRDefault="00997996" w:rsidP="00997996">
      <w:pPr>
        <w:numPr>
          <w:ilvl w:val="0"/>
          <w:numId w:val="23"/>
        </w:numPr>
        <w:spacing w:line="360" w:lineRule="auto"/>
        <w:ind w:left="284" w:hanging="284"/>
        <w:jc w:val="both"/>
      </w:pPr>
      <w:r w:rsidRPr="00FD6E8F">
        <w:lastRenderedPageBreak/>
        <w:t xml:space="preserve">W przypadku opóźnienia w usunięciu wad i usterek o 5 dni roboczych w stosunku do wyznaczonego terminu, Zamawiający ma prawo wynająć sprzęt na koszt Wykonawcy oraz ma prawo zlecić wykonanie naprawy innemu podmiotowi na koszt Wykonawcy i dodatkowo obciążyć Wykonawcę karą umowną. </w:t>
      </w:r>
    </w:p>
    <w:p w:rsidR="00997996" w:rsidRDefault="00997996" w:rsidP="00997996">
      <w:pPr>
        <w:numPr>
          <w:ilvl w:val="0"/>
          <w:numId w:val="23"/>
        </w:numPr>
        <w:spacing w:line="360" w:lineRule="auto"/>
        <w:ind w:left="284" w:hanging="284"/>
        <w:jc w:val="both"/>
      </w:pPr>
      <w:r w:rsidRPr="00FD6E8F">
        <w:t xml:space="preserve">W przypadku nie wykonania przeglądu serwisowego w wyznaczonym terminie wynikającym z warunków gwarancji Zamawiający ma prawo zlecić wykonanie przeglądu innemu podmiotowi na koszt Wykonawcy i dodatkowo obciążyć Wykonawcę karą umowną za każdy dzień zwłoki. </w:t>
      </w:r>
    </w:p>
    <w:p w:rsidR="00997996" w:rsidRDefault="00997996" w:rsidP="00997996">
      <w:pPr>
        <w:numPr>
          <w:ilvl w:val="0"/>
          <w:numId w:val="23"/>
        </w:numPr>
        <w:spacing w:line="360" w:lineRule="auto"/>
        <w:ind w:left="284" w:hanging="284"/>
        <w:jc w:val="both"/>
      </w:pPr>
      <w:r w:rsidRPr="00C647A8">
        <w:rPr>
          <w:rFonts w:cs="Arial"/>
        </w:rPr>
        <w:t xml:space="preserve">Okres gwarancji nie może być uzależniony od zawarcia jakichkolwiek odpłatnych umów serwisowych. </w:t>
      </w:r>
      <w:r w:rsidRPr="00FD6E8F">
        <w:t xml:space="preserve">W okresie gwarancji Wykonawca ma obowiązek bezpłatnego usunięcia wszelkich wad, jakie wystąpią w przedmiocie umowy. </w:t>
      </w:r>
    </w:p>
    <w:p w:rsidR="00997996" w:rsidRDefault="00997996" w:rsidP="00997996">
      <w:pPr>
        <w:numPr>
          <w:ilvl w:val="0"/>
          <w:numId w:val="23"/>
        </w:numPr>
        <w:spacing w:line="360" w:lineRule="auto"/>
        <w:ind w:left="284" w:hanging="284"/>
        <w:jc w:val="both"/>
      </w:pPr>
      <w:r w:rsidRPr="00FD6E8F">
        <w:t xml:space="preserve">Wszelkie koszty związane z serwisem gwarancyjnym i przeglądami technicznymi oraz usuwaniem wadi usterek na warunkach określonych w niniejszym opisie należy uwzględnić w cenie oferty. </w:t>
      </w:r>
    </w:p>
    <w:p w:rsidR="00997996" w:rsidRDefault="00997996" w:rsidP="00997996">
      <w:pPr>
        <w:numPr>
          <w:ilvl w:val="0"/>
          <w:numId w:val="23"/>
        </w:numPr>
        <w:spacing w:line="360" w:lineRule="auto"/>
        <w:ind w:left="284" w:hanging="284"/>
        <w:jc w:val="both"/>
      </w:pPr>
      <w:r w:rsidRPr="00FD6E8F">
        <w:t>Wykonawca zobowiązany jest do naprawienia szkody wynikłej z wystąpienia wady lub zwłoki w usunięciu wad, jak również szkody wynikłej z nie wykonania w terminie przeglądu technicznego lub usługi serwisowej.</w:t>
      </w:r>
    </w:p>
    <w:p w:rsidR="00997996" w:rsidRDefault="00997996" w:rsidP="00997996">
      <w:pPr>
        <w:numPr>
          <w:ilvl w:val="0"/>
          <w:numId w:val="23"/>
        </w:numPr>
        <w:spacing w:line="360" w:lineRule="auto"/>
        <w:ind w:left="284" w:hanging="284"/>
        <w:jc w:val="both"/>
      </w:pPr>
      <w:r w:rsidRPr="00FD6E8F">
        <w:t>Zamawiający ma prawo bez zgody Wykonawcy przeznaczyć zabezpieczenie należytego wykonania umowy na pokrycie ewentualnych roszczeń z tytułu nieusunięcia lub nienależytego usunięcia wad w okresie gwarancji jakości.</w:t>
      </w:r>
    </w:p>
    <w:p w:rsidR="00997996" w:rsidRDefault="00997996" w:rsidP="00997996">
      <w:pPr>
        <w:numPr>
          <w:ilvl w:val="0"/>
          <w:numId w:val="23"/>
        </w:numPr>
        <w:spacing w:line="360" w:lineRule="auto"/>
        <w:ind w:left="284" w:hanging="284"/>
        <w:jc w:val="both"/>
      </w:pPr>
      <w:r w:rsidRPr="00FD6E8F">
        <w:t>Zamawiający będzie realizować uprawnienia z tytułu rękojmi niezależnie od uprawnień wynikających z gwarancji jakości.</w:t>
      </w:r>
    </w:p>
    <w:p w:rsidR="00997996" w:rsidRDefault="00997996" w:rsidP="00997996">
      <w:pPr>
        <w:numPr>
          <w:ilvl w:val="0"/>
          <w:numId w:val="23"/>
        </w:numPr>
        <w:spacing w:line="360" w:lineRule="auto"/>
        <w:ind w:left="284" w:hanging="284"/>
        <w:jc w:val="both"/>
      </w:pPr>
      <w:r w:rsidRPr="00FD6E8F">
        <w:t>Gwarancją nie są objęte wady powstałe wskutek użytkowania niezgodnie z przeznaczeniem, niewłaściwej eksploatacji, uszkodzeń mechanicznych (np. spowodowanych wandalizmem), zdarzeń losowych.</w:t>
      </w:r>
    </w:p>
    <w:p w:rsidR="00997996" w:rsidRDefault="00997996" w:rsidP="00997996">
      <w:pPr>
        <w:numPr>
          <w:ilvl w:val="0"/>
          <w:numId w:val="23"/>
        </w:numPr>
        <w:spacing w:line="360" w:lineRule="auto"/>
        <w:ind w:left="284" w:hanging="284"/>
        <w:jc w:val="both"/>
      </w:pPr>
      <w:r w:rsidRPr="00FD6E8F">
        <w:t>Okres gwarancji ulega każdorazowo przedłużeniu o czas wystąpienia wady, czyli o czas liczony od dnia zgłoszenia wady przez Zamawiającego do dnia usunięcia wady.</w:t>
      </w:r>
    </w:p>
    <w:p w:rsidR="00997996" w:rsidRDefault="00997996" w:rsidP="00997996">
      <w:pPr>
        <w:numPr>
          <w:ilvl w:val="0"/>
          <w:numId w:val="23"/>
        </w:numPr>
        <w:spacing w:line="360" w:lineRule="auto"/>
        <w:ind w:left="284" w:hanging="284"/>
        <w:jc w:val="both"/>
      </w:pPr>
      <w:r w:rsidRPr="00FD6E8F">
        <w:t>Zamawiający może dochodzić roszczeń wynikających z gwarancji także po upływie okresu gwarancji, jeżeli dokonał zgłoszenia wady przed jego upływem.</w:t>
      </w:r>
    </w:p>
    <w:p w:rsidR="00997996" w:rsidRDefault="00997996" w:rsidP="00997996">
      <w:pPr>
        <w:numPr>
          <w:ilvl w:val="0"/>
          <w:numId w:val="23"/>
        </w:numPr>
        <w:spacing w:line="360" w:lineRule="auto"/>
        <w:ind w:left="284" w:hanging="284"/>
        <w:jc w:val="both"/>
      </w:pPr>
      <w:r w:rsidRPr="00FD6E8F">
        <w:t>O zaistnieniu wady Zamawiający poinformuje Wykonawcę w formie pisemnej, faksem lub pocztą elektroniczną. Zgłoszenie zawierać będzie opis stwierdzonej wady oraz okoliczności w jakich doszło do stwierdzenia wadliwości.</w:t>
      </w:r>
    </w:p>
    <w:p w:rsidR="00997996" w:rsidRDefault="00997996" w:rsidP="00997996">
      <w:pPr>
        <w:numPr>
          <w:ilvl w:val="0"/>
          <w:numId w:val="23"/>
        </w:numPr>
        <w:spacing w:line="360" w:lineRule="auto"/>
        <w:ind w:left="284" w:hanging="284"/>
        <w:jc w:val="both"/>
      </w:pPr>
      <w:r w:rsidRPr="00FD6E8F">
        <w:lastRenderedPageBreak/>
        <w:t>O usunięciu wady Wykonawca poinformuje Zamawiającego w formie pisemnej, faksem lub pocztą elektroniczną. Zawiadomienie zawierać będzie informację o sposobie usunięcia wady, termin jej usunięcia oraz - jeśli jest możliwe do stwierdzenia - przyczynę wystąpienia.</w:t>
      </w:r>
    </w:p>
    <w:p w:rsidR="00997996" w:rsidRDefault="00997996" w:rsidP="00997996">
      <w:pPr>
        <w:numPr>
          <w:ilvl w:val="0"/>
          <w:numId w:val="23"/>
        </w:numPr>
        <w:spacing w:line="360" w:lineRule="auto"/>
        <w:ind w:left="284" w:hanging="284"/>
        <w:jc w:val="both"/>
      </w:pPr>
      <w:r w:rsidRPr="00FD6E8F">
        <w:t>W związku z wykonywaniem napraw gwarancyjnych oraz serwisu Wykonawca nie będzie obciążał Zamawiającego żadnymi kosztami np.: z tytułu zastosowanych części i materiałów, kosztów dojazdu lub transportu, pracy sprzętu i ludzi. Wykonawca zobowiązany jest wykonywać wszelkie czynności serwisowe wymagane dla zachowania gwarancji. Jeżeli przeprowadzenie w określonym czasie czynności konserwacyjnych jest wymagane przez producenta sprzętu to za wykonanie tych czynności w okresie gwarancji odpowiada Wykonawca i ponosi wszystkie związane z tym koszty.</w:t>
      </w:r>
    </w:p>
    <w:p w:rsidR="00997996" w:rsidRDefault="00997996" w:rsidP="00997996">
      <w:pPr>
        <w:numPr>
          <w:ilvl w:val="0"/>
          <w:numId w:val="23"/>
        </w:numPr>
        <w:spacing w:line="360" w:lineRule="auto"/>
        <w:ind w:left="284" w:hanging="284"/>
        <w:jc w:val="both"/>
      </w:pPr>
      <w:r w:rsidRPr="00FD6E8F">
        <w:t>Powyższe postanowienia dotyczące gwarancji, mają pierwszeństwo przed ogólnymi warunkami gwarancji, chyba że ogólne warunki gwarancji są korzystniejsze dla Zamawiającego.</w:t>
      </w:r>
    </w:p>
    <w:p w:rsidR="00997996" w:rsidRDefault="00997996" w:rsidP="00997996">
      <w:pPr>
        <w:numPr>
          <w:ilvl w:val="0"/>
          <w:numId w:val="23"/>
        </w:numPr>
        <w:spacing w:line="360" w:lineRule="auto"/>
        <w:ind w:left="284" w:hanging="284"/>
        <w:jc w:val="both"/>
      </w:pPr>
      <w:r w:rsidRPr="00FD6E8F">
        <w:t xml:space="preserve">Strony ustalają, że wszelkie koszty związane z naprawą w ramach gwarancji jakości za wady, tj.: materiałów do naprawy, części zamiennych i podzespołów oraz inne obciążają Wykonawcę. </w:t>
      </w:r>
    </w:p>
    <w:p w:rsidR="00997996" w:rsidRDefault="00997996" w:rsidP="00997996">
      <w:pPr>
        <w:numPr>
          <w:ilvl w:val="0"/>
          <w:numId w:val="23"/>
        </w:numPr>
        <w:spacing w:line="360" w:lineRule="auto"/>
        <w:ind w:left="284" w:hanging="284"/>
        <w:jc w:val="both"/>
      </w:pPr>
      <w:r w:rsidRPr="00FD6E8F">
        <w:t xml:space="preserve">Wykonawca będzie wykonywał pełną nieodpłatną obsługę serwisową w okresie trwania gwarancji zgodnie z zaleceniami producenta. </w:t>
      </w:r>
    </w:p>
    <w:p w:rsidR="00997996" w:rsidRPr="0030610D" w:rsidRDefault="00997996" w:rsidP="0030610D">
      <w:pPr>
        <w:numPr>
          <w:ilvl w:val="0"/>
          <w:numId w:val="23"/>
        </w:numPr>
        <w:spacing w:line="360" w:lineRule="auto"/>
        <w:ind w:left="284" w:hanging="284"/>
        <w:jc w:val="both"/>
      </w:pPr>
      <w:r w:rsidRPr="00FD6E8F">
        <w:t>Serwis gwarancyjny sprawowany będzie bezpośrednio przez Wykona</w:t>
      </w:r>
      <w:r w:rsidR="0030610D">
        <w:t>wcę na miejscu u Zamawiającego.</w:t>
      </w:r>
    </w:p>
    <w:sectPr w:rsidR="00997996" w:rsidRPr="0030610D" w:rsidSect="009F0A60">
      <w:footerReference w:type="even" r:id="rId9"/>
      <w:footerReference w:type="default" r:id="rId10"/>
      <w:footerReference w:type="first" r:id="rId11"/>
      <w:pgSz w:w="16838" w:h="11906" w:orient="landscape" w:code="9"/>
      <w:pgMar w:top="1134" w:right="1134" w:bottom="1134" w:left="1021" w:header="34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D2" w:rsidRDefault="00912ED2">
      <w:r>
        <w:separator/>
      </w:r>
    </w:p>
  </w:endnote>
  <w:endnote w:type="continuationSeparator" w:id="0">
    <w:p w:rsidR="00912ED2" w:rsidRDefault="0091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EF" w:rsidRDefault="00DA44EF">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rsidR="00DA44EF" w:rsidRPr="005F5A3E" w:rsidRDefault="00DA44EF">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B55538" w:rsidRPr="00B55538">
          <w:rPr>
            <w:rFonts w:asciiTheme="minorHAnsi" w:eastAsiaTheme="majorEastAsia" w:hAnsiTheme="minorHAnsi" w:cstheme="minorHAnsi"/>
            <w:noProof/>
            <w:sz w:val="18"/>
            <w:szCs w:val="22"/>
          </w:rPr>
          <w:t>14</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rFonts w:ascii="Arial" w:hAnsi="Arial" w:cs="Arial"/>
        <w:sz w:val="24"/>
        <w:szCs w:val="24"/>
      </w:rPr>
    </w:sdtEndPr>
    <w:sdtContent>
      <w:p w:rsidR="00DA44EF" w:rsidRPr="00A06D92" w:rsidRDefault="00DA44EF">
        <w:pPr>
          <w:pStyle w:val="Stopka"/>
          <w:rPr>
            <w:rFonts w:cs="Arial"/>
          </w:rPr>
        </w:pPr>
        <w:r w:rsidRPr="00A06D92">
          <w:rPr>
            <w:rFonts w:eastAsiaTheme="majorEastAsia" w:cs="Arial"/>
          </w:rPr>
          <w:t xml:space="preserve">str. </w:t>
        </w:r>
        <w:r w:rsidRPr="00A06D92">
          <w:rPr>
            <w:rFonts w:eastAsiaTheme="minorEastAsia" w:cs="Arial"/>
          </w:rPr>
          <w:fldChar w:fldCharType="begin"/>
        </w:r>
        <w:r w:rsidRPr="00A06D92">
          <w:rPr>
            <w:rFonts w:cs="Arial"/>
          </w:rPr>
          <w:instrText>PAGE    \* MERGEFORMAT</w:instrText>
        </w:r>
        <w:r w:rsidRPr="00A06D92">
          <w:rPr>
            <w:rFonts w:eastAsiaTheme="minorEastAsia" w:cs="Arial"/>
          </w:rPr>
          <w:fldChar w:fldCharType="separate"/>
        </w:r>
        <w:r w:rsidR="00B55538" w:rsidRPr="00B55538">
          <w:rPr>
            <w:rFonts w:eastAsiaTheme="majorEastAsia" w:cs="Arial"/>
            <w:noProof/>
          </w:rPr>
          <w:t>1</w:t>
        </w:r>
        <w:r w:rsidRPr="00A06D92">
          <w:rPr>
            <w:rFonts w:eastAsiaTheme="majorEastAsia"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D2" w:rsidRDefault="00912ED2">
      <w:r>
        <w:separator/>
      </w:r>
    </w:p>
  </w:footnote>
  <w:footnote w:type="continuationSeparator" w:id="0">
    <w:p w:rsidR="00912ED2" w:rsidRDefault="00912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21A"/>
    <w:multiLevelType w:val="hybridMultilevel"/>
    <w:tmpl w:val="2E8E73EC"/>
    <w:lvl w:ilvl="0" w:tplc="FBAC86D6">
      <w:start w:val="1"/>
      <w:numFmt w:val="bullet"/>
      <w:lvlText w:val=""/>
      <w:lvlJc w:val="left"/>
      <w:pPr>
        <w:ind w:left="340" w:hanging="34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2243D10"/>
    <w:multiLevelType w:val="hybridMultilevel"/>
    <w:tmpl w:val="90208DB0"/>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096B9A"/>
    <w:multiLevelType w:val="hybridMultilevel"/>
    <w:tmpl w:val="82B00D4C"/>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
    <w:nsid w:val="08780415"/>
    <w:multiLevelType w:val="hybridMultilevel"/>
    <w:tmpl w:val="86D64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1F2286"/>
    <w:multiLevelType w:val="hybridMultilevel"/>
    <w:tmpl w:val="822441DE"/>
    <w:lvl w:ilvl="0" w:tplc="41F607B2">
      <w:start w:val="1"/>
      <w:numFmt w:val="bullet"/>
      <w:lvlText w:val=""/>
      <w:lvlJc w:val="left"/>
      <w:pPr>
        <w:ind w:left="340" w:hanging="34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0DA1B9B"/>
    <w:multiLevelType w:val="hybridMultilevel"/>
    <w:tmpl w:val="8FB80E6C"/>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BF083F"/>
    <w:multiLevelType w:val="hybridMultilevel"/>
    <w:tmpl w:val="8CA61CF6"/>
    <w:lvl w:ilvl="0" w:tplc="91D2C5E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6363E9A"/>
    <w:multiLevelType w:val="hybridMultilevel"/>
    <w:tmpl w:val="DC066BCE"/>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0014A1"/>
    <w:multiLevelType w:val="multilevel"/>
    <w:tmpl w:val="E0CA639E"/>
    <w:lvl w:ilvl="0">
      <w:start w:val="1"/>
      <w:numFmt w:val="decimal"/>
      <w:lvlText w:val="%1."/>
      <w:lvlJc w:val="left"/>
      <w:pPr>
        <w:ind w:left="1271" w:hanging="420"/>
      </w:pPr>
      <w:rPr>
        <w:rFonts w:ascii="Arial" w:hAnsi="Arial" w:cs="Arial" w:hint="default"/>
        <w:b w:val="0"/>
        <w:sz w:val="20"/>
        <w:szCs w:val="24"/>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1C41320F"/>
    <w:multiLevelType w:val="hybridMultilevel"/>
    <w:tmpl w:val="5F9689C6"/>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10">
    <w:nsid w:val="1EF00D36"/>
    <w:multiLevelType w:val="multilevel"/>
    <w:tmpl w:val="0D920B36"/>
    <w:lvl w:ilvl="0">
      <w:start w:val="1"/>
      <w:numFmt w:val="decimal"/>
      <w:lvlText w:val="%1."/>
      <w:lvlJc w:val="left"/>
      <w:pPr>
        <w:tabs>
          <w:tab w:val="num" w:pos="360"/>
        </w:tabs>
        <w:ind w:left="360" w:hanging="360"/>
      </w:pPr>
      <w:rPr>
        <w:rFonts w:cs="Times New Roman" w:hint="default"/>
      </w:rPr>
    </w:lvl>
    <w:lvl w:ilvl="1">
      <w:start w:val="4"/>
      <w:numFmt w:val="decimal"/>
      <w:pStyle w:val="Normalny12pt"/>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229D189A"/>
    <w:multiLevelType w:val="hybridMultilevel"/>
    <w:tmpl w:val="A6F45812"/>
    <w:lvl w:ilvl="0" w:tplc="36361C1C">
      <w:start w:val="1"/>
      <w:numFmt w:val="bullet"/>
      <w:lvlText w:val=""/>
      <w:lvlJc w:val="left"/>
      <w:pPr>
        <w:tabs>
          <w:tab w:val="num" w:pos="360"/>
        </w:tabs>
        <w:ind w:left="340" w:hanging="34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D165FFF"/>
    <w:multiLevelType w:val="hybridMultilevel"/>
    <w:tmpl w:val="1C6A52AA"/>
    <w:lvl w:ilvl="0" w:tplc="04150011">
      <w:start w:val="1"/>
      <w:numFmt w:val="decimal"/>
      <w:lvlText w:val="%1)"/>
      <w:lvlJc w:val="left"/>
      <w:pPr>
        <w:ind w:left="720" w:hanging="360"/>
      </w:pPr>
      <w:rPr>
        <w:rFonts w:cs="Times New Roman"/>
      </w:rPr>
    </w:lvl>
    <w:lvl w:ilvl="1" w:tplc="D8AE0772">
      <w:start w:val="1"/>
      <w:numFmt w:val="lowerLetter"/>
      <w:lvlText w:val="%2."/>
      <w:lvlJc w:val="left"/>
      <w:pPr>
        <w:ind w:left="1440" w:hanging="360"/>
      </w:pPr>
      <w:rPr>
        <w:rFonts w:cs="Times New Roman"/>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307E0C8C"/>
    <w:multiLevelType w:val="hybridMultilevel"/>
    <w:tmpl w:val="347614FA"/>
    <w:lvl w:ilvl="0" w:tplc="25849EE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4816CBD"/>
    <w:multiLevelType w:val="hybridMultilevel"/>
    <w:tmpl w:val="A7863502"/>
    <w:lvl w:ilvl="0" w:tplc="8624B874">
      <w:start w:val="1"/>
      <w:numFmt w:val="bullet"/>
      <w:lvlText w:val=""/>
      <w:lvlJc w:val="left"/>
      <w:pPr>
        <w:ind w:left="340" w:hanging="34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nsid w:val="36883B83"/>
    <w:multiLevelType w:val="hybridMultilevel"/>
    <w:tmpl w:val="EC3EB71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ADE03F7"/>
    <w:multiLevelType w:val="hybridMultilevel"/>
    <w:tmpl w:val="FFB0C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nsid w:val="43E72B0F"/>
    <w:multiLevelType w:val="hybridMultilevel"/>
    <w:tmpl w:val="F6C0B314"/>
    <w:lvl w:ilvl="0" w:tplc="D722CCDE">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4095DEC"/>
    <w:multiLevelType w:val="hybridMultilevel"/>
    <w:tmpl w:val="E8B2B916"/>
    <w:lvl w:ilvl="0" w:tplc="25849E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C1E60CE"/>
    <w:multiLevelType w:val="hybridMultilevel"/>
    <w:tmpl w:val="045A35BC"/>
    <w:lvl w:ilvl="0" w:tplc="29587A94">
      <w:start w:val="1"/>
      <w:numFmt w:val="bullet"/>
      <w:lvlText w:val=""/>
      <w:lvlJc w:val="left"/>
      <w:pPr>
        <w:ind w:left="340" w:hanging="34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F7A4B14"/>
    <w:multiLevelType w:val="hybridMultilevel"/>
    <w:tmpl w:val="56B84C4C"/>
    <w:lvl w:ilvl="0" w:tplc="6D7CB2BC">
      <w:start w:val="1"/>
      <w:numFmt w:val="bullet"/>
      <w:lvlText w:val=""/>
      <w:lvlJc w:val="left"/>
      <w:pPr>
        <w:ind w:left="340" w:hanging="34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530D5C25"/>
    <w:multiLevelType w:val="hybridMultilevel"/>
    <w:tmpl w:val="7DC4582C"/>
    <w:lvl w:ilvl="0" w:tplc="FFE4658E">
      <w:start w:val="1"/>
      <w:numFmt w:val="bullet"/>
      <w:lvlText w:val=""/>
      <w:lvlJc w:val="left"/>
      <w:pPr>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56D61D84"/>
    <w:multiLevelType w:val="hybridMultilevel"/>
    <w:tmpl w:val="04905FE4"/>
    <w:lvl w:ilvl="0" w:tplc="04150001">
      <w:start w:val="1"/>
      <w:numFmt w:val="bullet"/>
      <w:lvlText w:val=""/>
      <w:lvlJc w:val="left"/>
      <w:pPr>
        <w:ind w:left="-20" w:hanging="360"/>
      </w:pPr>
      <w:rPr>
        <w:rFonts w:ascii="Symbol" w:hAnsi="Symbol" w:hint="default"/>
      </w:rPr>
    </w:lvl>
    <w:lvl w:ilvl="1" w:tplc="04150003" w:tentative="1">
      <w:start w:val="1"/>
      <w:numFmt w:val="bullet"/>
      <w:lvlText w:val="o"/>
      <w:lvlJc w:val="left"/>
      <w:pPr>
        <w:ind w:left="700" w:hanging="360"/>
      </w:pPr>
      <w:rPr>
        <w:rFonts w:ascii="Courier New" w:hAnsi="Courier New" w:cs="Courier New" w:hint="default"/>
      </w:rPr>
    </w:lvl>
    <w:lvl w:ilvl="2" w:tplc="04150005" w:tentative="1">
      <w:start w:val="1"/>
      <w:numFmt w:val="bullet"/>
      <w:lvlText w:val=""/>
      <w:lvlJc w:val="left"/>
      <w:pPr>
        <w:ind w:left="1420" w:hanging="360"/>
      </w:pPr>
      <w:rPr>
        <w:rFonts w:ascii="Wingdings" w:hAnsi="Wingdings" w:hint="default"/>
      </w:rPr>
    </w:lvl>
    <w:lvl w:ilvl="3" w:tplc="04150001" w:tentative="1">
      <w:start w:val="1"/>
      <w:numFmt w:val="bullet"/>
      <w:lvlText w:val=""/>
      <w:lvlJc w:val="left"/>
      <w:pPr>
        <w:ind w:left="2140" w:hanging="360"/>
      </w:pPr>
      <w:rPr>
        <w:rFonts w:ascii="Symbol" w:hAnsi="Symbol" w:hint="default"/>
      </w:rPr>
    </w:lvl>
    <w:lvl w:ilvl="4" w:tplc="04150003" w:tentative="1">
      <w:start w:val="1"/>
      <w:numFmt w:val="bullet"/>
      <w:lvlText w:val="o"/>
      <w:lvlJc w:val="left"/>
      <w:pPr>
        <w:ind w:left="2860" w:hanging="360"/>
      </w:pPr>
      <w:rPr>
        <w:rFonts w:ascii="Courier New" w:hAnsi="Courier New" w:cs="Courier New" w:hint="default"/>
      </w:rPr>
    </w:lvl>
    <w:lvl w:ilvl="5" w:tplc="04150005" w:tentative="1">
      <w:start w:val="1"/>
      <w:numFmt w:val="bullet"/>
      <w:lvlText w:val=""/>
      <w:lvlJc w:val="left"/>
      <w:pPr>
        <w:ind w:left="3580" w:hanging="360"/>
      </w:pPr>
      <w:rPr>
        <w:rFonts w:ascii="Wingdings" w:hAnsi="Wingdings" w:hint="default"/>
      </w:rPr>
    </w:lvl>
    <w:lvl w:ilvl="6" w:tplc="04150001" w:tentative="1">
      <w:start w:val="1"/>
      <w:numFmt w:val="bullet"/>
      <w:lvlText w:val=""/>
      <w:lvlJc w:val="left"/>
      <w:pPr>
        <w:ind w:left="4300" w:hanging="360"/>
      </w:pPr>
      <w:rPr>
        <w:rFonts w:ascii="Symbol" w:hAnsi="Symbol" w:hint="default"/>
      </w:rPr>
    </w:lvl>
    <w:lvl w:ilvl="7" w:tplc="04150003" w:tentative="1">
      <w:start w:val="1"/>
      <w:numFmt w:val="bullet"/>
      <w:lvlText w:val="o"/>
      <w:lvlJc w:val="left"/>
      <w:pPr>
        <w:ind w:left="5020" w:hanging="360"/>
      </w:pPr>
      <w:rPr>
        <w:rFonts w:ascii="Courier New" w:hAnsi="Courier New" w:cs="Courier New" w:hint="default"/>
      </w:rPr>
    </w:lvl>
    <w:lvl w:ilvl="8" w:tplc="04150005" w:tentative="1">
      <w:start w:val="1"/>
      <w:numFmt w:val="bullet"/>
      <w:lvlText w:val=""/>
      <w:lvlJc w:val="left"/>
      <w:pPr>
        <w:ind w:left="5740" w:hanging="360"/>
      </w:pPr>
      <w:rPr>
        <w:rFonts w:ascii="Wingdings" w:hAnsi="Wingdings" w:hint="default"/>
      </w:rPr>
    </w:lvl>
  </w:abstractNum>
  <w:abstractNum w:abstractNumId="26">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5CEE632A"/>
    <w:multiLevelType w:val="hybridMultilevel"/>
    <w:tmpl w:val="5EF69B56"/>
    <w:lvl w:ilvl="0" w:tplc="0E121086">
      <w:start w:val="1"/>
      <w:numFmt w:val="bullet"/>
      <w:lvlText w:val=""/>
      <w:lvlJc w:val="left"/>
      <w:pPr>
        <w:ind w:left="36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5D026772"/>
    <w:multiLevelType w:val="hybridMultilevel"/>
    <w:tmpl w:val="7608A32E"/>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29">
    <w:nsid w:val="66657B47"/>
    <w:multiLevelType w:val="hybridMultilevel"/>
    <w:tmpl w:val="2C7036F4"/>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0">
    <w:nsid w:val="6A713241"/>
    <w:multiLevelType w:val="hybridMultilevel"/>
    <w:tmpl w:val="3E4C5BEE"/>
    <w:lvl w:ilvl="0" w:tplc="25849EE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B3C3178"/>
    <w:multiLevelType w:val="hybridMultilevel"/>
    <w:tmpl w:val="0CC41916"/>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2">
    <w:nsid w:val="6D9D64C4"/>
    <w:multiLevelType w:val="hybridMultilevel"/>
    <w:tmpl w:val="0D9ED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A564E5"/>
    <w:multiLevelType w:val="hybridMultilevel"/>
    <w:tmpl w:val="65C2546C"/>
    <w:lvl w:ilvl="0" w:tplc="1C4E2458">
      <w:start w:val="1"/>
      <w:numFmt w:val="decimal"/>
      <w:lvlText w:val="%1)"/>
      <w:lvlJc w:val="left"/>
      <w:pPr>
        <w:tabs>
          <w:tab w:val="num" w:pos="720"/>
        </w:tabs>
        <w:ind w:left="720" w:hanging="360"/>
      </w:pPr>
      <w:rPr>
        <w:rFonts w:cs="Times New Roman"/>
        <w:strike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092503E"/>
    <w:multiLevelType w:val="hybridMultilevel"/>
    <w:tmpl w:val="AADEA26E"/>
    <w:lvl w:ilvl="0" w:tplc="C1D2441E">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D212F9A"/>
    <w:multiLevelType w:val="hybridMultilevel"/>
    <w:tmpl w:val="CD3062EA"/>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FD01815"/>
    <w:multiLevelType w:val="hybridMultilevel"/>
    <w:tmpl w:val="3BD4AC3C"/>
    <w:lvl w:ilvl="0" w:tplc="F5E28D44">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3"/>
  </w:num>
  <w:num w:numId="3">
    <w:abstractNumId w:val="3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2"/>
  </w:num>
  <w:num w:numId="9">
    <w:abstractNumId w:val="9"/>
  </w:num>
  <w:num w:numId="10">
    <w:abstractNumId w:val="29"/>
  </w:num>
  <w:num w:numId="11">
    <w:abstractNumId w:val="28"/>
  </w:num>
  <w:num w:numId="12">
    <w:abstractNumId w:val="31"/>
  </w:num>
  <w:num w:numId="13">
    <w:abstractNumId w:val="30"/>
  </w:num>
  <w:num w:numId="14">
    <w:abstractNumId w:val="13"/>
  </w:num>
  <w:num w:numId="15">
    <w:abstractNumId w:val="20"/>
  </w:num>
  <w:num w:numId="16">
    <w:abstractNumId w:val="5"/>
  </w:num>
  <w:num w:numId="17">
    <w:abstractNumId w:val="35"/>
  </w:num>
  <w:num w:numId="18">
    <w:abstractNumId w:val="1"/>
  </w:num>
  <w:num w:numId="19">
    <w:abstractNumId w:val="12"/>
  </w:num>
  <w:num w:numId="20">
    <w:abstractNumId w:val="18"/>
  </w:num>
  <w:num w:numId="21">
    <w:abstractNumId w:val="17"/>
  </w:num>
  <w:num w:numId="22">
    <w:abstractNumId w:val="32"/>
  </w:num>
  <w:num w:numId="23">
    <w:abstractNumId w:val="3"/>
  </w:num>
  <w:num w:numId="24">
    <w:abstractNumId w:val="4"/>
  </w:num>
  <w:num w:numId="25">
    <w:abstractNumId w:val="11"/>
  </w:num>
  <w:num w:numId="26">
    <w:abstractNumId w:val="21"/>
  </w:num>
  <w:num w:numId="27">
    <w:abstractNumId w:val="24"/>
  </w:num>
  <w:num w:numId="28">
    <w:abstractNumId w:val="14"/>
  </w:num>
  <w:num w:numId="29">
    <w:abstractNumId w:val="0"/>
  </w:num>
  <w:num w:numId="30">
    <w:abstractNumId w:val="16"/>
  </w:num>
  <w:num w:numId="31">
    <w:abstractNumId w:val="26"/>
  </w:num>
  <w:num w:numId="32">
    <w:abstractNumId w:val="27"/>
  </w:num>
  <w:num w:numId="33">
    <w:abstractNumId w:val="23"/>
  </w:num>
  <w:num w:numId="34">
    <w:abstractNumId w:val="6"/>
  </w:num>
  <w:num w:numId="35">
    <w:abstractNumId w:val="15"/>
  </w:num>
  <w:num w:numId="36">
    <w:abstractNumId w:val="19"/>
  </w:num>
  <w:num w:numId="37">
    <w:abstractNumId w:val="22"/>
  </w:num>
  <w:num w:numId="38">
    <w:abstractNumId w:val="34"/>
  </w:num>
  <w:num w:numId="3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0A"/>
    <w:rsid w:val="000060E1"/>
    <w:rsid w:val="00012EF6"/>
    <w:rsid w:val="00027897"/>
    <w:rsid w:val="00061F20"/>
    <w:rsid w:val="00080384"/>
    <w:rsid w:val="0008086A"/>
    <w:rsid w:val="00080D83"/>
    <w:rsid w:val="00082348"/>
    <w:rsid w:val="00090F83"/>
    <w:rsid w:val="000A251B"/>
    <w:rsid w:val="000A6B55"/>
    <w:rsid w:val="000C6A64"/>
    <w:rsid w:val="000C6BC9"/>
    <w:rsid w:val="000D283E"/>
    <w:rsid w:val="000D4639"/>
    <w:rsid w:val="000F7C32"/>
    <w:rsid w:val="00100099"/>
    <w:rsid w:val="0010193C"/>
    <w:rsid w:val="00111060"/>
    <w:rsid w:val="00112552"/>
    <w:rsid w:val="0011780F"/>
    <w:rsid w:val="00124D4A"/>
    <w:rsid w:val="001304E7"/>
    <w:rsid w:val="00130B23"/>
    <w:rsid w:val="0013136A"/>
    <w:rsid w:val="00136E57"/>
    <w:rsid w:val="00154AAE"/>
    <w:rsid w:val="00180E75"/>
    <w:rsid w:val="001935C0"/>
    <w:rsid w:val="001A7310"/>
    <w:rsid w:val="001B210F"/>
    <w:rsid w:val="001B610D"/>
    <w:rsid w:val="001E58DA"/>
    <w:rsid w:val="001F3B22"/>
    <w:rsid w:val="00214052"/>
    <w:rsid w:val="0021566E"/>
    <w:rsid w:val="00224B8E"/>
    <w:rsid w:val="00231E8C"/>
    <w:rsid w:val="00241C1F"/>
    <w:rsid w:val="002425AE"/>
    <w:rsid w:val="002436A5"/>
    <w:rsid w:val="00264A31"/>
    <w:rsid w:val="00275607"/>
    <w:rsid w:val="00281C2B"/>
    <w:rsid w:val="0028344E"/>
    <w:rsid w:val="002901B8"/>
    <w:rsid w:val="00290974"/>
    <w:rsid w:val="002A634E"/>
    <w:rsid w:val="002B2FF7"/>
    <w:rsid w:val="002B6219"/>
    <w:rsid w:val="002C6347"/>
    <w:rsid w:val="002E3F2F"/>
    <w:rsid w:val="002F04A6"/>
    <w:rsid w:val="002F0B35"/>
    <w:rsid w:val="002F3A7F"/>
    <w:rsid w:val="002F5B69"/>
    <w:rsid w:val="0030610D"/>
    <w:rsid w:val="003065F0"/>
    <w:rsid w:val="003074FE"/>
    <w:rsid w:val="00311F30"/>
    <w:rsid w:val="00315195"/>
    <w:rsid w:val="00315901"/>
    <w:rsid w:val="00320AAC"/>
    <w:rsid w:val="00323924"/>
    <w:rsid w:val="00323CDE"/>
    <w:rsid w:val="00323E6D"/>
    <w:rsid w:val="00325198"/>
    <w:rsid w:val="00353BD2"/>
    <w:rsid w:val="0035482A"/>
    <w:rsid w:val="003619F2"/>
    <w:rsid w:val="00365820"/>
    <w:rsid w:val="00366D7A"/>
    <w:rsid w:val="0037383E"/>
    <w:rsid w:val="00384F62"/>
    <w:rsid w:val="003A228D"/>
    <w:rsid w:val="003B1458"/>
    <w:rsid w:val="003C554F"/>
    <w:rsid w:val="003E70C0"/>
    <w:rsid w:val="003E747A"/>
    <w:rsid w:val="003F2F8D"/>
    <w:rsid w:val="0040149C"/>
    <w:rsid w:val="00401D98"/>
    <w:rsid w:val="004143B0"/>
    <w:rsid w:val="00414478"/>
    <w:rsid w:val="0044188A"/>
    <w:rsid w:val="00447363"/>
    <w:rsid w:val="00492BD3"/>
    <w:rsid w:val="004A1B39"/>
    <w:rsid w:val="004B70BD"/>
    <w:rsid w:val="004E691F"/>
    <w:rsid w:val="004F4355"/>
    <w:rsid w:val="004F772B"/>
    <w:rsid w:val="00512A08"/>
    <w:rsid w:val="0052111D"/>
    <w:rsid w:val="0052381B"/>
    <w:rsid w:val="005315F3"/>
    <w:rsid w:val="00533AE2"/>
    <w:rsid w:val="005362B9"/>
    <w:rsid w:val="00540BA2"/>
    <w:rsid w:val="00544C2A"/>
    <w:rsid w:val="0055489B"/>
    <w:rsid w:val="00555E1D"/>
    <w:rsid w:val="00564150"/>
    <w:rsid w:val="005671F6"/>
    <w:rsid w:val="00572C55"/>
    <w:rsid w:val="005760A9"/>
    <w:rsid w:val="005761AF"/>
    <w:rsid w:val="00583461"/>
    <w:rsid w:val="00594257"/>
    <w:rsid w:val="00594464"/>
    <w:rsid w:val="005F24FA"/>
    <w:rsid w:val="005F5A3E"/>
    <w:rsid w:val="005F60CB"/>
    <w:rsid w:val="00616628"/>
    <w:rsid w:val="0062186F"/>
    <w:rsid w:val="00622781"/>
    <w:rsid w:val="006255EB"/>
    <w:rsid w:val="00640BFF"/>
    <w:rsid w:val="006552BB"/>
    <w:rsid w:val="006703E3"/>
    <w:rsid w:val="006802DA"/>
    <w:rsid w:val="00692A69"/>
    <w:rsid w:val="0069621B"/>
    <w:rsid w:val="00697462"/>
    <w:rsid w:val="006A0908"/>
    <w:rsid w:val="006B4267"/>
    <w:rsid w:val="006B58ED"/>
    <w:rsid w:val="006C36A6"/>
    <w:rsid w:val="006D0D86"/>
    <w:rsid w:val="006D654E"/>
    <w:rsid w:val="006F209E"/>
    <w:rsid w:val="006F5470"/>
    <w:rsid w:val="00702613"/>
    <w:rsid w:val="007037C8"/>
    <w:rsid w:val="007178FC"/>
    <w:rsid w:val="0072214C"/>
    <w:rsid w:val="00727F94"/>
    <w:rsid w:val="007337EB"/>
    <w:rsid w:val="007376D6"/>
    <w:rsid w:val="00745D18"/>
    <w:rsid w:val="007517BA"/>
    <w:rsid w:val="00776530"/>
    <w:rsid w:val="00782197"/>
    <w:rsid w:val="0078639E"/>
    <w:rsid w:val="00790525"/>
    <w:rsid w:val="00791E8E"/>
    <w:rsid w:val="007A0109"/>
    <w:rsid w:val="007A1DD9"/>
    <w:rsid w:val="007A7220"/>
    <w:rsid w:val="007B2500"/>
    <w:rsid w:val="007D61D6"/>
    <w:rsid w:val="007D7E19"/>
    <w:rsid w:val="007E1B19"/>
    <w:rsid w:val="007F3623"/>
    <w:rsid w:val="00805108"/>
    <w:rsid w:val="00810E0D"/>
    <w:rsid w:val="00812273"/>
    <w:rsid w:val="00817C9A"/>
    <w:rsid w:val="00822EC1"/>
    <w:rsid w:val="00826193"/>
    <w:rsid w:val="00827311"/>
    <w:rsid w:val="008276AF"/>
    <w:rsid w:val="00832490"/>
    <w:rsid w:val="00834BB4"/>
    <w:rsid w:val="00835187"/>
    <w:rsid w:val="00841CD0"/>
    <w:rsid w:val="008459D3"/>
    <w:rsid w:val="00873501"/>
    <w:rsid w:val="00876326"/>
    <w:rsid w:val="008945D9"/>
    <w:rsid w:val="008A0806"/>
    <w:rsid w:val="008A4AFE"/>
    <w:rsid w:val="008C2ABB"/>
    <w:rsid w:val="00912ED2"/>
    <w:rsid w:val="00914053"/>
    <w:rsid w:val="009215AE"/>
    <w:rsid w:val="00924D4E"/>
    <w:rsid w:val="00926961"/>
    <w:rsid w:val="00927771"/>
    <w:rsid w:val="009376E2"/>
    <w:rsid w:val="00937B76"/>
    <w:rsid w:val="00937DDA"/>
    <w:rsid w:val="00943B6F"/>
    <w:rsid w:val="009741D0"/>
    <w:rsid w:val="00991A39"/>
    <w:rsid w:val="00991D46"/>
    <w:rsid w:val="00997996"/>
    <w:rsid w:val="00997A56"/>
    <w:rsid w:val="009B1122"/>
    <w:rsid w:val="009B4C3B"/>
    <w:rsid w:val="009C4147"/>
    <w:rsid w:val="009C73C9"/>
    <w:rsid w:val="009D71C1"/>
    <w:rsid w:val="009F0A60"/>
    <w:rsid w:val="009F2CF0"/>
    <w:rsid w:val="00A04690"/>
    <w:rsid w:val="00A06D92"/>
    <w:rsid w:val="00A204B6"/>
    <w:rsid w:val="00A210DA"/>
    <w:rsid w:val="00A24D24"/>
    <w:rsid w:val="00A40DD3"/>
    <w:rsid w:val="00A42D9E"/>
    <w:rsid w:val="00A43CE7"/>
    <w:rsid w:val="00A63E47"/>
    <w:rsid w:val="00A674CE"/>
    <w:rsid w:val="00A7495A"/>
    <w:rsid w:val="00A8311B"/>
    <w:rsid w:val="00A94000"/>
    <w:rsid w:val="00AA0456"/>
    <w:rsid w:val="00AB42FF"/>
    <w:rsid w:val="00AC14EE"/>
    <w:rsid w:val="00AC6708"/>
    <w:rsid w:val="00AD1EFE"/>
    <w:rsid w:val="00AE1EAA"/>
    <w:rsid w:val="00AE54D9"/>
    <w:rsid w:val="00B01F08"/>
    <w:rsid w:val="00B05129"/>
    <w:rsid w:val="00B16E8F"/>
    <w:rsid w:val="00B21F66"/>
    <w:rsid w:val="00B2347B"/>
    <w:rsid w:val="00B30401"/>
    <w:rsid w:val="00B363BA"/>
    <w:rsid w:val="00B423D2"/>
    <w:rsid w:val="00B55538"/>
    <w:rsid w:val="00B601F4"/>
    <w:rsid w:val="00B6637D"/>
    <w:rsid w:val="00B9272A"/>
    <w:rsid w:val="00B9316E"/>
    <w:rsid w:val="00B935A1"/>
    <w:rsid w:val="00BA4A3E"/>
    <w:rsid w:val="00BA6DB5"/>
    <w:rsid w:val="00BA759D"/>
    <w:rsid w:val="00BB2723"/>
    <w:rsid w:val="00BB76D0"/>
    <w:rsid w:val="00BC363C"/>
    <w:rsid w:val="00C27D6D"/>
    <w:rsid w:val="00C5135C"/>
    <w:rsid w:val="00C52555"/>
    <w:rsid w:val="00C62C24"/>
    <w:rsid w:val="00C635B6"/>
    <w:rsid w:val="00C70F8A"/>
    <w:rsid w:val="00C91F0A"/>
    <w:rsid w:val="00CA56B4"/>
    <w:rsid w:val="00CA5CBD"/>
    <w:rsid w:val="00CC3E9C"/>
    <w:rsid w:val="00CC5082"/>
    <w:rsid w:val="00CE005B"/>
    <w:rsid w:val="00CE099F"/>
    <w:rsid w:val="00D0361A"/>
    <w:rsid w:val="00D11865"/>
    <w:rsid w:val="00D21063"/>
    <w:rsid w:val="00D231E7"/>
    <w:rsid w:val="00D30ADD"/>
    <w:rsid w:val="00D3632A"/>
    <w:rsid w:val="00D37969"/>
    <w:rsid w:val="00D43A0D"/>
    <w:rsid w:val="00D44BE9"/>
    <w:rsid w:val="00D46867"/>
    <w:rsid w:val="00D526F3"/>
    <w:rsid w:val="00D62840"/>
    <w:rsid w:val="00D70519"/>
    <w:rsid w:val="00D7533A"/>
    <w:rsid w:val="00DA1C5A"/>
    <w:rsid w:val="00DA2034"/>
    <w:rsid w:val="00DA251B"/>
    <w:rsid w:val="00DA44EF"/>
    <w:rsid w:val="00DC096E"/>
    <w:rsid w:val="00DC40BF"/>
    <w:rsid w:val="00DC5EF8"/>
    <w:rsid w:val="00DC733E"/>
    <w:rsid w:val="00DE7F90"/>
    <w:rsid w:val="00DF57BE"/>
    <w:rsid w:val="00E06500"/>
    <w:rsid w:val="00E120F7"/>
    <w:rsid w:val="00E22069"/>
    <w:rsid w:val="00E24F03"/>
    <w:rsid w:val="00E31EFD"/>
    <w:rsid w:val="00E34257"/>
    <w:rsid w:val="00E429C7"/>
    <w:rsid w:val="00E57060"/>
    <w:rsid w:val="00E7011A"/>
    <w:rsid w:val="00E8149D"/>
    <w:rsid w:val="00E87616"/>
    <w:rsid w:val="00E907E7"/>
    <w:rsid w:val="00EA5C16"/>
    <w:rsid w:val="00EF000D"/>
    <w:rsid w:val="00F147F0"/>
    <w:rsid w:val="00F232B9"/>
    <w:rsid w:val="00F358B4"/>
    <w:rsid w:val="00F46365"/>
    <w:rsid w:val="00F545A3"/>
    <w:rsid w:val="00F90049"/>
    <w:rsid w:val="00F93C91"/>
    <w:rsid w:val="00FB5706"/>
    <w:rsid w:val="00FC0050"/>
    <w:rsid w:val="00FE1C17"/>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uiPriority w:val="99"/>
    <w:qFormat/>
    <w:rsid w:val="009F0A60"/>
    <w:pPr>
      <w:keepNext/>
      <w:jc w:val="center"/>
      <w:outlineLvl w:val="1"/>
    </w:pPr>
    <w:rPr>
      <w:rFonts w:ascii="Times New Roman" w:hAnsi="Times New Roman"/>
      <w:b/>
      <w:bCs/>
    </w:rPr>
  </w:style>
  <w:style w:type="paragraph" w:styleId="Nagwek3">
    <w:name w:val="heading 3"/>
    <w:basedOn w:val="Normalny"/>
    <w:next w:val="Normalny"/>
    <w:link w:val="Nagwek3Znak"/>
    <w:uiPriority w:val="99"/>
    <w:qFormat/>
    <w:rsid w:val="009F0A60"/>
    <w:pPr>
      <w:keepNext/>
      <w:outlineLvl w:val="2"/>
    </w:pPr>
    <w:rPr>
      <w:rFonts w:ascii="Times New Roman" w:hAnsi="Times New Roman"/>
      <w:b/>
      <w:bCs/>
      <w:sz w:val="26"/>
    </w:rPr>
  </w:style>
  <w:style w:type="paragraph" w:styleId="Nagwek4">
    <w:name w:val="heading 4"/>
    <w:basedOn w:val="Normalny"/>
    <w:next w:val="Normalny"/>
    <w:link w:val="Nagwek4Znak"/>
    <w:uiPriority w:val="99"/>
    <w:qFormat/>
    <w:rsid w:val="009F0A60"/>
    <w:pPr>
      <w:keepNext/>
      <w:outlineLvl w:val="3"/>
    </w:pPr>
    <w:rPr>
      <w:rFonts w:ascii="Times New Roman" w:hAnsi="Times New Roman"/>
      <w:b/>
      <w:bCs/>
      <w:spacing w:val="-11"/>
      <w:sz w:val="28"/>
    </w:rPr>
  </w:style>
  <w:style w:type="paragraph" w:styleId="Nagwek5">
    <w:name w:val="heading 5"/>
    <w:basedOn w:val="Normalny"/>
    <w:next w:val="Normalny"/>
    <w:link w:val="Nagwek5Znak"/>
    <w:uiPriority w:val="99"/>
    <w:qFormat/>
    <w:rsid w:val="009F0A60"/>
    <w:pPr>
      <w:keepNext/>
      <w:shd w:val="clear" w:color="auto" w:fill="FFFFFF"/>
      <w:outlineLvl w:val="4"/>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uiPriority w:val="99"/>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uiPriority w:val="99"/>
    <w:rsid w:val="00C5135C"/>
    <w:rPr>
      <w:rFonts w:ascii="Tahoma" w:hAnsi="Tahoma" w:cs="Tahoma"/>
      <w:sz w:val="16"/>
      <w:szCs w:val="16"/>
    </w:rPr>
  </w:style>
  <w:style w:type="character" w:customStyle="1" w:styleId="TekstdymkaZnak">
    <w:name w:val="Tekst dymka Znak"/>
    <w:basedOn w:val="Domylnaczcionkaakapitu"/>
    <w:link w:val="Tekstdymka"/>
    <w:uiPriority w:val="99"/>
    <w:rsid w:val="00C5135C"/>
    <w:rPr>
      <w:rFonts w:ascii="Tahoma" w:hAnsi="Tahoma" w:cs="Tahoma"/>
      <w:sz w:val="16"/>
      <w:szCs w:val="16"/>
    </w:rPr>
  </w:style>
  <w:style w:type="character" w:customStyle="1" w:styleId="Nagwek1Znak">
    <w:name w:val="Nagłówek 1 Znak"/>
    <w:basedOn w:val="Domylnaczcionkaakapitu"/>
    <w:link w:val="Nagwek1"/>
    <w:uiPriority w:val="9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uiPriority w:val="99"/>
    <w:rsid w:val="009F0A60"/>
    <w:rPr>
      <w:b/>
      <w:bCs/>
      <w:sz w:val="24"/>
      <w:szCs w:val="24"/>
    </w:rPr>
  </w:style>
  <w:style w:type="character" w:customStyle="1" w:styleId="Nagwek3Znak">
    <w:name w:val="Nagłówek 3 Znak"/>
    <w:basedOn w:val="Domylnaczcionkaakapitu"/>
    <w:link w:val="Nagwek3"/>
    <w:uiPriority w:val="99"/>
    <w:rsid w:val="009F0A60"/>
    <w:rPr>
      <w:b/>
      <w:bCs/>
      <w:sz w:val="26"/>
      <w:szCs w:val="24"/>
    </w:rPr>
  </w:style>
  <w:style w:type="character" w:customStyle="1" w:styleId="Nagwek4Znak">
    <w:name w:val="Nagłówek 4 Znak"/>
    <w:basedOn w:val="Domylnaczcionkaakapitu"/>
    <w:link w:val="Nagwek4"/>
    <w:uiPriority w:val="99"/>
    <w:rsid w:val="009F0A60"/>
    <w:rPr>
      <w:b/>
      <w:bCs/>
      <w:spacing w:val="-11"/>
      <w:sz w:val="28"/>
      <w:szCs w:val="24"/>
    </w:rPr>
  </w:style>
  <w:style w:type="character" w:customStyle="1" w:styleId="Nagwek5Znak">
    <w:name w:val="Nagłówek 5 Znak"/>
    <w:basedOn w:val="Domylnaczcionkaakapitu"/>
    <w:link w:val="Nagwek5"/>
    <w:uiPriority w:val="99"/>
    <w:rsid w:val="009F0A60"/>
    <w:rPr>
      <w:b/>
      <w:bCs/>
      <w:sz w:val="24"/>
      <w:szCs w:val="24"/>
      <w:shd w:val="clear" w:color="auto" w:fill="FFFFFF"/>
    </w:rPr>
  </w:style>
  <w:style w:type="paragraph" w:styleId="Tekstpodstawowywcity">
    <w:name w:val="Body Text Indent"/>
    <w:basedOn w:val="Normalny"/>
    <w:link w:val="TekstpodstawowywcityZnak"/>
    <w:uiPriority w:val="99"/>
    <w:rsid w:val="009F0A60"/>
    <w:pPr>
      <w:ind w:left="92" w:hanging="92"/>
    </w:pPr>
    <w:rPr>
      <w:rFonts w:ascii="Times New Roman" w:hAnsi="Times New Roman"/>
    </w:rPr>
  </w:style>
  <w:style w:type="character" w:customStyle="1" w:styleId="TekstpodstawowywcityZnak">
    <w:name w:val="Tekst podstawowy wcięty Znak"/>
    <w:basedOn w:val="Domylnaczcionkaakapitu"/>
    <w:link w:val="Tekstpodstawowywcity"/>
    <w:uiPriority w:val="99"/>
    <w:rsid w:val="009F0A60"/>
    <w:rPr>
      <w:sz w:val="24"/>
      <w:szCs w:val="24"/>
    </w:rPr>
  </w:style>
  <w:style w:type="paragraph" w:styleId="Tytu">
    <w:name w:val="Title"/>
    <w:basedOn w:val="Normalny"/>
    <w:link w:val="TytuZnak"/>
    <w:uiPriority w:val="99"/>
    <w:qFormat/>
    <w:rsid w:val="009F0A60"/>
    <w:pPr>
      <w:jc w:val="center"/>
    </w:pPr>
    <w:rPr>
      <w:rFonts w:ascii="Times New Roman" w:hAnsi="Times New Roman"/>
      <w:b/>
      <w:bCs/>
      <w:sz w:val="28"/>
    </w:rPr>
  </w:style>
  <w:style w:type="character" w:customStyle="1" w:styleId="TytuZnak">
    <w:name w:val="Tytuł Znak"/>
    <w:basedOn w:val="Domylnaczcionkaakapitu"/>
    <w:link w:val="Tytu"/>
    <w:uiPriority w:val="99"/>
    <w:rsid w:val="009F0A60"/>
    <w:rPr>
      <w:b/>
      <w:bCs/>
      <w:sz w:val="28"/>
      <w:szCs w:val="24"/>
    </w:rPr>
  </w:style>
  <w:style w:type="character" w:customStyle="1" w:styleId="NagwekZnak">
    <w:name w:val="Nagłówek Znak"/>
    <w:link w:val="Nagwek"/>
    <w:uiPriority w:val="99"/>
    <w:locked/>
    <w:rsid w:val="009F0A60"/>
    <w:rPr>
      <w:rFonts w:ascii="Arial" w:hAnsi="Arial"/>
      <w:sz w:val="24"/>
      <w:szCs w:val="24"/>
    </w:rPr>
  </w:style>
  <w:style w:type="paragraph" w:styleId="Tekstpodstawowy">
    <w:name w:val="Body Text"/>
    <w:basedOn w:val="Normalny"/>
    <w:link w:val="TekstpodstawowyZnak"/>
    <w:rsid w:val="009F0A60"/>
    <w:rPr>
      <w:rFonts w:ascii="Times New Roman" w:hAnsi="Times New Roman"/>
      <w:b/>
      <w:bCs/>
    </w:rPr>
  </w:style>
  <w:style w:type="character" w:customStyle="1" w:styleId="TekstpodstawowyZnak">
    <w:name w:val="Tekst podstawowy Znak"/>
    <w:basedOn w:val="Domylnaczcionkaakapitu"/>
    <w:link w:val="Tekstpodstawowy"/>
    <w:rsid w:val="009F0A60"/>
    <w:rPr>
      <w:b/>
      <w:bCs/>
      <w:sz w:val="24"/>
      <w:szCs w:val="24"/>
    </w:rPr>
  </w:style>
  <w:style w:type="character" w:styleId="Numerstrony">
    <w:name w:val="page number"/>
    <w:uiPriority w:val="99"/>
    <w:rsid w:val="009F0A60"/>
    <w:rPr>
      <w:rFonts w:cs="Times New Roman"/>
    </w:rPr>
  </w:style>
  <w:style w:type="paragraph" w:styleId="Podtytu">
    <w:name w:val="Subtitle"/>
    <w:basedOn w:val="Normalny"/>
    <w:link w:val="PodtytuZnak"/>
    <w:uiPriority w:val="99"/>
    <w:qFormat/>
    <w:rsid w:val="009F0A60"/>
    <w:pPr>
      <w:spacing w:after="60"/>
      <w:jc w:val="center"/>
      <w:outlineLvl w:val="1"/>
    </w:pPr>
    <w:rPr>
      <w:rFonts w:cs="Arial"/>
    </w:rPr>
  </w:style>
  <w:style w:type="character" w:customStyle="1" w:styleId="PodtytuZnak">
    <w:name w:val="Podtytuł Znak"/>
    <w:basedOn w:val="Domylnaczcionkaakapitu"/>
    <w:link w:val="Podtytu"/>
    <w:uiPriority w:val="99"/>
    <w:rsid w:val="009F0A60"/>
    <w:rPr>
      <w:rFonts w:ascii="Arial" w:hAnsi="Arial" w:cs="Arial"/>
      <w:sz w:val="24"/>
      <w:szCs w:val="24"/>
    </w:rPr>
  </w:style>
  <w:style w:type="paragraph" w:styleId="Tekstblokowy">
    <w:name w:val="Block Text"/>
    <w:basedOn w:val="Normalny"/>
    <w:uiPriority w:val="99"/>
    <w:rsid w:val="009F0A60"/>
    <w:pPr>
      <w:shd w:val="clear" w:color="auto" w:fill="FFFFFF"/>
      <w:spacing w:before="20" w:after="20"/>
      <w:ind w:left="110" w:right="129" w:hanging="110"/>
    </w:pPr>
    <w:rPr>
      <w:rFonts w:ascii="Times New Roman" w:hAnsi="Times New Roman"/>
    </w:rPr>
  </w:style>
  <w:style w:type="character" w:styleId="Hipercze">
    <w:name w:val="Hyperlink"/>
    <w:uiPriority w:val="99"/>
    <w:rsid w:val="009F0A60"/>
    <w:rPr>
      <w:rFonts w:cs="Times New Roman"/>
      <w:color w:val="CC0000"/>
      <w:u w:val="none"/>
      <w:effect w:val="none"/>
    </w:rPr>
  </w:style>
  <w:style w:type="paragraph" w:customStyle="1" w:styleId="Nagwek10">
    <w:name w:val="Nagłówek1"/>
    <w:basedOn w:val="Normalny"/>
    <w:next w:val="Tekstpodstawowy"/>
    <w:uiPriority w:val="99"/>
    <w:rsid w:val="009F0A60"/>
    <w:pPr>
      <w:suppressAutoHyphens/>
      <w:jc w:val="center"/>
    </w:pPr>
    <w:rPr>
      <w:rFonts w:ascii="Times New Roman" w:hAnsi="Times New Roman"/>
      <w:b/>
      <w:lang w:eastAsia="ar-SA"/>
    </w:rPr>
  </w:style>
  <w:style w:type="paragraph" w:customStyle="1" w:styleId="Zawartotabeli">
    <w:name w:val="Zawartość tabeli"/>
    <w:basedOn w:val="Normalny"/>
    <w:rsid w:val="009F0A60"/>
    <w:pPr>
      <w:widowControl w:val="0"/>
      <w:suppressLineNumbers/>
      <w:suppressAutoHyphens/>
    </w:pPr>
    <w:rPr>
      <w:rFonts w:ascii="Times New Roman" w:hAnsi="Times New Roman"/>
      <w:kern w:val="1"/>
    </w:rPr>
  </w:style>
  <w:style w:type="paragraph" w:customStyle="1" w:styleId="Tekstpodstawowy21">
    <w:name w:val="Tekst podstawowy 21"/>
    <w:basedOn w:val="Normalny"/>
    <w:uiPriority w:val="99"/>
    <w:rsid w:val="009F0A60"/>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89"/>
        <w:tab w:val="left" w:pos="7980"/>
        <w:tab w:val="left" w:pos="8550"/>
        <w:tab w:val="left" w:pos="9120"/>
        <w:tab w:val="left" w:pos="9690"/>
        <w:tab w:val="left" w:pos="10275"/>
        <w:tab w:val="left" w:pos="10830"/>
        <w:tab w:val="left" w:pos="11400"/>
        <w:tab w:val="left" w:pos="11970"/>
        <w:tab w:val="left" w:pos="12540"/>
      </w:tabs>
      <w:suppressAutoHyphens/>
      <w:autoSpaceDE w:val="0"/>
    </w:pPr>
    <w:rPr>
      <w:rFonts w:ascii="Times New Roman" w:hAnsi="Times New Roman"/>
      <w:color w:val="000000"/>
      <w:sz w:val="22"/>
      <w:lang w:eastAsia="ar-SA"/>
    </w:rPr>
  </w:style>
  <w:style w:type="paragraph" w:customStyle="1" w:styleId="Default">
    <w:name w:val="Default"/>
    <w:rsid w:val="009F0A60"/>
    <w:pPr>
      <w:autoSpaceDE w:val="0"/>
      <w:autoSpaceDN w:val="0"/>
      <w:adjustRightInd w:val="0"/>
    </w:pPr>
    <w:rPr>
      <w:color w:val="000000"/>
      <w:sz w:val="24"/>
      <w:szCs w:val="24"/>
    </w:rPr>
  </w:style>
  <w:style w:type="character" w:customStyle="1" w:styleId="FontStyle29">
    <w:name w:val="Font Style29"/>
    <w:uiPriority w:val="99"/>
    <w:rsid w:val="009F0A60"/>
    <w:rPr>
      <w:rFonts w:ascii="Garamond" w:hAnsi="Garamond"/>
      <w:sz w:val="24"/>
    </w:rPr>
  </w:style>
  <w:style w:type="paragraph" w:styleId="Zwykytekst">
    <w:name w:val="Plain Text"/>
    <w:basedOn w:val="Normalny"/>
    <w:link w:val="ZwykytekstZnak"/>
    <w:uiPriority w:val="99"/>
    <w:rsid w:val="009F0A60"/>
    <w:rPr>
      <w:rFonts w:ascii="Calibri" w:hAnsi="Calibri"/>
      <w:sz w:val="22"/>
      <w:szCs w:val="21"/>
      <w:lang w:eastAsia="en-US"/>
    </w:rPr>
  </w:style>
  <w:style w:type="character" w:customStyle="1" w:styleId="ZwykytekstZnak">
    <w:name w:val="Zwykły tekst Znak"/>
    <w:basedOn w:val="Domylnaczcionkaakapitu"/>
    <w:link w:val="Zwykytekst"/>
    <w:uiPriority w:val="99"/>
    <w:rsid w:val="009F0A60"/>
    <w:rPr>
      <w:rFonts w:ascii="Calibri" w:hAnsi="Calibri"/>
      <w:sz w:val="22"/>
      <w:szCs w:val="21"/>
      <w:lang w:eastAsia="en-US"/>
    </w:rPr>
  </w:style>
  <w:style w:type="paragraph" w:styleId="Bezodstpw">
    <w:name w:val="No Spacing"/>
    <w:uiPriority w:val="99"/>
    <w:qFormat/>
    <w:rsid w:val="009F0A60"/>
    <w:rPr>
      <w:sz w:val="24"/>
      <w:szCs w:val="22"/>
      <w:lang w:eastAsia="en-US"/>
    </w:rPr>
  </w:style>
  <w:style w:type="paragraph" w:customStyle="1" w:styleId="Normalny12pt">
    <w:name w:val="Normalny + 12 pt"/>
    <w:basedOn w:val="Normalny"/>
    <w:link w:val="Normalny12ptZnak"/>
    <w:uiPriority w:val="99"/>
    <w:rsid w:val="009F0A60"/>
    <w:pPr>
      <w:numPr>
        <w:ilvl w:val="1"/>
        <w:numId w:val="5"/>
      </w:numPr>
      <w:jc w:val="both"/>
    </w:pPr>
    <w:rPr>
      <w:rFonts w:ascii="Times New Roman" w:hAnsi="Times New Roman"/>
      <w:sz w:val="26"/>
      <w:szCs w:val="26"/>
    </w:rPr>
  </w:style>
  <w:style w:type="character" w:customStyle="1" w:styleId="Normalny12ptZnak">
    <w:name w:val="Normalny + 12 pt Znak"/>
    <w:link w:val="Normalny12pt"/>
    <w:uiPriority w:val="99"/>
    <w:locked/>
    <w:rsid w:val="009F0A60"/>
    <w:rPr>
      <w:sz w:val="26"/>
      <w:szCs w:val="26"/>
    </w:rPr>
  </w:style>
  <w:style w:type="character" w:styleId="Odwoaniedokomentarza">
    <w:name w:val="annotation reference"/>
    <w:uiPriority w:val="99"/>
    <w:semiHidden/>
    <w:rsid w:val="009F0A60"/>
    <w:rPr>
      <w:rFonts w:cs="Times New Roman"/>
      <w:sz w:val="16"/>
      <w:szCs w:val="16"/>
    </w:rPr>
  </w:style>
  <w:style w:type="paragraph" w:styleId="Tekstkomentarza">
    <w:name w:val="annotation text"/>
    <w:basedOn w:val="Normalny"/>
    <w:link w:val="TekstkomentarzaZnak"/>
    <w:uiPriority w:val="99"/>
    <w:semiHidden/>
    <w:rsid w:val="009F0A60"/>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rsid w:val="009F0A60"/>
  </w:style>
  <w:style w:type="paragraph" w:styleId="Tematkomentarza">
    <w:name w:val="annotation subject"/>
    <w:basedOn w:val="Tekstkomentarza"/>
    <w:next w:val="Tekstkomentarza"/>
    <w:link w:val="TematkomentarzaZnak"/>
    <w:uiPriority w:val="99"/>
    <w:semiHidden/>
    <w:rsid w:val="009F0A60"/>
    <w:rPr>
      <w:b/>
      <w:bCs/>
    </w:rPr>
  </w:style>
  <w:style w:type="character" w:customStyle="1" w:styleId="TematkomentarzaZnak">
    <w:name w:val="Temat komentarza Znak"/>
    <w:basedOn w:val="TekstkomentarzaZnak"/>
    <w:link w:val="Tematkomentarza"/>
    <w:uiPriority w:val="99"/>
    <w:semiHidden/>
    <w:rsid w:val="009F0A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uiPriority w:val="99"/>
    <w:qFormat/>
    <w:rsid w:val="009F0A60"/>
    <w:pPr>
      <w:keepNext/>
      <w:jc w:val="center"/>
      <w:outlineLvl w:val="1"/>
    </w:pPr>
    <w:rPr>
      <w:rFonts w:ascii="Times New Roman" w:hAnsi="Times New Roman"/>
      <w:b/>
      <w:bCs/>
    </w:rPr>
  </w:style>
  <w:style w:type="paragraph" w:styleId="Nagwek3">
    <w:name w:val="heading 3"/>
    <w:basedOn w:val="Normalny"/>
    <w:next w:val="Normalny"/>
    <w:link w:val="Nagwek3Znak"/>
    <w:uiPriority w:val="99"/>
    <w:qFormat/>
    <w:rsid w:val="009F0A60"/>
    <w:pPr>
      <w:keepNext/>
      <w:outlineLvl w:val="2"/>
    </w:pPr>
    <w:rPr>
      <w:rFonts w:ascii="Times New Roman" w:hAnsi="Times New Roman"/>
      <w:b/>
      <w:bCs/>
      <w:sz w:val="26"/>
    </w:rPr>
  </w:style>
  <w:style w:type="paragraph" w:styleId="Nagwek4">
    <w:name w:val="heading 4"/>
    <w:basedOn w:val="Normalny"/>
    <w:next w:val="Normalny"/>
    <w:link w:val="Nagwek4Znak"/>
    <w:uiPriority w:val="99"/>
    <w:qFormat/>
    <w:rsid w:val="009F0A60"/>
    <w:pPr>
      <w:keepNext/>
      <w:outlineLvl w:val="3"/>
    </w:pPr>
    <w:rPr>
      <w:rFonts w:ascii="Times New Roman" w:hAnsi="Times New Roman"/>
      <w:b/>
      <w:bCs/>
      <w:spacing w:val="-11"/>
      <w:sz w:val="28"/>
    </w:rPr>
  </w:style>
  <w:style w:type="paragraph" w:styleId="Nagwek5">
    <w:name w:val="heading 5"/>
    <w:basedOn w:val="Normalny"/>
    <w:next w:val="Normalny"/>
    <w:link w:val="Nagwek5Znak"/>
    <w:uiPriority w:val="99"/>
    <w:qFormat/>
    <w:rsid w:val="009F0A60"/>
    <w:pPr>
      <w:keepNext/>
      <w:shd w:val="clear" w:color="auto" w:fill="FFFFFF"/>
      <w:outlineLvl w:val="4"/>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uiPriority w:val="99"/>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uiPriority w:val="99"/>
    <w:rsid w:val="00C5135C"/>
    <w:rPr>
      <w:rFonts w:ascii="Tahoma" w:hAnsi="Tahoma" w:cs="Tahoma"/>
      <w:sz w:val="16"/>
      <w:szCs w:val="16"/>
    </w:rPr>
  </w:style>
  <w:style w:type="character" w:customStyle="1" w:styleId="TekstdymkaZnak">
    <w:name w:val="Tekst dymka Znak"/>
    <w:basedOn w:val="Domylnaczcionkaakapitu"/>
    <w:link w:val="Tekstdymka"/>
    <w:uiPriority w:val="99"/>
    <w:rsid w:val="00C5135C"/>
    <w:rPr>
      <w:rFonts w:ascii="Tahoma" w:hAnsi="Tahoma" w:cs="Tahoma"/>
      <w:sz w:val="16"/>
      <w:szCs w:val="16"/>
    </w:rPr>
  </w:style>
  <w:style w:type="character" w:customStyle="1" w:styleId="Nagwek1Znak">
    <w:name w:val="Nagłówek 1 Znak"/>
    <w:basedOn w:val="Domylnaczcionkaakapitu"/>
    <w:link w:val="Nagwek1"/>
    <w:uiPriority w:val="9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uiPriority w:val="99"/>
    <w:rsid w:val="009F0A60"/>
    <w:rPr>
      <w:b/>
      <w:bCs/>
      <w:sz w:val="24"/>
      <w:szCs w:val="24"/>
    </w:rPr>
  </w:style>
  <w:style w:type="character" w:customStyle="1" w:styleId="Nagwek3Znak">
    <w:name w:val="Nagłówek 3 Znak"/>
    <w:basedOn w:val="Domylnaczcionkaakapitu"/>
    <w:link w:val="Nagwek3"/>
    <w:uiPriority w:val="99"/>
    <w:rsid w:val="009F0A60"/>
    <w:rPr>
      <w:b/>
      <w:bCs/>
      <w:sz w:val="26"/>
      <w:szCs w:val="24"/>
    </w:rPr>
  </w:style>
  <w:style w:type="character" w:customStyle="1" w:styleId="Nagwek4Znak">
    <w:name w:val="Nagłówek 4 Znak"/>
    <w:basedOn w:val="Domylnaczcionkaakapitu"/>
    <w:link w:val="Nagwek4"/>
    <w:uiPriority w:val="99"/>
    <w:rsid w:val="009F0A60"/>
    <w:rPr>
      <w:b/>
      <w:bCs/>
      <w:spacing w:val="-11"/>
      <w:sz w:val="28"/>
      <w:szCs w:val="24"/>
    </w:rPr>
  </w:style>
  <w:style w:type="character" w:customStyle="1" w:styleId="Nagwek5Znak">
    <w:name w:val="Nagłówek 5 Znak"/>
    <w:basedOn w:val="Domylnaczcionkaakapitu"/>
    <w:link w:val="Nagwek5"/>
    <w:uiPriority w:val="99"/>
    <w:rsid w:val="009F0A60"/>
    <w:rPr>
      <w:b/>
      <w:bCs/>
      <w:sz w:val="24"/>
      <w:szCs w:val="24"/>
      <w:shd w:val="clear" w:color="auto" w:fill="FFFFFF"/>
    </w:rPr>
  </w:style>
  <w:style w:type="paragraph" w:styleId="Tekstpodstawowywcity">
    <w:name w:val="Body Text Indent"/>
    <w:basedOn w:val="Normalny"/>
    <w:link w:val="TekstpodstawowywcityZnak"/>
    <w:uiPriority w:val="99"/>
    <w:rsid w:val="009F0A60"/>
    <w:pPr>
      <w:ind w:left="92" w:hanging="92"/>
    </w:pPr>
    <w:rPr>
      <w:rFonts w:ascii="Times New Roman" w:hAnsi="Times New Roman"/>
    </w:rPr>
  </w:style>
  <w:style w:type="character" w:customStyle="1" w:styleId="TekstpodstawowywcityZnak">
    <w:name w:val="Tekst podstawowy wcięty Znak"/>
    <w:basedOn w:val="Domylnaczcionkaakapitu"/>
    <w:link w:val="Tekstpodstawowywcity"/>
    <w:uiPriority w:val="99"/>
    <w:rsid w:val="009F0A60"/>
    <w:rPr>
      <w:sz w:val="24"/>
      <w:szCs w:val="24"/>
    </w:rPr>
  </w:style>
  <w:style w:type="paragraph" w:styleId="Tytu">
    <w:name w:val="Title"/>
    <w:basedOn w:val="Normalny"/>
    <w:link w:val="TytuZnak"/>
    <w:uiPriority w:val="99"/>
    <w:qFormat/>
    <w:rsid w:val="009F0A60"/>
    <w:pPr>
      <w:jc w:val="center"/>
    </w:pPr>
    <w:rPr>
      <w:rFonts w:ascii="Times New Roman" w:hAnsi="Times New Roman"/>
      <w:b/>
      <w:bCs/>
      <w:sz w:val="28"/>
    </w:rPr>
  </w:style>
  <w:style w:type="character" w:customStyle="1" w:styleId="TytuZnak">
    <w:name w:val="Tytuł Znak"/>
    <w:basedOn w:val="Domylnaczcionkaakapitu"/>
    <w:link w:val="Tytu"/>
    <w:uiPriority w:val="99"/>
    <w:rsid w:val="009F0A60"/>
    <w:rPr>
      <w:b/>
      <w:bCs/>
      <w:sz w:val="28"/>
      <w:szCs w:val="24"/>
    </w:rPr>
  </w:style>
  <w:style w:type="character" w:customStyle="1" w:styleId="NagwekZnak">
    <w:name w:val="Nagłówek Znak"/>
    <w:link w:val="Nagwek"/>
    <w:uiPriority w:val="99"/>
    <w:locked/>
    <w:rsid w:val="009F0A60"/>
    <w:rPr>
      <w:rFonts w:ascii="Arial" w:hAnsi="Arial"/>
      <w:sz w:val="24"/>
      <w:szCs w:val="24"/>
    </w:rPr>
  </w:style>
  <w:style w:type="paragraph" w:styleId="Tekstpodstawowy">
    <w:name w:val="Body Text"/>
    <w:basedOn w:val="Normalny"/>
    <w:link w:val="TekstpodstawowyZnak"/>
    <w:rsid w:val="009F0A60"/>
    <w:rPr>
      <w:rFonts w:ascii="Times New Roman" w:hAnsi="Times New Roman"/>
      <w:b/>
      <w:bCs/>
    </w:rPr>
  </w:style>
  <w:style w:type="character" w:customStyle="1" w:styleId="TekstpodstawowyZnak">
    <w:name w:val="Tekst podstawowy Znak"/>
    <w:basedOn w:val="Domylnaczcionkaakapitu"/>
    <w:link w:val="Tekstpodstawowy"/>
    <w:rsid w:val="009F0A60"/>
    <w:rPr>
      <w:b/>
      <w:bCs/>
      <w:sz w:val="24"/>
      <w:szCs w:val="24"/>
    </w:rPr>
  </w:style>
  <w:style w:type="character" w:styleId="Numerstrony">
    <w:name w:val="page number"/>
    <w:uiPriority w:val="99"/>
    <w:rsid w:val="009F0A60"/>
    <w:rPr>
      <w:rFonts w:cs="Times New Roman"/>
    </w:rPr>
  </w:style>
  <w:style w:type="paragraph" w:styleId="Podtytu">
    <w:name w:val="Subtitle"/>
    <w:basedOn w:val="Normalny"/>
    <w:link w:val="PodtytuZnak"/>
    <w:uiPriority w:val="99"/>
    <w:qFormat/>
    <w:rsid w:val="009F0A60"/>
    <w:pPr>
      <w:spacing w:after="60"/>
      <w:jc w:val="center"/>
      <w:outlineLvl w:val="1"/>
    </w:pPr>
    <w:rPr>
      <w:rFonts w:cs="Arial"/>
    </w:rPr>
  </w:style>
  <w:style w:type="character" w:customStyle="1" w:styleId="PodtytuZnak">
    <w:name w:val="Podtytuł Znak"/>
    <w:basedOn w:val="Domylnaczcionkaakapitu"/>
    <w:link w:val="Podtytu"/>
    <w:uiPriority w:val="99"/>
    <w:rsid w:val="009F0A60"/>
    <w:rPr>
      <w:rFonts w:ascii="Arial" w:hAnsi="Arial" w:cs="Arial"/>
      <w:sz w:val="24"/>
      <w:szCs w:val="24"/>
    </w:rPr>
  </w:style>
  <w:style w:type="paragraph" w:styleId="Tekstblokowy">
    <w:name w:val="Block Text"/>
    <w:basedOn w:val="Normalny"/>
    <w:uiPriority w:val="99"/>
    <w:rsid w:val="009F0A60"/>
    <w:pPr>
      <w:shd w:val="clear" w:color="auto" w:fill="FFFFFF"/>
      <w:spacing w:before="20" w:after="20"/>
      <w:ind w:left="110" w:right="129" w:hanging="110"/>
    </w:pPr>
    <w:rPr>
      <w:rFonts w:ascii="Times New Roman" w:hAnsi="Times New Roman"/>
    </w:rPr>
  </w:style>
  <w:style w:type="character" w:styleId="Hipercze">
    <w:name w:val="Hyperlink"/>
    <w:uiPriority w:val="99"/>
    <w:rsid w:val="009F0A60"/>
    <w:rPr>
      <w:rFonts w:cs="Times New Roman"/>
      <w:color w:val="CC0000"/>
      <w:u w:val="none"/>
      <w:effect w:val="none"/>
    </w:rPr>
  </w:style>
  <w:style w:type="paragraph" w:customStyle="1" w:styleId="Nagwek10">
    <w:name w:val="Nagłówek1"/>
    <w:basedOn w:val="Normalny"/>
    <w:next w:val="Tekstpodstawowy"/>
    <w:uiPriority w:val="99"/>
    <w:rsid w:val="009F0A60"/>
    <w:pPr>
      <w:suppressAutoHyphens/>
      <w:jc w:val="center"/>
    </w:pPr>
    <w:rPr>
      <w:rFonts w:ascii="Times New Roman" w:hAnsi="Times New Roman"/>
      <w:b/>
      <w:lang w:eastAsia="ar-SA"/>
    </w:rPr>
  </w:style>
  <w:style w:type="paragraph" w:customStyle="1" w:styleId="Zawartotabeli">
    <w:name w:val="Zawartość tabeli"/>
    <w:basedOn w:val="Normalny"/>
    <w:rsid w:val="009F0A60"/>
    <w:pPr>
      <w:widowControl w:val="0"/>
      <w:suppressLineNumbers/>
      <w:suppressAutoHyphens/>
    </w:pPr>
    <w:rPr>
      <w:rFonts w:ascii="Times New Roman" w:hAnsi="Times New Roman"/>
      <w:kern w:val="1"/>
    </w:rPr>
  </w:style>
  <w:style w:type="paragraph" w:customStyle="1" w:styleId="Tekstpodstawowy21">
    <w:name w:val="Tekst podstawowy 21"/>
    <w:basedOn w:val="Normalny"/>
    <w:uiPriority w:val="99"/>
    <w:rsid w:val="009F0A60"/>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89"/>
        <w:tab w:val="left" w:pos="7980"/>
        <w:tab w:val="left" w:pos="8550"/>
        <w:tab w:val="left" w:pos="9120"/>
        <w:tab w:val="left" w:pos="9690"/>
        <w:tab w:val="left" w:pos="10275"/>
        <w:tab w:val="left" w:pos="10830"/>
        <w:tab w:val="left" w:pos="11400"/>
        <w:tab w:val="left" w:pos="11970"/>
        <w:tab w:val="left" w:pos="12540"/>
      </w:tabs>
      <w:suppressAutoHyphens/>
      <w:autoSpaceDE w:val="0"/>
    </w:pPr>
    <w:rPr>
      <w:rFonts w:ascii="Times New Roman" w:hAnsi="Times New Roman"/>
      <w:color w:val="000000"/>
      <w:sz w:val="22"/>
      <w:lang w:eastAsia="ar-SA"/>
    </w:rPr>
  </w:style>
  <w:style w:type="paragraph" w:customStyle="1" w:styleId="Default">
    <w:name w:val="Default"/>
    <w:rsid w:val="009F0A60"/>
    <w:pPr>
      <w:autoSpaceDE w:val="0"/>
      <w:autoSpaceDN w:val="0"/>
      <w:adjustRightInd w:val="0"/>
    </w:pPr>
    <w:rPr>
      <w:color w:val="000000"/>
      <w:sz w:val="24"/>
      <w:szCs w:val="24"/>
    </w:rPr>
  </w:style>
  <w:style w:type="character" w:customStyle="1" w:styleId="FontStyle29">
    <w:name w:val="Font Style29"/>
    <w:uiPriority w:val="99"/>
    <w:rsid w:val="009F0A60"/>
    <w:rPr>
      <w:rFonts w:ascii="Garamond" w:hAnsi="Garamond"/>
      <w:sz w:val="24"/>
    </w:rPr>
  </w:style>
  <w:style w:type="paragraph" w:styleId="Zwykytekst">
    <w:name w:val="Plain Text"/>
    <w:basedOn w:val="Normalny"/>
    <w:link w:val="ZwykytekstZnak"/>
    <w:uiPriority w:val="99"/>
    <w:rsid w:val="009F0A60"/>
    <w:rPr>
      <w:rFonts w:ascii="Calibri" w:hAnsi="Calibri"/>
      <w:sz w:val="22"/>
      <w:szCs w:val="21"/>
      <w:lang w:eastAsia="en-US"/>
    </w:rPr>
  </w:style>
  <w:style w:type="character" w:customStyle="1" w:styleId="ZwykytekstZnak">
    <w:name w:val="Zwykły tekst Znak"/>
    <w:basedOn w:val="Domylnaczcionkaakapitu"/>
    <w:link w:val="Zwykytekst"/>
    <w:uiPriority w:val="99"/>
    <w:rsid w:val="009F0A60"/>
    <w:rPr>
      <w:rFonts w:ascii="Calibri" w:hAnsi="Calibri"/>
      <w:sz w:val="22"/>
      <w:szCs w:val="21"/>
      <w:lang w:eastAsia="en-US"/>
    </w:rPr>
  </w:style>
  <w:style w:type="paragraph" w:styleId="Bezodstpw">
    <w:name w:val="No Spacing"/>
    <w:uiPriority w:val="99"/>
    <w:qFormat/>
    <w:rsid w:val="009F0A60"/>
    <w:rPr>
      <w:sz w:val="24"/>
      <w:szCs w:val="22"/>
      <w:lang w:eastAsia="en-US"/>
    </w:rPr>
  </w:style>
  <w:style w:type="paragraph" w:customStyle="1" w:styleId="Normalny12pt">
    <w:name w:val="Normalny + 12 pt"/>
    <w:basedOn w:val="Normalny"/>
    <w:link w:val="Normalny12ptZnak"/>
    <w:uiPriority w:val="99"/>
    <w:rsid w:val="009F0A60"/>
    <w:pPr>
      <w:numPr>
        <w:ilvl w:val="1"/>
        <w:numId w:val="5"/>
      </w:numPr>
      <w:jc w:val="both"/>
    </w:pPr>
    <w:rPr>
      <w:rFonts w:ascii="Times New Roman" w:hAnsi="Times New Roman"/>
      <w:sz w:val="26"/>
      <w:szCs w:val="26"/>
    </w:rPr>
  </w:style>
  <w:style w:type="character" w:customStyle="1" w:styleId="Normalny12ptZnak">
    <w:name w:val="Normalny + 12 pt Znak"/>
    <w:link w:val="Normalny12pt"/>
    <w:uiPriority w:val="99"/>
    <w:locked/>
    <w:rsid w:val="009F0A60"/>
    <w:rPr>
      <w:sz w:val="26"/>
      <w:szCs w:val="26"/>
    </w:rPr>
  </w:style>
  <w:style w:type="character" w:styleId="Odwoaniedokomentarza">
    <w:name w:val="annotation reference"/>
    <w:uiPriority w:val="99"/>
    <w:semiHidden/>
    <w:rsid w:val="009F0A60"/>
    <w:rPr>
      <w:rFonts w:cs="Times New Roman"/>
      <w:sz w:val="16"/>
      <w:szCs w:val="16"/>
    </w:rPr>
  </w:style>
  <w:style w:type="paragraph" w:styleId="Tekstkomentarza">
    <w:name w:val="annotation text"/>
    <w:basedOn w:val="Normalny"/>
    <w:link w:val="TekstkomentarzaZnak"/>
    <w:uiPriority w:val="99"/>
    <w:semiHidden/>
    <w:rsid w:val="009F0A60"/>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rsid w:val="009F0A60"/>
  </w:style>
  <w:style w:type="paragraph" w:styleId="Tematkomentarza">
    <w:name w:val="annotation subject"/>
    <w:basedOn w:val="Tekstkomentarza"/>
    <w:next w:val="Tekstkomentarza"/>
    <w:link w:val="TematkomentarzaZnak"/>
    <w:uiPriority w:val="99"/>
    <w:semiHidden/>
    <w:rsid w:val="009F0A60"/>
    <w:rPr>
      <w:b/>
      <w:bCs/>
    </w:rPr>
  </w:style>
  <w:style w:type="character" w:customStyle="1" w:styleId="TematkomentarzaZnak">
    <w:name w:val="Temat komentarza Znak"/>
    <w:basedOn w:val="TekstkomentarzaZnak"/>
    <w:link w:val="Tematkomentarza"/>
    <w:uiPriority w:val="99"/>
    <w:semiHidden/>
    <w:rsid w:val="009F0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8BE41-23DB-45E6-BC77-466DB395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20</TotalTime>
  <Pages>14</Pages>
  <Words>5115</Words>
  <Characters>30693</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Weronika Ciachowska</cp:lastModifiedBy>
  <cp:revision>2</cp:revision>
  <cp:lastPrinted>2023-03-13T10:02:00Z</cp:lastPrinted>
  <dcterms:created xsi:type="dcterms:W3CDTF">2023-03-13T10:28:00Z</dcterms:created>
  <dcterms:modified xsi:type="dcterms:W3CDTF">2023-03-13T10:28:00Z</dcterms:modified>
</cp:coreProperties>
</file>