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20" w:rsidRPr="00F62558" w:rsidRDefault="00003441" w:rsidP="00DB50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Formularza ofertowego</w:t>
      </w:r>
    </w:p>
    <w:p w:rsidR="003D7E78" w:rsidRDefault="00F22937" w:rsidP="00003441">
      <w:pPr>
        <w:jc w:val="center"/>
      </w:pPr>
      <w:r>
        <w:rPr>
          <w:b/>
          <w:sz w:val="32"/>
          <w:szCs w:val="32"/>
        </w:rPr>
        <w:t>OPIS TECHNICZNY OFEROWANYCH URZĄDZEŃ</w:t>
      </w:r>
      <w:r w:rsidR="00570599">
        <w:rPr>
          <w:b/>
          <w:sz w:val="32"/>
          <w:szCs w:val="32"/>
        </w:rPr>
        <w:t>/SPRZĘTU ORAZ OPROGRAMOWANIA</w:t>
      </w:r>
    </w:p>
    <w:p w:rsidR="00885AFD" w:rsidRPr="00885AFD" w:rsidRDefault="00885AFD" w:rsidP="00885AFD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85AFD">
        <w:rPr>
          <w:rFonts w:asciiTheme="minorHAnsi" w:hAnsiTheme="minorHAnsi" w:cstheme="minorHAnsi"/>
          <w:b/>
          <w:bCs/>
          <w:i/>
        </w:rPr>
        <w:t>Dokument należy złożyć wraz z ofertą</w:t>
      </w:r>
      <w:r w:rsidRPr="00885AFD">
        <w:rPr>
          <w:rFonts w:asciiTheme="minorHAnsi" w:hAnsiTheme="minorHAnsi" w:cstheme="minorHAnsi"/>
          <w:bCs/>
          <w:i/>
          <w:sz w:val="22"/>
          <w:szCs w:val="22"/>
        </w:rPr>
        <w:t xml:space="preserve"> w formie elektronicznej (opatrzonej kwalifikowanym podpisem elektronicznym) lub w postaci elektronicznej opatrzonej podpisem zaufanym (podpis zaufany - składany za pomocą profilu zaufanego) lub podpisem osobistym (podpis osobisty składany za pomocą dowodu osobistego - e- dowodu)</w:t>
      </w:r>
    </w:p>
    <w:p w:rsidR="00F22937" w:rsidRDefault="00F22937" w:rsidP="008B7E6C">
      <w:pPr>
        <w:rPr>
          <w:b/>
          <w:sz w:val="28"/>
          <w:szCs w:val="28"/>
        </w:rPr>
      </w:pPr>
    </w:p>
    <w:p w:rsidR="00003441" w:rsidRDefault="00003441" w:rsidP="008B7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NR</w:t>
      </w:r>
      <w:r w:rsidRPr="003D7E7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- </w:t>
      </w:r>
      <w:r w:rsidRPr="00DB5020">
        <w:rPr>
          <w:b/>
          <w:sz w:val="28"/>
          <w:szCs w:val="28"/>
        </w:rPr>
        <w:t>Dostawa zestawów komputerowych, laptopów, serwera wraz z oprogramowaniem</w:t>
      </w:r>
      <w:r>
        <w:rPr>
          <w:b/>
          <w:sz w:val="28"/>
          <w:szCs w:val="28"/>
        </w:rPr>
        <w:t>.</w:t>
      </w:r>
    </w:p>
    <w:p w:rsidR="008B7E6C" w:rsidRDefault="008B7E6C" w:rsidP="008B7E6C">
      <w:r>
        <w:t>Ogólne warunki realizacji zamówienia</w:t>
      </w:r>
    </w:p>
    <w:p w:rsidR="008B7E6C" w:rsidRDefault="008B7E6C" w:rsidP="00D6028D">
      <w:pPr>
        <w:pStyle w:val="Akapitzlist"/>
        <w:numPr>
          <w:ilvl w:val="0"/>
          <w:numId w:val="4"/>
        </w:numPr>
        <w:ind w:left="567" w:hanging="207"/>
      </w:pPr>
      <w:r>
        <w:t>Przedmiot zamówienia obejmuje dostarczenie do siedziby Zamawiającego nw. elementów w ilościach wskazanych w zestawieniu rzeczowo - ilościowym poniżej.</w:t>
      </w:r>
    </w:p>
    <w:p w:rsidR="008B7E6C" w:rsidRDefault="008B7E6C" w:rsidP="00D6028D">
      <w:pPr>
        <w:pStyle w:val="Akapitzlist"/>
        <w:numPr>
          <w:ilvl w:val="0"/>
          <w:numId w:val="4"/>
        </w:numPr>
        <w:ind w:left="567" w:hanging="207"/>
      </w:pPr>
      <w:r>
        <w:t>Dostarczany sprzęt i oprogramowanie muszą być fabrycznie nowe, nieużywane, nieuszkodzone i nieobciążone prawami osób trzecich.</w:t>
      </w:r>
    </w:p>
    <w:p w:rsidR="008B7E6C" w:rsidRDefault="008B7E6C" w:rsidP="00D6028D">
      <w:pPr>
        <w:pStyle w:val="Akapitzlist"/>
        <w:numPr>
          <w:ilvl w:val="0"/>
          <w:numId w:val="4"/>
        </w:numPr>
        <w:ind w:left="567" w:hanging="207"/>
      </w:pPr>
      <w:r>
        <w:t xml:space="preserve">Wykonawca zapewni takie opakowanie sprzętu jakie jest wymagane, żeby nie dopuścić do jego uszkodzenia lub pogorszenia jego jakości w trakcie transportu do miejsca dostawy. </w:t>
      </w:r>
    </w:p>
    <w:p w:rsidR="008B7E6C" w:rsidRDefault="008B7E6C" w:rsidP="00D6028D">
      <w:pPr>
        <w:pStyle w:val="Akapitzlist"/>
        <w:numPr>
          <w:ilvl w:val="0"/>
          <w:numId w:val="4"/>
        </w:numPr>
        <w:ind w:left="567" w:hanging="207"/>
      </w:pPr>
      <w:r>
        <w:t>Sprzęt będzie oznaczony zgodnie z obowiązującymi przepisami, a w szczególności znakami bezpieczeństwa.</w:t>
      </w:r>
    </w:p>
    <w:p w:rsidR="008B7E6C" w:rsidRDefault="008B7E6C" w:rsidP="00D6028D">
      <w:pPr>
        <w:pStyle w:val="Akapitzlist"/>
        <w:numPr>
          <w:ilvl w:val="0"/>
          <w:numId w:val="4"/>
        </w:numPr>
        <w:ind w:left="567" w:hanging="207"/>
      </w:pPr>
      <w:r>
        <w:t>Wykonawca wyda Zamawiającemu instrukcje obsługi sprzętu lub – jeśli są one udostępniane przez producenta w formie elektronicznej – przekaże adresy WWW, pod którymi można je pobrać.</w:t>
      </w:r>
    </w:p>
    <w:p w:rsidR="00716682" w:rsidRDefault="008B7E6C" w:rsidP="00716682">
      <w:pPr>
        <w:pStyle w:val="Akapitzlist"/>
        <w:numPr>
          <w:ilvl w:val="0"/>
          <w:numId w:val="4"/>
        </w:numPr>
        <w:ind w:left="567" w:hanging="207"/>
      </w:pPr>
      <w:r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:rsidR="00716682" w:rsidRDefault="00716682" w:rsidP="00716682">
      <w:pPr>
        <w:pStyle w:val="Akapitzlist"/>
        <w:numPr>
          <w:ilvl w:val="0"/>
          <w:numId w:val="4"/>
        </w:numPr>
        <w:ind w:left="567" w:hanging="207"/>
      </w:pPr>
      <w:r w:rsidRPr="00716682">
        <w:t xml:space="preserve">Oferowany sprzęt/urządzenia musi posiadać certyfikaty lub deklarację zgodności CE oraz spełniać kryteria środowiskowe w tym zgodności z dyrektywą </w:t>
      </w:r>
      <w:proofErr w:type="spellStart"/>
      <w:r w:rsidRPr="00716682">
        <w:t>RoHS</w:t>
      </w:r>
      <w:proofErr w:type="spellEnd"/>
      <w:r w:rsidRPr="00716682">
        <w:t xml:space="preserve"> Unii Europejskiej. Zamawiający zastrzega prawo do weryfikacji certyfikatów na każdym etapie postępowania o udzielenie zamówienia publicznego.</w:t>
      </w:r>
    </w:p>
    <w:p w:rsidR="00DB5020" w:rsidRPr="00003441" w:rsidRDefault="008B7E6C" w:rsidP="008B7E6C">
      <w:r>
        <w:t>Zestawienie rzeczowo-ilościowe.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6"/>
        <w:gridCol w:w="236"/>
        <w:gridCol w:w="7101"/>
        <w:gridCol w:w="1124"/>
      </w:tblGrid>
      <w:tr w:rsidR="00F424A7" w:rsidRPr="00F424A7" w:rsidTr="00F424A7">
        <w:tc>
          <w:tcPr>
            <w:tcW w:w="486" w:type="dxa"/>
            <w:tcBorders>
              <w:bottom w:val="single" w:sz="4" w:space="0" w:color="auto"/>
            </w:tcBorders>
          </w:tcPr>
          <w:p w:rsidR="00F424A7" w:rsidRPr="00F424A7" w:rsidRDefault="00F424A7" w:rsidP="00F424A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7447" w:type="dxa"/>
            <w:gridSpan w:val="2"/>
          </w:tcPr>
          <w:p w:rsidR="00F424A7" w:rsidRPr="00F424A7" w:rsidRDefault="00F424A7" w:rsidP="00F424A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F424A7" w:rsidRPr="00F424A7" w:rsidTr="00F424A7">
        <w:tc>
          <w:tcPr>
            <w:tcW w:w="486" w:type="dxa"/>
            <w:tcBorders>
              <w:bottom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I.</w:t>
            </w:r>
            <w:r w:rsidR="00F424A7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7447" w:type="dxa"/>
            <w:gridSpan w:val="2"/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Serwer wraz z oprogramowaniem systemowym i licencjami dostępowymi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 xml:space="preserve">1 </w:t>
            </w:r>
            <w:proofErr w:type="spellStart"/>
            <w:r w:rsidRPr="00F424A7">
              <w:rPr>
                <w:rFonts w:eastAsia="Times New Roman" w:cstheme="minorHAnsi"/>
                <w:b/>
                <w:lang w:eastAsia="pl-PL"/>
              </w:rPr>
              <w:t>kpl</w:t>
            </w:r>
            <w:proofErr w:type="spellEnd"/>
            <w:r w:rsidRPr="00F424A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F424A7" w:rsidRPr="001C74A0" w:rsidRDefault="001C74A0" w:rsidP="00F424A7">
            <w:pPr>
              <w:rPr>
                <w:rFonts w:eastAsia="Times New Roman" w:cstheme="minorHAnsi"/>
                <w:lang w:eastAsia="pl-PL"/>
              </w:rPr>
            </w:pPr>
            <w:r w:rsidRPr="001C74A0">
              <w:rPr>
                <w:rFonts w:eastAsia="Times New Roman" w:cstheme="minorHAnsi"/>
                <w:lang w:eastAsia="pl-PL"/>
              </w:rPr>
              <w:t>I.1.1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F424A7" w:rsidRPr="00F424A7" w:rsidRDefault="00F424A7" w:rsidP="00F424A7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Serwer</w:t>
            </w:r>
          </w:p>
        </w:tc>
        <w:tc>
          <w:tcPr>
            <w:tcW w:w="1134" w:type="dxa"/>
            <w:shd w:val="clear" w:color="auto" w:fill="auto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1 szt.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1C74A0" w:rsidRDefault="001C74A0" w:rsidP="00F424A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I.1.2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F424A7" w:rsidRPr="00F424A7" w:rsidRDefault="00F424A7" w:rsidP="00F424A7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Licencje na serwerowy system operacyjny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6 szt.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1C74A0" w:rsidRDefault="001C74A0" w:rsidP="00F424A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I.1.3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F424A7" w:rsidRPr="00F424A7" w:rsidRDefault="00F424A7" w:rsidP="00F424A7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Licencje dostępowe do serwera (CAL)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50 szt.</w:t>
            </w:r>
          </w:p>
        </w:tc>
      </w:tr>
      <w:tr w:rsidR="00F424A7" w:rsidRPr="00F424A7" w:rsidTr="00F424A7">
        <w:tc>
          <w:tcPr>
            <w:tcW w:w="486" w:type="dxa"/>
            <w:tcBorders>
              <w:bottom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I.</w:t>
            </w:r>
            <w:r w:rsidR="00F424A7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Zestaw komputerowy (jednostka centralna, monitor) wraz z systemem operacyjnym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424A7">
              <w:rPr>
                <w:rFonts w:eastAsia="Times New Roman" w:cstheme="minorHAnsi"/>
                <w:b/>
                <w:bCs/>
                <w:lang w:eastAsia="pl-PL"/>
              </w:rPr>
              <w:t xml:space="preserve">40 </w:t>
            </w:r>
            <w:proofErr w:type="spellStart"/>
            <w:r w:rsidRPr="00F424A7"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Pr="00F424A7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I.</w:t>
            </w:r>
            <w:r w:rsidR="0054174B" w:rsidRPr="0054174B">
              <w:rPr>
                <w:rFonts w:eastAsia="Times New Roman" w:cstheme="minorHAnsi"/>
                <w:lang w:eastAsia="pl-PL"/>
              </w:rPr>
              <w:t>2.1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1" w:type="dxa"/>
            <w:tcBorders>
              <w:left w:val="nil"/>
            </w:tcBorders>
          </w:tcPr>
          <w:p w:rsidR="00F424A7" w:rsidRPr="00F424A7" w:rsidRDefault="00F424A7" w:rsidP="001C1D1E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 xml:space="preserve"> </w:t>
            </w:r>
            <w:r w:rsidR="001C1D1E">
              <w:rPr>
                <w:rFonts w:eastAsia="Times New Roman" w:cstheme="minorHAnsi"/>
                <w:lang w:eastAsia="pl-PL"/>
              </w:rPr>
              <w:t>Jednostka centralna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40 szt.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I.</w:t>
            </w:r>
            <w:r w:rsidR="0054174B" w:rsidRPr="0054174B">
              <w:rPr>
                <w:rFonts w:eastAsia="Times New Roman" w:cstheme="minorHAnsi"/>
                <w:lang w:eastAsia="pl-PL"/>
              </w:rPr>
              <w:t>2.2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1" w:type="dxa"/>
            <w:tcBorders>
              <w:lef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 xml:space="preserve"> Monitor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lang w:eastAsia="pl-PL"/>
              </w:rPr>
              <w:t>40 szt.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I.</w:t>
            </w:r>
            <w:r w:rsidR="00F424A7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val="en-US" w:eastAsia="pl-PL"/>
              </w:rPr>
            </w:pPr>
            <w:proofErr w:type="spellStart"/>
            <w:r w:rsidRPr="00F424A7">
              <w:rPr>
                <w:rFonts w:eastAsia="Times New Roman" w:cstheme="minorHAnsi"/>
                <w:b/>
                <w:lang w:val="en-US" w:eastAsia="pl-PL"/>
              </w:rPr>
              <w:t>Komputer</w:t>
            </w:r>
            <w:proofErr w:type="spellEnd"/>
            <w:r w:rsidRPr="00F424A7">
              <w:rPr>
                <w:rFonts w:eastAsia="Times New Roman" w:cstheme="minorHAnsi"/>
                <w:b/>
                <w:lang w:val="en-US" w:eastAsia="pl-PL"/>
              </w:rPr>
              <w:t xml:space="preserve"> </w:t>
            </w:r>
            <w:proofErr w:type="spellStart"/>
            <w:r w:rsidRPr="00F424A7">
              <w:rPr>
                <w:rFonts w:eastAsia="Times New Roman" w:cstheme="minorHAnsi"/>
                <w:b/>
                <w:lang w:val="en-US" w:eastAsia="pl-PL"/>
              </w:rPr>
              <w:t>typu</w:t>
            </w:r>
            <w:proofErr w:type="spellEnd"/>
            <w:r w:rsidRPr="00F424A7">
              <w:rPr>
                <w:rFonts w:eastAsia="Times New Roman" w:cstheme="minorHAnsi"/>
                <w:b/>
                <w:lang w:val="en-US" w:eastAsia="pl-PL"/>
              </w:rPr>
              <w:t xml:space="preserve"> All-in-One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 w:rsidRPr="00F424A7">
              <w:rPr>
                <w:rFonts w:eastAsia="Times New Roman" w:cstheme="minorHAnsi"/>
                <w:b/>
                <w:lang w:val="en-US" w:eastAsia="pl-PL"/>
              </w:rPr>
              <w:t xml:space="preserve">5 </w:t>
            </w:r>
            <w:proofErr w:type="spellStart"/>
            <w:r w:rsidRPr="00F424A7">
              <w:rPr>
                <w:rFonts w:eastAsia="Times New Roman" w:cstheme="minorHAnsi"/>
                <w:b/>
                <w:lang w:val="en-US" w:eastAsia="pl-PL"/>
              </w:rPr>
              <w:t>szt</w:t>
            </w:r>
            <w:proofErr w:type="spellEnd"/>
            <w:r w:rsidRPr="00F424A7">
              <w:rPr>
                <w:rFonts w:eastAsia="Times New Roman" w:cstheme="minorHAnsi"/>
                <w:b/>
                <w:lang w:val="en-US"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I.</w:t>
            </w:r>
            <w:r w:rsidR="0054174B">
              <w:rPr>
                <w:rFonts w:eastAsia="Times New Roman" w:cstheme="minorHAnsi"/>
                <w:b/>
                <w:lang w:val="en-US" w:eastAsia="pl-PL"/>
              </w:rPr>
              <w:t>4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4A7" w:rsidRPr="00263A72" w:rsidRDefault="00F424A7" w:rsidP="00F424A7">
            <w:pPr>
              <w:rPr>
                <w:rFonts w:eastAsia="Times New Roman" w:cstheme="minorHAnsi"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Laptop</w:t>
            </w:r>
            <w:r w:rsidR="00263A72">
              <w:rPr>
                <w:rFonts w:eastAsia="Times New Roman" w:cstheme="minorHAnsi"/>
                <w:b/>
                <w:lang w:eastAsia="pl-PL"/>
              </w:rPr>
              <w:t xml:space="preserve"> wraz z systemem operacyjnym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10 szt.</w:t>
            </w:r>
          </w:p>
        </w:tc>
      </w:tr>
      <w:tr w:rsidR="00F424A7" w:rsidRPr="00F424A7" w:rsidTr="00F424A7"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lastRenderedPageBreak/>
              <w:t>I.</w:t>
            </w:r>
            <w:r w:rsidR="0054174B">
              <w:rPr>
                <w:rFonts w:eastAsia="Times New Roman" w:cstheme="minorHAnsi"/>
                <w:b/>
                <w:lang w:val="en-US" w:eastAsia="pl-PL"/>
              </w:rPr>
              <w:t>5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b/>
                <w:lang w:val="en-US"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Zasilacze awaryjne UPS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F424A7">
              <w:rPr>
                <w:rFonts w:eastAsia="Times New Roman" w:cstheme="minorHAnsi"/>
                <w:lang w:val="en-US" w:eastAsia="pl-PL"/>
              </w:rPr>
              <w:t xml:space="preserve">41 </w:t>
            </w: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szt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I.</w:t>
            </w:r>
            <w:r w:rsidR="0054174B" w:rsidRPr="0054174B">
              <w:rPr>
                <w:rFonts w:eastAsia="Times New Roman" w:cstheme="minorHAnsi"/>
                <w:lang w:val="en-US" w:eastAsia="pl-PL"/>
              </w:rPr>
              <w:t>5.1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7211" w:type="dxa"/>
            <w:tcBorders>
              <w:left w:val="nil"/>
              <w:bottom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Zasilacz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awaryjny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 xml:space="preserve"> 400W-500W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F424A7">
              <w:rPr>
                <w:rFonts w:eastAsia="Times New Roman" w:cstheme="minorHAnsi"/>
                <w:lang w:val="en-US" w:eastAsia="pl-PL"/>
              </w:rPr>
              <w:t xml:space="preserve">40 </w:t>
            </w: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szt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I.</w:t>
            </w:r>
            <w:r w:rsidR="0054174B" w:rsidRPr="0054174B">
              <w:rPr>
                <w:rFonts w:eastAsia="Times New Roman" w:cstheme="minorHAnsi"/>
                <w:lang w:val="en-US" w:eastAsia="pl-PL"/>
              </w:rPr>
              <w:t>5.2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7211" w:type="dxa"/>
            <w:tcBorders>
              <w:left w:val="nil"/>
              <w:bottom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Zasilacz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awaryjny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 xml:space="preserve"> 800W-1000W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lang w:val="en-US" w:eastAsia="pl-PL"/>
              </w:rPr>
            </w:pPr>
            <w:r w:rsidRPr="00F424A7">
              <w:rPr>
                <w:rFonts w:eastAsia="Times New Roman" w:cstheme="minorHAnsi"/>
                <w:lang w:val="en-US" w:eastAsia="pl-PL"/>
              </w:rPr>
              <w:t xml:space="preserve">1 </w:t>
            </w:r>
            <w:proofErr w:type="spellStart"/>
            <w:r w:rsidRPr="00F424A7">
              <w:rPr>
                <w:rFonts w:eastAsia="Times New Roman" w:cstheme="minorHAnsi"/>
                <w:lang w:val="en-US" w:eastAsia="pl-PL"/>
              </w:rPr>
              <w:t>szt</w:t>
            </w:r>
            <w:proofErr w:type="spellEnd"/>
            <w:r w:rsidRPr="00F424A7">
              <w:rPr>
                <w:rFonts w:eastAsia="Times New Roman" w:cstheme="minorHAnsi"/>
                <w:lang w:val="en-US" w:eastAsia="pl-PL"/>
              </w:rPr>
              <w:t>.</w:t>
            </w:r>
          </w:p>
        </w:tc>
      </w:tr>
      <w:tr w:rsidR="00F424A7" w:rsidRPr="00F424A7" w:rsidTr="00F424A7">
        <w:tc>
          <w:tcPr>
            <w:tcW w:w="486" w:type="dxa"/>
            <w:tcBorders>
              <w:right w:val="single" w:sz="4" w:space="0" w:color="auto"/>
            </w:tcBorders>
          </w:tcPr>
          <w:p w:rsidR="00F424A7" w:rsidRPr="00F424A7" w:rsidRDefault="00F114C4" w:rsidP="00F424A7">
            <w:pPr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I.</w:t>
            </w:r>
            <w:r w:rsidR="0054174B">
              <w:rPr>
                <w:rFonts w:eastAsia="Times New Roman" w:cstheme="minorHAnsi"/>
                <w:b/>
                <w:lang w:val="en-US" w:eastAsia="pl-PL"/>
              </w:rPr>
              <w:t>6</w:t>
            </w:r>
          </w:p>
        </w:tc>
        <w:tc>
          <w:tcPr>
            <w:tcW w:w="7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4A7" w:rsidRPr="00F424A7" w:rsidRDefault="00F424A7" w:rsidP="00F424A7">
            <w:pPr>
              <w:rPr>
                <w:rFonts w:eastAsia="Times New Roman" w:cstheme="minorHAnsi"/>
                <w:lang w:val="en-US"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Oprogramowanie biurowe</w:t>
            </w:r>
            <w:r>
              <w:rPr>
                <w:rFonts w:eastAsia="Times New Roman" w:cstheme="minorHAnsi"/>
                <w:b/>
                <w:lang w:eastAsia="pl-PL"/>
              </w:rPr>
              <w:t xml:space="preserve"> (licencja)</w:t>
            </w:r>
          </w:p>
        </w:tc>
        <w:tc>
          <w:tcPr>
            <w:tcW w:w="1134" w:type="dxa"/>
          </w:tcPr>
          <w:p w:rsidR="00F424A7" w:rsidRPr="00F424A7" w:rsidRDefault="00F424A7" w:rsidP="00F424A7">
            <w:pPr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 w:rsidRPr="00F424A7">
              <w:rPr>
                <w:rFonts w:eastAsia="Times New Roman" w:cstheme="minorHAnsi"/>
                <w:b/>
                <w:lang w:val="en-US" w:eastAsia="pl-PL"/>
              </w:rPr>
              <w:t xml:space="preserve">40 </w:t>
            </w:r>
            <w:proofErr w:type="spellStart"/>
            <w:r w:rsidRPr="00F424A7">
              <w:rPr>
                <w:rFonts w:eastAsia="Times New Roman" w:cstheme="minorHAnsi"/>
                <w:b/>
                <w:lang w:val="en-US" w:eastAsia="pl-PL"/>
              </w:rPr>
              <w:t>szt</w:t>
            </w:r>
            <w:proofErr w:type="spellEnd"/>
            <w:r w:rsidRPr="00F424A7">
              <w:rPr>
                <w:rFonts w:eastAsia="Times New Roman" w:cstheme="minorHAnsi"/>
                <w:b/>
                <w:lang w:val="en-US" w:eastAsia="pl-PL"/>
              </w:rPr>
              <w:t>.</w:t>
            </w:r>
          </w:p>
        </w:tc>
      </w:tr>
    </w:tbl>
    <w:p w:rsidR="00716682" w:rsidRDefault="00716682" w:rsidP="00F936DA">
      <w:pPr>
        <w:rPr>
          <w:b/>
          <w:sz w:val="28"/>
          <w:szCs w:val="28"/>
        </w:rPr>
      </w:pPr>
    </w:p>
    <w:p w:rsidR="00DB5020" w:rsidRDefault="00DB5020" w:rsidP="00F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NR 1 </w:t>
      </w:r>
      <w:r w:rsidRPr="00DB5020">
        <w:rPr>
          <w:b/>
          <w:sz w:val="28"/>
          <w:szCs w:val="28"/>
        </w:rPr>
        <w:t>– Dostawa zestawów komputerowych, laptopów, serwera wraz z oprogramowaniem</w:t>
      </w:r>
      <w:r>
        <w:rPr>
          <w:b/>
          <w:sz w:val="28"/>
          <w:szCs w:val="28"/>
        </w:rPr>
        <w:t>.</w:t>
      </w:r>
    </w:p>
    <w:p w:rsidR="00D6028D" w:rsidRDefault="00F936DA" w:rsidP="00F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I.1 </w:t>
      </w:r>
      <w:r w:rsidR="00B847CE" w:rsidRPr="00F936DA">
        <w:rPr>
          <w:b/>
          <w:sz w:val="28"/>
          <w:szCs w:val="28"/>
        </w:rPr>
        <w:t>Serwer wraz z oprogramowaniem systemowym i l</w:t>
      </w:r>
      <w:r w:rsidR="00853FDF">
        <w:rPr>
          <w:b/>
          <w:sz w:val="28"/>
          <w:szCs w:val="28"/>
        </w:rPr>
        <w:t>icencjami dostępowymi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6262"/>
        <w:gridCol w:w="1554"/>
      </w:tblGrid>
      <w:tr w:rsidR="00003441" w:rsidTr="00AD34B5">
        <w:tc>
          <w:tcPr>
            <w:tcW w:w="1246" w:type="dxa"/>
          </w:tcPr>
          <w:p w:rsidR="00003441" w:rsidRDefault="00003441" w:rsidP="003F5EC6">
            <w:r>
              <w:t>Nazwa urządzenia</w:t>
            </w:r>
          </w:p>
        </w:tc>
        <w:tc>
          <w:tcPr>
            <w:tcW w:w="6262" w:type="dxa"/>
          </w:tcPr>
          <w:p w:rsidR="00003441" w:rsidRDefault="00003441" w:rsidP="003F5EC6">
            <w:r>
              <w:t>Wymagania minimalne</w:t>
            </w:r>
          </w:p>
        </w:tc>
        <w:tc>
          <w:tcPr>
            <w:tcW w:w="1554" w:type="dxa"/>
          </w:tcPr>
          <w:p w:rsidR="00003441" w:rsidRDefault="00003441" w:rsidP="003F5EC6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  <w:tr w:rsidR="00003441" w:rsidTr="00AD34B5">
        <w:tc>
          <w:tcPr>
            <w:tcW w:w="9062" w:type="dxa"/>
            <w:gridSpan w:val="3"/>
          </w:tcPr>
          <w:p w:rsidR="00003441" w:rsidRDefault="00003441" w:rsidP="003F5EC6">
            <w:pPr>
              <w:rPr>
                <w:b/>
                <w:sz w:val="20"/>
                <w:szCs w:val="20"/>
              </w:rPr>
            </w:pPr>
          </w:p>
          <w:p w:rsidR="00003441" w:rsidRPr="00003441" w:rsidRDefault="00003441" w:rsidP="003F5EC6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Pr="00003441">
              <w:rPr>
                <w:b/>
                <w:sz w:val="28"/>
                <w:szCs w:val="28"/>
              </w:rPr>
              <w:t>/sprzętu (producent, model, ty</w:t>
            </w:r>
            <w:r w:rsidR="00095731">
              <w:rPr>
                <w:b/>
                <w:sz w:val="28"/>
                <w:szCs w:val="28"/>
              </w:rPr>
              <w:t>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………………………………………………………………………………..</w:t>
            </w:r>
          </w:p>
          <w:p w:rsidR="00003441" w:rsidRDefault="00003441" w:rsidP="003F5EC6">
            <w:pPr>
              <w:rPr>
                <w:b/>
                <w:sz w:val="20"/>
                <w:szCs w:val="20"/>
              </w:rPr>
            </w:pPr>
          </w:p>
          <w:p w:rsidR="00003441" w:rsidRPr="00616C94" w:rsidRDefault="00003441" w:rsidP="003F5EC6">
            <w:pPr>
              <w:rPr>
                <w:b/>
                <w:sz w:val="20"/>
                <w:szCs w:val="20"/>
              </w:rPr>
            </w:pPr>
          </w:p>
        </w:tc>
      </w:tr>
      <w:tr w:rsidR="00003441" w:rsidTr="00AD34B5">
        <w:tc>
          <w:tcPr>
            <w:tcW w:w="1246" w:type="dxa"/>
          </w:tcPr>
          <w:p w:rsidR="00003441" w:rsidRDefault="00003441" w:rsidP="003F5EC6">
            <w:r>
              <w:t>Procesor</w:t>
            </w:r>
          </w:p>
        </w:tc>
        <w:tc>
          <w:tcPr>
            <w:tcW w:w="6262" w:type="dxa"/>
          </w:tcPr>
          <w:p w:rsidR="00003441" w:rsidRDefault="00003441" w:rsidP="003F5EC6">
            <w:r>
              <w:t xml:space="preserve">2 procesory 64 bitowe w architekturze x86, min. 16 rdzeni / 32 wątki każdy, </w:t>
            </w:r>
            <w:r w:rsidRPr="004A0BAB">
              <w:t>osiągając</w:t>
            </w:r>
            <w:r>
              <w:t>e</w:t>
            </w:r>
            <w:r w:rsidRPr="004A0BAB">
              <w:t xml:space="preserve"> w testach wydajnoś</w:t>
            </w:r>
            <w:r w:rsidR="00142E4F">
              <w:t xml:space="preserve">ci CPU </w:t>
            </w:r>
            <w:proofErr w:type="spellStart"/>
            <w:r w:rsidR="00142E4F">
              <w:t>Passmark</w:t>
            </w:r>
            <w:proofErr w:type="spellEnd"/>
            <w:r w:rsidR="00142E4F">
              <w:t xml:space="preserve"> wynik minimum  </w:t>
            </w:r>
            <w:r w:rsidR="00142E4F" w:rsidRPr="00CE0B57">
              <w:rPr>
                <w:b/>
                <w:color w:val="FF0000"/>
              </w:rPr>
              <w:t>29</w:t>
            </w:r>
            <w:r w:rsidRPr="00CE0B57">
              <w:rPr>
                <w:b/>
                <w:color w:val="FF0000"/>
              </w:rPr>
              <w:t xml:space="preserve"> 000 pkt</w:t>
            </w:r>
            <w:r w:rsidRPr="00CE0B57">
              <w:rPr>
                <w:color w:val="FF0000"/>
              </w:rPr>
              <w:t xml:space="preserve"> </w:t>
            </w:r>
            <w:r>
              <w:t xml:space="preserve">– </w:t>
            </w:r>
            <w:r w:rsidRPr="004A0BAB">
              <w:t>wynik wydajności musi być dostępny na stronie</w:t>
            </w:r>
            <w:r>
              <w:t xml:space="preserve"> </w:t>
            </w:r>
            <w:hyperlink r:id="rId8" w:history="1">
              <w:r w:rsidRPr="001D1318">
                <w:rPr>
                  <w:rStyle w:val="Hipercze"/>
                </w:rPr>
                <w:t>https://www.cpubenchmark.net/</w:t>
              </w:r>
            </w:hyperlink>
            <w:r>
              <w:t xml:space="preserve"> </w:t>
            </w:r>
          </w:p>
          <w:p w:rsidR="00003441" w:rsidRDefault="00003441" w:rsidP="003F5EC6">
            <w:r w:rsidRPr="00816DDE">
              <w:t>Udokumentowany wynik pomiaru wydajności (wydruk strony) musi być opatrzony datą i pochodzić z dnia, w okresie, od ogłoszenia postępowania przetargowego, do dnia złożenia oferty.</w:t>
            </w:r>
          </w:p>
        </w:tc>
        <w:tc>
          <w:tcPr>
            <w:tcW w:w="1554" w:type="dxa"/>
          </w:tcPr>
          <w:p w:rsidR="00AD34B5" w:rsidRDefault="00AD34B5" w:rsidP="00AD34B5">
            <w:pPr>
              <w:spacing w:line="276" w:lineRule="auto"/>
              <w:ind w:left="120"/>
              <w:rPr>
                <w:rFonts w:cstheme="minorHAnsi"/>
                <w:shd w:val="clear" w:color="auto" w:fill="FFFFFF"/>
              </w:rPr>
            </w:pPr>
          </w:p>
          <w:p w:rsidR="00003441" w:rsidRDefault="00003441" w:rsidP="00AD34B5">
            <w:pPr>
              <w:spacing w:line="250" w:lineRule="exact"/>
              <w:ind w:left="120"/>
            </w:pPr>
          </w:p>
        </w:tc>
      </w:tr>
      <w:tr w:rsidR="00003441" w:rsidTr="00AD34B5">
        <w:tc>
          <w:tcPr>
            <w:tcW w:w="1246" w:type="dxa"/>
          </w:tcPr>
          <w:p w:rsidR="00003441" w:rsidRDefault="00003441" w:rsidP="003F5EC6">
            <w:r w:rsidRPr="0054374B">
              <w:t>Płyta główna</w:t>
            </w:r>
          </w:p>
        </w:tc>
        <w:tc>
          <w:tcPr>
            <w:tcW w:w="6262" w:type="dxa"/>
          </w:tcPr>
          <w:p w:rsidR="00003441" w:rsidRDefault="00003441" w:rsidP="003F5EC6">
            <w:r w:rsidRPr="006E1687">
              <w:t xml:space="preserve">Dwuprocesorowa, </w:t>
            </w:r>
            <w:r>
              <w:t>z</w:t>
            </w:r>
            <w:r w:rsidRPr="003F19E9">
              <w:t xml:space="preserve">aprojektowana i wyprodukowana przez producenta </w:t>
            </w:r>
            <w:r>
              <w:t>serwera</w:t>
            </w:r>
            <w:r w:rsidRPr="003F19E9">
              <w:t xml:space="preserve"> i oznaczona jego znakiem firmowym</w:t>
            </w:r>
            <w:r w:rsidRPr="006E1687">
              <w:t xml:space="preserve"> serwera z możliwością instalacj</w:t>
            </w:r>
            <w:bookmarkStart w:id="0" w:name="_GoBack"/>
            <w:bookmarkEnd w:id="0"/>
            <w:r w:rsidRPr="006E1687">
              <w:t>i</w:t>
            </w:r>
            <w:r>
              <w:t xml:space="preserve"> min. 2</w:t>
            </w:r>
            <w:r w:rsidRPr="006E1687">
              <w:t xml:space="preserve"> procesorów</w:t>
            </w:r>
            <w:r>
              <w:t xml:space="preserve"> min. 16</w:t>
            </w:r>
            <w:r w:rsidRPr="006E1687">
              <w:t xml:space="preserve"> rdzeniowych</w:t>
            </w:r>
            <w:r>
              <w:t>,</w:t>
            </w:r>
          </w:p>
          <w:p w:rsidR="00003441" w:rsidRDefault="00003441" w:rsidP="003F5EC6">
            <w:r>
              <w:t>Wyposażona w min. 16 gniazd pamięci RAM, umożliwiająca obsługę maksymalnej pojemności RAM min. 1TB</w:t>
            </w:r>
          </w:p>
          <w:p w:rsidR="00003441" w:rsidRDefault="00003441" w:rsidP="003F5EC6">
            <w:r w:rsidRPr="003F19E9">
              <w:t>Wyposażona w moduł bezpieczeństwa TPM w wersji minimum 2.0 będący i</w:t>
            </w:r>
            <w:r>
              <w:t>ntegralną częścią płyty głównej</w:t>
            </w:r>
          </w:p>
        </w:tc>
        <w:tc>
          <w:tcPr>
            <w:tcW w:w="1554" w:type="dxa"/>
          </w:tcPr>
          <w:p w:rsidR="00003441" w:rsidRPr="006E1687" w:rsidRDefault="00003441" w:rsidP="003F5EC6"/>
        </w:tc>
      </w:tr>
      <w:tr w:rsidR="00003441" w:rsidRPr="00631EEB" w:rsidTr="00AD34B5">
        <w:tc>
          <w:tcPr>
            <w:tcW w:w="1246" w:type="dxa"/>
          </w:tcPr>
          <w:p w:rsidR="00003441" w:rsidRDefault="00003441" w:rsidP="003F5EC6">
            <w:r w:rsidRPr="0054374B">
              <w:t>Pamięć operacyjna</w:t>
            </w:r>
          </w:p>
        </w:tc>
        <w:tc>
          <w:tcPr>
            <w:tcW w:w="6262" w:type="dxa"/>
          </w:tcPr>
          <w:p w:rsidR="00003441" w:rsidRPr="00631EEB" w:rsidRDefault="00003441" w:rsidP="003F5EC6">
            <w:r>
              <w:t xml:space="preserve">128 GB w modułach po 64 GB DDR4, RDIMM Dual </w:t>
            </w:r>
            <w:proofErr w:type="spellStart"/>
            <w:r>
              <w:t>Rank</w:t>
            </w:r>
            <w:proofErr w:type="spellEnd"/>
          </w:p>
        </w:tc>
        <w:tc>
          <w:tcPr>
            <w:tcW w:w="1554" w:type="dxa"/>
          </w:tcPr>
          <w:p w:rsidR="00003441" w:rsidRDefault="00003441" w:rsidP="003F5EC6"/>
        </w:tc>
      </w:tr>
      <w:tr w:rsidR="00003441" w:rsidRPr="00631EEB" w:rsidTr="00AD34B5">
        <w:tc>
          <w:tcPr>
            <w:tcW w:w="1246" w:type="dxa"/>
          </w:tcPr>
          <w:p w:rsidR="00003441" w:rsidRPr="0054374B" w:rsidRDefault="00003441" w:rsidP="003F5EC6">
            <w:r>
              <w:t>Kontroler pamięci masowej</w:t>
            </w:r>
          </w:p>
        </w:tc>
        <w:tc>
          <w:tcPr>
            <w:tcW w:w="6262" w:type="dxa"/>
          </w:tcPr>
          <w:p w:rsidR="00003441" w:rsidRDefault="00003441" w:rsidP="003F5EC6">
            <w:r w:rsidRPr="00546835">
              <w:t>Sprzętowy kontroler RAID</w:t>
            </w:r>
            <w:r>
              <w:t xml:space="preserve"> z obsługą min. poziomów: </w:t>
            </w:r>
            <w:r w:rsidRPr="00044013">
              <w:t>0, 1, 5, 6, 10, 50, 60</w:t>
            </w:r>
            <w:r>
              <w:t xml:space="preserve">,  z min. 8GB pamięci podręcznej z podtrzymaniem bateryjnym, umożliwiający podłączenie dysków </w:t>
            </w:r>
            <w:r w:rsidRPr="004A5F51">
              <w:t>12Gb/s SAS, 6Gb/s SAS/SATA, 3Gb/s SAS/SATA</w:t>
            </w:r>
            <w:r>
              <w:t xml:space="preserve">, </w:t>
            </w:r>
            <w:proofErr w:type="spellStart"/>
            <w:r w:rsidRPr="004A5F51">
              <w:t>NVMe</w:t>
            </w:r>
            <w:proofErr w:type="spellEnd"/>
            <w:r>
              <w:t xml:space="preserve"> (</w:t>
            </w:r>
            <w:r w:rsidRPr="004A5F51">
              <w:t>Gen3</w:t>
            </w:r>
            <w:r>
              <w:t xml:space="preserve"> i Gen4), z możliwością podłączania dysków o </w:t>
            </w:r>
            <w:r w:rsidRPr="0063201E">
              <w:t>różnych prędkościach</w:t>
            </w:r>
            <w:r>
              <w:t xml:space="preserve"> </w:t>
            </w:r>
            <w:r w:rsidRPr="0063201E">
              <w:t>i przepustowości</w:t>
            </w:r>
            <w:r>
              <w:t xml:space="preserve"> </w:t>
            </w:r>
            <w:r w:rsidRPr="0063201E">
              <w:t>przy zachowaniu tego samego typu dysku</w:t>
            </w:r>
            <w:r>
              <w:t xml:space="preserve"> </w:t>
            </w:r>
            <w:r w:rsidRPr="0063201E">
              <w:t>i technologii</w:t>
            </w:r>
            <w:r>
              <w:t xml:space="preserve"> i umożliwiający podłączanie / wymianę dysków bez konieczności wyłączania zasilania</w:t>
            </w:r>
          </w:p>
        </w:tc>
        <w:tc>
          <w:tcPr>
            <w:tcW w:w="1554" w:type="dxa"/>
          </w:tcPr>
          <w:p w:rsidR="00003441" w:rsidRPr="00546835" w:rsidRDefault="00003441" w:rsidP="003F5EC6"/>
        </w:tc>
      </w:tr>
      <w:tr w:rsidR="00003441" w:rsidRPr="00631EEB" w:rsidTr="00AD34B5">
        <w:tc>
          <w:tcPr>
            <w:tcW w:w="1246" w:type="dxa"/>
          </w:tcPr>
          <w:p w:rsidR="00003441" w:rsidRDefault="00003441" w:rsidP="003F5EC6">
            <w:r>
              <w:t>Pamięć masowa</w:t>
            </w:r>
          </w:p>
        </w:tc>
        <w:tc>
          <w:tcPr>
            <w:tcW w:w="6262" w:type="dxa"/>
          </w:tcPr>
          <w:p w:rsidR="00003441" w:rsidRPr="00546835" w:rsidRDefault="00003441" w:rsidP="00003E5E">
            <w:r>
              <w:t xml:space="preserve">Min. 5 dysków </w:t>
            </w:r>
            <w:r w:rsidRPr="00003E5E">
              <w:t>SAS 12Gb/s</w:t>
            </w:r>
            <w:r>
              <w:t xml:space="preserve"> o pojemności min. 2,4TB, prędkość obrotowa min 10000 </w:t>
            </w:r>
            <w:proofErr w:type="spellStart"/>
            <w:r>
              <w:t>obr</w:t>
            </w:r>
            <w:proofErr w:type="spellEnd"/>
            <w:r>
              <w:t xml:space="preserve">/min, </w:t>
            </w:r>
            <w:r w:rsidRPr="00003E5E">
              <w:t>Hot-Plug</w:t>
            </w:r>
          </w:p>
        </w:tc>
        <w:tc>
          <w:tcPr>
            <w:tcW w:w="1554" w:type="dxa"/>
          </w:tcPr>
          <w:p w:rsidR="00003441" w:rsidRDefault="00003441" w:rsidP="00003E5E"/>
        </w:tc>
      </w:tr>
      <w:tr w:rsidR="00003441" w:rsidRPr="00631EEB" w:rsidTr="00AD34B5">
        <w:tc>
          <w:tcPr>
            <w:tcW w:w="1246" w:type="dxa"/>
          </w:tcPr>
          <w:p w:rsidR="00003441" w:rsidRDefault="00003441" w:rsidP="0076680A">
            <w:r w:rsidRPr="0076680A">
              <w:t>Interfejs</w:t>
            </w:r>
            <w:r>
              <w:t>y</w:t>
            </w:r>
            <w:r w:rsidRPr="0076680A">
              <w:t xml:space="preserve"> sieciow</w:t>
            </w:r>
            <w:r>
              <w:t>e</w:t>
            </w:r>
          </w:p>
        </w:tc>
        <w:tc>
          <w:tcPr>
            <w:tcW w:w="6262" w:type="dxa"/>
          </w:tcPr>
          <w:p w:rsidR="00003441" w:rsidRDefault="00003441" w:rsidP="00901F9E">
            <w:pPr>
              <w:pStyle w:val="Akapitzlist"/>
              <w:numPr>
                <w:ilvl w:val="0"/>
                <w:numId w:val="7"/>
              </w:numPr>
            </w:pPr>
            <w:r>
              <w:t xml:space="preserve">Zintegrowana 2 portowa karta </w:t>
            </w:r>
            <w:r w:rsidRPr="00901F9E">
              <w:t>1000Base-T</w:t>
            </w:r>
          </w:p>
          <w:p w:rsidR="00003441" w:rsidRDefault="00003441" w:rsidP="00396CC4">
            <w:pPr>
              <w:pStyle w:val="Akapitzlist"/>
              <w:numPr>
                <w:ilvl w:val="0"/>
                <w:numId w:val="7"/>
              </w:numPr>
            </w:pPr>
            <w:r>
              <w:t xml:space="preserve">4 portowa karta </w:t>
            </w:r>
            <w:r w:rsidRPr="00396CC4">
              <w:t>10</w:t>
            </w:r>
            <w:r>
              <w:t>00</w:t>
            </w:r>
            <w:r w:rsidRPr="00396CC4">
              <w:t>Base-T</w:t>
            </w:r>
            <w:r>
              <w:t xml:space="preserve">, </w:t>
            </w:r>
            <w:r w:rsidRPr="009711F3">
              <w:t>OCP 3.0</w:t>
            </w:r>
          </w:p>
          <w:p w:rsidR="00003441" w:rsidRDefault="00003441" w:rsidP="009711F3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4 portowa karta </w:t>
            </w:r>
            <w:r w:rsidRPr="009711F3">
              <w:t>1000Base-T</w:t>
            </w:r>
            <w:r>
              <w:t xml:space="preserve">, </w:t>
            </w:r>
            <w:proofErr w:type="spellStart"/>
            <w:r w:rsidRPr="009711F3">
              <w:t>PCIe</w:t>
            </w:r>
            <w:proofErr w:type="spellEnd"/>
          </w:p>
        </w:tc>
        <w:tc>
          <w:tcPr>
            <w:tcW w:w="1554" w:type="dxa"/>
          </w:tcPr>
          <w:p w:rsidR="00003441" w:rsidRDefault="00003441" w:rsidP="006779E5">
            <w:pPr>
              <w:pStyle w:val="Akapitzlist"/>
            </w:pPr>
          </w:p>
        </w:tc>
      </w:tr>
      <w:tr w:rsidR="00003441" w:rsidTr="00AD34B5">
        <w:tc>
          <w:tcPr>
            <w:tcW w:w="1246" w:type="dxa"/>
          </w:tcPr>
          <w:p w:rsidR="00003441" w:rsidRDefault="00003441" w:rsidP="0063201E">
            <w:r>
              <w:t>Zrządzanie serwerem</w:t>
            </w:r>
          </w:p>
        </w:tc>
        <w:tc>
          <w:tcPr>
            <w:tcW w:w="6262" w:type="dxa"/>
          </w:tcPr>
          <w:p w:rsidR="00003441" w:rsidRDefault="00003441" w:rsidP="003A5C31">
            <w:r>
              <w:t>Zintegrowany</w:t>
            </w:r>
            <w:r w:rsidRPr="003A5C31">
              <w:t xml:space="preserve"> system zarządzania</w:t>
            </w:r>
            <w:r>
              <w:t xml:space="preserve"> serwerem umożliwiający l</w:t>
            </w:r>
            <w:r w:rsidRPr="003A5C31">
              <w:t xml:space="preserve">okalne i zdalne zarządzanie </w:t>
            </w:r>
            <w:r>
              <w:t>oraz wdrażanie, aktualizację</w:t>
            </w:r>
            <w:r w:rsidRPr="004A6011">
              <w:t>, monitorowanie i konserwacj</w:t>
            </w:r>
            <w:r>
              <w:t>ę</w:t>
            </w:r>
            <w:r w:rsidRPr="004A6011">
              <w:t xml:space="preserve"> serwera</w:t>
            </w:r>
            <w:r>
              <w:t xml:space="preserve">, </w:t>
            </w:r>
            <w:r w:rsidRPr="00D65C79">
              <w:t>rozwiązywanie problemów i usuwanie skutków awarii</w:t>
            </w:r>
            <w:r>
              <w:t xml:space="preserve"> </w:t>
            </w:r>
            <w:r w:rsidRPr="00D65C79">
              <w:t>niezależnie od systemu operacyjnego</w:t>
            </w:r>
            <w:r>
              <w:t xml:space="preserve">, dostępny z poziomu wiersza poleceń i </w:t>
            </w:r>
            <w:r w:rsidRPr="004A6011">
              <w:t>graficznego interfejsu użytkownika</w:t>
            </w:r>
            <w:r>
              <w:t xml:space="preserve"> za pośrednictwem</w:t>
            </w:r>
            <w:r w:rsidRPr="00D65C79">
              <w:t xml:space="preserve"> dedykowan</w:t>
            </w:r>
            <w:r>
              <w:t>ego</w:t>
            </w:r>
            <w:r w:rsidRPr="00D65C79">
              <w:t xml:space="preserve"> port</w:t>
            </w:r>
            <w:r>
              <w:t>u</w:t>
            </w:r>
            <w:r w:rsidRPr="00D65C79">
              <w:t xml:space="preserve"> sieciow</w:t>
            </w:r>
            <w:r>
              <w:t>ego min.</w:t>
            </w:r>
          </w:p>
          <w:p w:rsidR="00003441" w:rsidRDefault="00003441" w:rsidP="003A5C31">
            <w:pPr>
              <w:pStyle w:val="Akapitzlist"/>
              <w:numPr>
                <w:ilvl w:val="0"/>
                <w:numId w:val="6"/>
              </w:numPr>
            </w:pPr>
            <w:r>
              <w:t xml:space="preserve">obsługa protokołów </w:t>
            </w:r>
            <w:r w:rsidRPr="00D65C79">
              <w:t>HTTPS</w:t>
            </w:r>
            <w:r>
              <w:t xml:space="preserve"> i</w:t>
            </w:r>
            <w:r w:rsidRPr="00D65C79">
              <w:t xml:space="preserve"> TLS 1.2</w:t>
            </w:r>
            <w:r>
              <w:t>, LDAP</w:t>
            </w:r>
            <w:r w:rsidRPr="00D65C79">
              <w:t xml:space="preserve">, </w:t>
            </w:r>
            <w:r>
              <w:t xml:space="preserve">możliwość </w:t>
            </w:r>
            <w:r w:rsidRPr="00D65C79">
              <w:t>uwierzytelniani</w:t>
            </w:r>
            <w:r>
              <w:t>a za pomocą</w:t>
            </w:r>
            <w:r w:rsidRPr="00D65C79">
              <w:t xml:space="preserve"> kart inteligentnych</w:t>
            </w:r>
            <w:r>
              <w:t>,</w:t>
            </w:r>
            <w:r w:rsidRPr="00D65C79">
              <w:t xml:space="preserve"> integracja z usługą Active Directory</w:t>
            </w:r>
            <w:r>
              <w:t>,</w:t>
            </w:r>
          </w:p>
          <w:p w:rsidR="00003441" w:rsidRDefault="00003441" w:rsidP="003A5C31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Pr="00491F5F">
              <w:t>ykrywanie niewłaściwego, niezaufanego obrazu systemu BIOS podczas próby rozruchu i przywracanie uwierzytelnionego, zaufanego obrazu systemu BIOS</w:t>
            </w:r>
            <w:r>
              <w:t>,</w:t>
            </w:r>
          </w:p>
          <w:p w:rsidR="00003441" w:rsidRDefault="00003441" w:rsidP="008D6F26">
            <w:pPr>
              <w:pStyle w:val="Akapitzlist"/>
              <w:numPr>
                <w:ilvl w:val="0"/>
                <w:numId w:val="6"/>
              </w:numPr>
            </w:pPr>
            <w:r>
              <w:t>z</w:t>
            </w:r>
            <w:r w:rsidRPr="00491F5F">
              <w:t>arządza</w:t>
            </w:r>
            <w:r>
              <w:t>nie zasilaniem serwera – zdalnie włączenie / wyłączenie</w:t>
            </w:r>
            <w:r w:rsidRPr="00491F5F">
              <w:t xml:space="preserve"> na poziomie sprzętu</w:t>
            </w:r>
            <w:r>
              <w:t xml:space="preserve"> </w:t>
            </w:r>
            <w:r w:rsidRPr="00491F5F">
              <w:t>jak i n</w:t>
            </w:r>
            <w:r>
              <w:t>a poziomie systemu operacyjnego,</w:t>
            </w:r>
          </w:p>
          <w:p w:rsidR="00003441" w:rsidRDefault="00003441" w:rsidP="008D6F26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alertowanie</w:t>
            </w:r>
            <w:proofErr w:type="spellEnd"/>
            <w:r w:rsidRPr="008D6F26">
              <w:t xml:space="preserve"> poprzez wiadomości e-mail</w:t>
            </w:r>
            <w:r>
              <w:t>.</w:t>
            </w:r>
          </w:p>
        </w:tc>
        <w:tc>
          <w:tcPr>
            <w:tcW w:w="1554" w:type="dxa"/>
          </w:tcPr>
          <w:p w:rsidR="00003441" w:rsidRDefault="00003441" w:rsidP="003A5C31"/>
        </w:tc>
      </w:tr>
      <w:tr w:rsidR="00003441" w:rsidTr="00AD34B5">
        <w:trPr>
          <w:cantSplit/>
        </w:trPr>
        <w:tc>
          <w:tcPr>
            <w:tcW w:w="1246" w:type="dxa"/>
          </w:tcPr>
          <w:p w:rsidR="00003441" w:rsidRDefault="00003441" w:rsidP="003F5EC6">
            <w:r>
              <w:t>Obudowa</w:t>
            </w:r>
          </w:p>
        </w:tc>
        <w:tc>
          <w:tcPr>
            <w:tcW w:w="6262" w:type="dxa"/>
          </w:tcPr>
          <w:p w:rsidR="00003441" w:rsidRDefault="00003441" w:rsidP="003F5EC6">
            <w:r>
              <w:t>RACK o wysokości max. 2</w:t>
            </w:r>
            <w:r w:rsidRPr="007C753E">
              <w:t>U</w:t>
            </w:r>
            <w:r>
              <w:t xml:space="preserve">  </w:t>
            </w:r>
            <w:r w:rsidRPr="007C753E">
              <w:t xml:space="preserve">z kompletem </w:t>
            </w:r>
            <w:r>
              <w:t xml:space="preserve">dedykowanych, </w:t>
            </w:r>
            <w:r w:rsidRPr="007C753E">
              <w:t xml:space="preserve">wysuwanych szyn umożliwiających montaż w szafie </w:t>
            </w:r>
            <w:r>
              <w:t>RACK</w:t>
            </w:r>
            <w:r w:rsidRPr="007C753E">
              <w:t xml:space="preserve"> i wysuwanie serwera do celów serwisowych</w:t>
            </w:r>
            <w:r>
              <w:t xml:space="preserve"> z ramieniem na kable. </w:t>
            </w:r>
          </w:p>
          <w:p w:rsidR="00003441" w:rsidRDefault="00003441" w:rsidP="003F5EC6">
            <w:r w:rsidRPr="007C753E">
              <w:t>Zatoki dyskowe gotowe do zainstalowania</w:t>
            </w:r>
            <w:r>
              <w:t xml:space="preserve"> min.</w:t>
            </w:r>
            <w:r w:rsidRPr="007C753E">
              <w:t xml:space="preserve"> 8</w:t>
            </w:r>
            <w:r>
              <w:t xml:space="preserve"> dysków z interfejsami SATA i SAS,  2</w:t>
            </w:r>
            <w:r w:rsidRPr="00B9761C">
              <w:t>,5</w:t>
            </w:r>
            <w:r>
              <w:t>”/</w:t>
            </w:r>
            <w:r w:rsidRPr="00B9761C">
              <w:t>3,5</w:t>
            </w:r>
            <w:r>
              <w:t>”</w:t>
            </w:r>
            <w:r w:rsidRPr="00B9761C">
              <w:t xml:space="preserve"> (Hot-Plug</w:t>
            </w:r>
            <w:r>
              <w:t xml:space="preserve"> / Hot-</w:t>
            </w:r>
            <w:proofErr w:type="spellStart"/>
            <w:r>
              <w:t>Swap</w:t>
            </w:r>
            <w:proofErr w:type="spellEnd"/>
            <w:r w:rsidRPr="00B9761C">
              <w:t>)</w:t>
            </w:r>
          </w:p>
          <w:p w:rsidR="00003441" w:rsidRDefault="00003441" w:rsidP="003F5EC6">
            <w:r w:rsidRPr="00E11AE7">
              <w:t>Ramka zabezpieczająca z wyświetlaczem LCD</w:t>
            </w:r>
            <w:r>
              <w:t xml:space="preserve"> zapewniającym </w:t>
            </w:r>
            <w:r w:rsidRPr="000823AA">
              <w:t>podstawową diagnostykę</w:t>
            </w:r>
            <w:r>
              <w:t>.</w:t>
            </w:r>
          </w:p>
          <w:p w:rsidR="00003441" w:rsidRDefault="00003441" w:rsidP="00653440">
            <w:r>
              <w:t>W</w:t>
            </w:r>
            <w:r w:rsidRPr="00653440">
              <w:t>yposażona w 2 redundantne zasilacze</w:t>
            </w:r>
            <w:r>
              <w:t xml:space="preserve"> </w:t>
            </w:r>
            <w:r w:rsidRPr="00653440">
              <w:t>posiadając</w:t>
            </w:r>
            <w:r>
              <w:t>e</w:t>
            </w:r>
            <w:r w:rsidRPr="00653440">
              <w:t xml:space="preserve"> certyfikat sprawności energetycznej 80 Plus na poziomie min. Platinum</w:t>
            </w:r>
            <w:r>
              <w:t xml:space="preserve"> o mocy min. 800W</w:t>
            </w:r>
          </w:p>
        </w:tc>
        <w:tc>
          <w:tcPr>
            <w:tcW w:w="1554" w:type="dxa"/>
          </w:tcPr>
          <w:p w:rsidR="00003441" w:rsidRDefault="00003441" w:rsidP="003F5EC6"/>
        </w:tc>
      </w:tr>
      <w:tr w:rsidR="00003441" w:rsidTr="00AD34B5">
        <w:tc>
          <w:tcPr>
            <w:tcW w:w="1246" w:type="dxa"/>
          </w:tcPr>
          <w:p w:rsidR="00003441" w:rsidRDefault="00003441" w:rsidP="003F5EC6">
            <w:r>
              <w:t>Certyfikaty</w:t>
            </w:r>
          </w:p>
        </w:tc>
        <w:tc>
          <w:tcPr>
            <w:tcW w:w="6262" w:type="dxa"/>
          </w:tcPr>
          <w:p w:rsidR="00003441" w:rsidRDefault="00003441" w:rsidP="00240C5B">
            <w:r>
              <w:t xml:space="preserve">Potwierdzenie spełnienia kryteriów środowiskowych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Europejskiej.</w:t>
            </w:r>
          </w:p>
          <w:p w:rsidR="00003441" w:rsidRDefault="00003441" w:rsidP="00240C5B">
            <w:r>
              <w:t>Certyfikat lub deklaracja zgodności CE dla oferowanego sprzętu.</w:t>
            </w:r>
          </w:p>
        </w:tc>
        <w:tc>
          <w:tcPr>
            <w:tcW w:w="1554" w:type="dxa"/>
          </w:tcPr>
          <w:p w:rsidR="00003441" w:rsidRDefault="00003441" w:rsidP="00240C5B"/>
        </w:tc>
      </w:tr>
      <w:tr w:rsidR="00003441" w:rsidTr="00AD34B5">
        <w:tc>
          <w:tcPr>
            <w:tcW w:w="1246" w:type="dxa"/>
          </w:tcPr>
          <w:p w:rsidR="00003441" w:rsidRPr="007C753E" w:rsidRDefault="00003441" w:rsidP="003F5EC6">
            <w:r w:rsidRPr="009C1598">
              <w:t>Gwarancja</w:t>
            </w:r>
          </w:p>
        </w:tc>
        <w:tc>
          <w:tcPr>
            <w:tcW w:w="6262" w:type="dxa"/>
          </w:tcPr>
          <w:p w:rsidR="00003441" w:rsidRDefault="00003441" w:rsidP="00240C5B">
            <w:pPr>
              <w:ind w:left="34"/>
            </w:pPr>
            <w:r>
              <w:t>M</w:t>
            </w:r>
            <w:r w:rsidRPr="009C1598">
              <w:t xml:space="preserve">in. </w:t>
            </w:r>
            <w:r>
              <w:t>60</w:t>
            </w:r>
            <w:r w:rsidRPr="009C1598">
              <w:t xml:space="preserve"> miesięc</w:t>
            </w:r>
            <w:r>
              <w:t>y</w:t>
            </w:r>
            <w:r w:rsidRPr="009C1598">
              <w:t xml:space="preserve"> gwarancji producenta</w:t>
            </w:r>
            <w:r>
              <w:t xml:space="preserve"> od daty podpisania protokołu odbioru</w:t>
            </w:r>
            <w:r w:rsidRPr="009C1598">
              <w:t>, wraz z usługą serwisu gwarancyjnego świadczoną w miejscu instalacji z czasem reakcji w następnym dniu roboczym od zgłoszenia usterki</w:t>
            </w:r>
            <w:r>
              <w:t xml:space="preserve">, </w:t>
            </w:r>
            <w:r w:rsidRPr="00BF4508">
              <w:t>w przypadku awarii</w:t>
            </w:r>
            <w:r>
              <w:t xml:space="preserve"> dysków</w:t>
            </w:r>
            <w:r w:rsidRPr="00BF4508">
              <w:t>, uszkodzone dyski twarde pozostaną u użytkownika, a w ich miejsce zostaną dostarczone nowe</w:t>
            </w:r>
            <w:r>
              <w:t>.</w:t>
            </w:r>
          </w:p>
          <w:p w:rsidR="00003441" w:rsidRDefault="00003441" w:rsidP="00240C5B">
            <w:pPr>
              <w:ind w:left="34"/>
            </w:pPr>
            <w:r w:rsidRPr="009C1598">
              <w:t>Gwarancja i serwis na urządzenia musi być świadczony przez firmę autoryzowaną przez producenta lub jego przedstawicielstwo w Polsce w przypadku gdy Oferent nie posiada takiej autoryzacji</w:t>
            </w:r>
            <w:r>
              <w:t xml:space="preserve"> – </w:t>
            </w:r>
            <w:r w:rsidRPr="00230ED5">
              <w:t>wykonawca składa</w:t>
            </w:r>
            <w:r>
              <w:t xml:space="preserve"> </w:t>
            </w:r>
            <w:r w:rsidRPr="00230ED5">
              <w:t>oświadczenie w ofercie.</w:t>
            </w:r>
          </w:p>
          <w:p w:rsidR="00003441" w:rsidRDefault="00003441" w:rsidP="00240C5B">
            <w:r w:rsidRPr="009C1598">
              <w:t>Pakiet serwisowy (gwarancja) musi być składnikiem serwera oraz musi być przypisany do sprzętu na etapie jego produkcji bez konieczności późniejszego aktywowania, rejestrowania lub innych działań</w:t>
            </w:r>
            <w:r>
              <w:t>.</w:t>
            </w:r>
          </w:p>
          <w:p w:rsidR="00003441" w:rsidRPr="007C753E" w:rsidRDefault="00003441" w:rsidP="00240C5B">
            <w:r w:rsidRPr="009C1598">
              <w:t>Zamawiający wymaga możliwości sprawdzenia statusu gwarancji po podaniu numeru seryjnego</w:t>
            </w:r>
            <w:r>
              <w:t xml:space="preserve"> / service </w:t>
            </w:r>
            <w:proofErr w:type="spellStart"/>
            <w:r>
              <w:t>tag</w:t>
            </w:r>
            <w:proofErr w:type="spellEnd"/>
            <w:r>
              <w:t>-u dostarczonego urządzenia.</w:t>
            </w:r>
          </w:p>
        </w:tc>
        <w:tc>
          <w:tcPr>
            <w:tcW w:w="1554" w:type="dxa"/>
          </w:tcPr>
          <w:p w:rsidR="00003441" w:rsidRDefault="00003441" w:rsidP="00240C5B">
            <w:pPr>
              <w:ind w:left="34"/>
            </w:pPr>
          </w:p>
        </w:tc>
      </w:tr>
    </w:tbl>
    <w:p w:rsidR="002D7748" w:rsidRDefault="002D7748"/>
    <w:p w:rsidR="002D7748" w:rsidRDefault="002D7748"/>
    <w:p w:rsidR="00853FDF" w:rsidRPr="00853FDF" w:rsidRDefault="00853FDF">
      <w:pPr>
        <w:rPr>
          <w:b/>
          <w:sz w:val="24"/>
          <w:szCs w:val="24"/>
        </w:rPr>
      </w:pPr>
      <w:r w:rsidRPr="00853FDF">
        <w:rPr>
          <w:b/>
          <w:sz w:val="24"/>
          <w:szCs w:val="24"/>
        </w:rPr>
        <w:lastRenderedPageBreak/>
        <w:t>I.1.2</w:t>
      </w:r>
      <w:r w:rsidR="00D717EC">
        <w:rPr>
          <w:b/>
          <w:sz w:val="24"/>
          <w:szCs w:val="24"/>
        </w:rPr>
        <w:t xml:space="preserve"> / I.1.3</w:t>
      </w:r>
      <w:r w:rsidRPr="00853FDF">
        <w:rPr>
          <w:b/>
          <w:sz w:val="24"/>
          <w:szCs w:val="24"/>
        </w:rPr>
        <w:t xml:space="preserve"> Licencje na serwerowy system operacyjny</w:t>
      </w:r>
      <w:r w:rsidR="00D717EC">
        <w:rPr>
          <w:b/>
          <w:sz w:val="24"/>
          <w:szCs w:val="24"/>
        </w:rPr>
        <w:t xml:space="preserve"> / </w:t>
      </w:r>
      <w:r w:rsidR="00D717EC" w:rsidRPr="00D717EC">
        <w:rPr>
          <w:b/>
          <w:sz w:val="24"/>
          <w:szCs w:val="24"/>
        </w:rPr>
        <w:t>Licencje dostępowe do serwera (CAL)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6166"/>
        <w:gridCol w:w="1554"/>
      </w:tblGrid>
      <w:tr w:rsidR="00697646" w:rsidTr="00697646">
        <w:tc>
          <w:tcPr>
            <w:tcW w:w="1342" w:type="dxa"/>
          </w:tcPr>
          <w:p w:rsidR="00697646" w:rsidRPr="00697646" w:rsidRDefault="00697646" w:rsidP="00697646">
            <w:pPr>
              <w:rPr>
                <w:b/>
              </w:rPr>
            </w:pPr>
            <w:r w:rsidRPr="00697646">
              <w:rPr>
                <w:b/>
              </w:rPr>
              <w:t>Nazwa urządzenia</w:t>
            </w:r>
          </w:p>
        </w:tc>
        <w:tc>
          <w:tcPr>
            <w:tcW w:w="6166" w:type="dxa"/>
          </w:tcPr>
          <w:p w:rsidR="00697646" w:rsidRPr="00697646" w:rsidRDefault="00697646" w:rsidP="00697646">
            <w:pPr>
              <w:rPr>
                <w:b/>
              </w:rPr>
            </w:pPr>
            <w:r w:rsidRPr="00697646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697646" w:rsidRDefault="00697646" w:rsidP="00697646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  <w:tr w:rsidR="00095731" w:rsidTr="007828F1">
        <w:tc>
          <w:tcPr>
            <w:tcW w:w="9062" w:type="dxa"/>
            <w:gridSpan w:val="3"/>
          </w:tcPr>
          <w:p w:rsidR="00095731" w:rsidRPr="00095731" w:rsidRDefault="00095731" w:rsidP="00697646">
            <w:pPr>
              <w:rPr>
                <w:b/>
                <w:sz w:val="28"/>
                <w:szCs w:val="28"/>
              </w:rPr>
            </w:pPr>
            <w:r w:rsidRPr="00095731">
              <w:rPr>
                <w:b/>
                <w:sz w:val="28"/>
                <w:szCs w:val="28"/>
              </w:rPr>
              <w:t>Pełne oznaczenie oferowanego systemu (producent, nazwa, wersja): ………………………………………………………………………………………………….</w:t>
            </w:r>
          </w:p>
        </w:tc>
      </w:tr>
      <w:tr w:rsidR="00697646" w:rsidTr="00697646">
        <w:tc>
          <w:tcPr>
            <w:tcW w:w="1342" w:type="dxa"/>
          </w:tcPr>
          <w:p w:rsidR="00697646" w:rsidRPr="009C1598" w:rsidRDefault="00697646" w:rsidP="00697646">
            <w:r>
              <w:t>System operacyjny</w:t>
            </w:r>
          </w:p>
        </w:tc>
        <w:tc>
          <w:tcPr>
            <w:tcW w:w="6166" w:type="dxa"/>
          </w:tcPr>
          <w:p w:rsidR="00697646" w:rsidRDefault="00697646" w:rsidP="00697646">
            <w:r>
              <w:t xml:space="preserve">Licencje na serwerowy system operacyjny w ilości umożliwiającej uruchomienie 6 maszyn wirtualnych na oferowanym serwerze </w:t>
            </w:r>
            <w:r w:rsidRPr="003050AA">
              <w:t>wraz z licencjami dostępowymi dla 50 urządzeń.</w:t>
            </w:r>
          </w:p>
          <w:p w:rsidR="00697646" w:rsidRDefault="00697646" w:rsidP="00697646">
            <w:r>
              <w:t xml:space="preserve">Licencje nie mogą być na stałe przypisana do sprzętu – musi istnieć możliwość przeniesienia licencji na inne urządzenie – licencje muszą umożliwiać użytkowanie oraz przenoszenie pomiędzy urządzeniami różnych producentów. </w:t>
            </w:r>
          </w:p>
          <w:p w:rsidR="00697646" w:rsidRDefault="00697646" w:rsidP="00697646">
            <w:r>
              <w:t>Wirtualizacja musi być realizowana w ramach wbudowanego  mechanizmu wirtualizacji, bez konieczności instalowania dodatkowego oprogramowania, wszystkie maszyny wirtualne muszą pracować pod kontrolą tego samego systemu operacyjnego.</w:t>
            </w:r>
          </w:p>
          <w:p w:rsidR="00697646" w:rsidRDefault="00697646" w:rsidP="00697646">
            <w:r>
              <w:t xml:space="preserve">Oferowany system operacyjny </w:t>
            </w:r>
            <w:r w:rsidRPr="003050AA">
              <w:t>mus</w:t>
            </w:r>
            <w:r>
              <w:t>i</w:t>
            </w:r>
            <w:r w:rsidRPr="003050AA">
              <w:t xml:space="preserve"> poprawnie współpracować z już posiadanymi przez zamawiającego systemami i programami</w:t>
            </w:r>
            <w:r>
              <w:t xml:space="preserve"> – </w:t>
            </w:r>
            <w:r w:rsidRPr="00693D58">
              <w:t>możliwość uruchomienie i pracę z aplikacjami napisanymi dla środowiska Windows bezpośrednio pod kontrolą oferowanego systemu</w:t>
            </w:r>
            <w:r>
              <w:t xml:space="preserve"> oraz musi umożliwiać przyłączenie do domeny Active Directory, oraz pracy w jej środowisku z możliwością obsługi wszystkich jej elementów i funkcjonalności w szczególności: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praca w roli klienta domeny Active Directory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kontrolera domeny Active Directory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obsługa certyfikatów w Active Directory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serwera DHCP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serwera DNS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klienta i serwera czasu (NTP)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serwera plików z uwierzytelnieniem i autoryzacją dostępu w domenie Active Directory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serwera wydruku z uwierzytelnieniem i autoryzacją dostępu w domenie Active Directory</w:t>
            </w:r>
          </w:p>
          <w:p w:rsidR="00697646" w:rsidRDefault="00697646" w:rsidP="00697646">
            <w:pPr>
              <w:pStyle w:val="Akapitzlist"/>
              <w:numPr>
                <w:ilvl w:val="0"/>
                <w:numId w:val="8"/>
              </w:numPr>
            </w:pPr>
            <w:r>
              <w:t>możliwość uruchomienia roli serwera stron WWW</w:t>
            </w:r>
          </w:p>
          <w:p w:rsidR="00697646" w:rsidRDefault="00697646" w:rsidP="00697646">
            <w:r>
              <w:t>Wszystkie wymienione wyżej parametry, role, funkcje itp. Systemu operacyjnego muszą być objęte dostarczoną licencją (licencjami) i zawarte w dostarczonej wersji oprogramowania – nie mogą wymagać ponoszenia przez Zamawiającego dodatkowych kosztów.</w:t>
            </w:r>
          </w:p>
          <w:p w:rsidR="00697646" w:rsidRDefault="00697646" w:rsidP="00697646">
            <w:r>
              <w:lastRenderedPageBreak/>
              <w:t>W ramach dostarczonych licencji zawarte prawo do pobierania poprawek systemu operacyjnego w tym w szczególności dotyczących bezpieczeństwa przez okres minimum 5 lat od dnia podpisania protokołu odbioru – potwierdzone przez producenta w ogłoszonym cyklu życia produktu.</w:t>
            </w:r>
          </w:p>
          <w:p w:rsidR="00697646" w:rsidRDefault="00697646" w:rsidP="00697646">
            <w:r w:rsidRPr="00914111">
              <w:t>Zamawiający zastrzega sobie prawo do zweryfikowania funkcjonalności, wydajności i kompatybilności oferowanego rozwiązania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</w:t>
            </w:r>
            <w:r>
              <w:t>.</w:t>
            </w:r>
          </w:p>
        </w:tc>
        <w:tc>
          <w:tcPr>
            <w:tcW w:w="1554" w:type="dxa"/>
          </w:tcPr>
          <w:p w:rsidR="00697646" w:rsidRDefault="00697646" w:rsidP="00697646"/>
        </w:tc>
      </w:tr>
    </w:tbl>
    <w:p w:rsidR="00D6028D" w:rsidRDefault="00D6028D" w:rsidP="004942B1">
      <w:pPr>
        <w:ind w:left="360"/>
      </w:pPr>
    </w:p>
    <w:p w:rsidR="00D04B8C" w:rsidRPr="001C1D1E" w:rsidRDefault="001C1D1E" w:rsidP="001C1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I.2 </w:t>
      </w:r>
      <w:r w:rsidR="00D04B8C" w:rsidRPr="001C1D1E">
        <w:rPr>
          <w:b/>
          <w:sz w:val="28"/>
          <w:szCs w:val="28"/>
        </w:rPr>
        <w:t>Zestaw komputerowy (jednostka centralna</w:t>
      </w:r>
      <w:r w:rsidR="00634C7C" w:rsidRPr="001C1D1E">
        <w:rPr>
          <w:b/>
          <w:sz w:val="28"/>
          <w:szCs w:val="28"/>
        </w:rPr>
        <w:t xml:space="preserve"> z urządzeniami peryferyjnymi i</w:t>
      </w:r>
      <w:r w:rsidR="00D04B8C" w:rsidRPr="001C1D1E">
        <w:rPr>
          <w:b/>
          <w:sz w:val="28"/>
          <w:szCs w:val="28"/>
        </w:rPr>
        <w:t xml:space="preserve"> monitor) wraz z systemem operacyjnym.</w:t>
      </w:r>
    </w:p>
    <w:p w:rsidR="00D04B8C" w:rsidRPr="001C1D1E" w:rsidRDefault="001C1D1E" w:rsidP="001C1D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I.2.1 </w:t>
      </w:r>
      <w:r w:rsidR="00D04B8C" w:rsidRPr="001C1D1E">
        <w:rPr>
          <w:b/>
          <w:sz w:val="24"/>
          <w:szCs w:val="24"/>
        </w:rPr>
        <w:t>Jednostka centralna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68"/>
        <w:gridCol w:w="6040"/>
        <w:gridCol w:w="1554"/>
      </w:tblGrid>
      <w:tr w:rsidR="00C9619B" w:rsidTr="00C9619B">
        <w:tc>
          <w:tcPr>
            <w:tcW w:w="1468" w:type="dxa"/>
          </w:tcPr>
          <w:p w:rsidR="00C9619B" w:rsidRPr="00151574" w:rsidRDefault="00C9619B" w:rsidP="00C9619B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40" w:type="dxa"/>
          </w:tcPr>
          <w:p w:rsidR="00C9619B" w:rsidRPr="00151574" w:rsidRDefault="00C9619B" w:rsidP="00C9619B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C9619B" w:rsidRDefault="00C9619B" w:rsidP="00C9619B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  <w:tr w:rsidR="00C9619B" w:rsidTr="00772FC5">
        <w:tc>
          <w:tcPr>
            <w:tcW w:w="9062" w:type="dxa"/>
            <w:gridSpan w:val="3"/>
          </w:tcPr>
          <w:p w:rsidR="00C9619B" w:rsidRPr="00003441" w:rsidRDefault="00C9619B" w:rsidP="00C9619B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6423F6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………………………………………………………………………………..</w:t>
            </w:r>
          </w:p>
          <w:p w:rsidR="00C9619B" w:rsidRPr="00616C94" w:rsidRDefault="00C9619B" w:rsidP="00C9619B">
            <w:pPr>
              <w:rPr>
                <w:b/>
                <w:sz w:val="20"/>
                <w:szCs w:val="20"/>
              </w:rPr>
            </w:pPr>
          </w:p>
        </w:tc>
      </w:tr>
      <w:tr w:rsidR="00C9619B" w:rsidTr="00C9619B">
        <w:tc>
          <w:tcPr>
            <w:tcW w:w="1468" w:type="dxa"/>
          </w:tcPr>
          <w:p w:rsidR="00C9619B" w:rsidRDefault="00C9619B" w:rsidP="00C9619B">
            <w:r>
              <w:t>Procesor</w:t>
            </w:r>
          </w:p>
        </w:tc>
        <w:tc>
          <w:tcPr>
            <w:tcW w:w="6040" w:type="dxa"/>
          </w:tcPr>
          <w:p w:rsidR="00C9619B" w:rsidRPr="00AD5617" w:rsidRDefault="00C9619B" w:rsidP="00C9619B">
            <w:r w:rsidRPr="00D60C97">
              <w:t xml:space="preserve">Wielordzeniowy, 64 bitowy w architekturze x86, zintegrowany procesor graficzny. Zaoferowany procesor musi uzyskiwać w teście </w:t>
            </w:r>
            <w:proofErr w:type="spellStart"/>
            <w:r w:rsidRPr="00D60C97">
              <w:t>Passmark</w:t>
            </w:r>
            <w:proofErr w:type="spellEnd"/>
            <w:r w:rsidRPr="00D60C97">
              <w:t xml:space="preserve"> CPU Mark wynik min. </w:t>
            </w:r>
            <w:r w:rsidRPr="000540DC">
              <w:t>1</w:t>
            </w:r>
            <w:r>
              <w:t>9 000</w:t>
            </w:r>
            <w:r w:rsidRPr="00D60C97">
              <w:t xml:space="preserve"> punktów </w:t>
            </w:r>
            <w:r>
              <w:t>–</w:t>
            </w:r>
            <w:r w:rsidRPr="00AD5617">
              <w:t xml:space="preserve"> wynik wydajności musi być dostępny na stronie </w:t>
            </w:r>
            <w:hyperlink r:id="rId9" w:history="1">
              <w:r w:rsidRPr="00AD5617">
                <w:rPr>
                  <w:rStyle w:val="Hipercze"/>
                </w:rPr>
                <w:t>https://www.cpubenchmark.net/</w:t>
              </w:r>
            </w:hyperlink>
            <w:r w:rsidRPr="00AD5617">
              <w:t xml:space="preserve"> </w:t>
            </w:r>
          </w:p>
          <w:p w:rsidR="00C9619B" w:rsidRDefault="00C9619B" w:rsidP="00C9619B">
            <w:r w:rsidRPr="00AD5617">
              <w:t>Udokumentowany wynik pomiaru wydajności (wydruk strony) musi być opatrzony datą i pochodzić z dnia, w okresie, od ogłoszenia postępowania przetargowego, do dnia złożenia oferty.</w:t>
            </w:r>
          </w:p>
        </w:tc>
        <w:tc>
          <w:tcPr>
            <w:tcW w:w="1554" w:type="dxa"/>
          </w:tcPr>
          <w:p w:rsidR="00C9619B" w:rsidRPr="00D60C97" w:rsidRDefault="00C9619B" w:rsidP="00C9619B"/>
        </w:tc>
      </w:tr>
      <w:tr w:rsidR="00C9619B" w:rsidTr="00C9619B">
        <w:tc>
          <w:tcPr>
            <w:tcW w:w="1468" w:type="dxa"/>
          </w:tcPr>
          <w:p w:rsidR="00C9619B" w:rsidRDefault="00C9619B" w:rsidP="00C9619B">
            <w:r>
              <w:t>Płyta główna</w:t>
            </w:r>
          </w:p>
        </w:tc>
        <w:tc>
          <w:tcPr>
            <w:tcW w:w="6040" w:type="dxa"/>
          </w:tcPr>
          <w:p w:rsidR="00C9619B" w:rsidRDefault="00C9619B" w:rsidP="00C9619B">
            <w:r>
              <w:t>Z</w:t>
            </w:r>
            <w:r w:rsidRPr="00332000">
              <w:t>aprojektowana</w:t>
            </w:r>
            <w:r>
              <w:t xml:space="preserve"> i wyprodukowana</w:t>
            </w:r>
            <w:r w:rsidRPr="00332000">
              <w:t xml:space="preserve"> przez producenta </w:t>
            </w:r>
            <w:r>
              <w:t>komputera</w:t>
            </w:r>
            <w:r w:rsidRPr="00332000">
              <w:t xml:space="preserve"> i oznaczona jego znakiem firmowym</w:t>
            </w:r>
            <w:r>
              <w:t>.</w:t>
            </w:r>
          </w:p>
          <w:p w:rsidR="00C9619B" w:rsidRDefault="00C9619B" w:rsidP="00C9619B">
            <w:r>
              <w:t>Wyposażona w moduł bezpieczeństwa TPM w wersji minimum 2.0 będący integralną częścią płyty głównej</w:t>
            </w:r>
          </w:p>
          <w:p w:rsidR="00C9619B" w:rsidRDefault="00C9619B" w:rsidP="00C9619B">
            <w:r>
              <w:t xml:space="preserve">Dostępne (wolne) wewnętrzne gniazda rozszerzeń – min. 1 x </w:t>
            </w:r>
            <w:proofErr w:type="spellStart"/>
            <w:r w:rsidRPr="007E087F">
              <w:t>PCIe</w:t>
            </w:r>
            <w:proofErr w:type="spellEnd"/>
            <w:r w:rsidRPr="007E087F">
              <w:t xml:space="preserve"> x16</w:t>
            </w:r>
            <w:r>
              <w:t xml:space="preserve"> oraz min. 1 x </w:t>
            </w:r>
            <w:proofErr w:type="spellStart"/>
            <w:r w:rsidRPr="007E087F">
              <w:t>PCIe</w:t>
            </w:r>
            <w:proofErr w:type="spellEnd"/>
            <w:r w:rsidRPr="007E087F">
              <w:t xml:space="preserve"> x1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Default="00C9619B" w:rsidP="00C9619B">
            <w:r w:rsidRPr="009C3E97">
              <w:t>Pamięć operacyjna</w:t>
            </w:r>
          </w:p>
        </w:tc>
        <w:tc>
          <w:tcPr>
            <w:tcW w:w="6040" w:type="dxa"/>
          </w:tcPr>
          <w:p w:rsidR="00C9619B" w:rsidRPr="009C3E97" w:rsidRDefault="00C9619B" w:rsidP="00C9619B">
            <w:r w:rsidRPr="009C3E97">
              <w:t>Min. 16GB</w:t>
            </w:r>
          </w:p>
          <w:p w:rsidR="00C9619B" w:rsidRPr="009C3E97" w:rsidRDefault="00C9619B" w:rsidP="00C9619B">
            <w:r w:rsidRPr="009C3E97">
              <w:t>Mo</w:t>
            </w:r>
            <w:r>
              <w:t>żliwość rozbudowy do min. 32GB</w:t>
            </w:r>
          </w:p>
        </w:tc>
        <w:tc>
          <w:tcPr>
            <w:tcW w:w="1554" w:type="dxa"/>
          </w:tcPr>
          <w:p w:rsidR="00C9619B" w:rsidRPr="009C3E97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Pr="009C3E97" w:rsidRDefault="00C9619B" w:rsidP="00C9619B">
            <w:r>
              <w:t>Pamięć masowa</w:t>
            </w:r>
          </w:p>
        </w:tc>
        <w:tc>
          <w:tcPr>
            <w:tcW w:w="6040" w:type="dxa"/>
          </w:tcPr>
          <w:p w:rsidR="00C9619B" w:rsidRDefault="00C9619B" w:rsidP="00C9619B">
            <w:r>
              <w:t xml:space="preserve">Min. 1 x </w:t>
            </w:r>
            <w:r w:rsidRPr="00B5537C">
              <w:t>Dysk SSD</w:t>
            </w:r>
            <w:r>
              <w:t xml:space="preserve"> </w:t>
            </w:r>
            <w:r w:rsidRPr="00610D5A">
              <w:t>M.2</w:t>
            </w:r>
            <w:r w:rsidRPr="00B5537C">
              <w:t xml:space="preserve"> </w:t>
            </w:r>
            <w:proofErr w:type="spellStart"/>
            <w:r w:rsidRPr="00B5537C">
              <w:t>PCIe</w:t>
            </w:r>
            <w:proofErr w:type="spellEnd"/>
            <w:r>
              <w:t xml:space="preserve"> </w:t>
            </w:r>
            <w:proofErr w:type="spellStart"/>
            <w:r w:rsidRPr="00E271A5">
              <w:t>NVMe</w:t>
            </w:r>
            <w:proofErr w:type="spellEnd"/>
            <w:r>
              <w:t xml:space="preserve"> </w:t>
            </w:r>
            <w:r w:rsidRPr="00B5537C">
              <w:t xml:space="preserve"> </w:t>
            </w:r>
            <w:r>
              <w:t>o pojemności min. 512GB</w:t>
            </w:r>
          </w:p>
          <w:p w:rsidR="00C9619B" w:rsidRPr="009C3E97" w:rsidRDefault="00C9619B" w:rsidP="00C9619B">
            <w:r>
              <w:t xml:space="preserve">Możliwość rozbudowy o min. 1 dysk SATA 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Default="00C9619B" w:rsidP="00C9619B">
            <w:r>
              <w:t>Komunikacja</w:t>
            </w:r>
          </w:p>
        </w:tc>
        <w:tc>
          <w:tcPr>
            <w:tcW w:w="6040" w:type="dxa"/>
          </w:tcPr>
          <w:p w:rsidR="00C9619B" w:rsidRDefault="00C9619B" w:rsidP="00C9619B">
            <w:r>
              <w:t>Min. k</w:t>
            </w:r>
            <w:r w:rsidRPr="00E271A5">
              <w:t>arta sieciowa LAN</w:t>
            </w:r>
            <w:r>
              <w:t xml:space="preserve"> </w:t>
            </w:r>
            <w:r w:rsidRPr="00E271A5">
              <w:t xml:space="preserve">10/100/1000 </w:t>
            </w:r>
            <w:proofErr w:type="spellStart"/>
            <w:r w:rsidRPr="00E271A5">
              <w:t>Mbps</w:t>
            </w:r>
            <w:proofErr w:type="spellEnd"/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Pr="004C56DB" w:rsidRDefault="00C9619B" w:rsidP="00C9619B">
            <w:pPr>
              <w:rPr>
                <w:highlight w:val="yellow"/>
              </w:rPr>
            </w:pPr>
            <w:r w:rsidRPr="00E0559A">
              <w:lastRenderedPageBreak/>
              <w:t>Wirtualizacja</w:t>
            </w:r>
          </w:p>
        </w:tc>
        <w:tc>
          <w:tcPr>
            <w:tcW w:w="6040" w:type="dxa"/>
          </w:tcPr>
          <w:p w:rsidR="00C9619B" w:rsidRPr="004C56DB" w:rsidRDefault="00C9619B" w:rsidP="00C9619B">
            <w:pPr>
              <w:rPr>
                <w:highlight w:val="yellow"/>
              </w:rPr>
            </w:pPr>
            <w:r w:rsidRPr="00E0559A">
              <w:t>Sprzętowe wsparcie technologii wirtualizacji procesorów, pamięci i urządzeń I/O realizowane łącznie w procesorze, chipsecie płyty głównej oraz w BIOS systemu (możliwość włączenia/wyłączenia sprzętowego wsparcia wirtualizacji)</w:t>
            </w:r>
            <w:r>
              <w:t>.</w:t>
            </w:r>
          </w:p>
        </w:tc>
        <w:tc>
          <w:tcPr>
            <w:tcW w:w="1554" w:type="dxa"/>
          </w:tcPr>
          <w:p w:rsidR="00C9619B" w:rsidRPr="00E0559A" w:rsidRDefault="00C9619B" w:rsidP="00C9619B"/>
        </w:tc>
      </w:tr>
      <w:tr w:rsidR="00C9619B" w:rsidRPr="009C3E97" w:rsidTr="00C9619B">
        <w:trPr>
          <w:cantSplit/>
        </w:trPr>
        <w:tc>
          <w:tcPr>
            <w:tcW w:w="1468" w:type="dxa"/>
          </w:tcPr>
          <w:p w:rsidR="00C9619B" w:rsidRPr="00E0559A" w:rsidRDefault="00C9619B" w:rsidP="00C9619B">
            <w:r>
              <w:t>BIOS</w:t>
            </w:r>
          </w:p>
        </w:tc>
        <w:tc>
          <w:tcPr>
            <w:tcW w:w="6040" w:type="dxa"/>
          </w:tcPr>
          <w:p w:rsidR="00C9619B" w:rsidRDefault="00C9619B" w:rsidP="00C9619B">
            <w:r>
              <w:t>Z</w:t>
            </w:r>
            <w:r w:rsidRPr="00935467">
              <w:t>godny ze specyfikacją UEFI</w:t>
            </w:r>
          </w:p>
          <w:p w:rsidR="00C9619B" w:rsidRDefault="00C9619B" w:rsidP="00C9619B">
            <w:r>
              <w:t>Minimalne wymagania: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10"/>
              </w:numPr>
            </w:pPr>
            <w:r>
              <w:t>możliwość odczytania bezpośrednio z BIOS: nr seryjnego komputera, ilości i sposobu obłożenia slotów pamięci RAM, modelu procesora, pojemności zainstalowanego dysku twardego oraz adresu MAC zintegrowanej karty sieciowej,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10"/>
              </w:numPr>
            </w:pPr>
            <w:r>
              <w:t xml:space="preserve">możliwość zabezpieczenia ustawień BIOS, zabezpieczenie uruchomienia systemu operacyjnego za pomocą haseł z uwzględnieniem </w:t>
            </w:r>
            <w:r w:rsidRPr="006C1F41">
              <w:t>brak</w:t>
            </w:r>
            <w:r>
              <w:t>u</w:t>
            </w:r>
            <w:r w:rsidRPr="006C1F41">
              <w:t xml:space="preserve"> możliwości zmiany hasła pozwalającego na uruchomienie systemu bez podania hasła administratora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10"/>
              </w:numPr>
            </w:pPr>
            <w:r>
              <w:t>możliwość blokowania uruchamiania systemu operacyjnego z urządzeń zewnętrznych,</w:t>
            </w:r>
          </w:p>
          <w:p w:rsidR="00C9619B" w:rsidRPr="00E0559A" w:rsidRDefault="00C9619B" w:rsidP="00C9619B">
            <w:pPr>
              <w:pStyle w:val="Akapitzlist"/>
              <w:numPr>
                <w:ilvl w:val="0"/>
                <w:numId w:val="10"/>
              </w:numPr>
            </w:pPr>
            <w:r>
              <w:t>możliwość kontroli (min. włączanie / wyłączanie) portów zintegrowanych z płytą główną jak i gniazd rozszerzeń znajdujących się na płycie głównej.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Tr="00C9619B">
        <w:tc>
          <w:tcPr>
            <w:tcW w:w="1468" w:type="dxa"/>
          </w:tcPr>
          <w:p w:rsidR="00C9619B" w:rsidRDefault="00C9619B" w:rsidP="00C9619B">
            <w:r>
              <w:t>Obudowa</w:t>
            </w:r>
          </w:p>
        </w:tc>
        <w:tc>
          <w:tcPr>
            <w:tcW w:w="6040" w:type="dxa"/>
          </w:tcPr>
          <w:p w:rsidR="00C9619B" w:rsidRDefault="00C9619B" w:rsidP="00C9619B">
            <w:r>
              <w:t>Mini Tower – suma wymiarów obudowy nie mniejsza niż 770 mm</w:t>
            </w:r>
          </w:p>
          <w:p w:rsidR="00C9619B" w:rsidRDefault="00C9619B" w:rsidP="00C9619B">
            <w:r>
              <w:t>Min. 8 portów USB w tym min. 4 porty USB 3.1 z czego min. 2 porty USB 3.1 na panelu przednim obudowy.</w:t>
            </w:r>
          </w:p>
          <w:p w:rsidR="00C9619B" w:rsidRDefault="00C9619B" w:rsidP="00C9619B">
            <w:r>
              <w:t xml:space="preserve">Gniazda audio </w:t>
            </w:r>
            <w:r w:rsidRPr="005D7E45">
              <w:t>(</w:t>
            </w:r>
            <w:proofErr w:type="spellStart"/>
            <w:r w:rsidRPr="005D7E45">
              <w:t>jack</w:t>
            </w:r>
            <w:proofErr w:type="spellEnd"/>
            <w:r w:rsidRPr="005D7E45">
              <w:t xml:space="preserve"> 3,5 mm)</w:t>
            </w:r>
            <w:r>
              <w:t xml:space="preserve"> </w:t>
            </w:r>
            <w:r w:rsidRPr="005D7E45">
              <w:t xml:space="preserve">umożliwiające podłączenia słuchawek / głośników zewnętrznych i mikrofonu lub gniazdo audio </w:t>
            </w:r>
            <w:proofErr w:type="spellStart"/>
            <w:r w:rsidRPr="005D7E45">
              <w:t>jack</w:t>
            </w:r>
            <w:proofErr w:type="spellEnd"/>
            <w:r w:rsidRPr="005D7E45">
              <w:t xml:space="preserve"> </w:t>
            </w:r>
            <w:proofErr w:type="spellStart"/>
            <w:r w:rsidRPr="005D7E45">
              <w:t>combo</w:t>
            </w:r>
            <w:proofErr w:type="spellEnd"/>
            <w:r>
              <w:t xml:space="preserve"> na panelu przednim obudowy.</w:t>
            </w:r>
          </w:p>
          <w:p w:rsidR="00C9619B" w:rsidRDefault="00C9619B" w:rsidP="00C9619B">
            <w:r>
              <w:t xml:space="preserve">Gniazdo audio </w:t>
            </w:r>
            <w:r w:rsidRPr="005D7E45">
              <w:t>(</w:t>
            </w:r>
            <w:proofErr w:type="spellStart"/>
            <w:r w:rsidRPr="005D7E45">
              <w:t>jack</w:t>
            </w:r>
            <w:proofErr w:type="spellEnd"/>
            <w:r w:rsidRPr="005D7E45">
              <w:t xml:space="preserve"> 3,5 mm</w:t>
            </w:r>
            <w:r>
              <w:t>) umożliwiające podłączenie zewnętrznych głośników z tyłu obudowy.</w:t>
            </w:r>
          </w:p>
          <w:p w:rsidR="00C9619B" w:rsidRPr="005D7E45" w:rsidRDefault="00C9619B" w:rsidP="00C9619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D7E45">
              <w:rPr>
                <w:lang w:val="en-US"/>
              </w:rPr>
              <w:t xml:space="preserve">in. 1 port video – HDMI </w:t>
            </w:r>
            <w:proofErr w:type="spellStart"/>
            <w:r w:rsidRPr="005D7E45">
              <w:rPr>
                <w:lang w:val="en-US"/>
              </w:rPr>
              <w:t>lub</w:t>
            </w:r>
            <w:proofErr w:type="spellEnd"/>
            <w:r w:rsidRPr="005D7E45">
              <w:rPr>
                <w:lang w:val="en-US"/>
              </w:rPr>
              <w:t xml:space="preserve"> DisplayPort</w:t>
            </w:r>
            <w:r>
              <w:rPr>
                <w:lang w:val="en-US"/>
              </w:rPr>
              <w:t>.</w:t>
            </w:r>
          </w:p>
          <w:p w:rsidR="00C9619B" w:rsidRDefault="00C9619B" w:rsidP="00C9619B">
            <w:r w:rsidRPr="00CE6367">
              <w:t>Wymagan</w:t>
            </w:r>
            <w:r>
              <w:t>e gniazda audio i porty USB, ich</w:t>
            </w:r>
            <w:r w:rsidRPr="00CE6367">
              <w:t xml:space="preserve"> ilość i rozmieszczenie </w:t>
            </w:r>
            <w:r>
              <w:t xml:space="preserve">muszą być integralną częścią obudowy – </w:t>
            </w:r>
            <w:r w:rsidRPr="00CE6367">
              <w:t xml:space="preserve">nie </w:t>
            </w:r>
            <w:r>
              <w:t>mogą</w:t>
            </w:r>
            <w:r w:rsidRPr="00CE6367">
              <w:t xml:space="preserve"> być osiągnięta w wyniku stosowania konwerterów, przejściówek </w:t>
            </w:r>
            <w:r>
              <w:t>itp</w:t>
            </w:r>
            <w:r w:rsidRPr="00CE6367">
              <w:t>.</w:t>
            </w:r>
          </w:p>
          <w:p w:rsidR="00C9619B" w:rsidRDefault="00C9619B" w:rsidP="00C9619B">
            <w:r>
              <w:t xml:space="preserve">Zasilacz posiadający </w:t>
            </w:r>
            <w:r w:rsidRPr="004F1D77">
              <w:t>certyfikat sprawności energetycznej 80 Plus</w:t>
            </w:r>
            <w:r>
              <w:t xml:space="preserve"> na poziomie min. </w:t>
            </w:r>
            <w:proofErr w:type="spellStart"/>
            <w:r>
              <w:t>Bronze</w:t>
            </w:r>
            <w:proofErr w:type="spellEnd"/>
            <w:r>
              <w:t>.</w:t>
            </w:r>
          </w:p>
          <w:p w:rsidR="00C9619B" w:rsidRDefault="00C9619B" w:rsidP="00C9619B">
            <w:r>
              <w:t>Obudowa musi posiadać rozwiązanie umożliwiające zabezpieczenia jej przed nieautoryzowanym otwarciem oraz umożliwiające zabezpieczenie przed kradzieżą.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Pr="00540D04" w:rsidRDefault="00C9619B" w:rsidP="00C9619B">
            <w:r>
              <w:t>Urządzenia peryferyjne</w:t>
            </w:r>
          </w:p>
        </w:tc>
        <w:tc>
          <w:tcPr>
            <w:tcW w:w="6040" w:type="dxa"/>
          </w:tcPr>
          <w:p w:rsidR="00C9619B" w:rsidRPr="00B850B3" w:rsidRDefault="00C9619B" w:rsidP="00C9619B">
            <w:r>
              <w:t xml:space="preserve">Klawiatura przewodowa i mysz przewodowa </w:t>
            </w:r>
            <w:r w:rsidRPr="00263A72">
              <w:t>pochodząca od producenta oferowanego urządzenia</w:t>
            </w:r>
            <w:r>
              <w:t>.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Pr="004C56DB" w:rsidRDefault="00C9619B" w:rsidP="00C9619B">
            <w:pPr>
              <w:rPr>
                <w:highlight w:val="yellow"/>
              </w:rPr>
            </w:pPr>
            <w:r w:rsidRPr="00540D04">
              <w:t>System operacyjny</w:t>
            </w:r>
          </w:p>
        </w:tc>
        <w:tc>
          <w:tcPr>
            <w:tcW w:w="6040" w:type="dxa"/>
          </w:tcPr>
          <w:p w:rsidR="00C9619B" w:rsidRDefault="00C9619B" w:rsidP="00C9619B">
            <w:r w:rsidRPr="00B850B3">
              <w:t>Oferowane komputer</w:t>
            </w:r>
            <w:r>
              <w:t>y</w:t>
            </w:r>
            <w:r w:rsidRPr="00B850B3">
              <w:t xml:space="preserve"> muszą poprawnie współpracować z</w:t>
            </w:r>
            <w:r>
              <w:t xml:space="preserve"> już</w:t>
            </w:r>
            <w:r w:rsidRPr="00B850B3">
              <w:t xml:space="preserve"> posiadanymi przez zamawiającego </w:t>
            </w:r>
            <w:r w:rsidRPr="00A74154">
              <w:t>systemami i</w:t>
            </w:r>
            <w:r>
              <w:t xml:space="preserve"> </w:t>
            </w:r>
            <w:r w:rsidRPr="00A74154">
              <w:t>programami</w:t>
            </w:r>
            <w:r>
              <w:t xml:space="preserve">. </w:t>
            </w:r>
          </w:p>
          <w:p w:rsidR="00C9619B" w:rsidRDefault="00C9619B" w:rsidP="00C9619B">
            <w:r>
              <w:t xml:space="preserve">System operacyjny musi </w:t>
            </w:r>
            <w:r w:rsidRPr="005379D0">
              <w:t>by</w:t>
            </w:r>
            <w:r>
              <w:t>ć</w:t>
            </w:r>
            <w:r w:rsidRPr="005379D0">
              <w:t xml:space="preserve"> fabrycznie zainstalowan</w:t>
            </w:r>
            <w:r>
              <w:t>y</w:t>
            </w:r>
            <w:r w:rsidRPr="005379D0">
              <w:t xml:space="preserve"> przez producenta komputera oraz aktywowan</w:t>
            </w:r>
            <w:r>
              <w:t>y</w:t>
            </w:r>
            <w:r w:rsidRPr="005379D0">
              <w:t xml:space="preserve"> </w:t>
            </w:r>
            <w:r>
              <w:t xml:space="preserve">– </w:t>
            </w:r>
            <w:r w:rsidRPr="00D81077">
              <w:t>musi być fabrycznie now</w:t>
            </w:r>
            <w:r>
              <w:t>y</w:t>
            </w:r>
            <w:r w:rsidRPr="00D81077">
              <w:t xml:space="preserve"> i nigdy nieużywan</w:t>
            </w:r>
            <w:r>
              <w:t>y</w:t>
            </w:r>
            <w:r w:rsidRPr="00D81077">
              <w:t xml:space="preserve"> oraz nieaktywowan</w:t>
            </w:r>
            <w:r>
              <w:t>y</w:t>
            </w:r>
            <w:r w:rsidRPr="00D81077">
              <w:t xml:space="preserve"> na inny</w:t>
            </w:r>
            <w:r>
              <w:t>ch</w:t>
            </w:r>
            <w:r w:rsidRPr="00D81077">
              <w:t xml:space="preserve"> urządzeni</w:t>
            </w:r>
            <w:r>
              <w:t xml:space="preserve">ach oraz posiadać wszelkie atrybuty legalności </w:t>
            </w:r>
            <w:r w:rsidRPr="005379D0">
              <w:t>stosowan</w:t>
            </w:r>
            <w:r>
              <w:t>e</w:t>
            </w:r>
            <w:r w:rsidRPr="005379D0">
              <w:t xml:space="preserve"> przez producenta </w:t>
            </w:r>
            <w:r>
              <w:t>komputera</w:t>
            </w:r>
            <w:r w:rsidRPr="005379D0">
              <w:t xml:space="preserve"> lub inną formą </w:t>
            </w:r>
            <w:r>
              <w:t>gwarancji</w:t>
            </w:r>
            <w:r w:rsidRPr="005379D0">
              <w:t xml:space="preserve"> oryginalności wymaganą przez producenta </w:t>
            </w:r>
            <w:r>
              <w:t>systemu</w:t>
            </w:r>
            <w:r w:rsidRPr="005379D0">
              <w:t xml:space="preserve"> </w:t>
            </w:r>
            <w:r w:rsidRPr="005379D0">
              <w:lastRenderedPageBreak/>
              <w:t>stosowną w za</w:t>
            </w:r>
            <w:r>
              <w:t xml:space="preserve">leżności od dostarczanej wersji – </w:t>
            </w:r>
            <w:r w:rsidRPr="00D4436C">
              <w:t>Zamawiający dopuszcza</w:t>
            </w:r>
            <w:r>
              <w:t xml:space="preserve"> na etapie dostawy</w:t>
            </w:r>
            <w:r w:rsidRPr="00D4436C">
              <w:t xml:space="preserve"> możliwość weryfikacji legalności </w:t>
            </w:r>
            <w:r>
              <w:t>systemu w sposób przewidziany przez jego producenta.</w:t>
            </w:r>
          </w:p>
          <w:p w:rsidR="00C9619B" w:rsidRDefault="00C9619B" w:rsidP="00C9619B">
            <w:r>
              <w:t>Wymagania systemu operacyjnego: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graficzny interfejs użytkownika dostępny  </w:t>
            </w:r>
            <w:r w:rsidRPr="00E5349B">
              <w:t>w wielu językach do wyboru – w tym polskim i angielskim</w:t>
            </w:r>
            <w:r>
              <w:t xml:space="preserve"> – </w:t>
            </w:r>
            <w:r w:rsidRPr="00E5349B">
              <w:t xml:space="preserve">możliwość instalowania dodatkowych języków interfejsu i ich zmiany bez konieczności </w:t>
            </w:r>
            <w:proofErr w:type="spellStart"/>
            <w:r w:rsidRPr="00E5349B">
              <w:t>reinstalacji</w:t>
            </w:r>
            <w:proofErr w:type="spellEnd"/>
            <w:r w:rsidRPr="00E5349B">
              <w:t xml:space="preserve"> systemu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>musi umożliwiać przyłączenie do domeny Active Directory, oraz pracy w jej środowisku z możliwością obsługi wszystkich jej elementów i funkcjonalności,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>musi pozwalać na uruchomienie i pracę z aplikacjami napisanymi dla środowiska Windows bezpośrednio pod kontrolą oferowanego systemu,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umożliwiać uruchamianie aplikacji wymagających środowiska Java i .NET Framework, oraz posiadać wsparcie dla języków skryptowych </w:t>
            </w:r>
            <w:proofErr w:type="spellStart"/>
            <w:r>
              <w:t>Jscript</w:t>
            </w:r>
            <w:proofErr w:type="spellEnd"/>
            <w:r>
              <w:t xml:space="preserve"> i </w:t>
            </w:r>
            <w:proofErr w:type="spellStart"/>
            <w:r>
              <w:t>VBScript</w:t>
            </w:r>
            <w:proofErr w:type="spellEnd"/>
            <w:r>
              <w:t>,</w:t>
            </w:r>
          </w:p>
          <w:p w:rsidR="00C9619B" w:rsidRPr="00DD3938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zapewniać </w:t>
            </w:r>
            <w:r w:rsidRPr="00DD3938">
              <w:t xml:space="preserve">wsparcie dla większości powszechnie używanych urządzeń peryferyjnych (drukarek, urządzeń sieciowych, standardów USB, </w:t>
            </w:r>
            <w:proofErr w:type="spellStart"/>
            <w:r w:rsidRPr="00DD3938">
              <w:t>Plug&amp;Play</w:t>
            </w:r>
            <w:proofErr w:type="spellEnd"/>
            <w:r w:rsidRPr="00DD3938">
              <w:t>, Wi-Fi) w tym przede wszystkim dla rozwiązań już używanych u zamawiającego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</w:t>
            </w:r>
            <w:r w:rsidRPr="000E7D61">
              <w:t>wbudowan</w:t>
            </w:r>
            <w:r>
              <w:t>ą</w:t>
            </w:r>
            <w:r w:rsidRPr="000E7D61">
              <w:t xml:space="preserve"> zapor</w:t>
            </w:r>
            <w:r>
              <w:t>ę</w:t>
            </w:r>
            <w:r w:rsidRPr="000E7D61">
              <w:t xml:space="preserve"> internetow</w:t>
            </w:r>
            <w:r>
              <w:t>ą</w:t>
            </w:r>
            <w:r w:rsidRPr="000E7D61">
              <w:t xml:space="preserve"> (firewall) dla ochrony połączeń internetowych</w:t>
            </w:r>
            <w:r>
              <w:t xml:space="preserve"> wraz z</w:t>
            </w:r>
            <w:r w:rsidRPr="000E7D61">
              <w:t xml:space="preserve"> zintegrowan</w:t>
            </w:r>
            <w:r>
              <w:t>ą</w:t>
            </w:r>
            <w:r w:rsidRPr="000E7D61">
              <w:t xml:space="preserve"> z systemem konsol</w:t>
            </w:r>
            <w:r>
              <w:t>ą</w:t>
            </w:r>
            <w:r w:rsidRPr="000E7D61">
              <w:t xml:space="preserve"> do zarządzania ustawieniami zapory i regułami IP v4 i v6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</w:t>
            </w:r>
            <w:r w:rsidRPr="000E7D61">
              <w:t>zintegrowane z systemem</w:t>
            </w:r>
            <w:r>
              <w:t xml:space="preserve"> </w:t>
            </w:r>
            <w:r w:rsidRPr="000E7D61">
              <w:t>narzędzia zwalczające złośliwe oprogramowanie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>musi posiadać wbudowane oprogramowanie do tworzenia kopii zapasowych –  automatyczne wykonywanie kopii systemu z możliwością przywrócenia wersji poprzednich</w:t>
            </w:r>
            <w:r w:rsidRPr="00194F06">
              <w:t xml:space="preserve"> bez</w:t>
            </w:r>
            <w:r>
              <w:t xml:space="preserve"> </w:t>
            </w:r>
            <w:proofErr w:type="spellStart"/>
            <w:r w:rsidRPr="00194F06">
              <w:t>reinstalacji</w:t>
            </w:r>
            <w:proofErr w:type="spellEnd"/>
            <w:r w:rsidRPr="00194F06">
              <w:t xml:space="preserve"> systemu</w:t>
            </w:r>
            <w:r>
              <w:t>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>musi posiadać zintegrowany mechanizm wirtualizacji umożliwiający uruchomienie co najmniej jednej maszyny wirtualnej pod kontrolą systemu operacyjnego z rodziny Linux,</w:t>
            </w:r>
          </w:p>
          <w:p w:rsidR="00C9619B" w:rsidRDefault="00C9619B" w:rsidP="00C9619B">
            <w:pPr>
              <w:pStyle w:val="Akapitzlist"/>
              <w:numPr>
                <w:ilvl w:val="0"/>
                <w:numId w:val="9"/>
              </w:numPr>
            </w:pPr>
            <w:r>
              <w:t xml:space="preserve">musi być wyposażony w mechanizm umożliwiający dokonywanie bezpłatnych aktualizacji i poprawek systemu oraz sterowników </w:t>
            </w:r>
            <w:r w:rsidRPr="00AF53B2">
              <w:t>dla zachowania niezbędnego poziomu bezpieczeństwa</w:t>
            </w:r>
            <w:r>
              <w:t xml:space="preserve"> – </w:t>
            </w:r>
            <w:r w:rsidRPr="00AF53B2">
              <w:t>system ma informować o udostępnionych poprawkach</w:t>
            </w:r>
            <w:r>
              <w:t>, wskazywać które z nich są krytyczne oraz umożliwiać wybór instalowanych poprawek. Bezpłatne aktualizacje dotyczące bezpieczeństwa muszą być dostępne przez okres min. 5 lat od daty podpisania protokołu odbioru i wynikać z gwarantowanego przez producenta, ogłoszonego publicznie cyklu życia produktu.</w:t>
            </w:r>
          </w:p>
          <w:p w:rsidR="00C9619B" w:rsidRPr="004C56DB" w:rsidRDefault="00C9619B" w:rsidP="00C9619B">
            <w:r w:rsidRPr="003B676C">
              <w:lastRenderedPageBreak/>
              <w:t>Zamawiający zastrzega sobie prawo do zweryfikowania funkcjonalności, wydajności i kompatybilności oferowanego rozwiązania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      </w:r>
          </w:p>
          <w:p w:rsidR="00C9619B" w:rsidRPr="004C56DB" w:rsidRDefault="00C9619B" w:rsidP="00C9619B">
            <w:pPr>
              <w:rPr>
                <w:highlight w:val="yellow"/>
              </w:rPr>
            </w:pPr>
            <w:r w:rsidRPr="00CA39DF">
              <w:t xml:space="preserve">W przypadku, gdy zaoferowane przez Wykonawcę rozwiązanie nie będzie poprawnie współpracować ze sprzętem i oprogramowaniem eksploatowanym u Zamawiającego lub spowoduje zakłócenia w funkcjonowaniu infrastruktury u Zamawiającego, Wykonawca podejmie na własny koszt wszelkie niezbędne działania </w:t>
            </w:r>
            <w:r w:rsidRPr="00935467">
              <w:t>celem przywrócenia sprawnego działania infrastruktury.</w:t>
            </w:r>
          </w:p>
        </w:tc>
        <w:tc>
          <w:tcPr>
            <w:tcW w:w="1554" w:type="dxa"/>
          </w:tcPr>
          <w:p w:rsidR="00C9619B" w:rsidRPr="00B850B3" w:rsidRDefault="00C9619B" w:rsidP="00C9619B"/>
        </w:tc>
      </w:tr>
      <w:tr w:rsidR="00C9619B" w:rsidRPr="009C3E97" w:rsidTr="00C9619B">
        <w:tc>
          <w:tcPr>
            <w:tcW w:w="1468" w:type="dxa"/>
          </w:tcPr>
          <w:p w:rsidR="00C9619B" w:rsidRDefault="00C9619B" w:rsidP="00C9619B">
            <w:r>
              <w:lastRenderedPageBreak/>
              <w:t>Certyfikaty</w:t>
            </w:r>
          </w:p>
        </w:tc>
        <w:tc>
          <w:tcPr>
            <w:tcW w:w="6040" w:type="dxa"/>
          </w:tcPr>
          <w:p w:rsidR="00C9619B" w:rsidRDefault="00C9619B" w:rsidP="00C9619B">
            <w:r>
              <w:t xml:space="preserve">Potwierdzenie spełnienia kryteriów środowiskowych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Europejskiej.</w:t>
            </w:r>
          </w:p>
          <w:p w:rsidR="00C9619B" w:rsidRDefault="00C9619B" w:rsidP="00C9619B">
            <w:r>
              <w:t>Certyfikat lub deklaracja zgodności CE dla oferowanego sprzętu.</w:t>
            </w:r>
          </w:p>
        </w:tc>
        <w:tc>
          <w:tcPr>
            <w:tcW w:w="1554" w:type="dxa"/>
          </w:tcPr>
          <w:p w:rsidR="00C9619B" w:rsidRDefault="00C9619B" w:rsidP="00C9619B"/>
        </w:tc>
      </w:tr>
      <w:tr w:rsidR="00C9619B" w:rsidRPr="009C3E97" w:rsidTr="00C9619B">
        <w:trPr>
          <w:cantSplit/>
        </w:trPr>
        <w:tc>
          <w:tcPr>
            <w:tcW w:w="1468" w:type="dxa"/>
          </w:tcPr>
          <w:p w:rsidR="00C9619B" w:rsidRDefault="00C9619B" w:rsidP="00C9619B">
            <w:r>
              <w:t>Gwarancja</w:t>
            </w:r>
          </w:p>
        </w:tc>
        <w:tc>
          <w:tcPr>
            <w:tcW w:w="6040" w:type="dxa"/>
          </w:tcPr>
          <w:p w:rsidR="00C9619B" w:rsidRDefault="00C9619B" w:rsidP="00C9619B">
            <w:r>
              <w:t>Min. 36 miesięcy gwarancji producenta od daty podpisania protokołu odbioru, wraz z usługą serwisu gwarancyjnego świadczoną w miejscu instalacji z czasem reakcji w następnym dniu roboczym od zgłoszenia usterki, w przypadku awarii dysków, uszkodzone dyski twarde pozostaną u użytkownika.</w:t>
            </w:r>
          </w:p>
          <w:p w:rsidR="00C9619B" w:rsidRDefault="00C9619B" w:rsidP="00C9619B">
            <w:r>
              <w:t>Gwarancja i serwis na urządzenia musi być świadczony przez firmę autoryzowaną przez producenta lub jego przedstawicielstwo w Polsce w przypadku gdy Oferent nie posiada takiej autoryzacji – wykonawca składa oświadczenie w ofercie.</w:t>
            </w:r>
          </w:p>
        </w:tc>
        <w:tc>
          <w:tcPr>
            <w:tcW w:w="1554" w:type="dxa"/>
          </w:tcPr>
          <w:p w:rsidR="00C9619B" w:rsidRDefault="00C9619B" w:rsidP="00C9619B"/>
        </w:tc>
      </w:tr>
    </w:tbl>
    <w:p w:rsidR="00D04B8C" w:rsidRDefault="00D04B8C" w:rsidP="00D04B8C"/>
    <w:p w:rsidR="00D04B8C" w:rsidRPr="001C1D1E" w:rsidRDefault="001C1D1E" w:rsidP="001C1D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I.2.2 </w:t>
      </w:r>
      <w:r w:rsidR="00D04B8C" w:rsidRPr="001C1D1E">
        <w:rPr>
          <w:b/>
          <w:sz w:val="24"/>
          <w:szCs w:val="24"/>
        </w:rPr>
        <w:t>Monitor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68"/>
        <w:gridCol w:w="6040"/>
        <w:gridCol w:w="1554"/>
      </w:tblGrid>
      <w:tr w:rsidR="00151574" w:rsidTr="00772FC5">
        <w:tc>
          <w:tcPr>
            <w:tcW w:w="1468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40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14"/>
        <w:gridCol w:w="5994"/>
        <w:gridCol w:w="1554"/>
      </w:tblGrid>
      <w:tr w:rsidR="000A3BDF" w:rsidRPr="004E7163" w:rsidTr="00772FC5">
        <w:tc>
          <w:tcPr>
            <w:tcW w:w="9062" w:type="dxa"/>
            <w:gridSpan w:val="3"/>
          </w:tcPr>
          <w:p w:rsidR="000A3BDF" w:rsidRPr="00594FBF" w:rsidRDefault="000A3BDF" w:rsidP="000A3BDF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462B21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………………………………………………………………………………</w:t>
            </w:r>
            <w:r w:rsidR="00462B21">
              <w:rPr>
                <w:b/>
                <w:sz w:val="28"/>
                <w:szCs w:val="28"/>
              </w:rPr>
              <w:t>………………………….</w:t>
            </w:r>
          </w:p>
          <w:p w:rsidR="000A3BDF" w:rsidRPr="004E7163" w:rsidRDefault="000A3BDF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Przekątna ekranu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Min. 21</w:t>
            </w:r>
            <w:r>
              <w:t>”</w:t>
            </w:r>
            <w:r w:rsidRPr="004E7163">
              <w:t xml:space="preserve"> max 24</w:t>
            </w:r>
            <w:r>
              <w:t>”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Matryca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Wyświetlacz ciekłokrystaliczny (LCD) z podświetleniem LED z powłoką matową (antyrefleksyjną)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Rozdzielczość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1920 x 1080 (</w:t>
            </w:r>
            <w:proofErr w:type="spellStart"/>
            <w:r w:rsidRPr="004E7163">
              <w:t>FullHD</w:t>
            </w:r>
            <w:proofErr w:type="spellEnd"/>
            <w:r w:rsidRPr="004E7163">
              <w:t>)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Jasność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Min. 250 cd/m²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Kąt widzenia w pionie / w poziomie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178° / 178°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F114C4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Porty</w:t>
            </w:r>
          </w:p>
        </w:tc>
        <w:tc>
          <w:tcPr>
            <w:tcW w:w="5994" w:type="dxa"/>
          </w:tcPr>
          <w:p w:rsidR="00151574" w:rsidRPr="00FD78F0" w:rsidRDefault="00151574" w:rsidP="00B1275E">
            <w:pPr>
              <w:rPr>
                <w:lang w:val="en-US"/>
              </w:rPr>
            </w:pPr>
            <w:r w:rsidRPr="00FD78F0">
              <w:rPr>
                <w:lang w:val="en-US"/>
              </w:rPr>
              <w:t xml:space="preserve">Min. 1 port video – HDMI </w:t>
            </w:r>
            <w:proofErr w:type="spellStart"/>
            <w:r w:rsidRPr="00FD78F0">
              <w:rPr>
                <w:lang w:val="en-US"/>
              </w:rPr>
              <w:t>lub</w:t>
            </w:r>
            <w:proofErr w:type="spellEnd"/>
            <w:r w:rsidRPr="00FD78F0">
              <w:rPr>
                <w:lang w:val="en-US"/>
              </w:rPr>
              <w:t xml:space="preserve"> DisplayPort </w:t>
            </w:r>
          </w:p>
        </w:tc>
        <w:tc>
          <w:tcPr>
            <w:tcW w:w="1554" w:type="dxa"/>
          </w:tcPr>
          <w:p w:rsidR="00151574" w:rsidRPr="00FD78F0" w:rsidRDefault="00151574" w:rsidP="00B1275E">
            <w:pPr>
              <w:rPr>
                <w:lang w:val="en-US"/>
              </w:rPr>
            </w:pPr>
          </w:p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lastRenderedPageBreak/>
              <w:t>Technologia ochrony oczu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Min. redukcja migotania (</w:t>
            </w:r>
            <w:proofErr w:type="spellStart"/>
            <w:r w:rsidRPr="004E7163">
              <w:t>Flicker</w:t>
            </w:r>
            <w:proofErr w:type="spellEnd"/>
            <w:r w:rsidRPr="004E7163">
              <w:t xml:space="preserve"> </w:t>
            </w:r>
            <w:proofErr w:type="spellStart"/>
            <w:r w:rsidRPr="004E7163">
              <w:t>free</w:t>
            </w:r>
            <w:proofErr w:type="spellEnd"/>
            <w:r w:rsidRPr="004E7163">
              <w:t>) oraz filtr światła niebieskiego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Obudowa</w:t>
            </w:r>
          </w:p>
        </w:tc>
        <w:tc>
          <w:tcPr>
            <w:tcW w:w="5994" w:type="dxa"/>
          </w:tcPr>
          <w:p w:rsidR="00151574" w:rsidRPr="004E7163" w:rsidRDefault="00151574" w:rsidP="004E7163">
            <w:r w:rsidRPr="004E7163">
              <w:t>Wymagane otwory mocujące na tylnej ścianie monitora umożliwiająca montaż uchwytu monitora w standardzie VESA</w:t>
            </w:r>
          </w:p>
          <w:p w:rsidR="00151574" w:rsidRPr="004E7163" w:rsidRDefault="00151574" w:rsidP="004E7163">
            <w:r w:rsidRPr="004E7163">
              <w:t>Regulacja pochylania w pionie, regulacja wysokości</w:t>
            </w:r>
          </w:p>
          <w:p w:rsidR="00151574" w:rsidRPr="004E7163" w:rsidRDefault="00151574" w:rsidP="004E7163">
            <w:r w:rsidRPr="004E7163">
              <w:t>Zasilacz wewnątrz obudowy monitora</w:t>
            </w:r>
          </w:p>
        </w:tc>
        <w:tc>
          <w:tcPr>
            <w:tcW w:w="1554" w:type="dxa"/>
          </w:tcPr>
          <w:p w:rsidR="00151574" w:rsidRPr="004E7163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>Certyfikaty</w:t>
            </w:r>
          </w:p>
        </w:tc>
        <w:tc>
          <w:tcPr>
            <w:tcW w:w="5994" w:type="dxa"/>
          </w:tcPr>
          <w:p w:rsidR="00151574" w:rsidRDefault="00151574" w:rsidP="004E7163">
            <w:r>
              <w:t xml:space="preserve">Potwierdzenie spełnienia kryteriów środowiskowych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Europejskiej.</w:t>
            </w:r>
          </w:p>
          <w:p w:rsidR="00151574" w:rsidRPr="004E7163" w:rsidRDefault="00151574" w:rsidP="004E7163">
            <w:r>
              <w:t>Certyfikat lub deklaracja zgodności CE dla oferowanego sprzętu.</w:t>
            </w:r>
          </w:p>
        </w:tc>
        <w:tc>
          <w:tcPr>
            <w:tcW w:w="1554" w:type="dxa"/>
          </w:tcPr>
          <w:p w:rsidR="00151574" w:rsidRDefault="00151574" w:rsidP="004E7163"/>
        </w:tc>
      </w:tr>
      <w:tr w:rsidR="00151574" w:rsidRPr="004E7163" w:rsidTr="00151574">
        <w:tc>
          <w:tcPr>
            <w:tcW w:w="1514" w:type="dxa"/>
          </w:tcPr>
          <w:p w:rsidR="00151574" w:rsidRPr="004E7163" w:rsidRDefault="00151574" w:rsidP="004E7163">
            <w:r w:rsidRPr="004E7163">
              <w:t xml:space="preserve">Gwarancja </w:t>
            </w:r>
          </w:p>
        </w:tc>
        <w:tc>
          <w:tcPr>
            <w:tcW w:w="5994" w:type="dxa"/>
          </w:tcPr>
          <w:p w:rsidR="00151574" w:rsidRDefault="00151574" w:rsidP="00797966">
            <w:r w:rsidRPr="004E7163">
              <w:t>Min. 36 miesięcy gwarancji</w:t>
            </w:r>
            <w:r>
              <w:t>.</w:t>
            </w:r>
          </w:p>
          <w:p w:rsidR="00151574" w:rsidRPr="004E7163" w:rsidRDefault="00151574" w:rsidP="00797966">
            <w:r w:rsidRPr="00797966">
              <w:t>Serwis urządzeń musi być realizowany przez producenta lub autoryzowanego partnera serwisowego producenta – oświadczenie wykonawca składa w ofercie.</w:t>
            </w:r>
          </w:p>
        </w:tc>
        <w:tc>
          <w:tcPr>
            <w:tcW w:w="1554" w:type="dxa"/>
          </w:tcPr>
          <w:p w:rsidR="00151574" w:rsidRPr="004E7163" w:rsidRDefault="00151574" w:rsidP="00797966"/>
        </w:tc>
      </w:tr>
    </w:tbl>
    <w:p w:rsidR="00D04B8C" w:rsidRDefault="00D04B8C" w:rsidP="00D04B8C"/>
    <w:p w:rsidR="002D5EB1" w:rsidRPr="00D152F5" w:rsidRDefault="00D152F5" w:rsidP="00D1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I.3 </w:t>
      </w:r>
      <w:r w:rsidR="002D5EB1" w:rsidRPr="00D152F5">
        <w:rPr>
          <w:b/>
          <w:sz w:val="28"/>
          <w:szCs w:val="28"/>
        </w:rPr>
        <w:t xml:space="preserve">Komputery typu </w:t>
      </w:r>
      <w:proofErr w:type="spellStart"/>
      <w:r w:rsidR="002D5EB1" w:rsidRPr="00D152F5">
        <w:rPr>
          <w:b/>
          <w:sz w:val="28"/>
          <w:szCs w:val="28"/>
        </w:rPr>
        <w:t>All</w:t>
      </w:r>
      <w:proofErr w:type="spellEnd"/>
      <w:r w:rsidR="002D5EB1" w:rsidRPr="00D152F5">
        <w:rPr>
          <w:b/>
          <w:sz w:val="28"/>
          <w:szCs w:val="28"/>
        </w:rPr>
        <w:t>-in-One wraz z systemem operacyjnym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432"/>
        <w:gridCol w:w="15"/>
        <w:gridCol w:w="6061"/>
        <w:gridCol w:w="1554"/>
      </w:tblGrid>
      <w:tr w:rsidR="00151574" w:rsidTr="00AD34B5">
        <w:tc>
          <w:tcPr>
            <w:tcW w:w="1432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76" w:type="dxa"/>
            <w:gridSpan w:val="2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  <w:tr w:rsidR="000A3BDF" w:rsidRPr="002D5EB1" w:rsidTr="00AD34B5">
        <w:trPr>
          <w:trHeight w:val="1015"/>
        </w:trPr>
        <w:tc>
          <w:tcPr>
            <w:tcW w:w="9062" w:type="dxa"/>
            <w:gridSpan w:val="4"/>
          </w:tcPr>
          <w:p w:rsidR="000A3BDF" w:rsidRPr="000A3BDF" w:rsidRDefault="000A3BDF" w:rsidP="00C44F10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C44F10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………………………………………………………………………………</w:t>
            </w:r>
            <w:r w:rsidR="00C44F10">
              <w:rPr>
                <w:b/>
                <w:sz w:val="28"/>
                <w:szCs w:val="28"/>
              </w:rPr>
              <w:t>…………………………..</w:t>
            </w:r>
          </w:p>
        </w:tc>
      </w:tr>
      <w:tr w:rsidR="00151574" w:rsidRPr="002D5EB1" w:rsidTr="00AD34B5">
        <w:trPr>
          <w:trHeight w:val="1785"/>
        </w:trPr>
        <w:tc>
          <w:tcPr>
            <w:tcW w:w="1447" w:type="dxa"/>
            <w:gridSpan w:val="2"/>
          </w:tcPr>
          <w:p w:rsidR="00151574" w:rsidRPr="002D5EB1" w:rsidRDefault="00151574" w:rsidP="00371755">
            <w:r w:rsidRPr="002D5EB1">
              <w:t>Procesor</w:t>
            </w:r>
          </w:p>
        </w:tc>
        <w:tc>
          <w:tcPr>
            <w:tcW w:w="6061" w:type="dxa"/>
          </w:tcPr>
          <w:p w:rsidR="00151574" w:rsidRDefault="00151574" w:rsidP="00371755">
            <w:r w:rsidRPr="002D5EB1">
              <w:t>Wielordzeniowy, 64 bitowy w architekturze x86, zintegrowany procesor graficzny. Zaoferowany procesor musi uzyskiwać w</w:t>
            </w:r>
            <w:r>
              <w:t xml:space="preserve"> teście </w:t>
            </w:r>
            <w:proofErr w:type="spellStart"/>
            <w:r>
              <w:t>Passmark</w:t>
            </w:r>
            <w:proofErr w:type="spellEnd"/>
            <w:r>
              <w:t xml:space="preserve"> CPU Mark wynik</w:t>
            </w:r>
            <w:r>
              <w:br/>
            </w:r>
            <w:r w:rsidRPr="002D5EB1">
              <w:t xml:space="preserve">min. </w:t>
            </w:r>
            <w:r>
              <w:t xml:space="preserve">10 000 </w:t>
            </w:r>
            <w:r w:rsidRPr="002D5EB1">
              <w:t xml:space="preserve">punktów (wynik zaproponowanego procesora musi znajdować się na stronie </w:t>
            </w:r>
            <w:hyperlink r:id="rId10" w:history="1">
              <w:r w:rsidRPr="001D1318">
                <w:rPr>
                  <w:rStyle w:val="Hipercze"/>
                </w:rPr>
                <w:t>https://www.cpubenchmark.net/</w:t>
              </w:r>
            </w:hyperlink>
            <w:r>
              <w:t xml:space="preserve"> </w:t>
            </w:r>
          </w:p>
          <w:p w:rsidR="00151574" w:rsidRPr="002D5EB1" w:rsidRDefault="00151574" w:rsidP="00371755">
            <w:r w:rsidRPr="00816DDE">
              <w:t>Udokumentowany wynik pomiaru wydajności (wydruk strony) musi być opatrzony datą i pochodzić z dnia, w okresie, od ogłoszenia postępowania przetargowego, do dnia złożenia oferty.</w:t>
            </w:r>
          </w:p>
        </w:tc>
        <w:tc>
          <w:tcPr>
            <w:tcW w:w="1554" w:type="dxa"/>
          </w:tcPr>
          <w:p w:rsidR="00AD34B5" w:rsidRDefault="00AD34B5" w:rsidP="00AD34B5">
            <w:pPr>
              <w:spacing w:line="276" w:lineRule="auto"/>
              <w:ind w:left="120"/>
              <w:rPr>
                <w:rFonts w:cstheme="minorHAnsi"/>
                <w:shd w:val="clear" w:color="auto" w:fill="FFFFFF"/>
              </w:rPr>
            </w:pPr>
          </w:p>
          <w:p w:rsidR="00151574" w:rsidRPr="002D5EB1" w:rsidRDefault="00151574" w:rsidP="00AD34B5">
            <w:pPr>
              <w:spacing w:line="250" w:lineRule="exact"/>
              <w:ind w:left="120"/>
            </w:pPr>
          </w:p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2D5EB1" w:rsidRDefault="00151574" w:rsidP="00371755">
            <w:r w:rsidRPr="002D5EB1">
              <w:t>Płyta główna</w:t>
            </w:r>
          </w:p>
        </w:tc>
        <w:tc>
          <w:tcPr>
            <w:tcW w:w="6061" w:type="dxa"/>
          </w:tcPr>
          <w:p w:rsidR="00151574" w:rsidRDefault="00151574" w:rsidP="00371755">
            <w:r>
              <w:t>Z</w:t>
            </w:r>
            <w:r w:rsidRPr="00332000">
              <w:t>aprojektowana</w:t>
            </w:r>
            <w:r>
              <w:t xml:space="preserve"> i wyprodukowana</w:t>
            </w:r>
            <w:r w:rsidRPr="00332000">
              <w:t xml:space="preserve"> przez producenta </w:t>
            </w:r>
            <w:r>
              <w:t>komputera</w:t>
            </w:r>
            <w:r w:rsidRPr="00332000">
              <w:t xml:space="preserve"> i oznaczona jego znakiem firmowym</w:t>
            </w:r>
            <w:r>
              <w:t>.</w:t>
            </w:r>
          </w:p>
          <w:p w:rsidR="00151574" w:rsidRPr="002D5EB1" w:rsidRDefault="00151574" w:rsidP="00371755">
            <w:r>
              <w:t>Wyposażona w moduł bezpieczeństwa TPM w wersji minimum 2.0 będący integralną częścią płyty głównej.</w:t>
            </w:r>
          </w:p>
        </w:tc>
        <w:tc>
          <w:tcPr>
            <w:tcW w:w="1554" w:type="dxa"/>
          </w:tcPr>
          <w:p w:rsidR="00151574" w:rsidRDefault="00151574" w:rsidP="00371755"/>
        </w:tc>
      </w:tr>
      <w:tr w:rsidR="00151574" w:rsidRPr="00E0559A" w:rsidTr="00AD34B5">
        <w:trPr>
          <w:cantSplit/>
        </w:trPr>
        <w:tc>
          <w:tcPr>
            <w:tcW w:w="1447" w:type="dxa"/>
            <w:gridSpan w:val="2"/>
          </w:tcPr>
          <w:p w:rsidR="00151574" w:rsidRPr="00E0559A" w:rsidRDefault="00151574" w:rsidP="00263A72">
            <w:r>
              <w:lastRenderedPageBreak/>
              <w:t>BIOS</w:t>
            </w:r>
          </w:p>
        </w:tc>
        <w:tc>
          <w:tcPr>
            <w:tcW w:w="6061" w:type="dxa"/>
          </w:tcPr>
          <w:p w:rsidR="00151574" w:rsidRDefault="00151574" w:rsidP="00263A72">
            <w:r>
              <w:t>Z</w:t>
            </w:r>
            <w:r w:rsidRPr="00935467">
              <w:t>godny ze specyfikacją UEFI</w:t>
            </w:r>
          </w:p>
          <w:p w:rsidR="00151574" w:rsidRDefault="00151574" w:rsidP="00263A72">
            <w:r>
              <w:t>Minimalne wymagania: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10"/>
              </w:numPr>
            </w:pPr>
            <w:r>
              <w:t>możliwość odczytania bezpośrednio z BIOS: nr seryjnego komputera, ilości i sposobu obłożenia slotów pamięci RAM, modelu procesora, pojemności zainstalowanego dysku twardego oraz adresu MAC zintegrowanej karty sieciowej,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10"/>
              </w:numPr>
            </w:pPr>
            <w:r>
              <w:t xml:space="preserve">możliwość zabezpieczenia ustawień BIOS, zabezpieczenie uruchomienia systemu operacyjnego za pomocą haseł z uwzględnieniem </w:t>
            </w:r>
            <w:r w:rsidRPr="006C1F41">
              <w:t>brak</w:t>
            </w:r>
            <w:r>
              <w:t>u</w:t>
            </w:r>
            <w:r w:rsidRPr="006C1F41">
              <w:t xml:space="preserve"> możliwości zmiany hasła pozwalającego na uruchomienie systemu bez podania hasła administratora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10"/>
              </w:numPr>
            </w:pPr>
            <w:r>
              <w:t>możliwość blokowania uruchamiania systemu operacyjnego z urządzeń zewnętrznych,</w:t>
            </w:r>
          </w:p>
          <w:p w:rsidR="00151574" w:rsidRPr="00E0559A" w:rsidRDefault="00151574" w:rsidP="00263A72">
            <w:pPr>
              <w:pStyle w:val="Akapitzlist"/>
              <w:numPr>
                <w:ilvl w:val="0"/>
                <w:numId w:val="10"/>
              </w:numPr>
            </w:pPr>
            <w:r>
              <w:t>możliwość kontroli (min. włączanie / wyłączanie) portów zintegrowanych z płytą główną jak i gniazd rozszerzeń znajdujących się na płycie głównej.</w:t>
            </w:r>
          </w:p>
        </w:tc>
        <w:tc>
          <w:tcPr>
            <w:tcW w:w="1554" w:type="dxa"/>
          </w:tcPr>
          <w:p w:rsidR="00151574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9C3E97" w:rsidRDefault="00151574" w:rsidP="00263A72">
            <w:r>
              <w:t>Pamięć masowa</w:t>
            </w:r>
          </w:p>
        </w:tc>
        <w:tc>
          <w:tcPr>
            <w:tcW w:w="6061" w:type="dxa"/>
          </w:tcPr>
          <w:p w:rsidR="00151574" w:rsidRPr="009C3E97" w:rsidRDefault="00151574" w:rsidP="00263A72">
            <w:r>
              <w:t xml:space="preserve">Min. 1 x </w:t>
            </w:r>
            <w:r w:rsidRPr="00B5537C">
              <w:t>Dysk SSD</w:t>
            </w:r>
            <w:r>
              <w:t xml:space="preserve"> </w:t>
            </w:r>
            <w:r w:rsidRPr="00610D5A">
              <w:t>M.2</w:t>
            </w:r>
            <w:r w:rsidRPr="00B5537C">
              <w:t xml:space="preserve"> </w:t>
            </w:r>
            <w:proofErr w:type="spellStart"/>
            <w:r w:rsidRPr="00B5537C">
              <w:t>PCIe</w:t>
            </w:r>
            <w:proofErr w:type="spellEnd"/>
            <w:r>
              <w:t xml:space="preserve"> </w:t>
            </w:r>
            <w:proofErr w:type="spellStart"/>
            <w:r w:rsidRPr="00E271A5">
              <w:t>NVMe</w:t>
            </w:r>
            <w:proofErr w:type="spellEnd"/>
            <w:r>
              <w:t xml:space="preserve"> </w:t>
            </w:r>
            <w:r w:rsidRPr="00B5537C">
              <w:t xml:space="preserve"> </w:t>
            </w:r>
            <w:r>
              <w:t>o pojemności min. 256GB</w:t>
            </w:r>
          </w:p>
        </w:tc>
        <w:tc>
          <w:tcPr>
            <w:tcW w:w="1554" w:type="dxa"/>
          </w:tcPr>
          <w:p w:rsidR="00151574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2D5EB1" w:rsidRDefault="00151574" w:rsidP="00263A72">
            <w:r w:rsidRPr="002D5EB1">
              <w:t>Komunikacja</w:t>
            </w:r>
          </w:p>
        </w:tc>
        <w:tc>
          <w:tcPr>
            <w:tcW w:w="6061" w:type="dxa"/>
          </w:tcPr>
          <w:p w:rsidR="00151574" w:rsidRPr="002D5EB1" w:rsidRDefault="00151574" w:rsidP="00263A72">
            <w:r w:rsidRPr="002D5EB1">
              <w:t xml:space="preserve">Karta sieciowa LAN 10/100/1000 </w:t>
            </w:r>
            <w:proofErr w:type="spellStart"/>
            <w:r w:rsidRPr="002D5EB1">
              <w:t>Mbps</w:t>
            </w:r>
            <w:proofErr w:type="spellEnd"/>
            <w:r w:rsidRPr="002D5EB1">
              <w:t xml:space="preserve"> oraz karta sieciowa Wi-Fi (802.11 a/b/g/n/</w:t>
            </w:r>
            <w:proofErr w:type="spellStart"/>
            <w:r w:rsidRPr="002D5EB1">
              <w:t>ac</w:t>
            </w:r>
            <w:proofErr w:type="spellEnd"/>
            <w:r w:rsidRPr="002D5EB1">
              <w:t>)</w:t>
            </w:r>
          </w:p>
        </w:tc>
        <w:tc>
          <w:tcPr>
            <w:tcW w:w="1554" w:type="dxa"/>
          </w:tcPr>
          <w:p w:rsidR="00151574" w:rsidRPr="002D5EB1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2D5EB1" w:rsidRDefault="00151574" w:rsidP="00263A72">
            <w:r w:rsidRPr="002D5EB1">
              <w:t>Obudowa</w:t>
            </w:r>
          </w:p>
        </w:tc>
        <w:tc>
          <w:tcPr>
            <w:tcW w:w="6061" w:type="dxa"/>
          </w:tcPr>
          <w:p w:rsidR="00151574" w:rsidRDefault="00151574" w:rsidP="00263A72">
            <w:r w:rsidRPr="002D5EB1">
              <w:t xml:space="preserve">Obudowa typu </w:t>
            </w:r>
            <w:proofErr w:type="spellStart"/>
            <w:r w:rsidRPr="002D5EB1">
              <w:t>All</w:t>
            </w:r>
            <w:proofErr w:type="spellEnd"/>
            <w:r w:rsidRPr="002D5EB1">
              <w:t xml:space="preserve"> i</w:t>
            </w:r>
            <w:r>
              <w:t>n One.</w:t>
            </w:r>
          </w:p>
          <w:p w:rsidR="00151574" w:rsidRDefault="00151574" w:rsidP="00263A72">
            <w:r>
              <w:t>Regulacja pochylania w pionie, regulacja wysokości, możliwość obracania monitora w poziomie (obrotowa podstawa).</w:t>
            </w:r>
          </w:p>
          <w:p w:rsidR="00151574" w:rsidRPr="002D5EB1" w:rsidRDefault="00151574" w:rsidP="00263A72">
            <w:r>
              <w:t>Min. 3</w:t>
            </w:r>
            <w:r w:rsidRPr="002D5EB1">
              <w:t xml:space="preserve"> porty USB</w:t>
            </w:r>
            <w:r>
              <w:t xml:space="preserve"> w tym min. 1 port USB</w:t>
            </w:r>
            <w:r w:rsidRPr="002D5EB1">
              <w:t xml:space="preserve"> 3.1 z łatwym dostępem z boku obudowy</w:t>
            </w:r>
            <w:r>
              <w:t>.</w:t>
            </w:r>
          </w:p>
          <w:p w:rsidR="00151574" w:rsidRPr="002D5EB1" w:rsidRDefault="00151574" w:rsidP="00263A72">
            <w:r w:rsidRPr="002D5EB1">
              <w:t>Gniazda audio (</w:t>
            </w:r>
            <w:proofErr w:type="spellStart"/>
            <w:r w:rsidRPr="002D5EB1">
              <w:t>jack</w:t>
            </w:r>
            <w:proofErr w:type="spellEnd"/>
            <w:r w:rsidRPr="002D5EB1">
              <w:t xml:space="preserve"> 3,5 mm) umożliwiające podłączenia słuchawek / gło</w:t>
            </w:r>
            <w:r>
              <w:t>śników zewnętrznych i mikrofonu.</w:t>
            </w:r>
          </w:p>
          <w:p w:rsidR="00151574" w:rsidRPr="002D5EB1" w:rsidRDefault="00151574" w:rsidP="00263A72">
            <w:pPr>
              <w:rPr>
                <w:lang w:val="en-US"/>
              </w:rPr>
            </w:pPr>
            <w:r w:rsidRPr="002D5EB1">
              <w:rPr>
                <w:lang w:val="en-US"/>
              </w:rPr>
              <w:t xml:space="preserve">Min. 1 port video – HDMI </w:t>
            </w:r>
            <w:proofErr w:type="spellStart"/>
            <w:r w:rsidRPr="002D5EB1">
              <w:rPr>
                <w:lang w:val="en-US"/>
              </w:rPr>
              <w:t>lub</w:t>
            </w:r>
            <w:proofErr w:type="spellEnd"/>
            <w:r w:rsidRPr="002D5EB1">
              <w:rPr>
                <w:lang w:val="en-US"/>
              </w:rPr>
              <w:t xml:space="preserve"> DisplayPort</w:t>
            </w:r>
            <w:r>
              <w:rPr>
                <w:lang w:val="en-US"/>
              </w:rPr>
              <w:t>.</w:t>
            </w:r>
          </w:p>
          <w:p w:rsidR="00151574" w:rsidRPr="002D5EB1" w:rsidRDefault="00151574" w:rsidP="00263A72">
            <w:r w:rsidRPr="002D5EB1">
              <w:t xml:space="preserve">Wymagane gniazda audio i porty USB, ich ilość muszą być integralną częścią obudowy – nie mogą być osiągnięta w wyniku stosowania konwerterów, przejściówek </w:t>
            </w:r>
            <w:r>
              <w:t>itp</w:t>
            </w:r>
            <w:r w:rsidRPr="002D5EB1">
              <w:t>.</w:t>
            </w:r>
          </w:p>
          <w:p w:rsidR="00151574" w:rsidRPr="002D5EB1" w:rsidRDefault="00151574" w:rsidP="00263A72">
            <w:r w:rsidRPr="002D5EB1">
              <w:t xml:space="preserve">Obudowa musi posiadać rozwiązanie umożliwiające zabezpieczenie przed kradzieżą za pomocą linki zabezpieczającej </w:t>
            </w:r>
            <w:proofErr w:type="spellStart"/>
            <w:r w:rsidRPr="002D5EB1">
              <w:t>Kensington</w:t>
            </w:r>
            <w:proofErr w:type="spellEnd"/>
            <w:r w:rsidRPr="002D5EB1">
              <w:t xml:space="preserve"> Lock</w:t>
            </w:r>
            <w:r>
              <w:t>.</w:t>
            </w:r>
          </w:p>
        </w:tc>
        <w:tc>
          <w:tcPr>
            <w:tcW w:w="1554" w:type="dxa"/>
          </w:tcPr>
          <w:p w:rsidR="00151574" w:rsidRPr="002D5EB1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4E7163" w:rsidRDefault="00151574" w:rsidP="00263A72">
            <w:r w:rsidRPr="004E7163">
              <w:t>Przekątna ekranu</w:t>
            </w:r>
          </w:p>
        </w:tc>
        <w:tc>
          <w:tcPr>
            <w:tcW w:w="6061" w:type="dxa"/>
          </w:tcPr>
          <w:p w:rsidR="00151574" w:rsidRPr="004E7163" w:rsidRDefault="00151574" w:rsidP="00263A72">
            <w:r w:rsidRPr="004E7163">
              <w:t>Min. 21</w:t>
            </w:r>
            <w:r>
              <w:t>”</w:t>
            </w:r>
            <w:r w:rsidRPr="004E7163">
              <w:t xml:space="preserve"> max 24</w:t>
            </w:r>
            <w:r>
              <w:t>”</w:t>
            </w:r>
          </w:p>
        </w:tc>
        <w:tc>
          <w:tcPr>
            <w:tcW w:w="1554" w:type="dxa"/>
          </w:tcPr>
          <w:p w:rsidR="00151574" w:rsidRPr="004E7163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4E7163" w:rsidRDefault="00151574" w:rsidP="00263A72">
            <w:r w:rsidRPr="004E7163">
              <w:t>Matryca</w:t>
            </w:r>
          </w:p>
        </w:tc>
        <w:tc>
          <w:tcPr>
            <w:tcW w:w="6061" w:type="dxa"/>
          </w:tcPr>
          <w:p w:rsidR="00151574" w:rsidRPr="004E7163" w:rsidRDefault="00151574" w:rsidP="00263A72">
            <w:r w:rsidRPr="004E7163">
              <w:t>Wyświetlacz z powłoką matową (antyrefleksyjną)</w:t>
            </w:r>
          </w:p>
        </w:tc>
        <w:tc>
          <w:tcPr>
            <w:tcW w:w="1554" w:type="dxa"/>
          </w:tcPr>
          <w:p w:rsidR="00151574" w:rsidRPr="004E7163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4E7163" w:rsidRDefault="00151574" w:rsidP="00263A72">
            <w:r w:rsidRPr="004E7163">
              <w:t>Rozdzielczość</w:t>
            </w:r>
          </w:p>
        </w:tc>
        <w:tc>
          <w:tcPr>
            <w:tcW w:w="6061" w:type="dxa"/>
          </w:tcPr>
          <w:p w:rsidR="00151574" w:rsidRPr="004E7163" w:rsidRDefault="00151574" w:rsidP="00263A72">
            <w:r w:rsidRPr="004E7163">
              <w:t>1920 x 1080 (</w:t>
            </w:r>
            <w:proofErr w:type="spellStart"/>
            <w:r w:rsidRPr="004E7163">
              <w:t>FullHD</w:t>
            </w:r>
            <w:proofErr w:type="spellEnd"/>
            <w:r w:rsidRPr="004E7163">
              <w:t>)</w:t>
            </w:r>
          </w:p>
        </w:tc>
        <w:tc>
          <w:tcPr>
            <w:tcW w:w="1554" w:type="dxa"/>
          </w:tcPr>
          <w:p w:rsidR="00151574" w:rsidRPr="004E7163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2D5EB1" w:rsidRDefault="00151574" w:rsidP="00263A72">
            <w:r w:rsidRPr="002D5EB1">
              <w:t>Urządzenia peryferyjne</w:t>
            </w:r>
          </w:p>
        </w:tc>
        <w:tc>
          <w:tcPr>
            <w:tcW w:w="6061" w:type="dxa"/>
          </w:tcPr>
          <w:p w:rsidR="00151574" w:rsidRPr="002D5EB1" w:rsidRDefault="00151574" w:rsidP="00263A72">
            <w:r w:rsidRPr="002D5EB1">
              <w:t xml:space="preserve">Bezprzewodowa klawiatura i bezprzewodowa mysz </w:t>
            </w:r>
            <w:r>
              <w:t>optyczna pochodząca od producenta oferowanego urządzenia</w:t>
            </w:r>
          </w:p>
        </w:tc>
        <w:tc>
          <w:tcPr>
            <w:tcW w:w="1554" w:type="dxa"/>
          </w:tcPr>
          <w:p w:rsidR="00151574" w:rsidRPr="002D5EB1" w:rsidRDefault="00151574" w:rsidP="00263A72"/>
        </w:tc>
      </w:tr>
      <w:tr w:rsidR="00151574" w:rsidRPr="002D5EB1" w:rsidTr="00AD34B5">
        <w:tc>
          <w:tcPr>
            <w:tcW w:w="1447" w:type="dxa"/>
            <w:gridSpan w:val="2"/>
          </w:tcPr>
          <w:p w:rsidR="00151574" w:rsidRPr="004C56DB" w:rsidRDefault="00151574" w:rsidP="00263A72">
            <w:pPr>
              <w:rPr>
                <w:highlight w:val="yellow"/>
              </w:rPr>
            </w:pPr>
            <w:r w:rsidRPr="00540D04">
              <w:t>System operacyjny</w:t>
            </w:r>
          </w:p>
        </w:tc>
        <w:tc>
          <w:tcPr>
            <w:tcW w:w="6061" w:type="dxa"/>
          </w:tcPr>
          <w:p w:rsidR="00151574" w:rsidRDefault="00151574" w:rsidP="00263A72">
            <w:r w:rsidRPr="00B850B3">
              <w:t>Oferowane komputer</w:t>
            </w:r>
            <w:r>
              <w:t>y</w:t>
            </w:r>
            <w:r w:rsidRPr="00B850B3">
              <w:t xml:space="preserve"> muszą poprawnie współpracować z</w:t>
            </w:r>
            <w:r>
              <w:t xml:space="preserve"> już</w:t>
            </w:r>
            <w:r w:rsidRPr="00B850B3">
              <w:t xml:space="preserve"> posiadanymi przez zamawiającego </w:t>
            </w:r>
            <w:r w:rsidRPr="00A74154">
              <w:t>systemami i</w:t>
            </w:r>
            <w:r>
              <w:t xml:space="preserve"> </w:t>
            </w:r>
            <w:r w:rsidRPr="00A74154">
              <w:t>programami</w:t>
            </w:r>
            <w:r>
              <w:t xml:space="preserve">. </w:t>
            </w:r>
          </w:p>
          <w:p w:rsidR="00151574" w:rsidRDefault="00151574" w:rsidP="00263A72">
            <w:r>
              <w:t xml:space="preserve">System operacyjny musi </w:t>
            </w:r>
            <w:r w:rsidRPr="005379D0">
              <w:t>by</w:t>
            </w:r>
            <w:r>
              <w:t>ć</w:t>
            </w:r>
            <w:r w:rsidRPr="005379D0">
              <w:t xml:space="preserve"> fabrycznie zainstalowan</w:t>
            </w:r>
            <w:r>
              <w:t>y</w:t>
            </w:r>
            <w:r w:rsidRPr="005379D0">
              <w:t xml:space="preserve"> przez producenta komputera oraz aktywowane </w:t>
            </w:r>
            <w:r>
              <w:t xml:space="preserve">– </w:t>
            </w:r>
            <w:r w:rsidRPr="00D81077">
              <w:t>musi być fabrycznie now</w:t>
            </w:r>
            <w:r>
              <w:t>y</w:t>
            </w:r>
            <w:r w:rsidRPr="00D81077">
              <w:t xml:space="preserve"> i nigdy nieużywan</w:t>
            </w:r>
            <w:r>
              <w:t>y</w:t>
            </w:r>
            <w:r w:rsidRPr="00D81077">
              <w:t xml:space="preserve"> oraz nieaktywowane na inny</w:t>
            </w:r>
            <w:r>
              <w:t>ch</w:t>
            </w:r>
            <w:r w:rsidRPr="00D81077">
              <w:t xml:space="preserve"> urządzeni</w:t>
            </w:r>
            <w:r>
              <w:t xml:space="preserve">ach oraz posiadać wszelkie atrybuty legalności </w:t>
            </w:r>
            <w:r w:rsidRPr="005379D0">
              <w:t>stosowan</w:t>
            </w:r>
            <w:r>
              <w:t>e</w:t>
            </w:r>
            <w:r w:rsidRPr="005379D0">
              <w:t xml:space="preserve"> przez producenta </w:t>
            </w:r>
            <w:r>
              <w:t>komputera</w:t>
            </w:r>
            <w:r w:rsidRPr="005379D0">
              <w:t xml:space="preserve"> lub inną formą </w:t>
            </w:r>
            <w:r>
              <w:t>gwarancji</w:t>
            </w:r>
            <w:r w:rsidRPr="005379D0">
              <w:t xml:space="preserve"> oryginalności wymaganą przez producenta </w:t>
            </w:r>
            <w:r>
              <w:t>systemu</w:t>
            </w:r>
            <w:r w:rsidRPr="005379D0">
              <w:t xml:space="preserve"> </w:t>
            </w:r>
            <w:r w:rsidRPr="005379D0">
              <w:lastRenderedPageBreak/>
              <w:t>stosowną w za</w:t>
            </w:r>
            <w:r>
              <w:t xml:space="preserve">leżności od dostarczanej wersji – </w:t>
            </w:r>
            <w:r w:rsidRPr="00D4436C">
              <w:t>Zamawiający dopuszcza</w:t>
            </w:r>
            <w:r>
              <w:t xml:space="preserve"> na etapie dostawy</w:t>
            </w:r>
            <w:r w:rsidRPr="00D4436C">
              <w:t xml:space="preserve"> możliwość weryfikacji legalności </w:t>
            </w:r>
            <w:r>
              <w:t>systemu w sposób przewidziany przez jego producenta.</w:t>
            </w:r>
          </w:p>
          <w:p w:rsidR="00151574" w:rsidRDefault="00151574" w:rsidP="00263A72">
            <w:r>
              <w:t>Wymagania systemu operacyjnego: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graficzny interfejs użytkownika dostępny  </w:t>
            </w:r>
            <w:r w:rsidRPr="00E5349B">
              <w:t>w wielu językach do wyboru – w tym polskim i angielskim</w:t>
            </w:r>
            <w:r>
              <w:t xml:space="preserve"> – </w:t>
            </w:r>
            <w:r w:rsidRPr="00E5349B">
              <w:t xml:space="preserve">możliwość instalowania dodatkowych języków interfejsu i ich zmiany bez konieczności </w:t>
            </w:r>
            <w:proofErr w:type="spellStart"/>
            <w:r w:rsidRPr="00E5349B">
              <w:t>reinstalacji</w:t>
            </w:r>
            <w:proofErr w:type="spellEnd"/>
            <w:r w:rsidRPr="00E5349B">
              <w:t xml:space="preserve"> systemu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>musi umożliwiać przyłączenie do domeny Active Directory, oraz pracy w jej środowisku z możliwością obsługi wszystkich jej elementów i funkcjonalności,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>musi pozwalać na uruchomienie i pracę z aplikacjami napisanymi dla środowiska Windows bezpośrednio pod kontrolą oferowanego systemu,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umożliwiać uruchamianie aplikacji wymagających środowiska Java i .NET Framework, oraz posiadać wsparcie dla języków skryptowych </w:t>
            </w:r>
            <w:proofErr w:type="spellStart"/>
            <w:r>
              <w:t>Jscript</w:t>
            </w:r>
            <w:proofErr w:type="spellEnd"/>
            <w:r>
              <w:t xml:space="preserve"> i </w:t>
            </w:r>
            <w:proofErr w:type="spellStart"/>
            <w:r>
              <w:t>VBScript</w:t>
            </w:r>
            <w:proofErr w:type="spellEnd"/>
            <w:r>
              <w:t>,</w:t>
            </w:r>
          </w:p>
          <w:p w:rsidR="00151574" w:rsidRPr="00DD3938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zapewniać </w:t>
            </w:r>
            <w:r w:rsidRPr="00DD3938">
              <w:t xml:space="preserve">wsparcie dla większości powszechnie używanych urządzeń peryferyjnych (drukarek, urządzeń sieciowych, standardów USB, </w:t>
            </w:r>
            <w:proofErr w:type="spellStart"/>
            <w:r w:rsidRPr="00DD3938">
              <w:t>Plug&amp;Play</w:t>
            </w:r>
            <w:proofErr w:type="spellEnd"/>
            <w:r w:rsidRPr="00DD3938">
              <w:t>, Wi-Fi) w tym przede wszystkim dla rozwiązań już używanych u zamawiającego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</w:t>
            </w:r>
            <w:r w:rsidRPr="000E7D61">
              <w:t>wbudowan</w:t>
            </w:r>
            <w:r>
              <w:t>ą</w:t>
            </w:r>
            <w:r w:rsidRPr="000E7D61">
              <w:t xml:space="preserve"> zapor</w:t>
            </w:r>
            <w:r>
              <w:t>ę</w:t>
            </w:r>
            <w:r w:rsidRPr="000E7D61">
              <w:t xml:space="preserve"> internetow</w:t>
            </w:r>
            <w:r>
              <w:t>ą</w:t>
            </w:r>
            <w:r w:rsidRPr="000E7D61">
              <w:t xml:space="preserve"> (firewall) dla ochrony połączeń internetowych</w:t>
            </w:r>
            <w:r>
              <w:t xml:space="preserve"> wraz z</w:t>
            </w:r>
            <w:r w:rsidRPr="000E7D61">
              <w:t xml:space="preserve"> zintegrowan</w:t>
            </w:r>
            <w:r>
              <w:t>ą</w:t>
            </w:r>
            <w:r w:rsidRPr="000E7D61">
              <w:t xml:space="preserve"> z systemem konsol</w:t>
            </w:r>
            <w:r>
              <w:t>ą</w:t>
            </w:r>
            <w:r w:rsidRPr="000E7D61">
              <w:t xml:space="preserve"> do zarządzania ustawieniami zapory i regułami IP v4 i v6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posiadać </w:t>
            </w:r>
            <w:r w:rsidRPr="000E7D61">
              <w:t>zintegrowane z systemem</w:t>
            </w:r>
            <w:r>
              <w:t xml:space="preserve"> </w:t>
            </w:r>
            <w:r w:rsidRPr="000E7D61">
              <w:t>narzędzia zwalczające złośliwe oprogramowanie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>musi posiadać wbudowane oprogramowanie do tworzenia kopii zapasowych –  automatyczne wykonywanie kopii systemu z możliwością przywrócenia wersji poprzednich</w:t>
            </w:r>
            <w:r w:rsidRPr="00194F06">
              <w:t xml:space="preserve"> bez</w:t>
            </w:r>
            <w:r>
              <w:t xml:space="preserve"> </w:t>
            </w:r>
            <w:proofErr w:type="spellStart"/>
            <w:r w:rsidRPr="00194F06">
              <w:t>reinstalacji</w:t>
            </w:r>
            <w:proofErr w:type="spellEnd"/>
            <w:r w:rsidRPr="00194F06">
              <w:t xml:space="preserve"> systemu</w:t>
            </w:r>
            <w:r>
              <w:t>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>musi posiadać zintegrowany mechanizm wirtualizacji umożliwiający uruchomienie co najmniej jednej maszyny wirtualnej pod kontrolą systemu operacyjnego z rodziny Linux,</w:t>
            </w:r>
          </w:p>
          <w:p w:rsidR="00151574" w:rsidRDefault="00151574" w:rsidP="00263A72">
            <w:pPr>
              <w:pStyle w:val="Akapitzlist"/>
              <w:numPr>
                <w:ilvl w:val="0"/>
                <w:numId w:val="9"/>
              </w:numPr>
            </w:pPr>
            <w:r>
              <w:t xml:space="preserve">musi być wyposażony w mechanizm umożliwiający dokonywanie bezpłatnych aktualizacji i poprawek systemu oraz sterowników </w:t>
            </w:r>
            <w:r w:rsidRPr="00AF53B2">
              <w:t>dla zachowania niezbędnego poziomu bezpieczeństwa</w:t>
            </w:r>
            <w:r>
              <w:t xml:space="preserve"> – </w:t>
            </w:r>
            <w:r w:rsidRPr="00AF53B2">
              <w:t>system ma informować o udostępnionych poprawkach</w:t>
            </w:r>
            <w:r>
              <w:t>, wskazywać które z nich są krytyczne oraz umożliwiać wybór instalowanych poprawek. Bezpłatne aktualizacje dotyczące bezpieczeństwa muszą być dostępne przez okres min. 5 lat od daty podpisania protokołu odbioru i wynikać z gwarantowanego przez producenta, ogłoszonego publicznie cyklu życia produktu.</w:t>
            </w:r>
          </w:p>
          <w:p w:rsidR="00151574" w:rsidRPr="00647BA7" w:rsidRDefault="00151574" w:rsidP="00263A72">
            <w:r w:rsidRPr="003B676C">
              <w:lastRenderedPageBreak/>
              <w:t>Zamawiający zastrzega sobie prawo do zweryfikowania funkcjonalności, wydajności i kompatybilności oferowanego rozwiązania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      </w:r>
          </w:p>
        </w:tc>
        <w:tc>
          <w:tcPr>
            <w:tcW w:w="1554" w:type="dxa"/>
          </w:tcPr>
          <w:p w:rsidR="00151574" w:rsidRPr="00B850B3" w:rsidRDefault="00151574" w:rsidP="00263A72"/>
        </w:tc>
      </w:tr>
      <w:tr w:rsidR="00151574" w:rsidRPr="002D5EB1" w:rsidTr="00AD34B5">
        <w:trPr>
          <w:cantSplit/>
        </w:trPr>
        <w:tc>
          <w:tcPr>
            <w:tcW w:w="1447" w:type="dxa"/>
            <w:gridSpan w:val="2"/>
          </w:tcPr>
          <w:p w:rsidR="00151574" w:rsidRPr="004E7163" w:rsidRDefault="00151574" w:rsidP="00263A72">
            <w:r w:rsidRPr="004E7163">
              <w:lastRenderedPageBreak/>
              <w:t xml:space="preserve">Gwarancja </w:t>
            </w:r>
          </w:p>
        </w:tc>
        <w:tc>
          <w:tcPr>
            <w:tcW w:w="6061" w:type="dxa"/>
          </w:tcPr>
          <w:p w:rsidR="00151574" w:rsidRDefault="00151574" w:rsidP="00263A72">
            <w:r w:rsidRPr="004E7163">
              <w:t>Min. 36 miesięcy gwarancji</w:t>
            </w:r>
            <w:r>
              <w:t>.</w:t>
            </w:r>
          </w:p>
          <w:p w:rsidR="00151574" w:rsidRPr="004E7163" w:rsidRDefault="00151574" w:rsidP="00263A72">
            <w:r w:rsidRPr="00797966">
              <w:t>Serwis urządzeń musi być realizowany przez producenta lub autoryzowanego partnera serwisowego producenta – oświadczenie wykonawca składa w ofercie.</w:t>
            </w:r>
          </w:p>
        </w:tc>
        <w:tc>
          <w:tcPr>
            <w:tcW w:w="1554" w:type="dxa"/>
          </w:tcPr>
          <w:p w:rsidR="00151574" w:rsidRPr="004E7163" w:rsidRDefault="00151574" w:rsidP="00263A72"/>
        </w:tc>
      </w:tr>
    </w:tbl>
    <w:p w:rsidR="002D5EB1" w:rsidRDefault="002D5EB1" w:rsidP="002D5EB1"/>
    <w:p w:rsidR="0098316E" w:rsidRPr="00263A72" w:rsidRDefault="00263A72" w:rsidP="00263A72">
      <w:pPr>
        <w:rPr>
          <w:b/>
          <w:sz w:val="28"/>
          <w:szCs w:val="28"/>
        </w:rPr>
      </w:pPr>
      <w:r w:rsidRPr="00263A72">
        <w:rPr>
          <w:b/>
          <w:sz w:val="28"/>
          <w:szCs w:val="28"/>
        </w:rPr>
        <w:t xml:space="preserve">I.4 </w:t>
      </w:r>
      <w:r w:rsidR="008B5040" w:rsidRPr="00263A72">
        <w:rPr>
          <w:b/>
          <w:sz w:val="28"/>
          <w:szCs w:val="28"/>
        </w:rPr>
        <w:t>Laptop wraz z systemem operacyjnym.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68"/>
        <w:gridCol w:w="6040"/>
        <w:gridCol w:w="1554"/>
      </w:tblGrid>
      <w:tr w:rsidR="00151574" w:rsidTr="00772FC5">
        <w:tc>
          <w:tcPr>
            <w:tcW w:w="1468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40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559"/>
      </w:tblGrid>
      <w:tr w:rsidR="000A3BDF" w:rsidRPr="000E7D2F" w:rsidTr="000A3BDF">
        <w:trPr>
          <w:trHeight w:val="91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DF" w:rsidRPr="00003441" w:rsidRDefault="000A3BDF" w:rsidP="000A3BDF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72727E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</w:t>
            </w:r>
            <w:r w:rsidR="0072727E">
              <w:rPr>
                <w:b/>
                <w:sz w:val="28"/>
                <w:szCs w:val="28"/>
              </w:rPr>
              <w:t>……………………………….</w:t>
            </w:r>
            <w:r w:rsidRPr="00003441">
              <w:rPr>
                <w:b/>
                <w:sz w:val="28"/>
                <w:szCs w:val="28"/>
              </w:rPr>
              <w:t>…………..</w:t>
            </w:r>
          </w:p>
          <w:p w:rsidR="000A3BDF" w:rsidRPr="000E7D2F" w:rsidRDefault="000A3BDF" w:rsidP="000E7D2F">
            <w:pPr>
              <w:spacing w:after="0" w:line="25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0E7D2F">
            <w:pPr>
              <w:spacing w:after="0" w:line="240" w:lineRule="auto"/>
              <w:ind w:left="10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Procesor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0E7D2F">
            <w:pPr>
              <w:spacing w:after="0" w:line="25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Wielordzeniowy, 64 bitowy, architektura x86, zintegrowany procesor graficzny. Zaoferowany procesor musi uzyskiwać w teście </w:t>
            </w:r>
            <w:proofErr w:type="spellStart"/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Passmark</w:t>
            </w:r>
            <w:proofErr w:type="spellEnd"/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CPU Mark wynik min. 6 </w:t>
            </w:r>
            <w:r>
              <w:rPr>
                <w:rFonts w:eastAsia="Arial Unicode MS" w:cstheme="minorHAnsi"/>
                <w:shd w:val="clear" w:color="auto" w:fill="FFFFFF"/>
                <w:lang w:eastAsia="pl-PL"/>
              </w:rPr>
              <w:t>1</w:t>
            </w: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00 punktów (wynik zaproponowanego procesora musi znajdować się na stronie </w:t>
            </w:r>
            <w:hyperlink r:id="rId11" w:history="1">
              <w:r w:rsidRPr="000E7D2F">
                <w:rPr>
                  <w:rStyle w:val="Hipercze"/>
                  <w:rFonts w:eastAsia="Arial Unicode MS" w:cstheme="minorHAnsi"/>
                  <w:shd w:val="clear" w:color="auto" w:fill="FFFFFF"/>
                  <w:lang w:eastAsia="pl-PL"/>
                </w:rPr>
                <w:t>https://www.cpubenchmark.net/</w:t>
              </w:r>
            </w:hyperlink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</w:t>
            </w:r>
          </w:p>
          <w:p w:rsidR="00151574" w:rsidRPr="000E7D2F" w:rsidRDefault="00151574" w:rsidP="000E7D2F">
            <w:pPr>
              <w:spacing w:after="0" w:line="250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Udokumentowany wynik pomiaru wydajności (wydruk strony) musi być opatrzony datą i pochodzić z dnia, w okresie, od ogłoszenia postępowania przetargowego, do dnia złożenia oferty.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0E7D2F">
            <w:pPr>
              <w:spacing w:after="0" w:line="25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2D5EB1" w:rsidRDefault="00151574" w:rsidP="0046452B">
            <w:pPr>
              <w:spacing w:line="240" w:lineRule="auto"/>
            </w:pPr>
            <w:r w:rsidRPr="002D5EB1">
              <w:t>Płyta główna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Default="00151574" w:rsidP="0046452B">
            <w:pPr>
              <w:spacing w:after="0" w:line="240" w:lineRule="auto"/>
            </w:pPr>
            <w:r>
              <w:t>Z</w:t>
            </w:r>
            <w:r w:rsidRPr="00332000">
              <w:t>aprojektowana</w:t>
            </w:r>
            <w:r>
              <w:t xml:space="preserve"> i wyprodukowana</w:t>
            </w:r>
            <w:r w:rsidRPr="00332000">
              <w:t xml:space="preserve"> przez producenta </w:t>
            </w:r>
            <w:r>
              <w:t>laptopa</w:t>
            </w:r>
            <w:r w:rsidRPr="00332000">
              <w:t xml:space="preserve"> i oznaczona jego znakiem firmowym</w:t>
            </w:r>
            <w:r>
              <w:t>.</w:t>
            </w:r>
          </w:p>
          <w:p w:rsidR="00151574" w:rsidRPr="002D5EB1" w:rsidRDefault="00151574" w:rsidP="0046452B">
            <w:pPr>
              <w:spacing w:after="0" w:line="240" w:lineRule="auto"/>
            </w:pPr>
            <w:r>
              <w:t>Wyposażona w moduł bezpieczeństwa TPM w wersji minimum 2.0 będący integralną częścią płyty głównej.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Default="00151574" w:rsidP="0046452B">
            <w:pPr>
              <w:spacing w:after="0" w:line="240" w:lineRule="auto"/>
            </w:pPr>
          </w:p>
        </w:tc>
      </w:tr>
      <w:tr w:rsidR="00151574" w:rsidRPr="000E7D2F" w:rsidTr="00151574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Dysk twardy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lang w:eastAsia="pl-PL"/>
              </w:rPr>
            </w:pPr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Min. 1 x Dysk SSD M.2 </w:t>
            </w:r>
            <w:proofErr w:type="spellStart"/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>PCIe</w:t>
            </w:r>
            <w:proofErr w:type="spellEnd"/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o pojemności min. 256GB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ED2EF7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Matryca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15,6" Full HD (1920x1080), matowa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shd w:val="clear" w:color="auto" w:fill="FFFFFF"/>
                <w:lang w:eastAsia="pl-PL"/>
              </w:rPr>
              <w:t>Komunikacja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shd w:val="clear" w:color="auto" w:fill="FFFFFF"/>
                <w:lang w:val="en-US"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val="en-US" w:eastAsia="pl-PL"/>
              </w:rPr>
              <w:t>LAN 10/100/1000 Mbps</w:t>
            </w:r>
          </w:p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lang w:val="en-US" w:eastAsia="pl-PL"/>
              </w:rPr>
            </w:pPr>
            <w:proofErr w:type="spellStart"/>
            <w:r w:rsidRPr="000E7D2F">
              <w:rPr>
                <w:rFonts w:eastAsia="Arial Unicode MS" w:cstheme="minorHAnsi"/>
                <w:shd w:val="clear" w:color="auto" w:fill="FFFFFF"/>
                <w:lang w:val="en-US" w:eastAsia="pl-PL"/>
              </w:rPr>
              <w:t>WiFi</w:t>
            </w:r>
            <w:proofErr w:type="spellEnd"/>
            <w:r w:rsidRPr="000E7D2F">
              <w:rPr>
                <w:rFonts w:eastAsia="Arial Unicode MS" w:cstheme="minorHAnsi"/>
                <w:shd w:val="clear" w:color="auto" w:fill="FFFFFF"/>
                <w:lang w:val="en-US" w:eastAsia="pl-PL"/>
              </w:rPr>
              <w:t xml:space="preserve"> 802.11ac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20"/>
              <w:rPr>
                <w:rFonts w:eastAsia="Arial Unicode MS" w:cstheme="minorHAnsi"/>
                <w:shd w:val="clear" w:color="auto" w:fill="FFFFFF"/>
                <w:lang w:val="en-US" w:eastAsia="pl-PL"/>
              </w:rPr>
            </w:pPr>
          </w:p>
        </w:tc>
      </w:tr>
      <w:tr w:rsidR="00151574" w:rsidRPr="000E7D2F" w:rsidTr="00151574">
        <w:trPr>
          <w:trHeight w:val="9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Multimedia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karta dźwiękowa zintegrowana z płytą główną</w:t>
            </w:r>
          </w:p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wbudowane głośniki stereo</w:t>
            </w:r>
          </w:p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wbudowany mikrofon</w:t>
            </w:r>
          </w:p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zintegrowana kamera internetowa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Złącza zewnętrzne</w:t>
            </w:r>
          </w:p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minimum 1 port HDMI</w:t>
            </w:r>
          </w:p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- porty audio: wejście mikrofonowe oraz wyjście słuchawkowe - dopuszcza się rozwiązanie </w:t>
            </w:r>
            <w:proofErr w:type="spellStart"/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combo</w:t>
            </w:r>
            <w:proofErr w:type="spellEnd"/>
          </w:p>
          <w:p w:rsidR="00151574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- minimum 2 złącza USB typ A, w tym minimum 1 złącze minimum USB 3.0</w:t>
            </w:r>
          </w:p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>
              <w:rPr>
                <w:rFonts w:eastAsia="Arial Unicode MS" w:cstheme="minorHAnsi"/>
                <w:shd w:val="clear" w:color="auto" w:fill="FFFFFF"/>
                <w:lang w:eastAsia="pl-PL"/>
              </w:rPr>
              <w:lastRenderedPageBreak/>
              <w:t>W</w:t>
            </w:r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>szystkie</w:t>
            </w:r>
            <w:r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złącza</w:t>
            </w:r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nieusuwalne</w:t>
            </w:r>
            <w:r>
              <w:rPr>
                <w:rFonts w:eastAsia="Arial Unicode MS" w:cstheme="minorHAnsi"/>
                <w:shd w:val="clear" w:color="auto" w:fill="FFFFFF"/>
                <w:lang w:eastAsia="pl-PL"/>
              </w:rPr>
              <w:t>, stanowiące</w:t>
            </w:r>
            <w:r w:rsidRPr="00ED2EF7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integralne elementy sprzętu</w:t>
            </w:r>
            <w:r>
              <w:rPr>
                <w:rFonts w:eastAsia="Arial Unicode MS" w:cstheme="minorHAnsi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BIOS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BIOS zgodny ze specyfikacją UEFI</w:t>
            </w:r>
          </w:p>
          <w:p w:rsidR="00151574" w:rsidRPr="008C6261" w:rsidRDefault="00151574" w:rsidP="008C6261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Minimalne wymagania:</w:t>
            </w:r>
          </w:p>
          <w:p w:rsidR="00151574" w:rsidRPr="008C6261" w:rsidRDefault="00151574" w:rsidP="008C6261">
            <w:pPr>
              <w:spacing w:after="0" w:line="240" w:lineRule="auto"/>
              <w:ind w:left="289" w:hanging="147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•</w:t>
            </w: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ab/>
              <w:t>możliwość odczytania bezpośrednio z BIOS: nr seryjnego komputera, ilości i sposobu obłożenia slotów pamięci RAM, modelu procesora, pojemności zainstalowanego dysku twardego oraz adresu MAC zintegrowanej karty sieciowej,</w:t>
            </w:r>
          </w:p>
          <w:p w:rsidR="00151574" w:rsidRPr="008C6261" w:rsidRDefault="00151574" w:rsidP="008C6261">
            <w:pPr>
              <w:spacing w:after="0" w:line="240" w:lineRule="auto"/>
              <w:ind w:left="289" w:hanging="147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•</w:t>
            </w: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ab/>
              <w:t>możliwość zabezpieczenia ustawień BIOS, zabezpieczenie uruchomienia systemu operacyjnego za pomocą haseł z uwzględnieniem braku możliwości zmiany hasła pozwalającego na uruchomienie systemu bez podania hasła administratora,</w:t>
            </w:r>
          </w:p>
          <w:p w:rsidR="00151574" w:rsidRPr="008C6261" w:rsidRDefault="00151574" w:rsidP="008C6261">
            <w:pPr>
              <w:spacing w:after="0" w:line="240" w:lineRule="auto"/>
              <w:ind w:left="289" w:hanging="147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•</w:t>
            </w: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ab/>
              <w:t>możliwość blokowania uruchamiania systemu operacyjnego z urządzeń zewnętrznych,</w:t>
            </w:r>
          </w:p>
          <w:p w:rsidR="00151574" w:rsidRPr="000E7D2F" w:rsidRDefault="00151574" w:rsidP="008C6261">
            <w:pPr>
              <w:spacing w:after="0" w:line="240" w:lineRule="auto"/>
              <w:ind w:left="289" w:hanging="147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•</w:t>
            </w: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ab/>
              <w:t>możliwość kontroli (min. włączanie / wyłączanie) portów zintegrowanych z płytą główną jak i gniazd rozszerzeń znajdujących się na płycie głównej.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46452B">
            <w:pPr>
              <w:spacing w:after="0" w:line="240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cantSplit/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4C56DB" w:rsidRDefault="00151574" w:rsidP="003B47D7">
            <w:pPr>
              <w:rPr>
                <w:highlight w:val="yellow"/>
              </w:rPr>
            </w:pPr>
            <w:r w:rsidRPr="00540D04">
              <w:lastRenderedPageBreak/>
              <w:t>System operacyjny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Default="00151574" w:rsidP="003B47D7">
            <w:r w:rsidRPr="00B850B3">
              <w:t>Oferowane komputer</w:t>
            </w:r>
            <w:r>
              <w:t>y</w:t>
            </w:r>
            <w:r w:rsidRPr="00B850B3">
              <w:t xml:space="preserve"> muszą poprawnie współpracować z</w:t>
            </w:r>
            <w:r>
              <w:t xml:space="preserve"> już</w:t>
            </w:r>
            <w:r w:rsidRPr="00B850B3">
              <w:t xml:space="preserve"> posiadanymi przez zamawiającego </w:t>
            </w:r>
            <w:r w:rsidRPr="00A74154">
              <w:t>systemami i</w:t>
            </w:r>
            <w:r>
              <w:t xml:space="preserve"> </w:t>
            </w:r>
            <w:r w:rsidRPr="00A74154">
              <w:t>programami</w:t>
            </w:r>
            <w:r>
              <w:t xml:space="preserve">. </w:t>
            </w:r>
          </w:p>
          <w:p w:rsidR="00151574" w:rsidRDefault="00151574" w:rsidP="003B47D7">
            <w:r>
              <w:t xml:space="preserve">System operacyjny musi </w:t>
            </w:r>
            <w:r w:rsidRPr="005379D0">
              <w:t>by</w:t>
            </w:r>
            <w:r>
              <w:t>ć</w:t>
            </w:r>
            <w:r w:rsidRPr="005379D0">
              <w:t xml:space="preserve"> fabrycznie zainstalowan</w:t>
            </w:r>
            <w:r>
              <w:t>y</w:t>
            </w:r>
            <w:r w:rsidRPr="005379D0">
              <w:t xml:space="preserve"> przez producenta komputera oraz aktywowane </w:t>
            </w:r>
            <w:r>
              <w:t xml:space="preserve">– </w:t>
            </w:r>
            <w:r w:rsidRPr="00D81077">
              <w:t>musi być fabrycznie now</w:t>
            </w:r>
            <w:r>
              <w:t>y</w:t>
            </w:r>
            <w:r w:rsidRPr="00D81077">
              <w:t xml:space="preserve"> i nigdy nieużywan</w:t>
            </w:r>
            <w:r>
              <w:t>y</w:t>
            </w:r>
            <w:r w:rsidRPr="00D81077">
              <w:t xml:space="preserve"> oraz nieaktywowane na inny</w:t>
            </w:r>
            <w:r>
              <w:t>ch</w:t>
            </w:r>
            <w:r w:rsidRPr="00D81077">
              <w:t xml:space="preserve"> urządzeni</w:t>
            </w:r>
            <w:r>
              <w:t xml:space="preserve">ach oraz posiadać wszelkie atrybuty legalności </w:t>
            </w:r>
            <w:r w:rsidRPr="005379D0">
              <w:t>stosowan</w:t>
            </w:r>
            <w:r>
              <w:t>e</w:t>
            </w:r>
            <w:r w:rsidRPr="005379D0">
              <w:t xml:space="preserve"> przez producenta </w:t>
            </w:r>
            <w:r>
              <w:t>komputera</w:t>
            </w:r>
            <w:r w:rsidRPr="005379D0">
              <w:t xml:space="preserve"> lub inną formą </w:t>
            </w:r>
            <w:r>
              <w:t>gwarancji</w:t>
            </w:r>
            <w:r w:rsidRPr="005379D0">
              <w:t xml:space="preserve"> oryginalności wymaganą przez producenta </w:t>
            </w:r>
            <w:r>
              <w:t>systemu</w:t>
            </w:r>
            <w:r w:rsidRPr="005379D0">
              <w:t xml:space="preserve"> stosowną w za</w:t>
            </w:r>
            <w:r>
              <w:t xml:space="preserve">leżności od dostarczanej wersji – </w:t>
            </w:r>
            <w:r w:rsidRPr="00D4436C">
              <w:t>Zamawiający dopuszcza</w:t>
            </w:r>
            <w:r>
              <w:t xml:space="preserve"> na etapie dostawy</w:t>
            </w:r>
            <w:r w:rsidRPr="00D4436C">
              <w:t xml:space="preserve"> możliwość weryfikacji legalności </w:t>
            </w:r>
            <w:r>
              <w:t>systemu w sposób przewidziany przez jego producenta.</w:t>
            </w:r>
          </w:p>
          <w:p w:rsidR="00151574" w:rsidRDefault="00151574" w:rsidP="003B47D7">
            <w:r>
              <w:t>Wymagania systemu operacyjnego: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 xml:space="preserve">musi posiadać graficzny interfejs użytkownika dostępny  </w:t>
            </w:r>
            <w:r w:rsidRPr="00E5349B">
              <w:t>w wielu językach do wyboru – w tym polskim i angielskim</w:t>
            </w:r>
            <w:r>
              <w:t xml:space="preserve"> – </w:t>
            </w:r>
            <w:r w:rsidRPr="00E5349B">
              <w:t xml:space="preserve">możliwość instalowania dodatkowych języków interfejsu i ich zmiany bez konieczności </w:t>
            </w:r>
            <w:proofErr w:type="spellStart"/>
            <w:r w:rsidRPr="00E5349B">
              <w:t>reinstalacji</w:t>
            </w:r>
            <w:proofErr w:type="spellEnd"/>
            <w:r w:rsidRPr="00E5349B">
              <w:t xml:space="preserve"> systemu</w:t>
            </w:r>
            <w:r>
              <w:t>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>musi umożliwiać przyłączenie do domeny Active Directory, oraz pracy w jej środowisku z możliwością obsługi wszystkich jej elementów i funkcjonalności,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>musi pozwalać na uruchomienie i pracę z aplikacjami napisanymi dla środowiska Windows bezpośrednio pod kontrolą oferowanego systemu,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 xml:space="preserve">musi umożliwiać uruchamianie aplikacji wymagających środowiska Java i .NET Framework, oraz posiadać wsparcie dla języków skryptowych </w:t>
            </w:r>
            <w:proofErr w:type="spellStart"/>
            <w:r>
              <w:t>Jscript</w:t>
            </w:r>
            <w:proofErr w:type="spellEnd"/>
            <w:r>
              <w:t xml:space="preserve"> i </w:t>
            </w:r>
            <w:proofErr w:type="spellStart"/>
            <w:r>
              <w:t>VBScript</w:t>
            </w:r>
            <w:proofErr w:type="spellEnd"/>
            <w:r>
              <w:t>,</w:t>
            </w:r>
          </w:p>
          <w:p w:rsidR="00151574" w:rsidRPr="00DD3938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 xml:space="preserve">musi zapewniać </w:t>
            </w:r>
            <w:r w:rsidRPr="00DD3938">
              <w:t xml:space="preserve">wsparcie dla większości powszechnie używanych urządzeń peryferyjnych (drukarek, urządzeń sieciowych, standardów USB, </w:t>
            </w:r>
            <w:proofErr w:type="spellStart"/>
            <w:r w:rsidRPr="00DD3938">
              <w:t>Plug&amp;Play</w:t>
            </w:r>
            <w:proofErr w:type="spellEnd"/>
            <w:r w:rsidRPr="00DD3938">
              <w:t>, Wi-Fi) w tym przede wszystkim dla rozwiązań już używanych u zamawiającego</w:t>
            </w:r>
            <w:r>
              <w:t>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 xml:space="preserve">musi posiadać </w:t>
            </w:r>
            <w:r w:rsidRPr="000E7D61">
              <w:t>wbudowan</w:t>
            </w:r>
            <w:r>
              <w:t>ą</w:t>
            </w:r>
            <w:r w:rsidRPr="000E7D61">
              <w:t xml:space="preserve"> zapor</w:t>
            </w:r>
            <w:r>
              <w:t>ę</w:t>
            </w:r>
            <w:r w:rsidRPr="000E7D61">
              <w:t xml:space="preserve"> internetow</w:t>
            </w:r>
            <w:r>
              <w:t>ą</w:t>
            </w:r>
            <w:r w:rsidRPr="000E7D61">
              <w:t xml:space="preserve"> (firewall) dla ochrony połączeń internetowych</w:t>
            </w:r>
            <w:r>
              <w:t xml:space="preserve"> wraz z</w:t>
            </w:r>
            <w:r w:rsidRPr="000E7D61">
              <w:t xml:space="preserve"> zintegrowan</w:t>
            </w:r>
            <w:r>
              <w:t>ą</w:t>
            </w:r>
            <w:r w:rsidRPr="000E7D61">
              <w:t xml:space="preserve"> z systemem konsol</w:t>
            </w:r>
            <w:r>
              <w:t>ą</w:t>
            </w:r>
            <w:r w:rsidRPr="000E7D61">
              <w:t xml:space="preserve"> do zarządzania ustawieniami zapory i regułami IP v4 i v6</w:t>
            </w:r>
            <w:r>
              <w:t>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 xml:space="preserve">musi posiadać </w:t>
            </w:r>
            <w:r w:rsidRPr="000E7D61">
              <w:t>zintegrowane z systemem</w:t>
            </w:r>
            <w:r>
              <w:t xml:space="preserve"> </w:t>
            </w:r>
            <w:r w:rsidRPr="000E7D61">
              <w:t>narzędzia zwalczające złośliwe oprogramowanie</w:t>
            </w:r>
            <w:r>
              <w:t>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>musi posiadać wbudowane oprogramowanie do tworzenia kopii zapasowych –  automatyczne wykonywanie kopii systemu z możliwością przywrócenia wersji poprzednich</w:t>
            </w:r>
            <w:r w:rsidRPr="00194F06">
              <w:t xml:space="preserve"> bez</w:t>
            </w:r>
            <w:r>
              <w:t xml:space="preserve"> </w:t>
            </w:r>
            <w:proofErr w:type="spellStart"/>
            <w:r w:rsidRPr="00194F06">
              <w:t>reinstalacji</w:t>
            </w:r>
            <w:proofErr w:type="spellEnd"/>
            <w:r w:rsidRPr="00194F06">
              <w:t xml:space="preserve"> systemu</w:t>
            </w:r>
            <w:r>
              <w:t>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ind w:left="289" w:hanging="147"/>
            </w:pPr>
            <w:r>
              <w:t>musi posiadać zintegrowany mechanizm wirtualizacji umożliwiający uruchomienie co najmniej jednej maszyny wirtualnej pod kontrolą systemu operacyjnego z rodziny Linux,</w:t>
            </w:r>
          </w:p>
          <w:p w:rsidR="00151574" w:rsidRDefault="00151574" w:rsidP="006E5297">
            <w:pPr>
              <w:pStyle w:val="Akapitzlist"/>
              <w:numPr>
                <w:ilvl w:val="0"/>
                <w:numId w:val="9"/>
              </w:numPr>
              <w:spacing w:after="0"/>
              <w:ind w:left="289" w:hanging="147"/>
            </w:pPr>
            <w:r>
              <w:t xml:space="preserve">musi być wyposażony w mechanizm umożliwiający dokonywanie bezpłatnych aktualizacji i poprawek systemu oraz sterowników </w:t>
            </w:r>
            <w:r w:rsidRPr="00AF53B2">
              <w:lastRenderedPageBreak/>
              <w:t>dla zachowania niezbędnego poziomu bezpieczeństwa</w:t>
            </w:r>
            <w:r>
              <w:t xml:space="preserve"> – </w:t>
            </w:r>
            <w:r w:rsidRPr="00AF53B2">
              <w:t>system ma informować o udostępnionych poprawkach</w:t>
            </w:r>
            <w:r>
              <w:t>, wskazywać które z nich są krytyczne oraz umożliwiać wybór instalowanych poprawek. Bezpłatne aktualizacje dotyczące bezpieczeństwa muszą być dostępne przez okres min. 5 lat od daty podpisania protokołu odbioru i wynikać z gwarantowanego przez producenta, ogłoszonego publicznie cyklu życia produktu.</w:t>
            </w:r>
          </w:p>
          <w:p w:rsidR="00151574" w:rsidRPr="00647BA7" w:rsidRDefault="00151574" w:rsidP="00B65522">
            <w:pPr>
              <w:spacing w:after="0"/>
            </w:pPr>
            <w:r w:rsidRPr="003B676C">
              <w:t>Zamawiający zastrzega sobie prawo do zweryfikowania funkcjonalności, wydajności i kompatybilności oferowanego rozwiązania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B850B3" w:rsidRDefault="00151574" w:rsidP="003B47D7"/>
        </w:tc>
      </w:tr>
      <w:tr w:rsidR="00151574" w:rsidRPr="000E7D2F" w:rsidTr="00151574">
        <w:trPr>
          <w:trHeight w:val="6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0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Wymogi montażu oraz dostawy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Montaż wykonywany przez producenta. Konfiguracja komputera przedstawiona na fabrycznym opakowaniu zewnętrznym.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Oznaczenia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Trwałe oznaczenie producenta na obudowie komputera.</w:t>
            </w:r>
          </w:p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Zasilacz z trwałym oznaczeniem producenta komputera dedykowany dla danego modelu.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Certyfikaty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Potwierdzenie spełnienia kryteriów środowiskowych w tym zgodności z dyrektywą </w:t>
            </w:r>
            <w:proofErr w:type="spellStart"/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RoHS</w:t>
            </w:r>
            <w:proofErr w:type="spellEnd"/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 xml:space="preserve"> Unii Europejskiej.</w:t>
            </w:r>
          </w:p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0E7D2F">
              <w:rPr>
                <w:rFonts w:eastAsia="Arial Unicode MS" w:cstheme="minorHAnsi"/>
                <w:shd w:val="clear" w:color="auto" w:fill="FFFFFF"/>
                <w:lang w:eastAsia="pl-PL"/>
              </w:rPr>
              <w:t>Certyfikat lub deklaracja zgodności CE dla oferowanego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  <w:tr w:rsidR="00151574" w:rsidRPr="000E7D2F" w:rsidTr="00151574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0E7D2F" w:rsidRDefault="00151574" w:rsidP="003B47D7">
            <w:pPr>
              <w:spacing w:after="0" w:line="240" w:lineRule="auto"/>
              <w:ind w:left="10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8C6261">
              <w:rPr>
                <w:rFonts w:eastAsia="Arial Unicode MS" w:cstheme="minorHAnsi"/>
                <w:shd w:val="clear" w:color="auto" w:fill="FFFFFF"/>
                <w:lang w:eastAsia="pl-PL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554213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554213">
              <w:rPr>
                <w:rFonts w:eastAsia="Arial Unicode MS" w:cstheme="minorHAnsi"/>
                <w:shd w:val="clear" w:color="auto" w:fill="FFFFFF"/>
                <w:lang w:eastAsia="pl-PL"/>
              </w:rPr>
              <w:t>Min. 36 miesięcy gwarancji.</w:t>
            </w:r>
          </w:p>
          <w:p w:rsidR="00151574" w:rsidRPr="000E7D2F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  <w:r w:rsidRPr="00554213">
              <w:rPr>
                <w:rFonts w:eastAsia="Arial Unicode MS" w:cstheme="minorHAnsi"/>
                <w:shd w:val="clear" w:color="auto" w:fill="FFFFFF"/>
                <w:lang w:eastAsia="pl-PL"/>
              </w:rPr>
              <w:t>Serwis urządzeń musi być realizowany przez producenta lub autoryzowanego partnera serwisowego producenta – oświadczenie wykonawca składa w ofercie.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74" w:rsidRPr="00554213" w:rsidRDefault="00151574" w:rsidP="003B47D7">
            <w:pPr>
              <w:spacing w:after="0" w:line="245" w:lineRule="exact"/>
              <w:ind w:left="120"/>
              <w:rPr>
                <w:rFonts w:eastAsia="Arial Unicode MS" w:cstheme="minorHAnsi"/>
                <w:shd w:val="clear" w:color="auto" w:fill="FFFFFF"/>
                <w:lang w:eastAsia="pl-PL"/>
              </w:rPr>
            </w:pPr>
          </w:p>
        </w:tc>
      </w:tr>
    </w:tbl>
    <w:p w:rsidR="008B5040" w:rsidRDefault="008B5040" w:rsidP="008B5040"/>
    <w:p w:rsidR="00D152F5" w:rsidRDefault="00D152F5" w:rsidP="00D1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I.5 Z</w:t>
      </w:r>
      <w:r w:rsidRPr="00D152F5">
        <w:rPr>
          <w:b/>
          <w:sz w:val="28"/>
          <w:szCs w:val="28"/>
        </w:rPr>
        <w:t>asilacze awaryjne</w:t>
      </w:r>
    </w:p>
    <w:p w:rsidR="00D152F5" w:rsidRPr="00E65732" w:rsidRDefault="00E65732" w:rsidP="00E65732">
      <w:pPr>
        <w:ind w:left="357"/>
        <w:rPr>
          <w:b/>
          <w:sz w:val="24"/>
          <w:szCs w:val="24"/>
        </w:rPr>
      </w:pPr>
      <w:r w:rsidRPr="00E65732">
        <w:rPr>
          <w:b/>
          <w:sz w:val="24"/>
          <w:szCs w:val="24"/>
        </w:rPr>
        <w:t>I.5.1 Zasilacz awaryjny 400W-500W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151574" w:rsidTr="00732EC5">
        <w:tc>
          <w:tcPr>
            <w:tcW w:w="1696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5812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0A3BDF" w:rsidRPr="00D152F5" w:rsidTr="00772FC5">
        <w:tc>
          <w:tcPr>
            <w:tcW w:w="9062" w:type="dxa"/>
            <w:gridSpan w:val="3"/>
          </w:tcPr>
          <w:p w:rsidR="000A3BDF" w:rsidRPr="00003441" w:rsidRDefault="000A3BDF" w:rsidP="000A3BDF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69035A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………………………………………………………………………………</w:t>
            </w:r>
            <w:r w:rsidR="0069035A">
              <w:rPr>
                <w:b/>
                <w:sz w:val="28"/>
                <w:szCs w:val="28"/>
              </w:rPr>
              <w:t>………………………</w:t>
            </w:r>
            <w:r w:rsidRPr="00003441">
              <w:rPr>
                <w:b/>
                <w:sz w:val="28"/>
                <w:szCs w:val="28"/>
              </w:rPr>
              <w:t>..</w:t>
            </w:r>
          </w:p>
          <w:p w:rsidR="000A3BDF" w:rsidRPr="00D152F5" w:rsidRDefault="000A3BDF" w:rsidP="00324E16"/>
        </w:tc>
      </w:tr>
      <w:tr w:rsidR="00151574" w:rsidRPr="00D152F5" w:rsidTr="00F23D06">
        <w:tc>
          <w:tcPr>
            <w:tcW w:w="1696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Topologia / typ zasilacza</w:t>
            </w:r>
          </w:p>
        </w:tc>
        <w:tc>
          <w:tcPr>
            <w:tcW w:w="5812" w:type="dxa"/>
          </w:tcPr>
          <w:p w:rsidR="00151574" w:rsidRPr="00D152F5" w:rsidRDefault="00151574" w:rsidP="00324E16">
            <w:pPr>
              <w:spacing w:after="160" w:line="259" w:lineRule="auto"/>
            </w:pPr>
            <w:r w:rsidRPr="00D152F5">
              <w:t>Line</w:t>
            </w:r>
            <w:r>
              <w:t>-</w:t>
            </w:r>
            <w:proofErr w:type="spellStart"/>
            <w:r>
              <w:t>interactive</w:t>
            </w:r>
            <w:proofErr w:type="spellEnd"/>
          </w:p>
        </w:tc>
        <w:tc>
          <w:tcPr>
            <w:tcW w:w="1554" w:type="dxa"/>
          </w:tcPr>
          <w:p w:rsidR="00151574" w:rsidRPr="00D152F5" w:rsidRDefault="00151574" w:rsidP="00324E16"/>
        </w:tc>
      </w:tr>
      <w:tr w:rsidR="00151574" w:rsidRPr="00D152F5" w:rsidTr="00F23D06">
        <w:tc>
          <w:tcPr>
            <w:tcW w:w="1696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Moc rzeczywista</w:t>
            </w:r>
          </w:p>
        </w:tc>
        <w:tc>
          <w:tcPr>
            <w:tcW w:w="5812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Min. 400W, max. 500W</w:t>
            </w:r>
          </w:p>
        </w:tc>
        <w:tc>
          <w:tcPr>
            <w:tcW w:w="1554" w:type="dxa"/>
          </w:tcPr>
          <w:p w:rsidR="00151574" w:rsidRPr="00D152F5" w:rsidRDefault="00151574" w:rsidP="00D152F5"/>
        </w:tc>
      </w:tr>
      <w:tr w:rsidR="00151574" w:rsidRPr="00D152F5" w:rsidTr="00F23D06">
        <w:tc>
          <w:tcPr>
            <w:tcW w:w="1696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Obudowa</w:t>
            </w:r>
          </w:p>
        </w:tc>
        <w:tc>
          <w:tcPr>
            <w:tcW w:w="5812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Tower</w:t>
            </w:r>
          </w:p>
        </w:tc>
        <w:tc>
          <w:tcPr>
            <w:tcW w:w="1554" w:type="dxa"/>
          </w:tcPr>
          <w:p w:rsidR="00151574" w:rsidRPr="00D152F5" w:rsidRDefault="00151574" w:rsidP="00D152F5"/>
        </w:tc>
      </w:tr>
      <w:tr w:rsidR="00151574" w:rsidRPr="00D152F5" w:rsidTr="00F23D06">
        <w:tc>
          <w:tcPr>
            <w:tcW w:w="1696" w:type="dxa"/>
            <w:tcBorders>
              <w:bottom w:val="single" w:sz="4" w:space="0" w:color="auto"/>
            </w:tcBorders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Zabezpieczenia</w:t>
            </w:r>
          </w:p>
        </w:tc>
        <w:tc>
          <w:tcPr>
            <w:tcW w:w="5812" w:type="dxa"/>
          </w:tcPr>
          <w:p w:rsidR="00151574" w:rsidRDefault="00151574" w:rsidP="00B54DB8">
            <w:r w:rsidRPr="007702B0">
              <w:t>Wbudowany regulator napięcia (AVR)</w:t>
            </w:r>
          </w:p>
          <w:p w:rsidR="00151574" w:rsidRPr="00D152F5" w:rsidRDefault="00151574" w:rsidP="00B54DB8">
            <w:r w:rsidRPr="00D152F5">
              <w:lastRenderedPageBreak/>
              <w:t xml:space="preserve">Min. przeciwzwarciowe, </w:t>
            </w:r>
            <w:r>
              <w:t>przeciążeniowe, o</w:t>
            </w:r>
            <w:r w:rsidRPr="00D24A2F">
              <w:t>chrona przed przepięciami i skokami napięcia</w:t>
            </w:r>
            <w:r>
              <w:t xml:space="preserve">, </w:t>
            </w:r>
            <w:r w:rsidRPr="00D24A2F">
              <w:t>filtr tłumiącym zakłócenia symetryczne i niesymetryczne</w:t>
            </w:r>
            <w:r>
              <w:t xml:space="preserve"> (</w:t>
            </w:r>
            <w:r w:rsidRPr="00D24A2F">
              <w:t>EMI/RFI</w:t>
            </w:r>
            <w:r>
              <w:t>)</w:t>
            </w:r>
            <w:r w:rsidRPr="00D152F5">
              <w:t>.</w:t>
            </w:r>
          </w:p>
          <w:p w:rsidR="00151574" w:rsidRPr="00D152F5" w:rsidRDefault="00151574" w:rsidP="00B54DB8">
            <w:r w:rsidRPr="00D152F5">
              <w:t>Sygnalizacja stanu pracy zasilacza – sygnały wizualne (jedynie diody LED, bez wyświetlacza LCD) i dźwiękowe z możliwością  wyłączenia alarmu dźwiękowego.</w:t>
            </w:r>
          </w:p>
        </w:tc>
        <w:tc>
          <w:tcPr>
            <w:tcW w:w="1554" w:type="dxa"/>
          </w:tcPr>
          <w:p w:rsidR="00151574" w:rsidRPr="007702B0" w:rsidRDefault="00151574" w:rsidP="00B54DB8"/>
        </w:tc>
      </w:tr>
      <w:tr w:rsidR="00151574" w:rsidRPr="00D152F5" w:rsidTr="00F23D0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Gniazda wyjściowe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51574" w:rsidRPr="00D152F5" w:rsidRDefault="00151574" w:rsidP="00B54DB8">
            <w:r w:rsidRPr="00D152F5">
              <w:t>Min. 3 gniazda wyjściowe tego samego typu umożliwiające podłączenie chronionych urządzeń. Wymagane jest dołączenie minimum 2 fabrycznie nowych  kabli zasilających o długości min. 1,8 m. zakończonych z jednej strony wtyczką zgodną z gniazdami wyjściowymi zasilacza a z drugiej wtyczką IEC C13.</w:t>
            </w:r>
          </w:p>
          <w:p w:rsidR="00151574" w:rsidRPr="00D152F5" w:rsidRDefault="00151574" w:rsidP="00B54DB8">
            <w:r w:rsidRPr="00D152F5">
              <w:t>Porty komunikacyjne RJ45 umożliwiające ochronę linii danych.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51574" w:rsidRPr="00D152F5" w:rsidRDefault="00151574" w:rsidP="00B54DB8"/>
        </w:tc>
      </w:tr>
      <w:tr w:rsidR="00151574" w:rsidRPr="00D152F5" w:rsidTr="00F23D06">
        <w:tc>
          <w:tcPr>
            <w:tcW w:w="1696" w:type="dxa"/>
            <w:tcBorders>
              <w:top w:val="single" w:sz="4" w:space="0" w:color="auto"/>
            </w:tcBorders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Złącze komunikacyjne</w:t>
            </w:r>
          </w:p>
        </w:tc>
        <w:tc>
          <w:tcPr>
            <w:tcW w:w="5812" w:type="dxa"/>
          </w:tcPr>
          <w:p w:rsidR="00151574" w:rsidRPr="00D152F5" w:rsidRDefault="00151574" w:rsidP="00B54DB8">
            <w:r w:rsidRPr="00D152F5">
              <w:t>Port komunikacyjny umożliwiający podstawowe interakcje z komputerem z poziomu systemu operacyjnego bez konieczności instalowania dodatkowego oprogramowania.</w:t>
            </w:r>
          </w:p>
          <w:p w:rsidR="00151574" w:rsidRPr="00D152F5" w:rsidRDefault="00151574" w:rsidP="00B54DB8">
            <w:r w:rsidRPr="00D152F5">
              <w:t>Dostępność dodatkowego, dedykowanego oprogramowania pozwalającego na zaawansowane zarządzanie i monitorowanie zasilacza.</w:t>
            </w:r>
          </w:p>
        </w:tc>
        <w:tc>
          <w:tcPr>
            <w:tcW w:w="1554" w:type="dxa"/>
          </w:tcPr>
          <w:p w:rsidR="00151574" w:rsidRPr="00D152F5" w:rsidRDefault="00151574" w:rsidP="00B54DB8"/>
        </w:tc>
      </w:tr>
      <w:tr w:rsidR="00151574" w:rsidRPr="00D152F5" w:rsidTr="00F23D06">
        <w:tc>
          <w:tcPr>
            <w:tcW w:w="1696" w:type="dxa"/>
          </w:tcPr>
          <w:p w:rsidR="00151574" w:rsidRPr="00D152F5" w:rsidRDefault="00151574" w:rsidP="00D152F5">
            <w:pPr>
              <w:spacing w:after="160" w:line="259" w:lineRule="auto"/>
            </w:pPr>
            <w:r w:rsidRPr="00D152F5">
              <w:t>Gwarancja</w:t>
            </w:r>
          </w:p>
        </w:tc>
        <w:tc>
          <w:tcPr>
            <w:tcW w:w="5812" w:type="dxa"/>
          </w:tcPr>
          <w:p w:rsidR="00151574" w:rsidRPr="00D152F5" w:rsidRDefault="00151574" w:rsidP="00B54DB8">
            <w:r w:rsidRPr="00D152F5">
              <w:t>Min. 24 miesiące gwarancji.</w:t>
            </w:r>
          </w:p>
          <w:p w:rsidR="00151574" w:rsidRPr="00D152F5" w:rsidRDefault="00151574" w:rsidP="00B54DB8">
            <w:r w:rsidRPr="00D152F5">
              <w:t>Serwis urządzeń musi być realizowany przez producenta lub autoryzowanego partnera serwisowego producenta – oświadczenie wykonawca składa w ofercie.</w:t>
            </w:r>
          </w:p>
        </w:tc>
        <w:tc>
          <w:tcPr>
            <w:tcW w:w="1554" w:type="dxa"/>
          </w:tcPr>
          <w:p w:rsidR="00151574" w:rsidRPr="00D152F5" w:rsidRDefault="00151574" w:rsidP="00B54DB8"/>
        </w:tc>
      </w:tr>
    </w:tbl>
    <w:p w:rsidR="00D152F5" w:rsidRDefault="00D152F5" w:rsidP="008B5040"/>
    <w:p w:rsidR="0063355C" w:rsidRPr="00E65732" w:rsidRDefault="0063355C" w:rsidP="0063355C">
      <w:pPr>
        <w:ind w:left="357"/>
        <w:rPr>
          <w:b/>
          <w:sz w:val="24"/>
          <w:szCs w:val="24"/>
        </w:rPr>
      </w:pPr>
      <w:r w:rsidRPr="00E65732">
        <w:rPr>
          <w:b/>
          <w:sz w:val="24"/>
          <w:szCs w:val="24"/>
        </w:rPr>
        <w:t>I.5.</w:t>
      </w:r>
      <w:r>
        <w:rPr>
          <w:b/>
          <w:sz w:val="24"/>
          <w:szCs w:val="24"/>
        </w:rPr>
        <w:t>2</w:t>
      </w:r>
      <w:r w:rsidRPr="00E65732">
        <w:rPr>
          <w:b/>
          <w:sz w:val="24"/>
          <w:szCs w:val="24"/>
        </w:rPr>
        <w:t xml:space="preserve"> </w:t>
      </w:r>
      <w:proofErr w:type="spellStart"/>
      <w:r w:rsidRPr="0063355C">
        <w:rPr>
          <w:b/>
          <w:sz w:val="24"/>
          <w:szCs w:val="24"/>
          <w:lang w:val="en-US"/>
        </w:rPr>
        <w:t>Zasilacz</w:t>
      </w:r>
      <w:proofErr w:type="spellEnd"/>
      <w:r w:rsidRPr="0063355C">
        <w:rPr>
          <w:b/>
          <w:sz w:val="24"/>
          <w:szCs w:val="24"/>
          <w:lang w:val="en-US"/>
        </w:rPr>
        <w:t xml:space="preserve"> </w:t>
      </w:r>
      <w:proofErr w:type="spellStart"/>
      <w:r w:rsidRPr="0063355C">
        <w:rPr>
          <w:b/>
          <w:sz w:val="24"/>
          <w:szCs w:val="24"/>
          <w:lang w:val="en-US"/>
        </w:rPr>
        <w:t>awaryjny</w:t>
      </w:r>
      <w:proofErr w:type="spellEnd"/>
      <w:r w:rsidRPr="0063355C">
        <w:rPr>
          <w:b/>
          <w:sz w:val="24"/>
          <w:szCs w:val="24"/>
          <w:lang w:val="en-US"/>
        </w:rPr>
        <w:t xml:space="preserve"> 800W-1000W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151574" w:rsidTr="00732EC5">
        <w:tc>
          <w:tcPr>
            <w:tcW w:w="1696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5812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0A3BDF" w:rsidRPr="00D152F5" w:rsidTr="00772FC5">
        <w:tc>
          <w:tcPr>
            <w:tcW w:w="9062" w:type="dxa"/>
            <w:gridSpan w:val="3"/>
          </w:tcPr>
          <w:p w:rsidR="000A3BDF" w:rsidRPr="00003441" w:rsidRDefault="000A3BDF" w:rsidP="000A3BDF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4A60A2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</w:t>
            </w:r>
            <w:r w:rsidR="004A60A2">
              <w:rPr>
                <w:b/>
                <w:sz w:val="28"/>
                <w:szCs w:val="28"/>
              </w:rPr>
              <w:t>…………………………</w:t>
            </w:r>
            <w:r w:rsidRPr="00003441">
              <w:rPr>
                <w:b/>
                <w:sz w:val="28"/>
                <w:szCs w:val="28"/>
              </w:rPr>
              <w:t>…………..</w:t>
            </w:r>
          </w:p>
          <w:p w:rsidR="000A3BDF" w:rsidRPr="00D152F5" w:rsidRDefault="000A3BDF" w:rsidP="00324E16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Topologia / typ zasilacza</w:t>
            </w:r>
          </w:p>
        </w:tc>
        <w:tc>
          <w:tcPr>
            <w:tcW w:w="5812" w:type="dxa"/>
          </w:tcPr>
          <w:p w:rsidR="00151574" w:rsidRPr="00D152F5" w:rsidRDefault="00151574" w:rsidP="00324E16">
            <w:pPr>
              <w:spacing w:after="160" w:line="259" w:lineRule="auto"/>
            </w:pPr>
            <w:r w:rsidRPr="00D152F5">
              <w:t>Line</w:t>
            </w:r>
            <w:r>
              <w:t>-</w:t>
            </w:r>
            <w:proofErr w:type="spellStart"/>
            <w:r>
              <w:t>interactive</w:t>
            </w:r>
            <w:proofErr w:type="spellEnd"/>
          </w:p>
        </w:tc>
        <w:tc>
          <w:tcPr>
            <w:tcW w:w="1554" w:type="dxa"/>
          </w:tcPr>
          <w:p w:rsidR="00151574" w:rsidRPr="00D152F5" w:rsidRDefault="00151574" w:rsidP="00324E16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Moc rzeczywista</w:t>
            </w:r>
          </w:p>
        </w:tc>
        <w:tc>
          <w:tcPr>
            <w:tcW w:w="5812" w:type="dxa"/>
          </w:tcPr>
          <w:p w:rsidR="00151574" w:rsidRPr="00D152F5" w:rsidRDefault="00151574" w:rsidP="0063355C">
            <w:pPr>
              <w:spacing w:after="160" w:line="259" w:lineRule="auto"/>
            </w:pPr>
            <w:r>
              <w:t>Min. 8</w:t>
            </w:r>
            <w:r w:rsidRPr="00D152F5">
              <w:t xml:space="preserve">00W, max. </w:t>
            </w:r>
            <w:r>
              <w:t>10</w:t>
            </w:r>
            <w:r w:rsidRPr="00D152F5">
              <w:t>00W</w:t>
            </w:r>
          </w:p>
        </w:tc>
        <w:tc>
          <w:tcPr>
            <w:tcW w:w="1554" w:type="dxa"/>
          </w:tcPr>
          <w:p w:rsidR="00151574" w:rsidRDefault="00151574" w:rsidP="0063355C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Obudowa</w:t>
            </w:r>
          </w:p>
        </w:tc>
        <w:tc>
          <w:tcPr>
            <w:tcW w:w="5812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Tower</w:t>
            </w:r>
          </w:p>
        </w:tc>
        <w:tc>
          <w:tcPr>
            <w:tcW w:w="1554" w:type="dxa"/>
          </w:tcPr>
          <w:p w:rsidR="00151574" w:rsidRPr="00D152F5" w:rsidRDefault="00151574" w:rsidP="00853FDF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Zabezpieczenia</w:t>
            </w:r>
          </w:p>
        </w:tc>
        <w:tc>
          <w:tcPr>
            <w:tcW w:w="5812" w:type="dxa"/>
          </w:tcPr>
          <w:p w:rsidR="00151574" w:rsidRDefault="00151574" w:rsidP="00324E16">
            <w:r w:rsidRPr="007702B0">
              <w:t>Wbudowany regulator napięcia (AVR)</w:t>
            </w:r>
          </w:p>
          <w:p w:rsidR="00151574" w:rsidRDefault="00151574" w:rsidP="00324E16">
            <w:r>
              <w:t>Min. przeciwzwarciowe, przeciążeniowe, ochrona przed przepięciami i skokami napięcia, filtr tłumiącym zakłócenia symetryczne i niesymetryczne (EMI/RFI).</w:t>
            </w:r>
          </w:p>
          <w:p w:rsidR="00151574" w:rsidRPr="00D152F5" w:rsidRDefault="00151574" w:rsidP="00324E16">
            <w:r>
              <w:t>Sygnalizacja stanu pracy zasilacza – sygnały wizualne (jedynie diody LED, bez wyświetlacza LCD) i dźwiękowe z możliwością  wyłączenia alarmu dźwiękowego.</w:t>
            </w:r>
          </w:p>
        </w:tc>
        <w:tc>
          <w:tcPr>
            <w:tcW w:w="1554" w:type="dxa"/>
          </w:tcPr>
          <w:p w:rsidR="00151574" w:rsidRPr="007702B0" w:rsidRDefault="00151574" w:rsidP="00324E16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Gniazda wyjściowe</w:t>
            </w:r>
          </w:p>
        </w:tc>
        <w:tc>
          <w:tcPr>
            <w:tcW w:w="5812" w:type="dxa"/>
          </w:tcPr>
          <w:p w:rsidR="00151574" w:rsidRPr="00D152F5" w:rsidRDefault="00151574" w:rsidP="00853FDF">
            <w:r w:rsidRPr="00D152F5">
              <w:t xml:space="preserve">Min. 3 gniazda wyjściowe tego samego typu umożliwiające podłączenie chronionych urządzeń. Wymagane jest dołączenie </w:t>
            </w:r>
            <w:r w:rsidRPr="00D152F5">
              <w:lastRenderedPageBreak/>
              <w:t>minimum 2 fabrycznie nowych  kabli zasilających o długości min. 1,8 m. zakończonych z jednej strony wtyczką zgodną z gniazdami wyjściowymi zasilacza a z drugiej wtyczką IEC C13.</w:t>
            </w:r>
          </w:p>
          <w:p w:rsidR="00151574" w:rsidRPr="00D152F5" w:rsidRDefault="00151574" w:rsidP="00853FDF">
            <w:r w:rsidRPr="00D152F5">
              <w:t>Porty komunikacyjne RJ45 umożliwiające ochronę linii danych.</w:t>
            </w:r>
          </w:p>
        </w:tc>
        <w:tc>
          <w:tcPr>
            <w:tcW w:w="1554" w:type="dxa"/>
          </w:tcPr>
          <w:p w:rsidR="00151574" w:rsidRPr="00D152F5" w:rsidRDefault="00151574" w:rsidP="00853FDF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Złącze komunikacyjne</w:t>
            </w:r>
          </w:p>
        </w:tc>
        <w:tc>
          <w:tcPr>
            <w:tcW w:w="5812" w:type="dxa"/>
          </w:tcPr>
          <w:p w:rsidR="00151574" w:rsidRPr="00D152F5" w:rsidRDefault="00151574" w:rsidP="00853FDF">
            <w:r w:rsidRPr="00D152F5">
              <w:t>Port komunikacyjny umożliwiający podstawowe interakcje z komputerem z poziomu systemu operacyjnego bez konieczności instalowania dodatkowego oprogramowania.</w:t>
            </w:r>
          </w:p>
          <w:p w:rsidR="00151574" w:rsidRPr="00D152F5" w:rsidRDefault="00151574" w:rsidP="00853FDF">
            <w:r w:rsidRPr="00D152F5">
              <w:t>Dostępność dodatkowego, dedykowanego oprogramowania pozwalającego na zaawansowane zarządzanie i monitorowanie zasilacza.</w:t>
            </w:r>
          </w:p>
        </w:tc>
        <w:tc>
          <w:tcPr>
            <w:tcW w:w="1554" w:type="dxa"/>
          </w:tcPr>
          <w:p w:rsidR="00151574" w:rsidRPr="00D152F5" w:rsidRDefault="00151574" w:rsidP="00853FDF"/>
        </w:tc>
      </w:tr>
      <w:tr w:rsidR="00151574" w:rsidRPr="00D152F5" w:rsidTr="00732EC5">
        <w:tc>
          <w:tcPr>
            <w:tcW w:w="1696" w:type="dxa"/>
          </w:tcPr>
          <w:p w:rsidR="00151574" w:rsidRPr="00D152F5" w:rsidRDefault="00151574" w:rsidP="00853FDF">
            <w:pPr>
              <w:spacing w:after="160" w:line="259" w:lineRule="auto"/>
            </w:pPr>
            <w:r w:rsidRPr="00D152F5">
              <w:t>Gwarancja</w:t>
            </w:r>
          </w:p>
        </w:tc>
        <w:tc>
          <w:tcPr>
            <w:tcW w:w="5812" w:type="dxa"/>
          </w:tcPr>
          <w:p w:rsidR="00151574" w:rsidRPr="00D152F5" w:rsidRDefault="00151574" w:rsidP="00853FDF">
            <w:r w:rsidRPr="00D152F5">
              <w:t>Min. 24 miesiące gwarancji.</w:t>
            </w:r>
          </w:p>
          <w:p w:rsidR="00151574" w:rsidRPr="00D152F5" w:rsidRDefault="00151574" w:rsidP="00853FDF">
            <w:r w:rsidRPr="00D152F5">
              <w:t>Serwis urządzeń musi być realizowany przez producenta lub autoryzowanego partnera serwisowego producenta – oświadczenie wykonawca składa w ofercie.</w:t>
            </w:r>
          </w:p>
        </w:tc>
        <w:tc>
          <w:tcPr>
            <w:tcW w:w="1554" w:type="dxa"/>
          </w:tcPr>
          <w:p w:rsidR="00151574" w:rsidRPr="00D152F5" w:rsidRDefault="00151574" w:rsidP="00853FDF"/>
        </w:tc>
      </w:tr>
    </w:tbl>
    <w:p w:rsidR="00D152F5" w:rsidRDefault="00D152F5" w:rsidP="008B5040"/>
    <w:p w:rsidR="008B5040" w:rsidRPr="00B54DB8" w:rsidRDefault="00B54DB8" w:rsidP="00D152F5">
      <w:pPr>
        <w:rPr>
          <w:b/>
          <w:sz w:val="28"/>
          <w:szCs w:val="28"/>
        </w:rPr>
      </w:pPr>
      <w:r w:rsidRPr="00B54DB8">
        <w:rPr>
          <w:b/>
          <w:sz w:val="28"/>
          <w:szCs w:val="28"/>
        </w:rPr>
        <w:t>I.6 Oprogramowanie biurowe (licencja)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151574" w:rsidTr="00732EC5">
        <w:tc>
          <w:tcPr>
            <w:tcW w:w="1838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5670" w:type="dxa"/>
          </w:tcPr>
          <w:p w:rsidR="00151574" w:rsidRPr="00151574" w:rsidRDefault="00151574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151574" w:rsidRDefault="00151574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0A3BDF" w:rsidRPr="00D152F5" w:rsidTr="00772FC5">
        <w:tc>
          <w:tcPr>
            <w:tcW w:w="9062" w:type="dxa"/>
            <w:gridSpan w:val="3"/>
          </w:tcPr>
          <w:p w:rsidR="000A3BDF" w:rsidRPr="00C41B5C" w:rsidRDefault="00C41B5C" w:rsidP="000A3BDF">
            <w:pPr>
              <w:rPr>
                <w:rFonts w:eastAsia="Arial Unicode MS" w:cstheme="minorHAnsi"/>
                <w:b/>
                <w:sz w:val="28"/>
                <w:szCs w:val="28"/>
                <w:lang w:eastAsia="pl-PL"/>
              </w:rPr>
            </w:pPr>
            <w:r w:rsidRPr="00C41B5C">
              <w:rPr>
                <w:rFonts w:eastAsia="Arial Unicode MS" w:cstheme="minorHAnsi"/>
                <w:b/>
                <w:sz w:val="28"/>
                <w:szCs w:val="28"/>
                <w:lang w:eastAsia="pl-PL"/>
              </w:rPr>
              <w:t>Pełne oznaczenie pakietu (producent, nazwa, wersja): …………………………………………………………………………</w:t>
            </w:r>
            <w:r>
              <w:rPr>
                <w:rFonts w:eastAsia="Arial Unicode MS" w:cstheme="minorHAnsi"/>
                <w:b/>
                <w:sz w:val="28"/>
                <w:szCs w:val="28"/>
                <w:lang w:eastAsia="pl-PL"/>
              </w:rPr>
              <w:t>………………………………….</w:t>
            </w:r>
            <w:r w:rsidRPr="00C41B5C">
              <w:rPr>
                <w:rFonts w:eastAsia="Arial Unicode MS" w:cstheme="minorHAnsi"/>
                <w:b/>
                <w:sz w:val="28"/>
                <w:szCs w:val="28"/>
                <w:lang w:eastAsia="pl-PL"/>
              </w:rPr>
              <w:t>…..</w:t>
            </w:r>
          </w:p>
        </w:tc>
      </w:tr>
      <w:tr w:rsidR="00151574" w:rsidRPr="00D152F5" w:rsidTr="00732EC5">
        <w:tc>
          <w:tcPr>
            <w:tcW w:w="1838" w:type="dxa"/>
          </w:tcPr>
          <w:p w:rsidR="00151574" w:rsidRPr="00D152F5" w:rsidRDefault="00151574" w:rsidP="00853FDF">
            <w:pPr>
              <w:spacing w:after="160" w:line="259" w:lineRule="auto"/>
            </w:pPr>
            <w:r>
              <w:t>Komponenty pakietu</w:t>
            </w:r>
          </w:p>
        </w:tc>
        <w:tc>
          <w:tcPr>
            <w:tcW w:w="5670" w:type="dxa"/>
          </w:tcPr>
          <w:p w:rsidR="00151574" w:rsidRPr="00FD78F0" w:rsidRDefault="00151574" w:rsidP="002C23D5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Licencja na pakiet oprogramowania biurowego składającego się minimum z następujących komponentów:</w:t>
            </w:r>
          </w:p>
          <w:p w:rsidR="00151574" w:rsidRPr="00FD78F0" w:rsidRDefault="00151574" w:rsidP="002C23D5">
            <w:pPr>
              <w:numPr>
                <w:ilvl w:val="0"/>
                <w:numId w:val="16"/>
              </w:numPr>
              <w:spacing w:line="250" w:lineRule="exact"/>
              <w:ind w:left="429" w:hanging="284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edytor tekstu,</w:t>
            </w:r>
          </w:p>
          <w:p w:rsidR="00151574" w:rsidRPr="00FD78F0" w:rsidRDefault="00151574" w:rsidP="002C23D5">
            <w:pPr>
              <w:numPr>
                <w:ilvl w:val="0"/>
                <w:numId w:val="16"/>
              </w:numPr>
              <w:spacing w:line="250" w:lineRule="exact"/>
              <w:ind w:left="429" w:hanging="284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arkusz kalkulacyjny,</w:t>
            </w:r>
          </w:p>
          <w:p w:rsidR="00151574" w:rsidRPr="00FD78F0" w:rsidRDefault="00151574" w:rsidP="002C23D5">
            <w:pPr>
              <w:numPr>
                <w:ilvl w:val="0"/>
                <w:numId w:val="16"/>
              </w:numPr>
              <w:spacing w:line="250" w:lineRule="exact"/>
              <w:ind w:left="429" w:hanging="284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program do przygotowywania i prowadzenia prezentacji,</w:t>
            </w:r>
          </w:p>
          <w:p w:rsidR="00151574" w:rsidRPr="00FD78F0" w:rsidRDefault="00151574" w:rsidP="002C23D5">
            <w:pPr>
              <w:numPr>
                <w:ilvl w:val="0"/>
                <w:numId w:val="16"/>
              </w:numPr>
              <w:spacing w:line="250" w:lineRule="exact"/>
              <w:ind w:left="429" w:hanging="284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program do zarządzania informacją przez użytkownika (pocztą elektroniczną, kalendarzem, kontaktami i zadaniami);</w:t>
            </w:r>
          </w:p>
          <w:p w:rsidR="00151574" w:rsidRPr="00FD78F0" w:rsidRDefault="00151574" w:rsidP="002C23D5">
            <w:pPr>
              <w:spacing w:line="250" w:lineRule="exact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Wszystkie komponenty oferowanego pakietu biurowego muszą być integralną częścią tego samego pakietu, współpracować ze sobą (osadzanie i wymiana danych), posiadać jednolity interfejs oraz ten</w:t>
            </w:r>
          </w:p>
          <w:p w:rsidR="00151574" w:rsidRPr="00FD78F0" w:rsidRDefault="00151574" w:rsidP="002C23D5">
            <w:pPr>
              <w:spacing w:line="250" w:lineRule="exact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sam jednolity sposób obsługi.</w:t>
            </w:r>
          </w:p>
          <w:p w:rsidR="00151574" w:rsidRPr="00FD78F0" w:rsidRDefault="00151574" w:rsidP="002C23D5">
            <w:pPr>
              <w:spacing w:line="250" w:lineRule="exact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Musi być dostępna pełna polska wersja językowa interfejsu użytkownika, systemu komunikatów i podręcznej kontekstowej pomocy technicznej.</w:t>
            </w:r>
          </w:p>
          <w:p w:rsidR="00151574" w:rsidRPr="00FD78F0" w:rsidRDefault="00151574" w:rsidP="002C23D5">
            <w:pPr>
              <w:spacing w:line="250" w:lineRule="exact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Poszczególne komponenty pakietu muszą umożliwiać</w:t>
            </w:r>
          </w:p>
          <w:p w:rsidR="00151574" w:rsidRPr="00FD78F0" w:rsidRDefault="00151574" w:rsidP="00535031">
            <w:pPr>
              <w:numPr>
                <w:ilvl w:val="0"/>
                <w:numId w:val="15"/>
              </w:numPr>
              <w:ind w:left="289" w:hanging="142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doc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docx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xls,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xlsx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ppt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pptx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pps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ppsx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>, w tym obsługa formatowania bez utraty parametrów i cech użytkowych (zachowane wszelkie formatowanie, umiejscowienie tekstów, liczb, obrazków, wykresów, odstępy między tymi obiektami i kolorów),</w:t>
            </w:r>
          </w:p>
          <w:p w:rsidR="00151574" w:rsidRPr="00FD78F0" w:rsidRDefault="00151574" w:rsidP="00535031">
            <w:pPr>
              <w:numPr>
                <w:ilvl w:val="0"/>
                <w:numId w:val="15"/>
              </w:numPr>
              <w:ind w:left="289" w:hanging="142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FD78F0">
              <w:rPr>
                <w:rFonts w:eastAsia="Arial Unicode MS" w:cstheme="minorHAnsi"/>
                <w:lang w:eastAsia="pl-PL"/>
              </w:rPr>
              <w:t>xlsx</w:t>
            </w:r>
            <w:proofErr w:type="spellEnd"/>
            <w:r w:rsidRPr="00FD78F0">
              <w:rPr>
                <w:rFonts w:eastAsia="Arial Unicode MS" w:cstheme="minorHAnsi"/>
                <w:lang w:eastAsia="pl-PL"/>
              </w:rPr>
              <w:t xml:space="preserve"> oraz formuł w </w:t>
            </w:r>
            <w:r w:rsidRPr="00FD78F0">
              <w:rPr>
                <w:rFonts w:eastAsia="Arial Unicode MS" w:cstheme="minorHAnsi"/>
                <w:lang w:eastAsia="pl-PL"/>
              </w:rPr>
              <w:lastRenderedPageBreak/>
              <w:t>plikach wytworzonych w MS Office co najmniej od wersji 2010 do najnowszej, bez utraty danych oraz bez konieczności przerabiania dokumentów,</w:t>
            </w:r>
          </w:p>
          <w:p w:rsidR="00151574" w:rsidRPr="00FD78F0" w:rsidRDefault="00151574" w:rsidP="00535031">
            <w:pPr>
              <w:numPr>
                <w:ilvl w:val="0"/>
                <w:numId w:val="15"/>
              </w:numPr>
              <w:ind w:left="289" w:hanging="142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zapisywania wytworzonych dokumentów bezpośrednio w formacie PDF,</w:t>
            </w:r>
          </w:p>
          <w:p w:rsidR="00151574" w:rsidRPr="002C23D5" w:rsidRDefault="00151574" w:rsidP="00535031">
            <w:pPr>
              <w:numPr>
                <w:ilvl w:val="0"/>
                <w:numId w:val="15"/>
              </w:numPr>
              <w:ind w:left="289" w:hanging="142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nadawanie uprawnień do modyfikacji i formatowania dokumentów lub ich elementów.</w:t>
            </w:r>
          </w:p>
        </w:tc>
        <w:tc>
          <w:tcPr>
            <w:tcW w:w="1554" w:type="dxa"/>
          </w:tcPr>
          <w:p w:rsidR="00151574" w:rsidRPr="00FD78F0" w:rsidRDefault="00151574" w:rsidP="002C23D5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</w:p>
        </w:tc>
      </w:tr>
      <w:tr w:rsidR="00151574" w:rsidRPr="00D152F5" w:rsidTr="00732EC5">
        <w:tc>
          <w:tcPr>
            <w:tcW w:w="1838" w:type="dxa"/>
          </w:tcPr>
          <w:p w:rsidR="00151574" w:rsidRPr="002C23D5" w:rsidRDefault="00151574" w:rsidP="00853FDF">
            <w:pPr>
              <w:spacing w:after="160" w:line="259" w:lineRule="auto"/>
            </w:pPr>
            <w:r w:rsidRPr="002C23D5">
              <w:rPr>
                <w:rFonts w:eastAsia="Arial Unicode MS" w:cstheme="minorHAnsi"/>
                <w:lang w:eastAsia="pl-PL"/>
              </w:rPr>
              <w:t>Edytor tekstów</w:t>
            </w:r>
          </w:p>
        </w:tc>
        <w:tc>
          <w:tcPr>
            <w:tcW w:w="5670" w:type="dxa"/>
          </w:tcPr>
          <w:p w:rsidR="00151574" w:rsidRPr="00535031" w:rsidRDefault="00151574" w:rsidP="00535031">
            <w:r w:rsidRPr="00535031">
              <w:t>Musi umożliwiać: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Wstawianie oraz formatowanie tabel.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Wstawianie obiektów graficznych.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Wstawianie wykresów i tabel z arkusza kalkulacyjnego (wliczając tabele przestawne).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Automatyczne numerowanie rozdziałów, punktów, akapitów, tabel i rysunków.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Automatyczne tworzenie spisów treści.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Formatowanie nagłówków i stopek stron.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Sprawdzanie pisowni w języku polskim.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Śledzenie zmian wprowadzonych przez użytkowników.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Nagrywanie, tworzenie i edycję makr automatyzujących wykonywanie czynności.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Określenie układu strony (pionowa/pozioma).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Wydruk dokumentów.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Wykonywanie korespondencji seryjnej bazując na danych adresowych pochodzących z arkusza kalkulacyjnego i z narzędzia do zarządzania informacją prywatną.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Pracę na dokumentach utworzonych przy pomocy Microsoft Word 2010, 2013, 2016, 2019,2021 z zapewnieniem bezproblemowej konwersji wszystkich elementów i atrybutów dokumentu.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Zabezpieczenie dokumentów hasłem przed odczytem oraz przed wprowadzaniem modyfikacji.</w:t>
            </w:r>
          </w:p>
        </w:tc>
        <w:tc>
          <w:tcPr>
            <w:tcW w:w="1554" w:type="dxa"/>
          </w:tcPr>
          <w:p w:rsidR="00151574" w:rsidRPr="00535031" w:rsidRDefault="00151574" w:rsidP="00535031"/>
        </w:tc>
      </w:tr>
      <w:tr w:rsidR="00151574" w:rsidRPr="00D152F5" w:rsidTr="00732EC5">
        <w:tc>
          <w:tcPr>
            <w:tcW w:w="1838" w:type="dxa"/>
          </w:tcPr>
          <w:p w:rsidR="00151574" w:rsidRPr="00535031" w:rsidRDefault="00151574" w:rsidP="00853FDF">
            <w:pPr>
              <w:rPr>
                <w:rFonts w:eastAsia="Arial Unicode MS" w:cstheme="minorHAnsi"/>
                <w:lang w:eastAsia="pl-PL"/>
              </w:rPr>
            </w:pPr>
            <w:r w:rsidRPr="00535031">
              <w:rPr>
                <w:rFonts w:eastAsia="Arial Unicode MS" w:cstheme="minorHAnsi"/>
                <w:lang w:eastAsia="pl-PL"/>
              </w:rPr>
              <w:t>Arkusz kalkulacyjny</w:t>
            </w:r>
          </w:p>
        </w:tc>
        <w:tc>
          <w:tcPr>
            <w:tcW w:w="5670" w:type="dxa"/>
          </w:tcPr>
          <w:p w:rsidR="00151574" w:rsidRPr="00535031" w:rsidRDefault="00151574" w:rsidP="00535031">
            <w:r w:rsidRPr="00535031">
              <w:t>Musi umożliwiać: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raportów tabelarycznych.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wykresów liniowych (wraz linią trendu), słupkowych, kołowych.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35031">
              <w:t>webservice</w:t>
            </w:r>
            <w:proofErr w:type="spellEnd"/>
            <w:r w:rsidRPr="00535031">
              <w:t>).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 xml:space="preserve">Obsługę kostek OLAP oraz tworzenie i edycję kwerend bazodanowych i webowych. Narzędzia wspomagające </w:t>
            </w:r>
            <w:r w:rsidRPr="00535031">
              <w:lastRenderedPageBreak/>
              <w:t>analizę statystyczną i finansową, analizę wariantową i rozwiązywanie problemów optymalizacyjnych.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raportów tabeli przestawnych umożliwiających dynamiczną zmianę wymiarów oraz wykresów bazujących na danych z tabeli przestawnych.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Wyszukiwanie i zamianę danych.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Wykonywanie analiz danych przy użyciu formatowania warunkowego.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Nazywanie komórek arkusza i odwoływanie się w formułach po takiej nazwie.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Nagrywanie, tworzenie i edycję makr automatyzujących wykonywanie czynności.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Formatowanie czasu, daty i wartości finansowych z polskim formatem.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Zapis wielu arkuszy kalkulacyjnych w jednym pliku.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Zachowanie pełnej zgodności z formatami plików utworzonych za pomocą oprogramowania Microsoft Excel 2010, 2013, 2016, 2019,2021 z uwzględnieniem poprawnej realizacji użytych w nich funkcji specjalnych i makropoleceń.</w:t>
            </w:r>
          </w:p>
          <w:p w:rsidR="00151574" w:rsidRPr="00535031" w:rsidRDefault="00151574" w:rsidP="00535031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Zabezpieczenie dokumentów hasłem przed odczytem oraz przed wprowadzaniem modyfikacji.</w:t>
            </w:r>
          </w:p>
        </w:tc>
        <w:tc>
          <w:tcPr>
            <w:tcW w:w="1554" w:type="dxa"/>
          </w:tcPr>
          <w:p w:rsidR="00151574" w:rsidRPr="00535031" w:rsidRDefault="00151574" w:rsidP="00535031"/>
        </w:tc>
      </w:tr>
      <w:tr w:rsidR="00151574" w:rsidRPr="00D152F5" w:rsidTr="00732EC5">
        <w:tc>
          <w:tcPr>
            <w:tcW w:w="1838" w:type="dxa"/>
          </w:tcPr>
          <w:p w:rsidR="00151574" w:rsidRPr="002C23D5" w:rsidRDefault="00151574" w:rsidP="00853FDF">
            <w:pPr>
              <w:rPr>
                <w:rFonts w:eastAsia="Arial Unicode MS" w:cstheme="minorHAnsi"/>
                <w:lang w:eastAsia="pl-PL"/>
              </w:rPr>
            </w:pPr>
            <w:r w:rsidRPr="00535031">
              <w:rPr>
                <w:rFonts w:eastAsia="Arial Unicode MS" w:cstheme="minorHAnsi"/>
                <w:lang w:eastAsia="pl-PL"/>
              </w:rPr>
              <w:t>Narzędzie do przygotowywania i prowadzenia prezentacji</w:t>
            </w:r>
          </w:p>
        </w:tc>
        <w:tc>
          <w:tcPr>
            <w:tcW w:w="5670" w:type="dxa"/>
          </w:tcPr>
          <w:p w:rsidR="00151574" w:rsidRPr="00535031" w:rsidRDefault="00151574" w:rsidP="003D3850">
            <w:r>
              <w:t>M</w:t>
            </w:r>
            <w:r w:rsidRPr="00535031">
              <w:t xml:space="preserve">usi umożliwiać: 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Przygotowywanie prezentacji multimedialnych, które będą prezentowane przy użyciu projektora multimedialnego.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Drukowane w formacie umożliwiającym robienie notatek.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Zapisane jako prezentacja tylko do odczytu.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Nagrywane narracji i dołączanie jej do prezentacji.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Opatrywane notatkami dla prezentera.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Umieszczanie i formatowanie tekstów, obiektów graficznych, tabel, nagrań dźwiękowych i wideo.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Umieszczanie tabel i wykresów pochodzących z arkusza kalkulacyjnego.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Odświeżenie wykresu znajdującego się w prezentacji po zmianie danych w źródłowym arkuszu kalkulacyjnym.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Możliwość tworzenia animacji obiektów i całych slajdów.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Prowadzenie prezentacji w trybie prezentera, gdzie slajdy są widoczne na jednym monitorze lub projektorze, a na drugim widoczne są slajdy i notatki prezentera.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Pełna zgodność z formatami plików utworzonych za pomocą oprogramowania MS PowerPoint 2010, 2013, 2016, 2019, 2021.</w:t>
            </w:r>
          </w:p>
        </w:tc>
        <w:tc>
          <w:tcPr>
            <w:tcW w:w="1554" w:type="dxa"/>
          </w:tcPr>
          <w:p w:rsidR="00151574" w:rsidRDefault="00151574" w:rsidP="003D3850"/>
        </w:tc>
      </w:tr>
      <w:tr w:rsidR="00151574" w:rsidRPr="00D152F5" w:rsidTr="00732EC5">
        <w:tc>
          <w:tcPr>
            <w:tcW w:w="1838" w:type="dxa"/>
          </w:tcPr>
          <w:p w:rsidR="00151574" w:rsidRPr="002C23D5" w:rsidRDefault="00151574" w:rsidP="00853FDF">
            <w:pPr>
              <w:rPr>
                <w:rFonts w:eastAsia="Arial Unicode MS" w:cstheme="minorHAnsi"/>
                <w:lang w:eastAsia="pl-PL"/>
              </w:rPr>
            </w:pPr>
            <w:r w:rsidRPr="00535031">
              <w:rPr>
                <w:rFonts w:eastAsia="Arial Unicode MS" w:cstheme="minorHAnsi"/>
                <w:lang w:eastAsia="pl-PL"/>
              </w:rPr>
              <w:t xml:space="preserve">Narzędzie do zarządzania informacją (pocztą elektroniczną, kalendarzem, </w:t>
            </w:r>
            <w:r w:rsidRPr="00535031">
              <w:rPr>
                <w:rFonts w:eastAsia="Arial Unicode MS" w:cstheme="minorHAnsi"/>
                <w:lang w:eastAsia="pl-PL"/>
              </w:rPr>
              <w:lastRenderedPageBreak/>
              <w:t>kontaktami i zadaniami)</w:t>
            </w:r>
          </w:p>
        </w:tc>
        <w:tc>
          <w:tcPr>
            <w:tcW w:w="5670" w:type="dxa"/>
          </w:tcPr>
          <w:p w:rsidR="00151574" w:rsidRPr="00535031" w:rsidRDefault="00151574" w:rsidP="003D3850">
            <w:r>
              <w:lastRenderedPageBreak/>
              <w:t>M</w:t>
            </w:r>
            <w:r w:rsidRPr="00535031">
              <w:t>usi umożliwiać: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Pobieranie i wysyłanie poczty elektronicznej z serwera pocztowego,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Przechowywanie wiadomości na serwerze lub w lokalnym pliku tworzonym z zastosowaniem efektywnej kompresji danych,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lastRenderedPageBreak/>
              <w:t>Filtrowanie niechcianej poczty elektronicznej (SPAM) oraz określanie listy zablokowanych i bezpiecznych nadawców,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katalogów, pozwalających katalogować pocztę elektroniczną,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Automatyczne grupowanie wiadomości poczty o tym samym tytule.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Tworzenie reguł przenoszących automatycznie nową pocztę elektroniczną do określonych katalogów bazując na słowach zawartych w tytule, adresie nadawcy i odbiorcy.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Oflagowanie poczty elektronicznej z określeniem terminu przypomnienia, oddzielnie dla nadawcy i adresatów.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Mechanizm ustalania liczby wiadomości, które mają być synchronizowane lokalnie.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Zarządzanie kalendarzem.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Udostępnianie kalendarza innym użytkownikom z możliwością określania uprawnień użytkowników.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Przeglądanie kalendarza innych użytkowników.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Zapraszanie uczestników na spotkanie, co po ich akceptacji powoduje automatyczne wprowadzenie spotkania w ich kalendarzach.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Zarządzanie listą zadań.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Zlecanie zadań innym użytkownikom.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Zarządzanie listą kontaktów.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Udostępnianie listy kontaktów innym użytkownikom.</w:t>
            </w:r>
          </w:p>
          <w:p w:rsidR="00151574" w:rsidRPr="00535031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Przeglądanie listy kontaktów innych użytkowników.</w:t>
            </w:r>
          </w:p>
          <w:p w:rsidR="00151574" w:rsidRDefault="00151574" w:rsidP="003D3850">
            <w:pPr>
              <w:pStyle w:val="Akapitzlist"/>
              <w:numPr>
                <w:ilvl w:val="0"/>
                <w:numId w:val="22"/>
              </w:numPr>
              <w:ind w:left="289" w:hanging="142"/>
            </w:pPr>
            <w:r w:rsidRPr="00535031">
              <w:t>Przesyłania kontaktów innym użytkowników.</w:t>
            </w:r>
          </w:p>
        </w:tc>
        <w:tc>
          <w:tcPr>
            <w:tcW w:w="1554" w:type="dxa"/>
          </w:tcPr>
          <w:p w:rsidR="00151574" w:rsidRDefault="00151574" w:rsidP="003D3850"/>
        </w:tc>
      </w:tr>
      <w:tr w:rsidR="00151574" w:rsidRPr="00D152F5" w:rsidTr="00732EC5">
        <w:tc>
          <w:tcPr>
            <w:tcW w:w="1838" w:type="dxa"/>
          </w:tcPr>
          <w:p w:rsidR="00151574" w:rsidRPr="002C23D5" w:rsidRDefault="00151574" w:rsidP="00853FDF">
            <w:pPr>
              <w:rPr>
                <w:rFonts w:eastAsia="Arial Unicode MS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Warunki licencji</w:t>
            </w:r>
          </w:p>
        </w:tc>
        <w:tc>
          <w:tcPr>
            <w:tcW w:w="5670" w:type="dxa"/>
          </w:tcPr>
          <w:p w:rsidR="00151574" w:rsidRPr="00FD78F0" w:rsidRDefault="00151574" w:rsidP="003D3850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Licencja powinna uprawniać do używania ww. oprogramowania przez Zamawiającego w ramach jego działalności – licencja komercyjna.</w:t>
            </w:r>
          </w:p>
          <w:p w:rsidR="00151574" w:rsidRPr="00FD78F0" w:rsidRDefault="00151574" w:rsidP="003D3850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Licencja ma być udzielona na czas nieokreślony, bez ograniczeń</w:t>
            </w:r>
          </w:p>
          <w:p w:rsidR="00151574" w:rsidRPr="00FD78F0" w:rsidRDefault="00151574" w:rsidP="003D3850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terytorialnych na polach eksploatacji obejmujących, co najmniej:</w:t>
            </w:r>
          </w:p>
          <w:p w:rsidR="00151574" w:rsidRPr="00FD78F0" w:rsidRDefault="00151574" w:rsidP="003D3850">
            <w:pPr>
              <w:numPr>
                <w:ilvl w:val="0"/>
                <w:numId w:val="14"/>
              </w:numPr>
              <w:spacing w:line="250" w:lineRule="exact"/>
              <w:ind w:left="287" w:hanging="167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instalację i użytkowanie ww. oprogramowania w pełnej funkcjonalności na dostarczonym Sprzęcie w konfiguracji przedstawionej w ofercie jak i też powstałej w wyniku rozbudowy, w tym poprzez pracowników Zamawiającego,</w:t>
            </w:r>
          </w:p>
          <w:p w:rsidR="00151574" w:rsidRDefault="00151574" w:rsidP="00480BC0">
            <w:pPr>
              <w:numPr>
                <w:ilvl w:val="0"/>
                <w:numId w:val="14"/>
              </w:numPr>
              <w:spacing w:line="250" w:lineRule="exact"/>
              <w:ind w:left="287" w:hanging="167"/>
              <w:contextualSpacing/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t>sporządzenie jednej kopii zapasowej nośnika, na którym Zamawiający przechowuje zbiory instalacyjne ww. oprogramowania,</w:t>
            </w:r>
          </w:p>
          <w:p w:rsidR="00151574" w:rsidRPr="00480BC0" w:rsidRDefault="00151574" w:rsidP="00480BC0">
            <w:pPr>
              <w:numPr>
                <w:ilvl w:val="0"/>
                <w:numId w:val="14"/>
              </w:numPr>
              <w:spacing w:line="250" w:lineRule="exact"/>
              <w:ind w:left="287" w:hanging="167"/>
              <w:contextualSpacing/>
              <w:rPr>
                <w:rFonts w:eastAsia="Arial Unicode MS" w:cstheme="minorHAnsi"/>
                <w:lang w:eastAsia="pl-PL"/>
              </w:rPr>
            </w:pPr>
            <w:r w:rsidRPr="00480BC0">
              <w:rPr>
                <w:rFonts w:eastAsia="Arial Unicode MS" w:cstheme="minorHAnsi"/>
                <w:lang w:eastAsia="pl-PL"/>
              </w:rPr>
              <w:t>nieodpłatnego pobierania, instalowania i użytkowania poprawek i aktualizacji wydanych dla ww. oprogramowania przez producenta oprogramowania przez okres minimum 5 lat od dnia podpisania protokołu odbioru – potwierdzone przez producenta w ogłoszonym cyklu życia produktu.</w:t>
            </w:r>
          </w:p>
          <w:p w:rsidR="00151574" w:rsidRDefault="00151574" w:rsidP="003D3850">
            <w:pPr>
              <w:rPr>
                <w:rFonts w:eastAsia="Arial Unicode MS" w:cstheme="minorHAnsi"/>
                <w:lang w:eastAsia="pl-PL"/>
              </w:rPr>
            </w:pPr>
            <w:r w:rsidRPr="00FD78F0">
              <w:rPr>
                <w:rFonts w:eastAsia="Arial Unicode MS" w:cstheme="minorHAnsi"/>
                <w:lang w:eastAsia="pl-PL"/>
              </w:rPr>
              <w:lastRenderedPageBreak/>
              <w:t xml:space="preserve">Licencja </w:t>
            </w:r>
            <w:r>
              <w:rPr>
                <w:rFonts w:eastAsia="Arial Unicode MS" w:cstheme="minorHAnsi"/>
                <w:lang w:eastAsia="pl-PL"/>
              </w:rPr>
              <w:t>musi</w:t>
            </w:r>
            <w:r w:rsidRPr="00FD78F0">
              <w:rPr>
                <w:rFonts w:eastAsia="Arial Unicode MS" w:cstheme="minorHAnsi"/>
                <w:lang w:eastAsia="pl-PL"/>
              </w:rPr>
              <w:t xml:space="preserve"> umożliwiać</w:t>
            </w:r>
            <w:r>
              <w:rPr>
                <w:rFonts w:eastAsia="Arial Unicode MS" w:cstheme="minorHAnsi"/>
                <w:lang w:eastAsia="pl-PL"/>
              </w:rPr>
              <w:t xml:space="preserve"> </w:t>
            </w:r>
            <w:r w:rsidRPr="00FD78F0">
              <w:rPr>
                <w:rFonts w:eastAsia="Arial Unicode MS" w:cstheme="minorHAnsi"/>
                <w:lang w:eastAsia="pl-PL"/>
              </w:rPr>
              <w:t>instalację ww. oprogramowania na dowolnym komputerze,</w:t>
            </w:r>
            <w:r>
              <w:rPr>
                <w:rFonts w:eastAsia="Arial Unicode MS" w:cstheme="minorHAnsi"/>
                <w:lang w:eastAsia="pl-PL"/>
              </w:rPr>
              <w:t xml:space="preserve"> </w:t>
            </w:r>
            <w:r w:rsidRPr="00FD78F0">
              <w:rPr>
                <w:rFonts w:eastAsia="Arial Unicode MS" w:cstheme="minorHAnsi"/>
                <w:lang w:eastAsia="pl-PL"/>
              </w:rPr>
              <w:t>przenoszenie ww. oprogramowania pomiędzy komputerami</w:t>
            </w:r>
            <w:r>
              <w:rPr>
                <w:rFonts w:eastAsia="Arial Unicode MS" w:cstheme="minorHAnsi"/>
                <w:lang w:eastAsia="pl-PL"/>
              </w:rPr>
              <w:t>.</w:t>
            </w:r>
          </w:p>
          <w:p w:rsidR="00151574" w:rsidRDefault="00151574" w:rsidP="003D3850">
            <w:r w:rsidRPr="003D3850">
              <w:t>Zamawiający zastrzega sobie prawo do zweryfikowania funkcjonalności, wydajności i kompatybilności oferowanego rozwiązania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      </w:r>
          </w:p>
        </w:tc>
        <w:tc>
          <w:tcPr>
            <w:tcW w:w="1554" w:type="dxa"/>
          </w:tcPr>
          <w:p w:rsidR="00151574" w:rsidRPr="00FD78F0" w:rsidRDefault="00151574" w:rsidP="003D3850">
            <w:pPr>
              <w:spacing w:line="250" w:lineRule="exact"/>
              <w:ind w:left="120"/>
              <w:rPr>
                <w:rFonts w:eastAsia="Arial Unicode MS" w:cstheme="minorHAnsi"/>
                <w:lang w:eastAsia="pl-PL"/>
              </w:rPr>
            </w:pPr>
          </w:p>
        </w:tc>
      </w:tr>
    </w:tbl>
    <w:p w:rsidR="002C23D5" w:rsidRDefault="002C23D5" w:rsidP="00FD78F0">
      <w:pPr>
        <w:spacing w:after="0" w:line="250" w:lineRule="exact"/>
        <w:ind w:left="120"/>
        <w:rPr>
          <w:rFonts w:eastAsia="Arial Unicode MS" w:cstheme="minorHAnsi"/>
          <w:lang w:eastAsia="pl-PL"/>
        </w:rPr>
      </w:pPr>
    </w:p>
    <w:p w:rsidR="00FD78F0" w:rsidRPr="00FD78F0" w:rsidRDefault="009911E1" w:rsidP="009911E1">
      <w:pPr>
        <w:rPr>
          <w:rFonts w:eastAsia="Arial Unicode MS" w:cstheme="minorHAnsi"/>
          <w:b/>
          <w:lang w:eastAsia="pl-PL"/>
        </w:rPr>
      </w:pPr>
      <w:r>
        <w:rPr>
          <w:rFonts w:eastAsia="Arial Unicode MS" w:cstheme="minorHAnsi"/>
          <w:b/>
          <w:lang w:eastAsia="pl-PL"/>
        </w:rPr>
        <w:br w:type="page"/>
      </w:r>
    </w:p>
    <w:p w:rsidR="00DB5020" w:rsidRPr="00006211" w:rsidRDefault="00DB5020" w:rsidP="00742780">
      <w:pPr>
        <w:rPr>
          <w:b/>
          <w:sz w:val="28"/>
          <w:szCs w:val="28"/>
        </w:rPr>
      </w:pPr>
      <w:r w:rsidRPr="00006211">
        <w:rPr>
          <w:b/>
          <w:sz w:val="28"/>
          <w:szCs w:val="28"/>
        </w:rPr>
        <w:lastRenderedPageBreak/>
        <w:t>CZĘŚĆ NR 2 - Dostawa oprogramowania do tworzenia kopii zapasowych, dyski do serwera NAS, urządzenie do generowania haseł.</w:t>
      </w:r>
    </w:p>
    <w:p w:rsidR="00003441" w:rsidRDefault="00003441" w:rsidP="00003441">
      <w:r>
        <w:t>Ogólne warunki realizacji zamówienia</w:t>
      </w:r>
    </w:p>
    <w:p w:rsidR="00003441" w:rsidRDefault="00003441" w:rsidP="00003441">
      <w:pPr>
        <w:pStyle w:val="Akapitzlist"/>
        <w:numPr>
          <w:ilvl w:val="0"/>
          <w:numId w:val="30"/>
        </w:numPr>
      </w:pPr>
      <w:r>
        <w:t>Przedmiot zamówienia obejmuje dostarczenie do siedziby Zamawiającego nw. elementów w ilościach wskazanych w zestawieniu rzeczowo - ilościowym poniżej.</w:t>
      </w:r>
    </w:p>
    <w:p w:rsidR="00003441" w:rsidRDefault="00003441" w:rsidP="00003441">
      <w:pPr>
        <w:pStyle w:val="Akapitzlist"/>
        <w:numPr>
          <w:ilvl w:val="0"/>
          <w:numId w:val="30"/>
        </w:numPr>
        <w:ind w:left="567" w:hanging="207"/>
      </w:pPr>
      <w:r>
        <w:t>Dostarczany sprzęt i oprogramowanie muszą być fabrycznie nowe, nieużywane, nieuszkodzone i nieobciążone prawami osób trzecich.</w:t>
      </w:r>
    </w:p>
    <w:p w:rsidR="00003441" w:rsidRDefault="00003441" w:rsidP="00003441">
      <w:pPr>
        <w:pStyle w:val="Akapitzlist"/>
        <w:numPr>
          <w:ilvl w:val="0"/>
          <w:numId w:val="30"/>
        </w:numPr>
        <w:ind w:left="567" w:hanging="207"/>
      </w:pPr>
      <w:r>
        <w:t xml:space="preserve">Wykonawca zapewni takie opakowanie sprzętu jakie jest wymagane, żeby nie dopuścić do jego uszkodzenia lub pogorszenia jego jakości w trakcie transportu do miejsca dostawy. </w:t>
      </w:r>
    </w:p>
    <w:p w:rsidR="00003441" w:rsidRDefault="00003441" w:rsidP="00003441">
      <w:pPr>
        <w:pStyle w:val="Akapitzlist"/>
        <w:numPr>
          <w:ilvl w:val="0"/>
          <w:numId w:val="30"/>
        </w:numPr>
        <w:ind w:left="567" w:hanging="207"/>
      </w:pPr>
      <w:r>
        <w:t>Sprzęt będzie oznaczony zgodnie z obowiązującymi przepisami, a w szczególności znakami bezpieczeństwa.</w:t>
      </w:r>
    </w:p>
    <w:p w:rsidR="00003441" w:rsidRDefault="00003441" w:rsidP="00003441">
      <w:pPr>
        <w:pStyle w:val="Akapitzlist"/>
        <w:numPr>
          <w:ilvl w:val="0"/>
          <w:numId w:val="30"/>
        </w:numPr>
        <w:ind w:left="567" w:hanging="207"/>
      </w:pPr>
      <w:r>
        <w:t>Wykonawca wyda Zamawiającemu instrukcje obsługi sprzętu lub – jeśli są one udostępniane przez producenta w formie elektronicznej – przekaże adresy WWW, pod którymi można je pobrać.</w:t>
      </w:r>
    </w:p>
    <w:p w:rsidR="00732EC5" w:rsidRDefault="00003441" w:rsidP="00732EC5">
      <w:pPr>
        <w:pStyle w:val="Akapitzlist"/>
        <w:numPr>
          <w:ilvl w:val="0"/>
          <w:numId w:val="30"/>
        </w:numPr>
        <w:ind w:left="567" w:hanging="207"/>
      </w:pPr>
      <w:r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:rsidR="00732EC5" w:rsidRDefault="00732EC5" w:rsidP="00732EC5">
      <w:pPr>
        <w:pStyle w:val="Akapitzlist"/>
        <w:numPr>
          <w:ilvl w:val="0"/>
          <w:numId w:val="30"/>
        </w:numPr>
        <w:ind w:left="567" w:hanging="207"/>
      </w:pPr>
      <w:r w:rsidRPr="00732EC5">
        <w:t xml:space="preserve">Oferowany sprzęt/urządzenia musi posiadać certyfikaty lub deklarację zgodności CE oraz spełniać kryteria środowiskowe w tym zgodności z dyrektywą </w:t>
      </w:r>
      <w:proofErr w:type="spellStart"/>
      <w:r w:rsidRPr="00732EC5">
        <w:t>RoHS</w:t>
      </w:r>
      <w:proofErr w:type="spellEnd"/>
      <w:r w:rsidRPr="00732EC5">
        <w:t xml:space="preserve"> Unii Europejskiej. Zamawiający zastrzega prawo do weryfikacji certyfikatów na każdym etapie postępowania o udzielenie zamówienia publicznego.</w:t>
      </w:r>
    </w:p>
    <w:p w:rsidR="00003441" w:rsidRPr="003D7E78" w:rsidRDefault="00003441" w:rsidP="00003441">
      <w:pPr>
        <w:rPr>
          <w:b/>
          <w:sz w:val="28"/>
          <w:szCs w:val="28"/>
        </w:rPr>
      </w:pPr>
      <w:r>
        <w:t>Zestawienie rzeczowo-ilościowe.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7393"/>
        <w:gridCol w:w="1129"/>
      </w:tblGrid>
      <w:tr w:rsidR="00003441" w:rsidRPr="00F424A7" w:rsidTr="00003441">
        <w:tc>
          <w:tcPr>
            <w:tcW w:w="486" w:type="dxa"/>
            <w:tcBorders>
              <w:bottom w:val="single" w:sz="4" w:space="0" w:color="auto"/>
            </w:tcBorders>
          </w:tcPr>
          <w:p w:rsidR="00003441" w:rsidRPr="00F424A7" w:rsidRDefault="00003441" w:rsidP="0000344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7447" w:type="dxa"/>
          </w:tcPr>
          <w:p w:rsidR="00003441" w:rsidRPr="00F424A7" w:rsidRDefault="00003441" w:rsidP="0000344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134" w:type="dxa"/>
          </w:tcPr>
          <w:p w:rsidR="00003441" w:rsidRPr="00F424A7" w:rsidRDefault="00003441" w:rsidP="0000344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003441" w:rsidRPr="00F424A7" w:rsidTr="00003441">
        <w:tc>
          <w:tcPr>
            <w:tcW w:w="486" w:type="dxa"/>
            <w:tcBorders>
              <w:bottom w:val="single" w:sz="4" w:space="0" w:color="auto"/>
            </w:tcBorders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II.1</w:t>
            </w:r>
          </w:p>
        </w:tc>
        <w:tc>
          <w:tcPr>
            <w:tcW w:w="7447" w:type="dxa"/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Dyski do serwera NAS</w:t>
            </w:r>
          </w:p>
        </w:tc>
        <w:tc>
          <w:tcPr>
            <w:tcW w:w="1134" w:type="dxa"/>
          </w:tcPr>
          <w:p w:rsidR="00003441" w:rsidRPr="00F424A7" w:rsidRDefault="00003441" w:rsidP="00003441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4 szt.</w:t>
            </w:r>
          </w:p>
        </w:tc>
      </w:tr>
      <w:tr w:rsidR="00003441" w:rsidRPr="00F424A7" w:rsidTr="00003441">
        <w:tc>
          <w:tcPr>
            <w:tcW w:w="486" w:type="dxa"/>
            <w:tcBorders>
              <w:bottom w:val="single" w:sz="4" w:space="0" w:color="auto"/>
            </w:tcBorders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II.2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Specjalistyczne oprogramowanie do tworzenia kopii zapasowych</w:t>
            </w:r>
          </w:p>
        </w:tc>
        <w:tc>
          <w:tcPr>
            <w:tcW w:w="1134" w:type="dxa"/>
          </w:tcPr>
          <w:p w:rsidR="00003441" w:rsidRPr="00F424A7" w:rsidRDefault="00003441" w:rsidP="00003441">
            <w:pPr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424A7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  <w:proofErr w:type="spellStart"/>
            <w:r w:rsidRPr="00F424A7"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Pr="00F424A7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</w:p>
        </w:tc>
      </w:tr>
      <w:tr w:rsidR="00003441" w:rsidRPr="00F424A7" w:rsidTr="00003441">
        <w:tc>
          <w:tcPr>
            <w:tcW w:w="486" w:type="dxa"/>
            <w:tcBorders>
              <w:bottom w:val="single" w:sz="4" w:space="0" w:color="auto"/>
            </w:tcBorders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II.3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003441" w:rsidRPr="00F424A7" w:rsidRDefault="00003441" w:rsidP="00003441">
            <w:pPr>
              <w:rPr>
                <w:rFonts w:eastAsia="Times New Roman" w:cstheme="minorHAnsi"/>
                <w:b/>
                <w:lang w:eastAsia="pl-PL"/>
              </w:rPr>
            </w:pPr>
            <w:r w:rsidRPr="00F424A7">
              <w:rPr>
                <w:rFonts w:eastAsia="Times New Roman" w:cstheme="minorHAnsi"/>
                <w:b/>
                <w:lang w:eastAsia="pl-PL"/>
              </w:rPr>
              <w:t>Urządzenie generujące hasła jednorazowe do uwierzytelniania dwuskładnikowego</w:t>
            </w:r>
          </w:p>
        </w:tc>
        <w:tc>
          <w:tcPr>
            <w:tcW w:w="1134" w:type="dxa"/>
          </w:tcPr>
          <w:p w:rsidR="00003441" w:rsidRPr="00F424A7" w:rsidRDefault="00003441" w:rsidP="00003441">
            <w:pPr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F424A7">
              <w:rPr>
                <w:rFonts w:eastAsia="Times New Roman" w:cstheme="minorHAnsi"/>
                <w:b/>
                <w:bCs/>
                <w:lang w:eastAsia="pl-PL"/>
              </w:rPr>
              <w:t>15 szt.</w:t>
            </w:r>
          </w:p>
        </w:tc>
      </w:tr>
    </w:tbl>
    <w:p w:rsidR="00003441" w:rsidRDefault="00003441" w:rsidP="00003441"/>
    <w:p w:rsidR="00003441" w:rsidRDefault="00003441" w:rsidP="00003441">
      <w:r>
        <w:br w:type="page"/>
      </w:r>
    </w:p>
    <w:p w:rsidR="00577909" w:rsidRDefault="00742780" w:rsidP="00742780">
      <w:pPr>
        <w:rPr>
          <w:b/>
          <w:sz w:val="28"/>
          <w:szCs w:val="28"/>
        </w:rPr>
      </w:pPr>
      <w:r w:rsidRPr="00742780">
        <w:rPr>
          <w:b/>
          <w:sz w:val="28"/>
          <w:szCs w:val="28"/>
        </w:rPr>
        <w:lastRenderedPageBreak/>
        <w:t>II.1 Dyski do serwera NAS</w:t>
      </w:r>
    </w:p>
    <w:p w:rsidR="00742780" w:rsidRDefault="00742780" w:rsidP="00742780">
      <w:r>
        <w:t>Dyski talerzowe dedykowane do pracy ciągłej w serwerach NAS: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68"/>
        <w:gridCol w:w="6040"/>
        <w:gridCol w:w="1554"/>
      </w:tblGrid>
      <w:tr w:rsidR="000A3BDF" w:rsidTr="00772FC5">
        <w:tc>
          <w:tcPr>
            <w:tcW w:w="1468" w:type="dxa"/>
          </w:tcPr>
          <w:p w:rsidR="000A3BDF" w:rsidRPr="00151574" w:rsidRDefault="000A3BDF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40" w:type="dxa"/>
          </w:tcPr>
          <w:p w:rsidR="000A3BDF" w:rsidRPr="00151574" w:rsidRDefault="000A3BDF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0A3BDF" w:rsidRDefault="000A3BDF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446"/>
        <w:gridCol w:w="6062"/>
        <w:gridCol w:w="1554"/>
      </w:tblGrid>
      <w:tr w:rsidR="000A3BDF" w:rsidRPr="00D152F5" w:rsidTr="00772FC5">
        <w:tc>
          <w:tcPr>
            <w:tcW w:w="9062" w:type="dxa"/>
            <w:gridSpan w:val="3"/>
          </w:tcPr>
          <w:p w:rsidR="000A3BDF" w:rsidRPr="00003441" w:rsidRDefault="000A3BDF" w:rsidP="000A3BDF">
            <w:pPr>
              <w:rPr>
                <w:b/>
                <w:sz w:val="28"/>
                <w:szCs w:val="28"/>
              </w:rPr>
            </w:pPr>
            <w:r w:rsidRPr="00003441">
              <w:rPr>
                <w:b/>
                <w:sz w:val="28"/>
                <w:szCs w:val="28"/>
              </w:rPr>
              <w:t>Pełna nazwa oferowanego urządzeni</w:t>
            </w:r>
            <w:r>
              <w:rPr>
                <w:b/>
                <w:sz w:val="28"/>
                <w:szCs w:val="28"/>
              </w:rPr>
              <w:t>a</w:t>
            </w:r>
            <w:r w:rsidR="00B82014">
              <w:rPr>
                <w:b/>
                <w:sz w:val="28"/>
                <w:szCs w:val="28"/>
              </w:rPr>
              <w:t>/sprzętu (producent, model, typ</w:t>
            </w:r>
            <w:r w:rsidRPr="00003441">
              <w:rPr>
                <w:b/>
                <w:sz w:val="28"/>
                <w:szCs w:val="28"/>
              </w:rPr>
              <w:t>): ……………………………………………………………………………</w:t>
            </w:r>
            <w:r w:rsidR="00B82014">
              <w:rPr>
                <w:b/>
                <w:sz w:val="28"/>
                <w:szCs w:val="28"/>
              </w:rPr>
              <w:t>………………………</w:t>
            </w:r>
            <w:r w:rsidRPr="00003441">
              <w:rPr>
                <w:b/>
                <w:sz w:val="28"/>
                <w:szCs w:val="28"/>
              </w:rPr>
              <w:t>…..</w:t>
            </w:r>
          </w:p>
          <w:p w:rsidR="000A3BDF" w:rsidRPr="00742780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Pr="00D152F5" w:rsidRDefault="000A3BDF" w:rsidP="00853FDF">
            <w:pPr>
              <w:spacing w:after="160" w:line="259" w:lineRule="auto"/>
            </w:pPr>
            <w:r w:rsidRPr="00742780">
              <w:t>Interfejs</w:t>
            </w:r>
          </w:p>
        </w:tc>
        <w:tc>
          <w:tcPr>
            <w:tcW w:w="6062" w:type="dxa"/>
          </w:tcPr>
          <w:p w:rsidR="000A3BDF" w:rsidRPr="00D152F5" w:rsidRDefault="000A3BDF" w:rsidP="00853FDF">
            <w:pPr>
              <w:spacing w:after="160" w:line="259" w:lineRule="auto"/>
            </w:pPr>
            <w:r w:rsidRPr="00742780">
              <w:t>SATA</w:t>
            </w:r>
          </w:p>
        </w:tc>
        <w:tc>
          <w:tcPr>
            <w:tcW w:w="1554" w:type="dxa"/>
          </w:tcPr>
          <w:p w:rsidR="000A3BDF" w:rsidRPr="00742780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Pr="00D152F5" w:rsidRDefault="000A3BDF" w:rsidP="00853FDF">
            <w:pPr>
              <w:spacing w:after="160" w:line="259" w:lineRule="auto"/>
            </w:pPr>
            <w:r w:rsidRPr="00742780">
              <w:t>Pojemność</w:t>
            </w:r>
          </w:p>
        </w:tc>
        <w:tc>
          <w:tcPr>
            <w:tcW w:w="6062" w:type="dxa"/>
          </w:tcPr>
          <w:p w:rsidR="000A3BDF" w:rsidRPr="00D152F5" w:rsidRDefault="000A3BDF" w:rsidP="00853FDF">
            <w:pPr>
              <w:spacing w:after="160" w:line="259" w:lineRule="auto"/>
            </w:pPr>
            <w:r>
              <w:t>min. 18TB</w:t>
            </w:r>
          </w:p>
        </w:tc>
        <w:tc>
          <w:tcPr>
            <w:tcW w:w="1554" w:type="dxa"/>
          </w:tcPr>
          <w:p w:rsidR="000A3BDF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Pr="00742780" w:rsidRDefault="000A3BDF" w:rsidP="00853FDF">
            <w:r w:rsidRPr="00CE1337">
              <w:t>Wielkość pamięci podręcznej</w:t>
            </w:r>
          </w:p>
        </w:tc>
        <w:tc>
          <w:tcPr>
            <w:tcW w:w="6062" w:type="dxa"/>
          </w:tcPr>
          <w:p w:rsidR="000A3BDF" w:rsidRPr="00742780" w:rsidRDefault="000A3BDF" w:rsidP="00853FDF">
            <w:r>
              <w:t xml:space="preserve">min. </w:t>
            </w:r>
            <w:r w:rsidRPr="00CE1337">
              <w:t>512 MB</w:t>
            </w:r>
          </w:p>
        </w:tc>
        <w:tc>
          <w:tcPr>
            <w:tcW w:w="1554" w:type="dxa"/>
          </w:tcPr>
          <w:p w:rsidR="000A3BDF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Pr="00742780" w:rsidRDefault="000A3BDF" w:rsidP="00853FDF">
            <w:r>
              <w:t>Prędkość obrotowa</w:t>
            </w:r>
          </w:p>
        </w:tc>
        <w:tc>
          <w:tcPr>
            <w:tcW w:w="6062" w:type="dxa"/>
          </w:tcPr>
          <w:p w:rsidR="000A3BDF" w:rsidRPr="00742780" w:rsidRDefault="000A3BDF" w:rsidP="00853FDF">
            <w:r>
              <w:t xml:space="preserve">min. </w:t>
            </w:r>
            <w:r w:rsidRPr="00CE1337">
              <w:t>7200rpm</w:t>
            </w:r>
          </w:p>
        </w:tc>
        <w:tc>
          <w:tcPr>
            <w:tcW w:w="1554" w:type="dxa"/>
          </w:tcPr>
          <w:p w:rsidR="000A3BDF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Default="000A3BDF" w:rsidP="00853FDF">
            <w:r>
              <w:t xml:space="preserve">Wskaźnik </w:t>
            </w:r>
            <w:r w:rsidRPr="003F458F">
              <w:t>MTBF</w:t>
            </w:r>
          </w:p>
        </w:tc>
        <w:tc>
          <w:tcPr>
            <w:tcW w:w="6062" w:type="dxa"/>
          </w:tcPr>
          <w:p w:rsidR="000A3BDF" w:rsidRDefault="000A3BDF" w:rsidP="00853FDF">
            <w:r>
              <w:t xml:space="preserve">min. </w:t>
            </w:r>
            <w:r w:rsidRPr="001225FB">
              <w:t>1 000</w:t>
            </w:r>
            <w:r>
              <w:t> </w:t>
            </w:r>
            <w:r w:rsidRPr="001225FB">
              <w:t>000</w:t>
            </w:r>
            <w:r>
              <w:t xml:space="preserve"> godzin</w:t>
            </w:r>
          </w:p>
        </w:tc>
        <w:tc>
          <w:tcPr>
            <w:tcW w:w="1554" w:type="dxa"/>
          </w:tcPr>
          <w:p w:rsidR="000A3BDF" w:rsidRDefault="000A3BDF" w:rsidP="00853FDF"/>
        </w:tc>
      </w:tr>
      <w:tr w:rsidR="000A3BDF" w:rsidRPr="00D152F5" w:rsidTr="000A3BDF">
        <w:tc>
          <w:tcPr>
            <w:tcW w:w="1446" w:type="dxa"/>
          </w:tcPr>
          <w:p w:rsidR="000A3BDF" w:rsidRDefault="000A3BDF" w:rsidP="00853FDF">
            <w:r w:rsidRPr="003F458F">
              <w:t>Współczynnik obciążenia</w:t>
            </w:r>
          </w:p>
        </w:tc>
        <w:tc>
          <w:tcPr>
            <w:tcW w:w="6062" w:type="dxa"/>
          </w:tcPr>
          <w:p w:rsidR="000A3BDF" w:rsidRDefault="000A3BDF" w:rsidP="001225FB">
            <w:r>
              <w:t>min. 300</w:t>
            </w:r>
            <w:r w:rsidRPr="003F458F">
              <w:t>TB rocznie</w:t>
            </w:r>
          </w:p>
        </w:tc>
        <w:tc>
          <w:tcPr>
            <w:tcW w:w="1554" w:type="dxa"/>
          </w:tcPr>
          <w:p w:rsidR="000A3BDF" w:rsidRDefault="000A3BDF" w:rsidP="001225FB"/>
        </w:tc>
      </w:tr>
      <w:tr w:rsidR="000A3BDF" w:rsidRPr="00D152F5" w:rsidTr="000A3BDF">
        <w:tc>
          <w:tcPr>
            <w:tcW w:w="1446" w:type="dxa"/>
          </w:tcPr>
          <w:p w:rsidR="000A3BDF" w:rsidRDefault="000A3BDF" w:rsidP="00CE1337">
            <w:r w:rsidRPr="00CE1337">
              <w:t xml:space="preserve">Gwarancja </w:t>
            </w:r>
          </w:p>
        </w:tc>
        <w:tc>
          <w:tcPr>
            <w:tcW w:w="6062" w:type="dxa"/>
          </w:tcPr>
          <w:p w:rsidR="000A3BDF" w:rsidRDefault="000A3BDF" w:rsidP="00853FDF">
            <w:r>
              <w:t>min. 60 miesięcy gwarancji producenta</w:t>
            </w:r>
          </w:p>
        </w:tc>
        <w:tc>
          <w:tcPr>
            <w:tcW w:w="1554" w:type="dxa"/>
          </w:tcPr>
          <w:p w:rsidR="000A3BDF" w:rsidRDefault="000A3BDF" w:rsidP="00853FDF"/>
        </w:tc>
      </w:tr>
    </w:tbl>
    <w:p w:rsidR="00742780" w:rsidRDefault="00742780" w:rsidP="00742780"/>
    <w:p w:rsidR="003F458F" w:rsidRDefault="003F458F" w:rsidP="00742780">
      <w:pPr>
        <w:rPr>
          <w:b/>
          <w:sz w:val="28"/>
          <w:szCs w:val="28"/>
        </w:rPr>
      </w:pPr>
      <w:r>
        <w:t xml:space="preserve">  </w:t>
      </w:r>
      <w:r w:rsidR="009F0549" w:rsidRPr="00742780">
        <w:rPr>
          <w:b/>
          <w:sz w:val="28"/>
          <w:szCs w:val="28"/>
        </w:rPr>
        <w:t>II.</w:t>
      </w:r>
      <w:r w:rsidR="003A22DB">
        <w:rPr>
          <w:b/>
          <w:sz w:val="28"/>
          <w:szCs w:val="28"/>
        </w:rPr>
        <w:t>2</w:t>
      </w:r>
      <w:r w:rsidR="009F0549" w:rsidRPr="00742780">
        <w:rPr>
          <w:b/>
          <w:sz w:val="28"/>
          <w:szCs w:val="28"/>
        </w:rPr>
        <w:t xml:space="preserve"> </w:t>
      </w:r>
      <w:r w:rsidR="003A22DB" w:rsidRPr="003A22DB">
        <w:rPr>
          <w:b/>
          <w:sz w:val="28"/>
          <w:szCs w:val="28"/>
        </w:rPr>
        <w:t>Specjalistyczne oprogramowanie do tworzenia kopii zapasowych</w:t>
      </w:r>
    </w:p>
    <w:p w:rsidR="00DA5E00" w:rsidRDefault="00DA5E00" w:rsidP="00DA5E00">
      <w:r w:rsidRPr="00DA5E00">
        <w:t>Opro</w:t>
      </w:r>
      <w:r>
        <w:t xml:space="preserve">gramowanie do tworzenia kopii zapasowych i odtwarzania środowisk fizycznych i wirtualnych umożliwiających zabezpieczenie 1 fizycznego hosta maszyn wirtualnych, 6 maszyn wirtualnych oraz 50 fizycznych </w:t>
      </w:r>
      <w:proofErr w:type="spellStart"/>
      <w:r>
        <w:t>endpointów</w:t>
      </w:r>
      <w:proofErr w:type="spellEnd"/>
      <w:r>
        <w:t xml:space="preserve"> z możliwością zmiany liczby chronionych urządzeń w przyszłości.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68"/>
        <w:gridCol w:w="6040"/>
        <w:gridCol w:w="1554"/>
      </w:tblGrid>
      <w:tr w:rsidR="000A3BDF" w:rsidTr="00772FC5">
        <w:tc>
          <w:tcPr>
            <w:tcW w:w="1468" w:type="dxa"/>
          </w:tcPr>
          <w:p w:rsidR="000A3BDF" w:rsidRPr="00151574" w:rsidRDefault="000A3BDF" w:rsidP="00772FC5">
            <w:pPr>
              <w:rPr>
                <w:b/>
              </w:rPr>
            </w:pPr>
            <w:r w:rsidRPr="00151574">
              <w:rPr>
                <w:b/>
              </w:rPr>
              <w:t>Nazwa urządzenia</w:t>
            </w:r>
          </w:p>
        </w:tc>
        <w:tc>
          <w:tcPr>
            <w:tcW w:w="6040" w:type="dxa"/>
          </w:tcPr>
          <w:p w:rsidR="000A3BDF" w:rsidRPr="00151574" w:rsidRDefault="000A3BDF" w:rsidP="00772FC5">
            <w:pPr>
              <w:rPr>
                <w:b/>
              </w:rPr>
            </w:pPr>
            <w:r w:rsidRPr="00151574">
              <w:rPr>
                <w:b/>
              </w:rPr>
              <w:t>Wymagania minimalne</w:t>
            </w:r>
          </w:p>
        </w:tc>
        <w:tc>
          <w:tcPr>
            <w:tcW w:w="1554" w:type="dxa"/>
          </w:tcPr>
          <w:p w:rsidR="000A3BDF" w:rsidRDefault="000A3BDF" w:rsidP="00772FC5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497"/>
        <w:gridCol w:w="6011"/>
        <w:gridCol w:w="1554"/>
      </w:tblGrid>
      <w:tr w:rsidR="00111D3E" w:rsidTr="0043320E">
        <w:tc>
          <w:tcPr>
            <w:tcW w:w="9062" w:type="dxa"/>
            <w:gridSpan w:val="3"/>
          </w:tcPr>
          <w:p w:rsidR="00111D3E" w:rsidRPr="00111D3E" w:rsidRDefault="00111D3E" w:rsidP="00DA5E00">
            <w:pPr>
              <w:rPr>
                <w:b/>
                <w:sz w:val="28"/>
                <w:szCs w:val="28"/>
              </w:rPr>
            </w:pPr>
            <w:r w:rsidRPr="00111D3E">
              <w:rPr>
                <w:b/>
                <w:sz w:val="28"/>
                <w:szCs w:val="28"/>
              </w:rPr>
              <w:t>Pełne oznaczenie oprogramowania (producent, nazwa, wersja): …………………………………………………………………</w:t>
            </w:r>
            <w:r>
              <w:rPr>
                <w:b/>
                <w:sz w:val="28"/>
                <w:szCs w:val="28"/>
              </w:rPr>
              <w:t>………………………………………</w:t>
            </w:r>
            <w:r w:rsidRPr="00111D3E">
              <w:rPr>
                <w:b/>
                <w:sz w:val="28"/>
                <w:szCs w:val="28"/>
              </w:rPr>
              <w:t>…</w:t>
            </w:r>
          </w:p>
        </w:tc>
      </w:tr>
      <w:tr w:rsidR="000A3BDF" w:rsidTr="000A3BDF">
        <w:tc>
          <w:tcPr>
            <w:tcW w:w="1497" w:type="dxa"/>
          </w:tcPr>
          <w:p w:rsidR="000A3BDF" w:rsidRDefault="000A3BDF" w:rsidP="00853FDF">
            <w:r w:rsidRPr="00DA5E00">
              <w:t>Ogólne</w:t>
            </w:r>
          </w:p>
        </w:tc>
        <w:tc>
          <w:tcPr>
            <w:tcW w:w="6011" w:type="dxa"/>
          </w:tcPr>
          <w:p w:rsidR="000A3BDF" w:rsidRDefault="000A3BDF" w:rsidP="00DA5E00">
            <w:r>
              <w:t xml:space="preserve">Oprogramowanie powinno być dostępne w dwóch modelach: </w:t>
            </w:r>
          </w:p>
          <w:p w:rsidR="000A3BDF" w:rsidRPr="00301A32" w:rsidRDefault="000A3BDF" w:rsidP="00301A32">
            <w:pPr>
              <w:pStyle w:val="Akapitzlist"/>
              <w:numPr>
                <w:ilvl w:val="0"/>
                <w:numId w:val="23"/>
              </w:numPr>
              <w:ind w:left="289" w:hanging="147"/>
              <w:rPr>
                <w:lang w:val="en-US"/>
              </w:rPr>
            </w:pPr>
            <w:r w:rsidRPr="00301A32">
              <w:rPr>
                <w:lang w:val="en-US"/>
              </w:rPr>
              <w:t>On-premise</w:t>
            </w:r>
          </w:p>
          <w:p w:rsidR="000A3BDF" w:rsidRPr="00301A32" w:rsidRDefault="000A3BDF" w:rsidP="00301A32">
            <w:pPr>
              <w:pStyle w:val="Akapitzlist"/>
              <w:numPr>
                <w:ilvl w:val="0"/>
                <w:numId w:val="23"/>
              </w:numPr>
              <w:ind w:left="289" w:hanging="147"/>
              <w:rPr>
                <w:lang w:val="en-US"/>
              </w:rPr>
            </w:pPr>
            <w:r w:rsidRPr="00301A32">
              <w:rPr>
                <w:lang w:val="en-US"/>
              </w:rPr>
              <w:t>Cloud</w:t>
            </w:r>
            <w:r>
              <w:rPr>
                <w:lang w:val="en-US"/>
              </w:rPr>
              <w:t xml:space="preserve"> </w:t>
            </w:r>
            <w:r w:rsidRPr="00301A32">
              <w:rPr>
                <w:lang w:val="en-US"/>
              </w:rPr>
              <w:t>(Software as Service)</w:t>
            </w:r>
          </w:p>
          <w:p w:rsidR="000A3BDF" w:rsidRDefault="000A3BDF" w:rsidP="00DA5E00">
            <w:r>
              <w:t>z możliwością migracji w obie strony pomiędzy środowiskiem on-</w:t>
            </w:r>
            <w:proofErr w:type="spellStart"/>
            <w:r>
              <w:t>premise</w:t>
            </w:r>
            <w:proofErr w:type="spellEnd"/>
            <w:r>
              <w:t xml:space="preserve"> oraz </w:t>
            </w:r>
            <w:proofErr w:type="spellStart"/>
            <w:r>
              <w:t>cloud</w:t>
            </w:r>
            <w:proofErr w:type="spellEnd"/>
            <w:r>
              <w:t>.</w:t>
            </w:r>
          </w:p>
          <w:p w:rsidR="000A3BDF" w:rsidRDefault="000A3BDF" w:rsidP="00DA5E00">
            <w:r>
              <w:t>Oprogramowanie nie może preferuje platformy sprzętowej, nie jest profilowane pod konkretnego dostawcę sprzętu serwerowego oraz pamięci masowych,</w:t>
            </w:r>
          </w:p>
          <w:p w:rsidR="000A3BDF" w:rsidRDefault="000A3BDF" w:rsidP="00DA5E00">
            <w:r>
              <w:t xml:space="preserve">Oprogramowanie może być uruchomione w kontenerze </w:t>
            </w:r>
            <w:proofErr w:type="spellStart"/>
            <w:r>
              <w:t>docker</w:t>
            </w:r>
            <w:proofErr w:type="spellEnd"/>
            <w:r>
              <w:t>,</w:t>
            </w:r>
          </w:p>
          <w:p w:rsidR="000A3BDF" w:rsidRPr="00DA5E00" w:rsidRDefault="000A3BDF" w:rsidP="00301A32">
            <w:pPr>
              <w:rPr>
                <w:lang w:val="en-US"/>
              </w:rPr>
            </w:pPr>
            <w:r>
              <w:lastRenderedPageBreak/>
              <w:t>Możliwość instalacji oraz uruchomienia serwera zarządzania na hostach fizycznych, maszynach wirtualnych czy te</w:t>
            </w:r>
            <w:r w:rsidR="00771E1D">
              <w:t xml:space="preserve">ż kontenerach </w:t>
            </w:r>
            <w:proofErr w:type="spellStart"/>
            <w:r w:rsidR="00771E1D">
              <w:t>docker</w:t>
            </w:r>
            <w:proofErr w:type="spellEnd"/>
            <w:r w:rsidR="00771E1D">
              <w:t>.</w:t>
            </w:r>
          </w:p>
          <w:p w:rsidR="000A3BDF" w:rsidRDefault="000A3BDF" w:rsidP="00DA5E00">
            <w:r>
              <w:t>System wykonuje kopię własnej bazy danych, która umożliwia odtworzenie wszystkich ustawień i całej konfiguracji,</w:t>
            </w:r>
          </w:p>
          <w:p w:rsidR="000A3BDF" w:rsidRDefault="000A3BDF" w:rsidP="00DA5E00">
            <w:r>
              <w:t xml:space="preserve"> Oprogramowanie działa w architekturze wykluczającej pojedynczy punkt awarii (awaria jednego z komponentów nie spowoduje przestoju),</w:t>
            </w:r>
          </w:p>
          <w:p w:rsidR="000A3BDF" w:rsidRDefault="000A3BDF" w:rsidP="00301A32">
            <w:r>
              <w:t>Interfejs systemu dostępny jest w języku:</w:t>
            </w:r>
          </w:p>
          <w:p w:rsidR="000A3BDF" w:rsidRDefault="000A3BDF" w:rsidP="00301A32">
            <w:r>
              <w:t>polskim,</w:t>
            </w:r>
          </w:p>
          <w:p w:rsidR="000A3BDF" w:rsidRDefault="000A3BDF" w:rsidP="00301A32">
            <w:r>
              <w:t>angielskim,</w:t>
            </w:r>
          </w:p>
        </w:tc>
        <w:tc>
          <w:tcPr>
            <w:tcW w:w="1554" w:type="dxa"/>
          </w:tcPr>
          <w:p w:rsidR="000A3BDF" w:rsidRDefault="000A3BDF" w:rsidP="00DA5E00"/>
        </w:tc>
      </w:tr>
      <w:tr w:rsidR="000A3BDF" w:rsidRPr="00F977DC" w:rsidTr="000A3BDF">
        <w:tc>
          <w:tcPr>
            <w:tcW w:w="1497" w:type="dxa"/>
          </w:tcPr>
          <w:p w:rsidR="000A3BDF" w:rsidRDefault="000A3BDF" w:rsidP="00853FDF">
            <w:r w:rsidRPr="001C2E3A">
              <w:t>Zarządzanie</w:t>
            </w:r>
          </w:p>
        </w:tc>
        <w:tc>
          <w:tcPr>
            <w:tcW w:w="6011" w:type="dxa"/>
          </w:tcPr>
          <w:p w:rsidR="000A3BDF" w:rsidRDefault="000A3BDF" w:rsidP="001C2E3A">
            <w:r>
              <w:t>Zarządzanie całością działania systemu (backup, przywracanie) musi być możliwe z poziomu konsoli dostępnej za pomocą przeglądarki internetowej,</w:t>
            </w:r>
          </w:p>
          <w:p w:rsidR="000A3BDF" w:rsidRDefault="000A3BDF" w:rsidP="001C2E3A">
            <w:r>
              <w:t>Oprogramowanie musi zapewniać gradację uprawnień kont administracyjnych z dedykowanymi rolami oraz uprawnieniami min.:</w:t>
            </w:r>
          </w:p>
          <w:p w:rsidR="000A3BDF" w:rsidRPr="001C2E3A" w:rsidRDefault="000A3BDF" w:rsidP="001C2E3A">
            <w:pPr>
              <w:pStyle w:val="Akapitzlist"/>
              <w:numPr>
                <w:ilvl w:val="0"/>
                <w:numId w:val="24"/>
              </w:numPr>
              <w:ind w:left="289" w:hanging="147"/>
              <w:rPr>
                <w:lang w:val="en-US"/>
              </w:rPr>
            </w:pPr>
            <w:r w:rsidRPr="001C2E3A">
              <w:rPr>
                <w:lang w:val="en-US"/>
              </w:rPr>
              <w:t xml:space="preserve">System Administrator, </w:t>
            </w:r>
          </w:p>
          <w:p w:rsidR="000A3BDF" w:rsidRPr="001C2E3A" w:rsidRDefault="000A3BDF" w:rsidP="001C2E3A">
            <w:pPr>
              <w:pStyle w:val="Akapitzlist"/>
              <w:numPr>
                <w:ilvl w:val="0"/>
                <w:numId w:val="24"/>
              </w:numPr>
              <w:ind w:left="289" w:hanging="147"/>
              <w:rPr>
                <w:lang w:val="en-US"/>
              </w:rPr>
            </w:pPr>
            <w:r w:rsidRPr="001C2E3A">
              <w:rPr>
                <w:lang w:val="en-US"/>
              </w:rPr>
              <w:t xml:space="preserve">Backup operator, </w:t>
            </w:r>
          </w:p>
          <w:p w:rsidR="000A3BDF" w:rsidRPr="001C2E3A" w:rsidRDefault="000A3BDF" w:rsidP="001C2E3A">
            <w:pPr>
              <w:pStyle w:val="Akapitzlist"/>
              <w:numPr>
                <w:ilvl w:val="0"/>
                <w:numId w:val="24"/>
              </w:numPr>
              <w:ind w:left="289" w:hanging="147"/>
              <w:rPr>
                <w:lang w:val="en-US"/>
              </w:rPr>
            </w:pPr>
            <w:r w:rsidRPr="001C2E3A">
              <w:rPr>
                <w:lang w:val="en-US"/>
              </w:rPr>
              <w:t>Restore operator,</w:t>
            </w:r>
          </w:p>
          <w:p w:rsidR="000A3BDF" w:rsidRDefault="000A3BDF" w:rsidP="001C2E3A">
            <w:pPr>
              <w:pStyle w:val="Akapitzlist"/>
              <w:numPr>
                <w:ilvl w:val="0"/>
                <w:numId w:val="24"/>
              </w:numPr>
              <w:ind w:left="289" w:hanging="147"/>
            </w:pPr>
            <w:r>
              <w:t>Viewer</w:t>
            </w:r>
          </w:p>
          <w:p w:rsidR="000A3BDF" w:rsidRDefault="000A3BDF" w:rsidP="001C2E3A">
            <w:r>
              <w:t xml:space="preserve">oraz umożliwiać </w:t>
            </w:r>
            <w:r w:rsidRPr="001C2E3A">
              <w:t>tworzenie kont użytkowników nie będących administratorami</w:t>
            </w:r>
            <w:r>
              <w:t xml:space="preserve"> w tym poprzez import z plików CSV,</w:t>
            </w:r>
          </w:p>
          <w:p w:rsidR="000A3BDF" w:rsidRDefault="000A3BDF" w:rsidP="001C2E3A">
            <w:r>
              <w:t>Musi posiadać wbudowane, predefiniowane zadania backupu / przywracania / replikacji, umożliwiać tworzenie własnych planów z uwzględnieniem harmonogramów oraz okien czasowych a także zezwalać na klonowanie zdefiniowanych wcześniej planów,</w:t>
            </w:r>
          </w:p>
          <w:p w:rsidR="000A3BDF" w:rsidRDefault="000A3BDF" w:rsidP="001C2E3A">
            <w:r>
              <w:t>Musi umożliwiać tworzenie grup urządzeń do których mogą być przypisane określone plany backupu / przywracania / replikacji,</w:t>
            </w:r>
          </w:p>
          <w:p w:rsidR="000A3BDF" w:rsidRDefault="000A3BDF" w:rsidP="001C2E3A">
            <w:r>
              <w:t>Musi umożliwiać automatyczne oraz ręczne uruchamianie tworzenie kopii zapasowych / procesu przywracania / replikacji zgodnie z ustalonym harmonogramem,</w:t>
            </w:r>
          </w:p>
          <w:p w:rsidR="000A3BDF" w:rsidRPr="00C74261" w:rsidRDefault="000A3BDF" w:rsidP="00C74261">
            <w:r w:rsidRPr="00C74261">
              <w:t>Musi umożliwiać definiowanie retencji min. według schematów</w:t>
            </w:r>
            <w:r>
              <w:t>:</w:t>
            </w:r>
            <w:r w:rsidRPr="00C74261">
              <w:t xml:space="preserve"> GFS (</w:t>
            </w:r>
            <w:r w:rsidRPr="00C74261">
              <w:rPr>
                <w:lang w:val="en-US"/>
              </w:rPr>
              <w:t>Grandfather-Father-Son</w:t>
            </w:r>
            <w:r w:rsidRPr="00C74261">
              <w:t>) oraz FIFO</w:t>
            </w:r>
            <w:r>
              <w:t xml:space="preserve"> </w:t>
            </w:r>
            <w:r w:rsidRPr="00C74261">
              <w:t>(First-In, First-Out)</w:t>
            </w:r>
            <w:r>
              <w:t>,</w:t>
            </w:r>
          </w:p>
          <w:p w:rsidR="000A3BDF" w:rsidRDefault="000A3BDF" w:rsidP="001C2E3A">
            <w:r>
              <w:t xml:space="preserve">Musi umożliwiać monitorowanie postępu działania poszczególnych zadań, </w:t>
            </w:r>
          </w:p>
          <w:p w:rsidR="000A3BDF" w:rsidRDefault="000A3BDF" w:rsidP="001C2E3A">
            <w:r w:rsidRPr="00C74261">
              <w:t>gener</w:t>
            </w:r>
            <w:r>
              <w:t>owanie</w:t>
            </w:r>
            <w:r w:rsidRPr="00C74261">
              <w:t xml:space="preserve"> alert</w:t>
            </w:r>
            <w:r>
              <w:t>ów</w:t>
            </w:r>
            <w:r w:rsidRPr="00C74261">
              <w:t xml:space="preserve"> na konsoli WEB w przypadku zaistnienia określonego zdarzenia systemowego</w:t>
            </w:r>
            <w:r>
              <w:t xml:space="preserve"> oraz posiadać system powiadamiania poprzez e-mail o zdarzeniach w następujących przypadkach:</w:t>
            </w:r>
          </w:p>
          <w:p w:rsidR="000A3BDF" w:rsidRDefault="000A3BDF" w:rsidP="00C74261">
            <w:pPr>
              <w:pStyle w:val="Akapitzlist"/>
              <w:numPr>
                <w:ilvl w:val="0"/>
                <w:numId w:val="25"/>
              </w:numPr>
              <w:ind w:left="289" w:hanging="147"/>
            </w:pPr>
            <w:r>
              <w:t>zadanie zostało zakończone pomyślnie,</w:t>
            </w:r>
          </w:p>
          <w:p w:rsidR="000A3BDF" w:rsidRDefault="000A3BDF" w:rsidP="00C74261">
            <w:pPr>
              <w:pStyle w:val="Akapitzlist"/>
              <w:numPr>
                <w:ilvl w:val="0"/>
                <w:numId w:val="25"/>
              </w:numPr>
              <w:ind w:left="289" w:hanging="147"/>
            </w:pPr>
            <w:r>
              <w:t>zadanie zostało zakończone z ostrzeżeniami,</w:t>
            </w:r>
          </w:p>
          <w:p w:rsidR="000A3BDF" w:rsidRDefault="000A3BDF" w:rsidP="00C74261">
            <w:pPr>
              <w:pStyle w:val="Akapitzlist"/>
              <w:numPr>
                <w:ilvl w:val="0"/>
                <w:numId w:val="25"/>
              </w:numPr>
              <w:ind w:left="289" w:hanging="147"/>
            </w:pPr>
            <w:r>
              <w:t>zadanie zostało zakończone z błędem,</w:t>
            </w:r>
          </w:p>
          <w:p w:rsidR="000A3BDF" w:rsidRDefault="000A3BDF" w:rsidP="00C74261">
            <w:pPr>
              <w:pStyle w:val="Akapitzlist"/>
              <w:numPr>
                <w:ilvl w:val="0"/>
                <w:numId w:val="25"/>
              </w:numPr>
              <w:ind w:left="289" w:hanging="147"/>
            </w:pPr>
            <w:r>
              <w:t>zadanie zostało anulowane,</w:t>
            </w:r>
          </w:p>
          <w:p w:rsidR="000A3BDF" w:rsidRDefault="000A3BDF" w:rsidP="00C74261">
            <w:pPr>
              <w:pStyle w:val="Akapitzlist"/>
              <w:numPr>
                <w:ilvl w:val="0"/>
                <w:numId w:val="25"/>
              </w:numPr>
              <w:ind w:left="289" w:hanging="147"/>
            </w:pPr>
            <w:r>
              <w:t>zadanie nie zostało uruchomione.</w:t>
            </w:r>
          </w:p>
          <w:p w:rsidR="000A3BDF" w:rsidRPr="001B110A" w:rsidRDefault="000A3BDF" w:rsidP="001C2E3A">
            <w:r w:rsidRPr="001B110A">
              <w:t>Oprogramowanie</w:t>
            </w:r>
            <w:r>
              <w:t xml:space="preserve"> musi </w:t>
            </w:r>
            <w:r w:rsidRPr="001B110A">
              <w:t>posiada</w:t>
            </w:r>
            <w:r>
              <w:t>ć</w:t>
            </w:r>
            <w:r w:rsidRPr="001B110A">
              <w:t xml:space="preserve"> wbudowany menadżer haseł do przechowywania kluczy szyfrującyc</w:t>
            </w:r>
            <w:r>
              <w:t>h oraz poświadczeń do magazynów danych</w:t>
            </w:r>
          </w:p>
          <w:p w:rsidR="000A3BDF" w:rsidRDefault="000A3BDF" w:rsidP="001C2E3A">
            <w:r w:rsidRPr="00AA2474">
              <w:lastRenderedPageBreak/>
              <w:t xml:space="preserve">Oprogramowanie zapewnia zoptymalizowaną trasę transmisji danych poprzez możliwość wybrania dowolnego </w:t>
            </w:r>
            <w:proofErr w:type="spellStart"/>
            <w:r w:rsidRPr="00AA2474">
              <w:t>workera</w:t>
            </w:r>
            <w:proofErr w:type="spellEnd"/>
            <w:r w:rsidRPr="00AA2474">
              <w:t xml:space="preserve"> (urządzenia, które odpowiadać będzie za pobieranie danych z konkretnych usług) oraz </w:t>
            </w:r>
            <w:proofErr w:type="spellStart"/>
            <w:r w:rsidRPr="00AA2474">
              <w:t>browsera</w:t>
            </w:r>
            <w:proofErr w:type="spellEnd"/>
            <w:r w:rsidRPr="00AA2474">
              <w:t xml:space="preserve"> (urządzenia, które będzie wykorzystywane do przeszukiwania m.in. magazynów).</w:t>
            </w:r>
          </w:p>
          <w:p w:rsidR="000A3BDF" w:rsidRPr="00F977DC" w:rsidRDefault="000A3BDF" w:rsidP="001C2E3A"/>
        </w:tc>
        <w:tc>
          <w:tcPr>
            <w:tcW w:w="1554" w:type="dxa"/>
          </w:tcPr>
          <w:p w:rsidR="000A3BDF" w:rsidRDefault="000A3BDF" w:rsidP="001C2E3A"/>
        </w:tc>
      </w:tr>
      <w:tr w:rsidR="000A3BDF" w:rsidRPr="00F977DC" w:rsidTr="000A3BDF">
        <w:tc>
          <w:tcPr>
            <w:tcW w:w="1497" w:type="dxa"/>
          </w:tcPr>
          <w:p w:rsidR="000A3BDF" w:rsidRPr="001C2E3A" w:rsidRDefault="000A3BDF" w:rsidP="00853FDF">
            <w:r w:rsidRPr="00623A34">
              <w:t>Backup</w:t>
            </w:r>
          </w:p>
        </w:tc>
        <w:tc>
          <w:tcPr>
            <w:tcW w:w="6011" w:type="dxa"/>
          </w:tcPr>
          <w:p w:rsidR="000A3BDF" w:rsidRDefault="000A3BDF" w:rsidP="00623A34">
            <w:r>
              <w:t>Możliwość wykonywania backupu pełnego, przyrostowego, różnicowego oraz syntetycznego</w:t>
            </w:r>
          </w:p>
          <w:p w:rsidR="000A3BDF" w:rsidRDefault="000A3BDF" w:rsidP="00FF287B">
            <w:pPr>
              <w:pStyle w:val="Akapitzlist"/>
              <w:numPr>
                <w:ilvl w:val="0"/>
                <w:numId w:val="26"/>
              </w:numPr>
              <w:ind w:left="374" w:hanging="147"/>
            </w:pPr>
            <w:r w:rsidRPr="00FF287B">
              <w:t>plikowego (w tym otwartych plików – VSS</w:t>
            </w:r>
            <w:r>
              <w:t>),</w:t>
            </w:r>
          </w:p>
          <w:p w:rsidR="000A3BDF" w:rsidRDefault="000A3BDF" w:rsidP="00FF287B">
            <w:pPr>
              <w:pStyle w:val="Akapitzlist"/>
              <w:numPr>
                <w:ilvl w:val="0"/>
                <w:numId w:val="26"/>
              </w:numPr>
              <w:ind w:left="374" w:hanging="147"/>
            </w:pPr>
            <w:r w:rsidRPr="00FF287B">
              <w:t>całych dysków (jednego oraz wielu dysków, całego systemu operacyjnego) ze wsparciem dla partycji MBR oraz GPT, w tym również backup zaszyfrowanych partycji</w:t>
            </w:r>
          </w:p>
          <w:p w:rsidR="000A3BDF" w:rsidRDefault="000A3BDF" w:rsidP="00623A34">
            <w:r>
              <w:t>dla komputerów pod kontrolą systemów operacyjnych z rodziny Windows (minimum Windows 10, Windows Server 2012 do najnowszych dostępnych wersji) oraz środowisk wirtualnych (minimum Hyper-V).</w:t>
            </w:r>
          </w:p>
          <w:p w:rsidR="000A3BDF" w:rsidRDefault="000A3BDF" w:rsidP="00623A34">
            <w:r w:rsidRPr="00B966C6">
              <w:t xml:space="preserve">Możliwość wykonywania pełnych, przyrostowych oraz różnicowych kopii zapasowych baz danych (minimum Microsoft SQL Server, MySQL, </w:t>
            </w:r>
            <w:proofErr w:type="spellStart"/>
            <w:r w:rsidRPr="00B966C6">
              <w:t>PostgreSQL</w:t>
            </w:r>
            <w:proofErr w:type="spellEnd"/>
            <w:r w:rsidRPr="00B966C6">
              <w:t xml:space="preserve">, </w:t>
            </w:r>
            <w:proofErr w:type="spellStart"/>
            <w:r w:rsidRPr="00B966C6">
              <w:t>Firebird</w:t>
            </w:r>
            <w:proofErr w:type="spellEnd"/>
            <w:r w:rsidRPr="00B966C6">
              <w:t>).</w:t>
            </w:r>
          </w:p>
          <w:p w:rsidR="000A3BDF" w:rsidRDefault="000A3BDF" w:rsidP="00623A34">
            <w:r>
              <w:t xml:space="preserve">Oprogramowanie musi umożliwiać również zabezpieczenie komputerów pracujących pod kontrolą systemów z rodziny Linux (minimum </w:t>
            </w:r>
            <w:proofErr w:type="spellStart"/>
            <w:r w:rsidRPr="00FF287B">
              <w:t>Debian</w:t>
            </w:r>
            <w:proofErr w:type="spellEnd"/>
            <w:r w:rsidRPr="00FF287B">
              <w:t xml:space="preserve">, </w:t>
            </w:r>
            <w:proofErr w:type="spellStart"/>
            <w:r w:rsidRPr="00FF287B">
              <w:t>Ubuntu</w:t>
            </w:r>
            <w:proofErr w:type="spellEnd"/>
            <w:r w:rsidRPr="00FF287B">
              <w:t xml:space="preserve">, </w:t>
            </w:r>
            <w:proofErr w:type="spellStart"/>
            <w:r w:rsidRPr="00FF287B">
              <w:t>centOS</w:t>
            </w:r>
            <w:proofErr w:type="spellEnd"/>
            <w:r>
              <w:t>)</w:t>
            </w:r>
          </w:p>
          <w:p w:rsidR="000A3BDF" w:rsidRDefault="000A3BDF" w:rsidP="00623A34">
            <w:r w:rsidRPr="00B966C6">
              <w:t xml:space="preserve">Oprogramowanie </w:t>
            </w:r>
            <w:r>
              <w:t xml:space="preserve">musi </w:t>
            </w:r>
            <w:r w:rsidRPr="00B966C6">
              <w:t>zapewnia</w:t>
            </w:r>
            <w:r>
              <w:t>ć:</w:t>
            </w:r>
          </w:p>
          <w:p w:rsidR="000A3BDF" w:rsidRDefault="000A3BDF" w:rsidP="00B966C6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 w:rsidRPr="00B966C6">
              <w:t>backup jednoprzebiegowy - nawet w przypadku wym</w:t>
            </w:r>
            <w:r>
              <w:t xml:space="preserve">agania </w:t>
            </w:r>
            <w:proofErr w:type="spellStart"/>
            <w:r>
              <w:t>granularnego</w:t>
            </w:r>
            <w:proofErr w:type="spellEnd"/>
            <w:r>
              <w:t xml:space="preserve"> odtworzenia,</w:t>
            </w:r>
          </w:p>
          <w:p w:rsidR="000A3BDF" w:rsidRDefault="000A3BDF" w:rsidP="00B966C6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>
              <w:t>jednoczesny backup wielu strumieni danych na to samo urządzenie dyskowe,</w:t>
            </w:r>
          </w:p>
          <w:p w:rsidR="000A3BDF" w:rsidRDefault="000A3BDF" w:rsidP="00B966C6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 w:rsidRPr="00B966C6">
              <w:t>uruchamiania skryptów przed i po backupie w tym r</w:t>
            </w:r>
            <w:r>
              <w:t>ównież po wykonaniu migawki VSS,</w:t>
            </w:r>
          </w:p>
          <w:p w:rsidR="000A3BDF" w:rsidRDefault="000A3BDF" w:rsidP="00B966C6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>
              <w:t>automatyczne ponawianie prób utworzenia kopii zapasowej w przypadku błędów,</w:t>
            </w:r>
          </w:p>
          <w:p w:rsidR="000A3BDF" w:rsidRDefault="000A3BDF" w:rsidP="00B966C6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>
              <w:t>automatyczne uruchomienie kopii zapasowej podczas zamykania systemu operacyjnego,</w:t>
            </w:r>
          </w:p>
          <w:p w:rsidR="000A3BDF" w:rsidRDefault="000A3BDF" w:rsidP="00623A34">
            <w:pPr>
              <w:pStyle w:val="Akapitzlist"/>
              <w:numPr>
                <w:ilvl w:val="0"/>
                <w:numId w:val="27"/>
              </w:numPr>
              <w:ind w:left="289" w:hanging="147"/>
            </w:pPr>
            <w:r w:rsidRPr="00B966C6">
              <w:t>konsolidację wersji kopii zapasowych</w:t>
            </w:r>
            <w:r>
              <w:t>.</w:t>
            </w:r>
          </w:p>
          <w:p w:rsidR="000A3BDF" w:rsidRDefault="000A3BDF" w:rsidP="00623A34">
            <w:r>
              <w:t>Wymagane jest szyfrowanie kopii zapasowych za pomocą algorytmu AES w trybie CBC z kluczem szyfrującym o długości 128 bit, 192 bit oraz 256 bit.</w:t>
            </w:r>
          </w:p>
          <w:p w:rsidR="000A3BDF" w:rsidRDefault="000A3BDF" w:rsidP="00B966C6">
            <w:r>
              <w:t xml:space="preserve">Wymagana jest kompresja danych wykonywana po stronie urządzenia końcowego za pomocą algorytmów </w:t>
            </w:r>
            <w:proofErr w:type="spellStart"/>
            <w:r>
              <w:t>ZStandard</w:t>
            </w:r>
            <w:proofErr w:type="spellEnd"/>
            <w:r>
              <w:t xml:space="preserve"> oraz LZ4 z możliwością zarządzania poziomem kompresji.</w:t>
            </w:r>
          </w:p>
        </w:tc>
        <w:tc>
          <w:tcPr>
            <w:tcW w:w="1554" w:type="dxa"/>
          </w:tcPr>
          <w:p w:rsidR="000A3BDF" w:rsidRDefault="000A3BDF" w:rsidP="00623A34"/>
        </w:tc>
      </w:tr>
      <w:tr w:rsidR="000A3BDF" w:rsidRPr="00F977DC" w:rsidTr="000A3BDF">
        <w:tc>
          <w:tcPr>
            <w:tcW w:w="1497" w:type="dxa"/>
          </w:tcPr>
          <w:p w:rsidR="000A3BDF" w:rsidRPr="001C2E3A" w:rsidRDefault="000A3BDF" w:rsidP="00853FDF">
            <w:r w:rsidRPr="00C11DC2">
              <w:t>Odtwarzanie</w:t>
            </w:r>
          </w:p>
        </w:tc>
        <w:tc>
          <w:tcPr>
            <w:tcW w:w="6011" w:type="dxa"/>
          </w:tcPr>
          <w:p w:rsidR="000A3BDF" w:rsidRDefault="000A3BDF" w:rsidP="00C11DC2">
            <w:r>
              <w:t>Oprogramowanie musi umożliwiać: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>p</w:t>
            </w:r>
            <w:r w:rsidRPr="00BE6BEE">
              <w:t>rzywracanie kopii z wybranego magazynu.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>odtwarzanie danych według harmonogramu.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>p</w:t>
            </w:r>
            <w:r w:rsidRPr="00BE6BEE">
              <w:t>rzywracanie danych z określonego urządzeni</w:t>
            </w:r>
            <w:r>
              <w:t>a / dla określonego użytkownika.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 xml:space="preserve">odtwarzanie </w:t>
            </w:r>
            <w:proofErr w:type="spellStart"/>
            <w:r>
              <w:t>granularne</w:t>
            </w:r>
            <w:proofErr w:type="spellEnd"/>
            <w:r>
              <w:t xml:space="preserve"> pojedynczych plików z kopii obrazu dysku,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 xml:space="preserve">odtwarzanie </w:t>
            </w:r>
            <w:r w:rsidRPr="00BE6BEE">
              <w:t>zasobów plikowych z prawami dostępu</w:t>
            </w:r>
            <w:r>
              <w:t xml:space="preserve"> jak i bez praw dostępu.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lastRenderedPageBreak/>
              <w:t>p</w:t>
            </w:r>
            <w:r w:rsidRPr="00BE6BEE">
              <w:t xml:space="preserve">rzywracanie plików pomiędzy </w:t>
            </w:r>
            <w:r>
              <w:t>różnymi rodzinami systemów operacyjnych</w:t>
            </w:r>
            <w:r w:rsidRPr="00BE6BEE">
              <w:t xml:space="preserve"> (np. odtwarzanie danych plikowych</w:t>
            </w:r>
            <w:r>
              <w:t xml:space="preserve"> z systemu Linux na systemie Windows).</w:t>
            </w:r>
          </w:p>
          <w:p w:rsidR="000A3BDF" w:rsidRDefault="000A3BDF" w:rsidP="00040133">
            <w:pPr>
              <w:pStyle w:val="Akapitzlist"/>
              <w:numPr>
                <w:ilvl w:val="0"/>
                <w:numId w:val="28"/>
              </w:numPr>
              <w:ind w:left="289" w:hanging="147"/>
            </w:pPr>
            <w:r>
              <w:t xml:space="preserve">odtwarzanie </w:t>
            </w:r>
            <w:proofErr w:type="spellStart"/>
            <w:r>
              <w:t>Bare</w:t>
            </w:r>
            <w:proofErr w:type="spellEnd"/>
            <w:r>
              <w:t xml:space="preserve"> Metal </w:t>
            </w:r>
            <w:proofErr w:type="spellStart"/>
            <w:r>
              <w:t>Restore</w:t>
            </w:r>
            <w:proofErr w:type="spellEnd"/>
            <w:r>
              <w:t xml:space="preserve"> - </w:t>
            </w:r>
            <w:r w:rsidRPr="00E13DE2">
              <w:t>całego dysku - łącznie z partycjami i danymi startowymi)</w:t>
            </w:r>
          </w:p>
          <w:p w:rsidR="000A3BDF" w:rsidRDefault="000A3BDF" w:rsidP="00040133">
            <w:r>
              <w:t>O</w:t>
            </w:r>
            <w:r w:rsidRPr="00E13DE2">
              <w:t>dtwarzania systemu po awarii</w:t>
            </w:r>
            <w:r>
              <w:t xml:space="preserve"> w scenariuszu </w:t>
            </w:r>
            <w:proofErr w:type="spellStart"/>
            <w:r w:rsidRPr="00040133">
              <w:t>Bare</w:t>
            </w:r>
            <w:proofErr w:type="spellEnd"/>
            <w:r w:rsidRPr="00040133">
              <w:t xml:space="preserve"> Metal </w:t>
            </w:r>
            <w:proofErr w:type="spellStart"/>
            <w:r w:rsidRPr="00040133">
              <w:t>Restore</w:t>
            </w:r>
            <w:proofErr w:type="spellEnd"/>
            <w:r>
              <w:t xml:space="preserve"> musi być możliwe na takim samym sprzęcie, jak ten który był </w:t>
            </w:r>
            <w:proofErr w:type="spellStart"/>
            <w:r>
              <w:t>backupowany</w:t>
            </w:r>
            <w:proofErr w:type="spellEnd"/>
            <w:r>
              <w:t xml:space="preserve">, jak również na zupełnie innym komputerze lub serwerze z automatycznym dopasowaniem sterowników oraz z możliwością dodania sterowników przez użytkownika przy pomocy </w:t>
            </w:r>
            <w:proofErr w:type="spellStart"/>
            <w:r w:rsidRPr="00E13DE2">
              <w:t>bootowalnej</w:t>
            </w:r>
            <w:proofErr w:type="spellEnd"/>
            <w:r w:rsidRPr="00E13DE2">
              <w:t xml:space="preserve"> płyty CD lub </w:t>
            </w:r>
            <w:proofErr w:type="spellStart"/>
            <w:r w:rsidRPr="00E13DE2">
              <w:t>pendrive’a</w:t>
            </w:r>
            <w:proofErr w:type="spellEnd"/>
            <w:r>
              <w:t xml:space="preserve">. Funkcjonalność musi być dostępna dla systemów </w:t>
            </w:r>
            <w:r w:rsidRPr="00E13DE2">
              <w:t>operacyjnych z rodziny Windows (minimum Windows 10, Windows Server 2012 do najnowszych dostępnych wersji)</w:t>
            </w:r>
            <w:r>
              <w:t>.</w:t>
            </w:r>
          </w:p>
          <w:p w:rsidR="000A3BDF" w:rsidRDefault="000A3BDF" w:rsidP="00C11DC2">
            <w:r>
              <w:t>Oprogramowanie musi umożliwia odtwarzanie systemu w scenariuszach: P2P, P2V, V2P, V2V oraz odtwarzanie kopii obrazu dysku w wybranym formacie (VHD, VHDX, VMDK),</w:t>
            </w:r>
          </w:p>
          <w:p w:rsidR="000A3BDF" w:rsidRDefault="000A3BDF" w:rsidP="00040133">
            <w:r>
              <w:t>Wymagana możliwość nieodwracalnego kasowania danych kopii zapasowych.</w:t>
            </w:r>
          </w:p>
        </w:tc>
        <w:tc>
          <w:tcPr>
            <w:tcW w:w="1554" w:type="dxa"/>
          </w:tcPr>
          <w:p w:rsidR="000A3BDF" w:rsidRDefault="000A3BDF" w:rsidP="00C11DC2"/>
        </w:tc>
      </w:tr>
      <w:tr w:rsidR="000A3BDF" w:rsidRPr="00F977DC" w:rsidTr="000A3BDF">
        <w:tc>
          <w:tcPr>
            <w:tcW w:w="1497" w:type="dxa"/>
          </w:tcPr>
          <w:p w:rsidR="000A3BDF" w:rsidRPr="001C2E3A" w:rsidRDefault="000A3BDF" w:rsidP="00853FDF">
            <w:r w:rsidRPr="00C11DC2">
              <w:t>Składowanie danych</w:t>
            </w:r>
          </w:p>
        </w:tc>
        <w:tc>
          <w:tcPr>
            <w:tcW w:w="6011" w:type="dxa"/>
          </w:tcPr>
          <w:p w:rsidR="000A3BDF" w:rsidRDefault="000A3BDF" w:rsidP="00C11DC2">
            <w:r>
              <w:t xml:space="preserve">Oprogramowanie musi umożliwiać tworzenie wielu repozytoriów danych jednocześnie i umożliwiać </w:t>
            </w:r>
            <w:r w:rsidRPr="00E61D00">
              <w:t>zdefiniowanie zapasowej ścieżki repozytorium, na wypadek niedostępności głównej lokalizacji</w:t>
            </w:r>
            <w:r>
              <w:t>.</w:t>
            </w:r>
          </w:p>
          <w:p w:rsidR="000A3BDF" w:rsidRDefault="000A3BDF" w:rsidP="00C11DC2">
            <w:r>
              <w:t>System musi umożliwiać składowanie danych:</w:t>
            </w:r>
          </w:p>
          <w:p w:rsidR="000A3BDF" w:rsidRDefault="000A3BDF" w:rsidP="00C11DC2">
            <w:pPr>
              <w:pStyle w:val="Akapitzlist"/>
              <w:numPr>
                <w:ilvl w:val="0"/>
                <w:numId w:val="29"/>
              </w:numPr>
              <w:ind w:left="289" w:hanging="147"/>
            </w:pPr>
            <w:r>
              <w:t>lokalnie - zas</w:t>
            </w:r>
            <w:r w:rsidRPr="008A5E52">
              <w:rPr>
                <w:rFonts w:ascii="Calibri" w:hAnsi="Calibri" w:cs="Calibri"/>
              </w:rPr>
              <w:t>ó</w:t>
            </w:r>
            <w:r>
              <w:t>b SMB, zas</w:t>
            </w:r>
            <w:r w:rsidRPr="008A5E52">
              <w:rPr>
                <w:rFonts w:ascii="Calibri" w:hAnsi="Calibri" w:cs="Calibri"/>
              </w:rPr>
              <w:t>ó</w:t>
            </w:r>
            <w:r>
              <w:t>b NFS, zas</w:t>
            </w:r>
            <w:r w:rsidRPr="008A5E52">
              <w:rPr>
                <w:rFonts w:ascii="Calibri" w:hAnsi="Calibri" w:cs="Calibri"/>
              </w:rPr>
              <w:t>ó</w:t>
            </w:r>
            <w:r>
              <w:t>b ISCSI, zas</w:t>
            </w:r>
            <w:r w:rsidRPr="008A5E52">
              <w:rPr>
                <w:rFonts w:ascii="Calibri" w:hAnsi="Calibri" w:cs="Calibri"/>
              </w:rPr>
              <w:t>ó</w:t>
            </w:r>
            <w:r>
              <w:t>b S3, katalog zabezpieczonego urz</w:t>
            </w:r>
            <w:r w:rsidRPr="008A5E52">
              <w:rPr>
                <w:rFonts w:ascii="Calibri" w:hAnsi="Calibri" w:cs="Calibri"/>
              </w:rPr>
              <w:t>ą</w:t>
            </w:r>
            <w:r>
              <w:t>dzenia.</w:t>
            </w:r>
          </w:p>
          <w:p w:rsidR="000A3BDF" w:rsidRDefault="000A3BDF" w:rsidP="00C11DC2">
            <w:pPr>
              <w:pStyle w:val="Akapitzlist"/>
              <w:numPr>
                <w:ilvl w:val="0"/>
                <w:numId w:val="29"/>
              </w:numPr>
              <w:ind w:left="289" w:hanging="147"/>
            </w:pPr>
            <w:r w:rsidRPr="002D67C5">
              <w:t xml:space="preserve">w </w:t>
            </w:r>
            <w:r w:rsidRPr="008A5E52">
              <w:t>chmurze prywatnej lub publicznej</w:t>
            </w:r>
            <w:r w:rsidRPr="002D67C5">
              <w:t xml:space="preserve"> w tym </w:t>
            </w:r>
            <w:r>
              <w:t>w szczególności magazyny zgodne z S3,</w:t>
            </w:r>
          </w:p>
          <w:p w:rsidR="000A3BDF" w:rsidRDefault="000A3BDF" w:rsidP="00C11DC2">
            <w:r>
              <w:t>System oferuje mechanizm składowania kopii backupowych (retencja danych) w nieskończoność lub oparty o czas i cykle.</w:t>
            </w:r>
          </w:p>
        </w:tc>
        <w:tc>
          <w:tcPr>
            <w:tcW w:w="1554" w:type="dxa"/>
          </w:tcPr>
          <w:p w:rsidR="000A3BDF" w:rsidRDefault="000A3BDF" w:rsidP="00C11DC2"/>
        </w:tc>
      </w:tr>
      <w:tr w:rsidR="000A3BDF" w:rsidRPr="00F977DC" w:rsidTr="000A3BDF">
        <w:tc>
          <w:tcPr>
            <w:tcW w:w="1497" w:type="dxa"/>
          </w:tcPr>
          <w:p w:rsidR="000A3BDF" w:rsidRPr="001C2E3A" w:rsidRDefault="000A3BDF" w:rsidP="00853FDF">
            <w:r w:rsidRPr="00A97909">
              <w:t>Wdrożenie</w:t>
            </w:r>
          </w:p>
        </w:tc>
        <w:tc>
          <w:tcPr>
            <w:tcW w:w="6011" w:type="dxa"/>
          </w:tcPr>
          <w:p w:rsidR="000A3BDF" w:rsidRDefault="000A3BDF" w:rsidP="00AC4F4F">
            <w:r>
              <w:t>Wdrożenie musi zostać przeprowadzone bezpośrednio przez producenta oprogramowania.</w:t>
            </w:r>
          </w:p>
          <w:p w:rsidR="000A3BDF" w:rsidRDefault="000A3BDF" w:rsidP="00AC4F4F">
            <w:r>
              <w:t>Wdrożenie musi się odbyć w języku polskim.</w:t>
            </w:r>
          </w:p>
          <w:p w:rsidR="000A3BDF" w:rsidRDefault="000A3BDF" w:rsidP="00AC4F4F">
            <w:r>
              <w:t>Wdrożenie musi obejmować krótkie, podstawowe szkolenie z obsługi oprogramowania.</w:t>
            </w:r>
          </w:p>
          <w:p w:rsidR="000A3BDF" w:rsidRDefault="000A3BDF" w:rsidP="00AC4F4F">
            <w:r>
              <w:t>Wdrożenie może się odbyć w formie zdalnej.</w:t>
            </w:r>
          </w:p>
        </w:tc>
        <w:tc>
          <w:tcPr>
            <w:tcW w:w="1554" w:type="dxa"/>
          </w:tcPr>
          <w:p w:rsidR="000A3BDF" w:rsidRDefault="000A3BDF" w:rsidP="00AC4F4F"/>
        </w:tc>
      </w:tr>
      <w:tr w:rsidR="000A3BDF" w:rsidRPr="00F977DC" w:rsidTr="000A3BDF">
        <w:tc>
          <w:tcPr>
            <w:tcW w:w="1497" w:type="dxa"/>
          </w:tcPr>
          <w:p w:rsidR="000A3BDF" w:rsidRPr="001C2E3A" w:rsidRDefault="000A3BDF" w:rsidP="00853FDF">
            <w:r w:rsidRPr="006F5EAF">
              <w:t>Wsparcie techniczne</w:t>
            </w:r>
          </w:p>
        </w:tc>
        <w:tc>
          <w:tcPr>
            <w:tcW w:w="6011" w:type="dxa"/>
          </w:tcPr>
          <w:p w:rsidR="000A3BDF" w:rsidRDefault="000A3BDF" w:rsidP="006F5EAF">
            <w:r>
              <w:t>Świadczone w języku polskim, bezpośrednio przez producenta.</w:t>
            </w:r>
          </w:p>
          <w:p w:rsidR="000A3BDF" w:rsidRDefault="000A3BDF" w:rsidP="006F5EAF">
            <w:r>
              <w:t>Zapewnia dostęp do aktualizacji oprogramowania.</w:t>
            </w:r>
          </w:p>
          <w:p w:rsidR="000A3BDF" w:rsidRDefault="000A3BDF" w:rsidP="006F5EAF">
            <w:r>
              <w:t xml:space="preserve">Umożliwia korzystanie z połączeń zdalnych, systemu </w:t>
            </w:r>
            <w:proofErr w:type="spellStart"/>
            <w:r>
              <w:t>ticketowego</w:t>
            </w:r>
            <w:proofErr w:type="spellEnd"/>
            <w:r>
              <w:t xml:space="preserve"> oraz wsparcia telefonicznego,</w:t>
            </w:r>
          </w:p>
          <w:p w:rsidR="000A3BDF" w:rsidRDefault="000A3BDF" w:rsidP="006F5EAF">
            <w:r>
              <w:t>Obowiązuje przez okres minimum 12 miesięcy od daty wdrożenia potwierdzonego protokołem odbioru z możliwością przedłużania na kolejne okresy.</w:t>
            </w:r>
          </w:p>
        </w:tc>
        <w:tc>
          <w:tcPr>
            <w:tcW w:w="1554" w:type="dxa"/>
          </w:tcPr>
          <w:p w:rsidR="000A3BDF" w:rsidRDefault="000A3BDF" w:rsidP="006F5EAF"/>
        </w:tc>
      </w:tr>
    </w:tbl>
    <w:p w:rsidR="00DA5E00" w:rsidRDefault="00DA5E00" w:rsidP="00DA5E00"/>
    <w:p w:rsidR="0022366C" w:rsidRDefault="0022366C" w:rsidP="00DA5E00"/>
    <w:p w:rsidR="0022366C" w:rsidRDefault="0022366C" w:rsidP="00DA5E00"/>
    <w:p w:rsidR="00AA2474" w:rsidRDefault="00AA2474" w:rsidP="00AA2474">
      <w:pPr>
        <w:spacing w:line="240" w:lineRule="auto"/>
        <w:rPr>
          <w:b/>
          <w:sz w:val="28"/>
          <w:szCs w:val="28"/>
        </w:rPr>
      </w:pPr>
      <w:r w:rsidRPr="00AA2474">
        <w:rPr>
          <w:b/>
          <w:sz w:val="28"/>
          <w:szCs w:val="28"/>
        </w:rPr>
        <w:lastRenderedPageBreak/>
        <w:t>II.3 Urządzenie generujące hasła jednorazowe do uwierzytelniania dwuskładnikowego</w:t>
      </w:r>
    </w:p>
    <w:p w:rsidR="00AA2474" w:rsidRDefault="000B5862" w:rsidP="00DA5E00">
      <w:pPr>
        <w:spacing w:after="0" w:line="240" w:lineRule="auto"/>
      </w:pPr>
      <w:r w:rsidRPr="000B5862">
        <w:t xml:space="preserve">Sprzętowy </w:t>
      </w:r>
      <w:proofErr w:type="spellStart"/>
      <w:r w:rsidRPr="000B5862">
        <w:t>token</w:t>
      </w:r>
      <w:proofErr w:type="spellEnd"/>
      <w:r w:rsidR="0075285A">
        <w:t xml:space="preserve"> generujący jednorazowe hasła czasowe </w:t>
      </w:r>
      <w:r w:rsidR="0075285A" w:rsidRPr="0075285A">
        <w:t>zgodne z OATH</w:t>
      </w:r>
      <w:r w:rsidR="0075285A">
        <w:t>,</w:t>
      </w:r>
      <w:r w:rsidRPr="000B5862">
        <w:t xml:space="preserve"> umożliwiający dwuskładnikowe uwierzytelnianie </w:t>
      </w:r>
      <w:r w:rsidR="0075285A">
        <w:t xml:space="preserve">podczas logowania / zdalnego dostępu / zestawiania połączeń VPN do jednostki </w:t>
      </w:r>
      <w:proofErr w:type="spellStart"/>
      <w:r w:rsidR="0075285A">
        <w:t>FortiGate</w:t>
      </w:r>
      <w:proofErr w:type="spellEnd"/>
      <w:r w:rsidR="0075285A">
        <w:t xml:space="preserve"> będącej w posiadaniu Z</w:t>
      </w:r>
      <w:r w:rsidR="00645963">
        <w:t>amawiającego z wieczystą licencją na użytkowanie.</w:t>
      </w:r>
    </w:p>
    <w:p w:rsidR="00E566AA" w:rsidRDefault="00E566AA" w:rsidP="00DA5E00">
      <w:pPr>
        <w:spacing w:after="0" w:line="240" w:lineRule="auto"/>
      </w:pPr>
    </w:p>
    <w:p w:rsidR="001D7436" w:rsidRDefault="001D7436" w:rsidP="00DA5E00">
      <w:pPr>
        <w:spacing w:after="0" w:line="240" w:lineRule="auto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095731" w:rsidTr="00095731">
        <w:tc>
          <w:tcPr>
            <w:tcW w:w="5382" w:type="dxa"/>
          </w:tcPr>
          <w:p w:rsidR="00095731" w:rsidRDefault="00095731" w:rsidP="00095731">
            <w:r w:rsidRPr="00151574">
              <w:rPr>
                <w:b/>
              </w:rPr>
              <w:t>Nazwa urządzenia</w:t>
            </w:r>
            <w:r>
              <w:rPr>
                <w:b/>
              </w:rPr>
              <w:t>- wymagania minimalne</w:t>
            </w:r>
          </w:p>
        </w:tc>
        <w:tc>
          <w:tcPr>
            <w:tcW w:w="3680" w:type="dxa"/>
          </w:tcPr>
          <w:p w:rsidR="00095731" w:rsidRDefault="00095731" w:rsidP="00095731">
            <w:r w:rsidRPr="00616C94">
              <w:rPr>
                <w:b/>
                <w:sz w:val="20"/>
                <w:szCs w:val="20"/>
              </w:rPr>
              <w:t>Oferowane parametry, zaznaczyć spełnia – TAK, nie spełnia - NIE</w:t>
            </w:r>
          </w:p>
        </w:tc>
      </w:tr>
      <w:tr w:rsidR="00B55697" w:rsidTr="00B54E5A">
        <w:tc>
          <w:tcPr>
            <w:tcW w:w="9062" w:type="dxa"/>
            <w:gridSpan w:val="2"/>
          </w:tcPr>
          <w:p w:rsidR="00B55697" w:rsidRPr="00B55697" w:rsidRDefault="00B55697" w:rsidP="00095731">
            <w:pPr>
              <w:rPr>
                <w:b/>
                <w:sz w:val="28"/>
                <w:szCs w:val="28"/>
              </w:rPr>
            </w:pPr>
            <w:r w:rsidRPr="00B55697">
              <w:rPr>
                <w:b/>
                <w:sz w:val="28"/>
                <w:szCs w:val="28"/>
              </w:rPr>
              <w:t>Pełna nazwa urządzenia (producent, model, typ): ………………………………………………………………………………………..</w:t>
            </w:r>
          </w:p>
        </w:tc>
      </w:tr>
      <w:tr w:rsidR="00095731" w:rsidTr="00095731">
        <w:tc>
          <w:tcPr>
            <w:tcW w:w="5382" w:type="dxa"/>
          </w:tcPr>
          <w:p w:rsidR="00095731" w:rsidRDefault="00095731" w:rsidP="00095731">
            <w:proofErr w:type="spellStart"/>
            <w:r>
              <w:t>Token</w:t>
            </w:r>
            <w:proofErr w:type="spellEnd"/>
            <w:r>
              <w:t xml:space="preserve"> sprzętowy</w:t>
            </w:r>
          </w:p>
        </w:tc>
        <w:tc>
          <w:tcPr>
            <w:tcW w:w="3680" w:type="dxa"/>
          </w:tcPr>
          <w:p w:rsidR="00095731" w:rsidRDefault="00095731" w:rsidP="00095731"/>
        </w:tc>
      </w:tr>
      <w:tr w:rsidR="00095731" w:rsidTr="00095731">
        <w:tc>
          <w:tcPr>
            <w:tcW w:w="5382" w:type="dxa"/>
          </w:tcPr>
          <w:p w:rsidR="00095731" w:rsidRDefault="00095731" w:rsidP="00095731">
            <w:r>
              <w:t xml:space="preserve">Generowane hasła zgodne o OAUTH </w:t>
            </w:r>
          </w:p>
        </w:tc>
        <w:tc>
          <w:tcPr>
            <w:tcW w:w="3680" w:type="dxa"/>
          </w:tcPr>
          <w:p w:rsidR="00095731" w:rsidRDefault="00095731" w:rsidP="00095731"/>
        </w:tc>
      </w:tr>
      <w:tr w:rsidR="00095731" w:rsidTr="00095731">
        <w:tc>
          <w:tcPr>
            <w:tcW w:w="5382" w:type="dxa"/>
          </w:tcPr>
          <w:p w:rsidR="00095731" w:rsidRDefault="00095731" w:rsidP="00095731">
            <w:r>
              <w:t xml:space="preserve">Kompatybilny z urządzeniami </w:t>
            </w:r>
            <w:proofErr w:type="spellStart"/>
            <w:r>
              <w:t>FortiGate</w:t>
            </w:r>
            <w:proofErr w:type="spellEnd"/>
          </w:p>
        </w:tc>
        <w:tc>
          <w:tcPr>
            <w:tcW w:w="3680" w:type="dxa"/>
          </w:tcPr>
          <w:p w:rsidR="00095731" w:rsidRDefault="00095731" w:rsidP="00095731"/>
        </w:tc>
      </w:tr>
      <w:tr w:rsidR="00095731" w:rsidTr="00095731">
        <w:tc>
          <w:tcPr>
            <w:tcW w:w="5382" w:type="dxa"/>
          </w:tcPr>
          <w:p w:rsidR="00095731" w:rsidRDefault="00095731" w:rsidP="00095731">
            <w:r>
              <w:t>Wieczysta licencja na użytkowanie</w:t>
            </w:r>
          </w:p>
        </w:tc>
        <w:tc>
          <w:tcPr>
            <w:tcW w:w="3680" w:type="dxa"/>
          </w:tcPr>
          <w:p w:rsidR="00095731" w:rsidRDefault="00095731" w:rsidP="00095731"/>
        </w:tc>
      </w:tr>
    </w:tbl>
    <w:p w:rsidR="001A101D" w:rsidRDefault="001A101D" w:rsidP="00DA5E00">
      <w:pPr>
        <w:spacing w:after="0" w:line="240" w:lineRule="auto"/>
      </w:pPr>
    </w:p>
    <w:p w:rsidR="00772FC5" w:rsidRDefault="00772FC5" w:rsidP="001A101D">
      <w:pPr>
        <w:jc w:val="right"/>
        <w:rPr>
          <w:rFonts w:cstheme="minorHAnsi"/>
          <w:b/>
        </w:rPr>
      </w:pPr>
    </w:p>
    <w:p w:rsidR="00772FC5" w:rsidRDefault="00772FC5" w:rsidP="001A101D">
      <w:pPr>
        <w:jc w:val="right"/>
        <w:rPr>
          <w:rFonts w:cstheme="minorHAnsi"/>
          <w:b/>
        </w:rPr>
      </w:pPr>
    </w:p>
    <w:p w:rsidR="001A101D" w:rsidRDefault="001A101D" w:rsidP="001A101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………………………….……………………….</w:t>
      </w:r>
    </w:p>
    <w:p w:rsidR="001A101D" w:rsidRPr="001A101D" w:rsidRDefault="001A101D" w:rsidP="001A101D">
      <w:pPr>
        <w:spacing w:after="0" w:line="240" w:lineRule="auto"/>
        <w:rPr>
          <w:rFonts w:cstheme="minorHAnsi"/>
          <w:i/>
          <w:sz w:val="20"/>
          <w:szCs w:val="20"/>
        </w:rPr>
      </w:pPr>
      <w:r w:rsidRPr="001A101D">
        <w:rPr>
          <w:rFonts w:cstheme="minorHAnsi"/>
          <w:i/>
          <w:sz w:val="20"/>
          <w:szCs w:val="20"/>
        </w:rPr>
        <w:t>Miejscowość</w:t>
      </w:r>
      <w:r>
        <w:rPr>
          <w:rFonts w:cstheme="minorHAnsi"/>
          <w:i/>
          <w:sz w:val="20"/>
          <w:szCs w:val="20"/>
        </w:rPr>
        <w:t xml:space="preserve"> i data</w:t>
      </w:r>
    </w:p>
    <w:p w:rsidR="001A101D" w:rsidRDefault="001A101D" w:rsidP="001A101D">
      <w:pPr>
        <w:jc w:val="right"/>
        <w:rPr>
          <w:rFonts w:cstheme="minorHAnsi"/>
          <w:b/>
        </w:rPr>
      </w:pPr>
    </w:p>
    <w:p w:rsidR="001A101D" w:rsidRPr="002E2CD5" w:rsidRDefault="001A101D" w:rsidP="001A101D">
      <w:pPr>
        <w:jc w:val="right"/>
        <w:rPr>
          <w:rFonts w:cstheme="minorHAnsi"/>
          <w:b/>
        </w:rPr>
      </w:pPr>
      <w:r w:rsidRPr="002E2CD5">
        <w:rPr>
          <w:rFonts w:cstheme="minorHAnsi"/>
          <w:b/>
        </w:rPr>
        <w:t>Dokument podpisać elektronicznie</w:t>
      </w:r>
    </w:p>
    <w:p w:rsidR="001A101D" w:rsidRPr="002E2CD5" w:rsidRDefault="001A101D" w:rsidP="001A101D">
      <w:pPr>
        <w:jc w:val="right"/>
        <w:rPr>
          <w:rFonts w:cstheme="minorHAnsi"/>
          <w:b/>
        </w:rPr>
      </w:pPr>
      <w:r w:rsidRPr="002E2CD5">
        <w:rPr>
          <w:rFonts w:cstheme="minorHAnsi"/>
          <w:b/>
        </w:rPr>
        <w:t xml:space="preserve"> przez osobę uprawnioną</w:t>
      </w:r>
    </w:p>
    <w:p w:rsidR="001A101D" w:rsidRPr="00AA2474" w:rsidRDefault="001A101D" w:rsidP="00DA5E00">
      <w:pPr>
        <w:spacing w:after="0" w:line="240" w:lineRule="auto"/>
      </w:pPr>
    </w:p>
    <w:sectPr w:rsidR="001A101D" w:rsidRPr="00AA2474" w:rsidSect="009911E1">
      <w:headerReference w:type="default" r:id="rId12"/>
      <w:footerReference w:type="default" r:id="rId13"/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6C" w:rsidRDefault="0037526C" w:rsidP="00843ABA">
      <w:pPr>
        <w:spacing w:after="0" w:line="240" w:lineRule="auto"/>
      </w:pPr>
      <w:r>
        <w:separator/>
      </w:r>
    </w:p>
  </w:endnote>
  <w:endnote w:type="continuationSeparator" w:id="0">
    <w:p w:rsidR="0037526C" w:rsidRDefault="0037526C" w:rsidP="0084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5" w:rsidRDefault="00772FC5">
    <w:pPr>
      <w:pStyle w:val="Stopka"/>
    </w:pPr>
    <w:r>
      <w:t xml:space="preserve">Opis przedmiotu zamówienia - </w:t>
    </w:r>
    <w:r w:rsidRPr="00843ABA">
      <w:t>Projekt grantowy „Cyfrowa Gmina”</w:t>
    </w:r>
    <w:r>
      <w:t xml:space="preserve">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CE0B57">
      <w:rPr>
        <w:noProof/>
      </w:rPr>
      <w:t>22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E0B57"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6C" w:rsidRDefault="0037526C" w:rsidP="00843ABA">
      <w:pPr>
        <w:spacing w:after="0" w:line="240" w:lineRule="auto"/>
      </w:pPr>
      <w:r>
        <w:separator/>
      </w:r>
    </w:p>
  </w:footnote>
  <w:footnote w:type="continuationSeparator" w:id="0">
    <w:p w:rsidR="0037526C" w:rsidRDefault="0037526C" w:rsidP="0084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5" w:rsidRDefault="00772FC5" w:rsidP="00843AB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5760720" cy="1205865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F0"/>
    <w:multiLevelType w:val="hybridMultilevel"/>
    <w:tmpl w:val="58BA2DCC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AB2F6B"/>
    <w:multiLevelType w:val="hybridMultilevel"/>
    <w:tmpl w:val="C2D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102"/>
    <w:multiLevelType w:val="hybridMultilevel"/>
    <w:tmpl w:val="FC887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2DB"/>
    <w:multiLevelType w:val="hybridMultilevel"/>
    <w:tmpl w:val="171257D6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45"/>
    <w:multiLevelType w:val="hybridMultilevel"/>
    <w:tmpl w:val="ACCA4460"/>
    <w:lvl w:ilvl="0" w:tplc="CB5E8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55C3"/>
    <w:multiLevelType w:val="hybridMultilevel"/>
    <w:tmpl w:val="A8FA342A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B23"/>
    <w:multiLevelType w:val="hybridMultilevel"/>
    <w:tmpl w:val="83D048A0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599C"/>
    <w:multiLevelType w:val="hybridMultilevel"/>
    <w:tmpl w:val="0C7C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4D3D"/>
    <w:multiLevelType w:val="hybridMultilevel"/>
    <w:tmpl w:val="BF4A1910"/>
    <w:lvl w:ilvl="0" w:tplc="CB5E8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5CB9"/>
    <w:multiLevelType w:val="hybridMultilevel"/>
    <w:tmpl w:val="CAA4A54A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1A7070"/>
    <w:multiLevelType w:val="hybridMultilevel"/>
    <w:tmpl w:val="8248A4D4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A5E0D29"/>
    <w:multiLevelType w:val="hybridMultilevel"/>
    <w:tmpl w:val="42EEF6EE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81B3C"/>
    <w:multiLevelType w:val="hybridMultilevel"/>
    <w:tmpl w:val="FB34AF9C"/>
    <w:lvl w:ilvl="0" w:tplc="9FD2BB52">
      <w:start w:val="2"/>
      <w:numFmt w:val="bullet"/>
      <w:lvlText w:val="•"/>
      <w:lvlJc w:val="left"/>
      <w:pPr>
        <w:ind w:left="1353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0F43871"/>
    <w:multiLevelType w:val="hybridMultilevel"/>
    <w:tmpl w:val="00AE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A1477"/>
    <w:multiLevelType w:val="hybridMultilevel"/>
    <w:tmpl w:val="500AE59C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AA643F1"/>
    <w:multiLevelType w:val="hybridMultilevel"/>
    <w:tmpl w:val="823813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BF567A1"/>
    <w:multiLevelType w:val="hybridMultilevel"/>
    <w:tmpl w:val="5470B686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96851"/>
    <w:multiLevelType w:val="hybridMultilevel"/>
    <w:tmpl w:val="5CC6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36A4"/>
    <w:multiLevelType w:val="hybridMultilevel"/>
    <w:tmpl w:val="3E081FD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6283F85"/>
    <w:multiLevelType w:val="hybridMultilevel"/>
    <w:tmpl w:val="48EA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43BD"/>
    <w:multiLevelType w:val="hybridMultilevel"/>
    <w:tmpl w:val="F7E48F48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74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7D4B2F"/>
    <w:multiLevelType w:val="hybridMultilevel"/>
    <w:tmpl w:val="BF4A1910"/>
    <w:lvl w:ilvl="0" w:tplc="CB5E8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91371"/>
    <w:multiLevelType w:val="hybridMultilevel"/>
    <w:tmpl w:val="26AE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A759A"/>
    <w:multiLevelType w:val="hybridMultilevel"/>
    <w:tmpl w:val="F56480EE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71BC09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767B23"/>
    <w:multiLevelType w:val="hybridMultilevel"/>
    <w:tmpl w:val="323A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D213E"/>
    <w:multiLevelType w:val="hybridMultilevel"/>
    <w:tmpl w:val="F11E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07ED6"/>
    <w:multiLevelType w:val="hybridMultilevel"/>
    <w:tmpl w:val="4338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0E85"/>
    <w:multiLevelType w:val="hybridMultilevel"/>
    <w:tmpl w:val="8FCAC8AA"/>
    <w:lvl w:ilvl="0" w:tplc="9FD2BB52">
      <w:start w:val="2"/>
      <w:numFmt w:val="bullet"/>
      <w:lvlText w:val="•"/>
      <w:lvlJc w:val="left"/>
      <w:pPr>
        <w:ind w:left="1185" w:hanging="705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3"/>
  </w:num>
  <w:num w:numId="8">
    <w:abstractNumId w:val="28"/>
  </w:num>
  <w:num w:numId="9">
    <w:abstractNumId w:val="26"/>
  </w:num>
  <w:num w:numId="10">
    <w:abstractNumId w:val="17"/>
  </w:num>
  <w:num w:numId="11">
    <w:abstractNumId w:val="25"/>
  </w:num>
  <w:num w:numId="12">
    <w:abstractNumId w:val="24"/>
  </w:num>
  <w:num w:numId="13">
    <w:abstractNumId w:val="15"/>
  </w:num>
  <w:num w:numId="14">
    <w:abstractNumId w:val="18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"/>
  </w:num>
  <w:num w:numId="21">
    <w:abstractNumId w:val="23"/>
  </w:num>
  <w:num w:numId="22">
    <w:abstractNumId w:val="7"/>
  </w:num>
  <w:num w:numId="23">
    <w:abstractNumId w:val="6"/>
  </w:num>
  <w:num w:numId="24">
    <w:abstractNumId w:val="20"/>
  </w:num>
  <w:num w:numId="25">
    <w:abstractNumId w:val="3"/>
  </w:num>
  <w:num w:numId="26">
    <w:abstractNumId w:val="5"/>
  </w:num>
  <w:num w:numId="27">
    <w:abstractNumId w:val="29"/>
  </w:num>
  <w:num w:numId="28">
    <w:abstractNumId w:val="1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2"/>
    <w:rsid w:val="00003441"/>
    <w:rsid w:val="00003E5E"/>
    <w:rsid w:val="00006211"/>
    <w:rsid w:val="00040133"/>
    <w:rsid w:val="0004173B"/>
    <w:rsid w:val="00044013"/>
    <w:rsid w:val="00056CD8"/>
    <w:rsid w:val="00066FD8"/>
    <w:rsid w:val="000823AA"/>
    <w:rsid w:val="00095731"/>
    <w:rsid w:val="000A3BDF"/>
    <w:rsid w:val="000B5862"/>
    <w:rsid w:val="000E2B3E"/>
    <w:rsid w:val="000E7D2F"/>
    <w:rsid w:val="00111D3E"/>
    <w:rsid w:val="00120374"/>
    <w:rsid w:val="001225FB"/>
    <w:rsid w:val="00125679"/>
    <w:rsid w:val="00142E4F"/>
    <w:rsid w:val="00146FEB"/>
    <w:rsid w:val="00150FC9"/>
    <w:rsid w:val="00151574"/>
    <w:rsid w:val="00160D07"/>
    <w:rsid w:val="001A101D"/>
    <w:rsid w:val="001A3DEC"/>
    <w:rsid w:val="001B110A"/>
    <w:rsid w:val="001B1E39"/>
    <w:rsid w:val="001C1D1E"/>
    <w:rsid w:val="001C2E3A"/>
    <w:rsid w:val="001C74A0"/>
    <w:rsid w:val="001D1FD1"/>
    <w:rsid w:val="001D7436"/>
    <w:rsid w:val="001F6F9B"/>
    <w:rsid w:val="00215C27"/>
    <w:rsid w:val="00217EB9"/>
    <w:rsid w:val="0022366C"/>
    <w:rsid w:val="00230ED5"/>
    <w:rsid w:val="00240C5B"/>
    <w:rsid w:val="00247055"/>
    <w:rsid w:val="00263A72"/>
    <w:rsid w:val="002875C1"/>
    <w:rsid w:val="002B3B75"/>
    <w:rsid w:val="002C23D5"/>
    <w:rsid w:val="002D5EB1"/>
    <w:rsid w:val="002D67C5"/>
    <w:rsid w:val="002D7748"/>
    <w:rsid w:val="002F1280"/>
    <w:rsid w:val="00301A32"/>
    <w:rsid w:val="00301D8D"/>
    <w:rsid w:val="003050AA"/>
    <w:rsid w:val="00324E16"/>
    <w:rsid w:val="0034501C"/>
    <w:rsid w:val="003462ED"/>
    <w:rsid w:val="00371755"/>
    <w:rsid w:val="0037526C"/>
    <w:rsid w:val="00396CC4"/>
    <w:rsid w:val="003A22DB"/>
    <w:rsid w:val="003A5C31"/>
    <w:rsid w:val="003B1B7E"/>
    <w:rsid w:val="003B2429"/>
    <w:rsid w:val="003B47D7"/>
    <w:rsid w:val="003B6D78"/>
    <w:rsid w:val="003D3850"/>
    <w:rsid w:val="003D7E78"/>
    <w:rsid w:val="003E17E1"/>
    <w:rsid w:val="003F458F"/>
    <w:rsid w:val="003F5EC6"/>
    <w:rsid w:val="00405F07"/>
    <w:rsid w:val="00436FAC"/>
    <w:rsid w:val="00462B21"/>
    <w:rsid w:val="0046452B"/>
    <w:rsid w:val="00480BC0"/>
    <w:rsid w:val="00491F5F"/>
    <w:rsid w:val="004942B1"/>
    <w:rsid w:val="004A0BAB"/>
    <w:rsid w:val="004A5F51"/>
    <w:rsid w:val="004A6011"/>
    <w:rsid w:val="004A60A2"/>
    <w:rsid w:val="004E7163"/>
    <w:rsid w:val="004F7441"/>
    <w:rsid w:val="0051564F"/>
    <w:rsid w:val="005318E3"/>
    <w:rsid w:val="00535031"/>
    <w:rsid w:val="0054174B"/>
    <w:rsid w:val="00546835"/>
    <w:rsid w:val="00554213"/>
    <w:rsid w:val="005641CC"/>
    <w:rsid w:val="00567EAE"/>
    <w:rsid w:val="00570599"/>
    <w:rsid w:val="00577909"/>
    <w:rsid w:val="00594FBF"/>
    <w:rsid w:val="005A5EB8"/>
    <w:rsid w:val="005B3716"/>
    <w:rsid w:val="005B598D"/>
    <w:rsid w:val="005B7A2C"/>
    <w:rsid w:val="005D7589"/>
    <w:rsid w:val="00623A34"/>
    <w:rsid w:val="0063123F"/>
    <w:rsid w:val="0063201E"/>
    <w:rsid w:val="0063355C"/>
    <w:rsid w:val="00634C7C"/>
    <w:rsid w:val="006423F6"/>
    <w:rsid w:val="00645963"/>
    <w:rsid w:val="00647BA7"/>
    <w:rsid w:val="00653440"/>
    <w:rsid w:val="00663B77"/>
    <w:rsid w:val="006779E5"/>
    <w:rsid w:val="0069035A"/>
    <w:rsid w:val="00693D58"/>
    <w:rsid w:val="00697646"/>
    <w:rsid w:val="006B589A"/>
    <w:rsid w:val="006B7E4D"/>
    <w:rsid w:val="006E4CF8"/>
    <w:rsid w:val="006E5297"/>
    <w:rsid w:val="006F5EAF"/>
    <w:rsid w:val="00716682"/>
    <w:rsid w:val="0072727E"/>
    <w:rsid w:val="00732EC5"/>
    <w:rsid w:val="00742780"/>
    <w:rsid w:val="0075285A"/>
    <w:rsid w:val="0076680A"/>
    <w:rsid w:val="007702B0"/>
    <w:rsid w:val="00771E1D"/>
    <w:rsid w:val="00772FC5"/>
    <w:rsid w:val="00797966"/>
    <w:rsid w:val="007B2E9B"/>
    <w:rsid w:val="007C48AF"/>
    <w:rsid w:val="00806670"/>
    <w:rsid w:val="00807F75"/>
    <w:rsid w:val="00816DDE"/>
    <w:rsid w:val="0084325C"/>
    <w:rsid w:val="00843ABA"/>
    <w:rsid w:val="00853FDF"/>
    <w:rsid w:val="008575E1"/>
    <w:rsid w:val="008659E8"/>
    <w:rsid w:val="00885AFD"/>
    <w:rsid w:val="008959C5"/>
    <w:rsid w:val="008A0320"/>
    <w:rsid w:val="008A3EF2"/>
    <w:rsid w:val="008A5E52"/>
    <w:rsid w:val="008B12CD"/>
    <w:rsid w:val="008B5040"/>
    <w:rsid w:val="008B7E6C"/>
    <w:rsid w:val="008C3292"/>
    <w:rsid w:val="008C6261"/>
    <w:rsid w:val="008C757E"/>
    <w:rsid w:val="008D6F26"/>
    <w:rsid w:val="00900EEB"/>
    <w:rsid w:val="00901F9E"/>
    <w:rsid w:val="00914111"/>
    <w:rsid w:val="0092647E"/>
    <w:rsid w:val="00951771"/>
    <w:rsid w:val="00956CB6"/>
    <w:rsid w:val="009711F3"/>
    <w:rsid w:val="0098316E"/>
    <w:rsid w:val="009833AC"/>
    <w:rsid w:val="009911E1"/>
    <w:rsid w:val="0099120C"/>
    <w:rsid w:val="009A1502"/>
    <w:rsid w:val="009A452F"/>
    <w:rsid w:val="009F0549"/>
    <w:rsid w:val="00A026F9"/>
    <w:rsid w:val="00A2248F"/>
    <w:rsid w:val="00A236AD"/>
    <w:rsid w:val="00A323C2"/>
    <w:rsid w:val="00A474BB"/>
    <w:rsid w:val="00A475DF"/>
    <w:rsid w:val="00A86543"/>
    <w:rsid w:val="00A97909"/>
    <w:rsid w:val="00AA20D1"/>
    <w:rsid w:val="00AA2474"/>
    <w:rsid w:val="00AA6739"/>
    <w:rsid w:val="00AC4F4F"/>
    <w:rsid w:val="00AD34B5"/>
    <w:rsid w:val="00AD5617"/>
    <w:rsid w:val="00AF23CC"/>
    <w:rsid w:val="00AF732F"/>
    <w:rsid w:val="00B00E76"/>
    <w:rsid w:val="00B1275E"/>
    <w:rsid w:val="00B54DB8"/>
    <w:rsid w:val="00B55697"/>
    <w:rsid w:val="00B65522"/>
    <w:rsid w:val="00B819BD"/>
    <w:rsid w:val="00B82014"/>
    <w:rsid w:val="00B847CE"/>
    <w:rsid w:val="00B939B1"/>
    <w:rsid w:val="00B966C6"/>
    <w:rsid w:val="00BA3789"/>
    <w:rsid w:val="00BB28F6"/>
    <w:rsid w:val="00BD4870"/>
    <w:rsid w:val="00BE575B"/>
    <w:rsid w:val="00BE6BEE"/>
    <w:rsid w:val="00BF4508"/>
    <w:rsid w:val="00C11DC2"/>
    <w:rsid w:val="00C21BAC"/>
    <w:rsid w:val="00C41B5C"/>
    <w:rsid w:val="00C446D7"/>
    <w:rsid w:val="00C44F10"/>
    <w:rsid w:val="00C575BD"/>
    <w:rsid w:val="00C74261"/>
    <w:rsid w:val="00C930FA"/>
    <w:rsid w:val="00C95715"/>
    <w:rsid w:val="00C9619B"/>
    <w:rsid w:val="00CA59F7"/>
    <w:rsid w:val="00CC70CA"/>
    <w:rsid w:val="00CE0B57"/>
    <w:rsid w:val="00CE1337"/>
    <w:rsid w:val="00CF147E"/>
    <w:rsid w:val="00CF1A31"/>
    <w:rsid w:val="00D04B8C"/>
    <w:rsid w:val="00D073A8"/>
    <w:rsid w:val="00D152F5"/>
    <w:rsid w:val="00D24A2F"/>
    <w:rsid w:val="00D35B01"/>
    <w:rsid w:val="00D6028D"/>
    <w:rsid w:val="00D65C79"/>
    <w:rsid w:val="00D717EC"/>
    <w:rsid w:val="00D82900"/>
    <w:rsid w:val="00D8617B"/>
    <w:rsid w:val="00D87F19"/>
    <w:rsid w:val="00D94478"/>
    <w:rsid w:val="00DA5E00"/>
    <w:rsid w:val="00DB3E30"/>
    <w:rsid w:val="00DB5020"/>
    <w:rsid w:val="00DE4F90"/>
    <w:rsid w:val="00E10C25"/>
    <w:rsid w:val="00E11AE7"/>
    <w:rsid w:val="00E1259C"/>
    <w:rsid w:val="00E13DE2"/>
    <w:rsid w:val="00E42D61"/>
    <w:rsid w:val="00E566AA"/>
    <w:rsid w:val="00E61D00"/>
    <w:rsid w:val="00E65732"/>
    <w:rsid w:val="00E9668D"/>
    <w:rsid w:val="00EB2549"/>
    <w:rsid w:val="00EB7885"/>
    <w:rsid w:val="00EC44C1"/>
    <w:rsid w:val="00ED2EF7"/>
    <w:rsid w:val="00F114C4"/>
    <w:rsid w:val="00F14A15"/>
    <w:rsid w:val="00F2191C"/>
    <w:rsid w:val="00F22937"/>
    <w:rsid w:val="00F23D06"/>
    <w:rsid w:val="00F424A7"/>
    <w:rsid w:val="00F62558"/>
    <w:rsid w:val="00F77BF5"/>
    <w:rsid w:val="00F936DA"/>
    <w:rsid w:val="00F977DC"/>
    <w:rsid w:val="00FA546A"/>
    <w:rsid w:val="00FD1A90"/>
    <w:rsid w:val="00FD78F0"/>
    <w:rsid w:val="00FE3714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31DA4-CBEF-4B0D-875C-748ADF4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B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BA"/>
  </w:style>
  <w:style w:type="paragraph" w:styleId="Stopka">
    <w:name w:val="footer"/>
    <w:basedOn w:val="Normalny"/>
    <w:link w:val="StopkaZnak"/>
    <w:uiPriority w:val="99"/>
    <w:unhideWhenUsed/>
    <w:rsid w:val="0084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BA"/>
  </w:style>
  <w:style w:type="paragraph" w:customStyle="1" w:styleId="Default">
    <w:name w:val="Default"/>
    <w:rsid w:val="00885AFD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E1F8-FC17-452E-874B-852C86A1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27</Pages>
  <Words>7463</Words>
  <Characters>44784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Roczniak</dc:creator>
  <cp:keywords/>
  <dc:description/>
  <cp:lastModifiedBy>Joanna Kulpa</cp:lastModifiedBy>
  <cp:revision>39</cp:revision>
  <dcterms:created xsi:type="dcterms:W3CDTF">2023-04-11T12:44:00Z</dcterms:created>
  <dcterms:modified xsi:type="dcterms:W3CDTF">2023-04-20T08:28:00Z</dcterms:modified>
</cp:coreProperties>
</file>