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600FC5">
        <w:rPr>
          <w:rFonts w:ascii="Times New Roman" w:eastAsia="Times New Roman" w:hAnsi="Times New Roman" w:cs="Times New Roman"/>
          <w:sz w:val="20"/>
          <w:szCs w:val="20"/>
          <w:lang w:eastAsia="pl-PL"/>
        </w:rPr>
        <w:t>-12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  <w:r w:rsidR="00600FC5">
        <w:rPr>
          <w:rFonts w:ascii="Times New Roman" w:eastAsia="Times New Roman" w:hAnsi="Times New Roman" w:cs="Times New Roman"/>
          <w:sz w:val="20"/>
          <w:szCs w:val="20"/>
          <w:lang w:eastAsia="pl-PL"/>
        </w:rPr>
        <w:t>/DW028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600FC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23.11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600FC5"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betonu na przebudowę infrastruktury drogowej na terenie miasta Brzozowa - III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600F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ZP-12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B52E2C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 w części 1 i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poszczególnych części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wybrano: </w:t>
      </w: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Produkcji Betonów „Stalbet” Sp. z o.o.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Legionów Polskich 31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38-500 Sanok</w:t>
      </w:r>
    </w:p>
    <w:p w:rsidR="005E0452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6870006596</w:t>
      </w:r>
    </w:p>
    <w:p w:rsid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Produkcji Betonów „Stalbet” Sp. z o.o.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Legionów Polskich 31</w:t>
      </w:r>
    </w:p>
    <w:p w:rsidR="00600FC5" w:rsidRP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38-500 Sanok</w:t>
      </w:r>
    </w:p>
    <w:p w:rsidR="000A1D8D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6870006596</w:t>
      </w:r>
    </w:p>
    <w:p w:rsid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275"/>
        <w:tblW w:w="14689" w:type="dxa"/>
        <w:tblLayout w:type="fixed"/>
        <w:tblLook w:val="04A0"/>
      </w:tblPr>
      <w:tblGrid>
        <w:gridCol w:w="1260"/>
        <w:gridCol w:w="2888"/>
        <w:gridCol w:w="1048"/>
        <w:gridCol w:w="1679"/>
        <w:gridCol w:w="1597"/>
        <w:gridCol w:w="1559"/>
        <w:gridCol w:w="2769"/>
        <w:gridCol w:w="1889"/>
      </w:tblGrid>
      <w:tr w:rsidR="005E0452" w:rsidRPr="008A59DA" w:rsidTr="005E0452">
        <w:trPr>
          <w:trHeight w:val="1274"/>
        </w:trPr>
        <w:tc>
          <w:tcPr>
            <w:tcW w:w="1260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288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04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części</w:t>
            </w:r>
          </w:p>
        </w:tc>
        <w:tc>
          <w:tcPr>
            <w:tcW w:w="1679" w:type="dxa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597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Cena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70 % 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559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Odległość od PGK Brzozów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[km]</w:t>
            </w:r>
          </w:p>
        </w:tc>
        <w:tc>
          <w:tcPr>
            <w:tcW w:w="2769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odległość od PGK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w Brzozowie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30%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889" w:type="dxa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600FC5" w:rsidRPr="008A59DA" w:rsidTr="005E0452">
        <w:trPr>
          <w:trHeight w:val="693"/>
        </w:trPr>
        <w:tc>
          <w:tcPr>
            <w:tcW w:w="1260" w:type="dxa"/>
            <w:vMerge w:val="restart"/>
            <w:vAlign w:val="center"/>
          </w:tcPr>
          <w:p w:rsidR="00600FC5" w:rsidRPr="00AB0AE8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888" w:type="dxa"/>
            <w:vMerge w:val="restart"/>
            <w:vAlign w:val="center"/>
          </w:tcPr>
          <w:p w:rsidR="00600FC5" w:rsidRPr="00600FC5" w:rsidRDefault="00600FC5" w:rsidP="00600FC5">
            <w:pPr>
              <w:suppressAutoHyphens/>
              <w:jc w:val="center"/>
              <w:rPr>
                <w:sz w:val="18"/>
                <w:szCs w:val="18"/>
              </w:rPr>
            </w:pPr>
            <w:r w:rsidRPr="00600FC5">
              <w:rPr>
                <w:sz w:val="18"/>
                <w:szCs w:val="18"/>
              </w:rPr>
              <w:t>Przedsiębiorstwo Produkcji Betonów „Stalbet” Sp. z o.o.</w:t>
            </w:r>
          </w:p>
          <w:p w:rsidR="00600FC5" w:rsidRPr="00600FC5" w:rsidRDefault="00600FC5" w:rsidP="00600FC5">
            <w:pPr>
              <w:suppressAutoHyphens/>
              <w:jc w:val="center"/>
              <w:rPr>
                <w:sz w:val="18"/>
                <w:szCs w:val="18"/>
              </w:rPr>
            </w:pPr>
            <w:r w:rsidRPr="00600FC5">
              <w:rPr>
                <w:sz w:val="18"/>
                <w:szCs w:val="18"/>
              </w:rPr>
              <w:t>ul. Legionów Polskich 31</w:t>
            </w:r>
          </w:p>
          <w:p w:rsidR="00600FC5" w:rsidRPr="00AB0AE8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600FC5">
              <w:rPr>
                <w:sz w:val="18"/>
                <w:szCs w:val="18"/>
              </w:rPr>
              <w:t>38-500 Sanok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17 773,50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600FC5" w:rsidRPr="00FE0F03" w:rsidRDefault="00600FC5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20,0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600FC5" w:rsidRPr="00E63591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600FC5" w:rsidRPr="008A59DA" w:rsidTr="005E0452">
        <w:trPr>
          <w:trHeight w:val="676"/>
        </w:trPr>
        <w:tc>
          <w:tcPr>
            <w:tcW w:w="1260" w:type="dxa"/>
            <w:vMerge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600FC5" w:rsidRPr="00FE5476" w:rsidRDefault="00600FC5" w:rsidP="00600FC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59 962,50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20,0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600FC5" w:rsidRDefault="00600FC5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Pzp, środki ochrony prawnej w terminach i zgodnie z zasadami określonymi w Dziale IX PZP. </w:t>
      </w:r>
    </w:p>
    <w:p w:rsidR="00600FC5" w:rsidRDefault="00600FC5" w:rsidP="00600FC5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3 pkt 1 a) Ustawy Pzp, Zamawiający zamierza zawrzeć umowę w sprawie zamówienia publicznego przed upływem terminu, o którym mowa w art. 308 ust. 2 ustawy Pzp z uwagi, iż w postępowaniu o udzielenie zamówienia prowadzonym w trybie podstawowym bez negocjacji złożono tylko jedną ofertę.</w:t>
      </w:r>
    </w:p>
    <w:p w:rsidR="00600FC5" w:rsidRDefault="00600FC5" w:rsidP="00600FC5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1E" w:rsidRDefault="00FF1A1E" w:rsidP="0000043F">
      <w:pPr>
        <w:spacing w:after="0" w:line="240" w:lineRule="auto"/>
      </w:pPr>
      <w:r>
        <w:separator/>
      </w:r>
    </w:p>
  </w:endnote>
  <w:endnote w:type="continuationSeparator" w:id="1">
    <w:p w:rsidR="00FF1A1E" w:rsidRDefault="00FF1A1E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E21749">
    <w:pPr>
      <w:pStyle w:val="Stopka"/>
      <w:rPr>
        <w:b/>
        <w:sz w:val="18"/>
      </w:rPr>
    </w:pPr>
    <w:r w:rsidRPr="00E21749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E21749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E21749" w:rsidRPr="00E21749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E21749" w:rsidRPr="00E21749">
      <w:rPr>
        <w:sz w:val="18"/>
      </w:rPr>
      <w:fldChar w:fldCharType="separate"/>
    </w:r>
    <w:r w:rsidR="005E0452" w:rsidRPr="005E0452">
      <w:rPr>
        <w:b/>
        <w:bCs/>
        <w:noProof/>
        <w:sz w:val="18"/>
      </w:rPr>
      <w:t>3</w:t>
    </w:r>
    <w:r w:rsidR="00E21749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E21749" w:rsidP="00E511A1">
    <w:pPr>
      <w:pStyle w:val="Stopka"/>
      <w:rPr>
        <w:sz w:val="18"/>
      </w:rPr>
    </w:pPr>
    <w:r w:rsidRPr="00E21749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E21749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1E" w:rsidRDefault="00FF1A1E" w:rsidP="0000043F">
      <w:pPr>
        <w:spacing w:after="0" w:line="240" w:lineRule="auto"/>
      </w:pPr>
      <w:r>
        <w:separator/>
      </w:r>
    </w:p>
  </w:footnote>
  <w:footnote w:type="continuationSeparator" w:id="1">
    <w:p w:rsidR="00FF1A1E" w:rsidRDefault="00FF1A1E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E21749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E21749">
    <w:pPr>
      <w:pStyle w:val="Nagwek"/>
    </w:pPr>
    <w:r w:rsidRPr="00E21749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43BD4"/>
    <w:rsid w:val="0036758A"/>
    <w:rsid w:val="0037611F"/>
    <w:rsid w:val="00380A29"/>
    <w:rsid w:val="0039549A"/>
    <w:rsid w:val="003C403E"/>
    <w:rsid w:val="003D4DCF"/>
    <w:rsid w:val="00405CAC"/>
    <w:rsid w:val="00435EBD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F1768"/>
    <w:rsid w:val="00600FC5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922996"/>
    <w:rsid w:val="00923C7C"/>
    <w:rsid w:val="00932766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2116E"/>
    <w:rsid w:val="00B52E2C"/>
    <w:rsid w:val="00B759DD"/>
    <w:rsid w:val="00B80A06"/>
    <w:rsid w:val="00B92F46"/>
    <w:rsid w:val="00BB3E54"/>
    <w:rsid w:val="00BB4CD7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8B8"/>
    <w:rsid w:val="00EB283F"/>
    <w:rsid w:val="00ED66B9"/>
    <w:rsid w:val="00EE10A9"/>
    <w:rsid w:val="00F07D1F"/>
    <w:rsid w:val="00F223EC"/>
    <w:rsid w:val="00F33F4A"/>
    <w:rsid w:val="00F5570C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32</cp:revision>
  <cp:lastPrinted>2023-11-23T10:25:00Z</cp:lastPrinted>
  <dcterms:created xsi:type="dcterms:W3CDTF">2020-11-13T07:23:00Z</dcterms:created>
  <dcterms:modified xsi:type="dcterms:W3CDTF">2023-11-23T10:26:00Z</dcterms:modified>
</cp:coreProperties>
</file>