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451"/>
      </w:tblGrid>
      <w:tr w:rsidR="004201A8" w:rsidRPr="00B81C06" w14:paraId="32481A98" w14:textId="77777777" w:rsidTr="00C27CC5">
        <w:tc>
          <w:tcPr>
            <w:tcW w:w="10281" w:type="dxa"/>
            <w:gridSpan w:val="2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98AF0E4" w14:textId="77777777" w:rsidR="004201A8" w:rsidRPr="004201A8" w:rsidRDefault="004201A8" w:rsidP="004201A8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</w:tc>
      </w:tr>
      <w:tr w:rsidR="00C27CC5" w:rsidRPr="00B81C06" w14:paraId="5A45342F" w14:textId="77777777" w:rsidTr="00DE4D52">
        <w:trPr>
          <w:trHeight w:val="293"/>
        </w:trPr>
        <w:tc>
          <w:tcPr>
            <w:tcW w:w="10281" w:type="dxa"/>
            <w:gridSpan w:val="2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33102CD" w14:textId="77777777" w:rsidR="00C27CC5" w:rsidRPr="00B81C06" w:rsidRDefault="00C27CC5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Drukarka laserowa, monochromatyczna</w:t>
            </w:r>
          </w:p>
        </w:tc>
      </w:tr>
      <w:tr w:rsidR="004201A8" w:rsidRPr="00B81C06" w14:paraId="3D1957DF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BEFD461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Prędkość drukowania: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AB356E5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Do 42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str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/min - czarno-białe - ANSI A (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Letter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) (216 x 279 mm</w:t>
            </w:r>
            <w:proofErr w:type="gram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br/>
              <w:t>Do</w:t>
            </w:r>
            <w:proofErr w:type="gram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 40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str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/min - czarno-białe - A4 (210 x 297 mm)</w:t>
            </w: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Do 20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str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/min - Dupleks czerń i biel - ANSI A (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Letter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) (216 x 279 mm)</w:t>
            </w: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Do 20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str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/min - Dupleks czerń i biel - A4 (210 x 297 mm)</w:t>
            </w:r>
          </w:p>
        </w:tc>
      </w:tr>
      <w:tr w:rsidR="004201A8" w:rsidRPr="00B81C06" w14:paraId="600ECA52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04CE732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Wbudowane urządzenia: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14E3331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Wyświetlacz LCD statusu</w:t>
            </w:r>
          </w:p>
        </w:tc>
      </w:tr>
      <w:tr w:rsidR="004201A8" w:rsidRPr="00B81C06" w14:paraId="0E83508D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2749ECE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Interfejs: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EFD17B5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USB 2.0, LAN, Wi-Fi(n)</w:t>
            </w:r>
          </w:p>
        </w:tc>
      </w:tr>
      <w:tr w:rsidR="004201A8" w:rsidRPr="00B81C06" w14:paraId="6003B79E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EB5E3DF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Maksymalna Rozdzielczość (B&amp;W):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2F3DA20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1200 x 1200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dpi</w:t>
            </w:r>
            <w:proofErr w:type="spellEnd"/>
          </w:p>
        </w:tc>
      </w:tr>
      <w:tr w:rsidR="004201A8" w:rsidRPr="00B81C06" w14:paraId="6B6BBB0B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9A818DF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D</w:t>
            </w: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upleks: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0CEDFC8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Automatyczny</w:t>
            </w:r>
          </w:p>
        </w:tc>
      </w:tr>
      <w:tr w:rsidR="004201A8" w:rsidRPr="00B81C06" w14:paraId="0D88E761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EF38877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Czas pierwszego wydruku 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FC6ED42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Max. </w:t>
            </w: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7.2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sek</w:t>
            </w:r>
            <w:proofErr w:type="spellEnd"/>
          </w:p>
        </w:tc>
      </w:tr>
      <w:tr w:rsidR="004201A8" w:rsidRPr="00B81C06" w14:paraId="34D0F27F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8212504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Standardowe języki drukarki: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A95EDD0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PCL 6, XPS, BR-Script3, IBM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ProPrinter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 XL, EPSON FX-850, PDF 1.7</w:t>
            </w:r>
          </w:p>
        </w:tc>
      </w:tr>
      <w:tr w:rsidR="004201A8" w:rsidRPr="00B81C06" w14:paraId="1438B4CB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EF3B2E0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Obługa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 nośników: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62212D0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Podajnik papieru na 250 arkuszy, taca uniwersalna na 50 arkuszy</w:t>
            </w:r>
          </w:p>
        </w:tc>
      </w:tr>
      <w:tr w:rsidR="004201A8" w:rsidRPr="00B81C06" w14:paraId="3B82A993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E7C93B4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Procesor: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C3B56ED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Min.</w:t>
            </w: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 800 MHz</w:t>
            </w:r>
          </w:p>
        </w:tc>
      </w:tr>
      <w:tr w:rsidR="004201A8" w:rsidRPr="00B81C06" w14:paraId="16E53616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EB04066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Zainstalowana pamięć RAM 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AA35448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256 MB</w:t>
            </w:r>
          </w:p>
        </w:tc>
      </w:tr>
      <w:tr w:rsidR="004201A8" w:rsidRPr="00B81C06" w14:paraId="271E21C7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2589AFE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Typy nośników: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C3EFA88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Koperty, etykiety, papier zwykły, papier bezdrzewny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bond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, papier makulaturowy, papier gruby, cienki papier</w:t>
            </w:r>
          </w:p>
        </w:tc>
      </w:tr>
      <w:tr w:rsidR="004201A8" w:rsidRPr="00B81C06" w14:paraId="7AB78D63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A02981F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Klasa nośników: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092CC61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A4/Legal</w:t>
            </w:r>
          </w:p>
        </w:tc>
      </w:tr>
      <w:tr w:rsidR="004201A8" w:rsidRPr="00B81C06" w14:paraId="3A790DAA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EB7FB3C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Max rozmiar nośnika: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32E18C5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Legal (216 x 356 mm), A4 (210 x 297 mm)</w:t>
            </w:r>
          </w:p>
        </w:tc>
      </w:tr>
      <w:tr w:rsidR="004201A8" w:rsidRPr="00B81C06" w14:paraId="12CB3646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10E1344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Minimalny format nośnika 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405EFBF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76,2 mm x 127 mm</w:t>
            </w:r>
          </w:p>
        </w:tc>
      </w:tr>
      <w:tr w:rsidR="004201A8" w:rsidRPr="00B81C06" w14:paraId="4D293D52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8EDE4A3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Maksymalny rozmiar nośnika 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9690672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216 mm x 356 mm</w:t>
            </w:r>
          </w:p>
        </w:tc>
      </w:tr>
      <w:tr w:rsidR="004201A8" w:rsidRPr="00B81C06" w14:paraId="1145168C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2226102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Rozmiary nośników: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BF06AFC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ANSI A (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Letter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) (216 x 279 mm), Legal (216 x 356 mm),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Executive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 (184 x 267 mm), A4 (210 x 297 mm), A5 (148 x 210 mm), A6 (105 x 148 mm), Folio (216 x 330 mm)</w:t>
            </w:r>
          </w:p>
        </w:tc>
      </w:tr>
      <w:tr w:rsidR="004201A8" w:rsidRPr="00B81C06" w14:paraId="2A78389C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27EB9E6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Gramatura nośnika: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2AE7981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60 g/m² - 200 g/m²</w:t>
            </w:r>
          </w:p>
        </w:tc>
      </w:tr>
      <w:tr w:rsidR="004201A8" w:rsidRPr="00B81C06" w14:paraId="587ECA78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1207E21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Całkowita pojemność nośników: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693A070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300 arkusze</w:t>
            </w:r>
          </w:p>
        </w:tc>
      </w:tr>
      <w:tr w:rsidR="004201A8" w:rsidRPr="00B81C06" w14:paraId="1F7EB5BB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32A3902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Podajniki nośników: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5D9CC47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1 x automatyczny - 250 arkusze - Legal (216 x 356 mm) waga: 60 g/m² - 120 g/m²</w:t>
            </w: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1 x automatyczny - 50 arkusze - 215.9 </w:t>
            </w:r>
            <w:proofErr w:type="gram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x</w:t>
            </w:r>
            <w:proofErr w:type="gram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 355.6 </w:t>
            </w:r>
            <w:proofErr w:type="gram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mm</w:t>
            </w:r>
            <w:proofErr w:type="gram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 waga: 60 g/m² - 200 g/m²</w:t>
            </w:r>
          </w:p>
        </w:tc>
      </w:tr>
      <w:tr w:rsidR="004201A8" w:rsidRPr="00B81C06" w14:paraId="68FC47CD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B0E9D06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Pojemność tac wyjściowych: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AAAE411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150 arkusze</w:t>
            </w:r>
          </w:p>
        </w:tc>
      </w:tr>
      <w:tr w:rsidR="004201A8" w:rsidRPr="00B81C06" w14:paraId="509322FD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15B6555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Praca w sieci: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A4B29E6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Serwer wydruków</w:t>
            </w:r>
          </w:p>
        </w:tc>
      </w:tr>
      <w:tr w:rsidR="004201A8" w:rsidRPr="00B81C06" w14:paraId="26960F0F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7B213DC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Protokół zdalnego zarządzania: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5B0B17E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SNMP 1, Telnet, SNMP 3, IPP, SNMP 2c, HTTP, HTTPS, TFTP, IPPS</w:t>
            </w:r>
          </w:p>
        </w:tc>
      </w:tr>
      <w:tr w:rsidR="004201A8" w:rsidRPr="00B81C06" w14:paraId="5EE0001A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5CC7595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Protokoły zabezpieczeń i charakterystyka: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FC7CBBD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Kerberos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, SSL, TLS,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IPsec</w:t>
            </w:r>
            <w:proofErr w:type="spell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, 802.1</w:t>
            </w:r>
            <w:proofErr w:type="gram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x</w:t>
            </w:r>
            <w:proofErr w:type="gramEnd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, ARP, PEAP</w:t>
            </w:r>
          </w:p>
        </w:tc>
      </w:tr>
      <w:tr w:rsidR="004201A8" w:rsidRPr="00B81C06" w14:paraId="228FD0A5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270DBC2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Połączenia: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EAB740C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1 x USB 2.0 - USB 4 pin Typ B</w:t>
            </w: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br/>
              <w:t>1 x LAN - RJ-45</w:t>
            </w:r>
          </w:p>
        </w:tc>
      </w:tr>
      <w:tr w:rsidR="004201A8" w:rsidRPr="00B81C06" w14:paraId="009FF80A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2440D15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Dołączone materiały eksploatacyjne: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7B68885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1 x Toner (czarny) - do 3000 stron</w:t>
            </w:r>
          </w:p>
        </w:tc>
      </w:tr>
      <w:tr w:rsidR="004201A8" w:rsidRPr="00B81C06" w14:paraId="1A46FF34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3FB5811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Zużycie energii w trybie aktywności: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C6E307D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640 wat</w:t>
            </w:r>
          </w:p>
        </w:tc>
      </w:tr>
      <w:tr w:rsidR="004201A8" w:rsidRPr="00B81C06" w14:paraId="23866F02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0B91C59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Zużycie energii w stanie czuwania: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8814D7C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32 wat</w:t>
            </w:r>
          </w:p>
        </w:tc>
      </w:tr>
      <w:tr w:rsidR="004201A8" w:rsidRPr="00B81C06" w14:paraId="06615E4D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75D54D9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Zużycie energii w stanie uśpienia: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28D00B7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6.5 </w:t>
            </w:r>
            <w:proofErr w:type="gram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wat</w:t>
            </w:r>
            <w:proofErr w:type="gramEnd"/>
          </w:p>
        </w:tc>
      </w:tr>
      <w:tr w:rsidR="004201A8" w:rsidRPr="00B81C06" w14:paraId="61FDEC16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06B6013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Wymagany system operacyjny: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251AA46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C7201">
              <w:rPr>
                <w:rFonts w:ascii="Arial" w:hAnsi="Arial" w:cs="Arial"/>
                <w:color w:val="222222"/>
                <w:sz w:val="20"/>
                <w:szCs w:val="20"/>
              </w:rPr>
              <w:t>Windows®: Windows 10®, Windows® 8, Windows® 7, Windows Vista®, Windows® XP Professional, Windows® XP Home Edition, Windows® Server 2012R2, Windows® Server 2012</w:t>
            </w:r>
          </w:p>
        </w:tc>
      </w:tr>
      <w:tr w:rsidR="004201A8" w14:paraId="0EFFB7AF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556EBB8" w14:textId="77777777" w:rsidR="004201A8" w:rsidRDefault="004201A8" w:rsidP="00F25E53">
            <w:r>
              <w:t>Certyfikaty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29DE8FB" w14:textId="77777777" w:rsidR="004201A8" w:rsidRDefault="004201A8" w:rsidP="00F25E53"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ENERGY STAR, </w:t>
            </w:r>
            <w:proofErr w:type="spellStart"/>
            <w:r w:rsidRPr="00FC7201">
              <w:rPr>
                <w:rFonts w:ascii="Arial" w:hAnsi="Arial" w:cs="Arial"/>
                <w:color w:val="222222"/>
                <w:sz w:val="20"/>
                <w:szCs w:val="20"/>
              </w:rPr>
              <w:t>Nordic</w:t>
            </w:r>
            <w:proofErr w:type="spellEnd"/>
            <w:r w:rsidRPr="00FC7201">
              <w:rPr>
                <w:rFonts w:ascii="Arial" w:hAnsi="Arial" w:cs="Arial"/>
                <w:color w:val="222222"/>
                <w:sz w:val="20"/>
                <w:szCs w:val="20"/>
              </w:rPr>
              <w:t xml:space="preserve"> Swan</w:t>
            </w:r>
          </w:p>
        </w:tc>
      </w:tr>
      <w:tr w:rsidR="004201A8" w:rsidRPr="00B81C06" w14:paraId="6523F2D9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3366788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Obsługa i wsparcie: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92E6D4C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producenta</w:t>
            </w: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 3 lata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w miejscu instalacji</w:t>
            </w:r>
          </w:p>
        </w:tc>
      </w:tr>
      <w:tr w:rsidR="004201A8" w:rsidRPr="00B81C06" w14:paraId="38C91107" w14:textId="77777777" w:rsidTr="00C27CC5">
        <w:tc>
          <w:tcPr>
            <w:tcW w:w="10281" w:type="dxa"/>
            <w:gridSpan w:val="2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2F285170" w14:textId="77777777" w:rsidR="004201A8" w:rsidRPr="00B81C06" w:rsidRDefault="004201A8" w:rsidP="00F25E53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 Parametry środowiska</w:t>
            </w:r>
          </w:p>
        </w:tc>
      </w:tr>
      <w:tr w:rsidR="004201A8" w:rsidRPr="00B81C06" w14:paraId="6877454A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49EFD22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Minimalna temperatura pracy: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3261AEAF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10 °C</w:t>
            </w:r>
          </w:p>
        </w:tc>
      </w:tr>
      <w:tr w:rsidR="004201A8" w:rsidRPr="00B81C06" w14:paraId="56D53F84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2AA204B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Maksymalna temperatura pracy: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3A5B31E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32 °C</w:t>
            </w:r>
          </w:p>
        </w:tc>
      </w:tr>
      <w:tr w:rsidR="004201A8" w:rsidRPr="00B81C06" w14:paraId="75BC0B19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DF29EF1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Dopuszczalna wilgotność: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FC86448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20–80% (niekondensująca)</w:t>
            </w:r>
          </w:p>
        </w:tc>
      </w:tr>
      <w:tr w:rsidR="004201A8" w:rsidRPr="00B81C06" w14:paraId="7D58E2EF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A02C27B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Emisja dźwięku (w stanie czuwania):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6EBC106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34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dBA</w:t>
            </w:r>
            <w:proofErr w:type="spellEnd"/>
          </w:p>
        </w:tc>
      </w:tr>
      <w:tr w:rsidR="004201A8" w:rsidRPr="00B81C06" w14:paraId="21441497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606F045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Emisja dźwięku (w czasie pracy):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33C743C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52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dBA</w:t>
            </w:r>
            <w:proofErr w:type="spellEnd"/>
          </w:p>
        </w:tc>
      </w:tr>
      <w:tr w:rsidR="004201A8" w:rsidRPr="00B81C06" w14:paraId="6EB5D14D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BD6A2D2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Emisja dźwięku (tryb cichy):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4313473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50 </w:t>
            </w:r>
            <w:proofErr w:type="spell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dBA</w:t>
            </w:r>
            <w:proofErr w:type="spellEnd"/>
          </w:p>
        </w:tc>
      </w:tr>
      <w:tr w:rsidR="004201A8" w:rsidRPr="00B81C06" w14:paraId="2EE6A6C1" w14:textId="77777777" w:rsidTr="00C27CC5">
        <w:tc>
          <w:tcPr>
            <w:tcW w:w="10281" w:type="dxa"/>
            <w:gridSpan w:val="2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02B79A6" w14:textId="77777777" w:rsidR="004201A8" w:rsidRPr="00B81C06" w:rsidRDefault="004201A8" w:rsidP="00F25E53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 Wymiary i waga</w:t>
            </w:r>
          </w:p>
        </w:tc>
      </w:tr>
      <w:tr w:rsidR="004201A8" w:rsidRPr="00B81C06" w14:paraId="1F9F789E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197FE99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Szerokość: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1F0F0E2C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37.3 </w:t>
            </w:r>
            <w:proofErr w:type="gram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cm</w:t>
            </w:r>
            <w:proofErr w:type="gramEnd"/>
          </w:p>
        </w:tc>
      </w:tr>
      <w:tr w:rsidR="004201A8" w:rsidRPr="00B81C06" w14:paraId="4FCD218F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3E2F594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Głębokość: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74F400BC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38.8 </w:t>
            </w:r>
            <w:proofErr w:type="gram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cm</w:t>
            </w:r>
            <w:proofErr w:type="gramEnd"/>
          </w:p>
        </w:tc>
      </w:tr>
      <w:tr w:rsidR="004201A8" w:rsidRPr="00B81C06" w14:paraId="6A33C662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0B8D4F22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Wysokość: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47217935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25.5 </w:t>
            </w:r>
            <w:proofErr w:type="gram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cm</w:t>
            </w:r>
            <w:proofErr w:type="gramEnd"/>
          </w:p>
        </w:tc>
      </w:tr>
      <w:tr w:rsidR="004201A8" w:rsidRPr="00B81C06" w14:paraId="60150D1A" w14:textId="77777777" w:rsidTr="00C27CC5"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5F4E9F87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Waga:</w:t>
            </w:r>
          </w:p>
        </w:tc>
        <w:tc>
          <w:tcPr>
            <w:tcW w:w="745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bottom"/>
            <w:hideMark/>
          </w:tcPr>
          <w:p w14:paraId="664AD688" w14:textId="77777777" w:rsidR="004201A8" w:rsidRPr="00B81C06" w:rsidRDefault="004201A8" w:rsidP="00F25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 xml:space="preserve">10.7 </w:t>
            </w:r>
            <w:proofErr w:type="gramStart"/>
            <w:r w:rsidRPr="00B81C06">
              <w:rPr>
                <w:rFonts w:ascii="Arial" w:hAnsi="Arial" w:cs="Arial"/>
                <w:color w:val="222222"/>
                <w:sz w:val="20"/>
                <w:szCs w:val="20"/>
              </w:rPr>
              <w:t>kg</w:t>
            </w:r>
            <w:proofErr w:type="gramEnd"/>
          </w:p>
        </w:tc>
      </w:tr>
    </w:tbl>
    <w:p w14:paraId="0D998D79" w14:textId="77777777" w:rsidR="00EB22A9" w:rsidRDefault="00EB22A9">
      <w:pPr>
        <w:jc w:val="right"/>
        <w:rPr>
          <w:rFonts w:ascii="Arial" w:hAnsi="Arial" w:cs="Arial"/>
        </w:rPr>
      </w:pPr>
      <w:bookmarkStart w:id="0" w:name="_GoBack"/>
      <w:bookmarkEnd w:id="0"/>
    </w:p>
    <w:p w14:paraId="250584A0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31401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3F815" w14:textId="77777777" w:rsidR="0037713B" w:rsidRDefault="0037713B">
      <w:r>
        <w:separator/>
      </w:r>
    </w:p>
  </w:endnote>
  <w:endnote w:type="continuationSeparator" w:id="0">
    <w:p w14:paraId="5FF76FC4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AFA687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443C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43C11">
              <w:rPr>
                <w:b/>
                <w:bCs/>
              </w:rPr>
              <w:fldChar w:fldCharType="separate"/>
            </w:r>
            <w:r w:rsidR="00D617DE">
              <w:rPr>
                <w:b/>
                <w:bCs/>
                <w:noProof/>
              </w:rPr>
              <w:t>1</w:t>
            </w:r>
            <w:r w:rsidR="00443C11">
              <w:rPr>
                <w:b/>
                <w:bCs/>
              </w:rPr>
              <w:fldChar w:fldCharType="end"/>
            </w:r>
            <w:r>
              <w:t xml:space="preserve"> z </w:t>
            </w:r>
            <w:r w:rsidR="00443C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43C11">
              <w:rPr>
                <w:b/>
                <w:bCs/>
              </w:rPr>
              <w:fldChar w:fldCharType="separate"/>
            </w:r>
            <w:r w:rsidR="00D617DE">
              <w:rPr>
                <w:b/>
                <w:bCs/>
                <w:noProof/>
              </w:rPr>
              <w:t>2</w:t>
            </w:r>
            <w:r w:rsidR="00443C11">
              <w:rPr>
                <w:b/>
                <w:bCs/>
              </w:rPr>
              <w:fldChar w:fldCharType="end"/>
            </w:r>
          </w:p>
        </w:sdtContent>
      </w:sdt>
    </w:sdtContent>
  </w:sdt>
  <w:p w14:paraId="5F944A01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DC065" w14:textId="77777777" w:rsidR="0037713B" w:rsidRDefault="0037713B">
      <w:r>
        <w:separator/>
      </w:r>
    </w:p>
  </w:footnote>
  <w:footnote w:type="continuationSeparator" w:id="0">
    <w:p w14:paraId="20F921DA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64530" w14:textId="77777777" w:rsidR="00005027" w:rsidRDefault="00D617D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4C4961">
      <w:rPr>
        <w:noProof/>
      </w:rPr>
      <w:t>Załącznik nr 1.1</w:t>
    </w:r>
    <w:r w:rsidR="003472C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31401A"/>
    <w:rsid w:val="003472C2"/>
    <w:rsid w:val="0037713B"/>
    <w:rsid w:val="004201A8"/>
    <w:rsid w:val="00443C11"/>
    <w:rsid w:val="00493660"/>
    <w:rsid w:val="004C4961"/>
    <w:rsid w:val="0058173E"/>
    <w:rsid w:val="005C32D0"/>
    <w:rsid w:val="006D4F26"/>
    <w:rsid w:val="00703F5C"/>
    <w:rsid w:val="008123DF"/>
    <w:rsid w:val="008C146E"/>
    <w:rsid w:val="00935D58"/>
    <w:rsid w:val="00B65BF0"/>
    <w:rsid w:val="00C27CC5"/>
    <w:rsid w:val="00CF703C"/>
    <w:rsid w:val="00D617DE"/>
    <w:rsid w:val="00DF74B3"/>
    <w:rsid w:val="00E64035"/>
    <w:rsid w:val="00EB22A9"/>
    <w:rsid w:val="00EC690E"/>
    <w:rsid w:val="00ED0F59"/>
    <w:rsid w:val="00F8165C"/>
    <w:rsid w:val="00F86E27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0EAA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0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401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1401A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31401A"/>
  </w:style>
  <w:style w:type="paragraph" w:styleId="Tekstprzypisukocowego">
    <w:name w:val="endnote text"/>
    <w:basedOn w:val="Normalny"/>
    <w:semiHidden/>
    <w:rsid w:val="003140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31401A"/>
  </w:style>
  <w:style w:type="character" w:styleId="Odwoanieprzypisukocowego">
    <w:name w:val="endnote reference"/>
    <w:semiHidden/>
    <w:rsid w:val="003140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2021-11-09T12:19:00Z</dcterms:created>
  <dcterms:modified xsi:type="dcterms:W3CDTF">2021-11-09T12:19:00Z</dcterms:modified>
</cp:coreProperties>
</file>