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F50F" w14:textId="6B5E7BCB"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 xml:space="preserve">nr </w:t>
      </w:r>
      <w:r w:rsidR="004276BE">
        <w:rPr>
          <w:rFonts w:ascii="Calibri" w:hAnsi="Calibri"/>
          <w:b/>
          <w:sz w:val="24"/>
          <w:szCs w:val="24"/>
        </w:rPr>
        <w:t>I</w:t>
      </w:r>
      <w:r w:rsidRPr="00D77B77">
        <w:rPr>
          <w:rFonts w:ascii="Calibri" w:hAnsi="Calibri"/>
          <w:b/>
          <w:sz w:val="24"/>
          <w:szCs w:val="24"/>
        </w:rPr>
        <w:t>I</w:t>
      </w:r>
      <w:r w:rsidR="008B4E6C">
        <w:rPr>
          <w:rFonts w:ascii="Calibri" w:hAnsi="Calibri"/>
          <w:b/>
          <w:sz w:val="24"/>
          <w:szCs w:val="24"/>
        </w:rPr>
        <w:t>-</w:t>
      </w:r>
      <w:r w:rsidR="006527E7">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4276BE">
        <w:rPr>
          <w:rFonts w:ascii="Calibri" w:hAnsi="Calibri"/>
          <w:b/>
          <w:sz w:val="24"/>
          <w:szCs w:val="24"/>
        </w:rPr>
        <w:t>4</w:t>
      </w:r>
    </w:p>
    <w:p w14:paraId="30A316C5" w14:textId="77777777" w:rsidR="006D000B" w:rsidRPr="001D3ACF" w:rsidRDefault="006D000B" w:rsidP="00BA5787">
      <w:pPr>
        <w:tabs>
          <w:tab w:val="left" w:pos="6960"/>
        </w:tabs>
        <w:rPr>
          <w:rFonts w:ascii="Calibri" w:hAnsi="Calibri"/>
          <w:sz w:val="24"/>
          <w:szCs w:val="24"/>
        </w:rPr>
      </w:pPr>
    </w:p>
    <w:p w14:paraId="7BAD40A1" w14:textId="6CCF244B"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9720B4">
        <w:rPr>
          <w:rFonts w:ascii="Calibri" w:hAnsi="Calibri"/>
          <w:sz w:val="24"/>
          <w:szCs w:val="24"/>
        </w:rPr>
        <w:t>3</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B23A95">
        <w:rPr>
          <w:rFonts w:ascii="Calibri" w:hAnsi="Calibri"/>
          <w:sz w:val="24"/>
          <w:szCs w:val="24"/>
        </w:rPr>
        <w:t>9</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1A114C6E" w14:textId="37DF40EA" w:rsidR="0054795B" w:rsidRDefault="001D6C86" w:rsidP="00974B7E">
      <w:pPr>
        <w:spacing w:line="276" w:lineRule="auto"/>
        <w:jc w:val="both"/>
        <w:rPr>
          <w:rFonts w:ascii="Calibri" w:hAnsi="Calibri"/>
          <w:b/>
          <w:bCs/>
          <w:sz w:val="24"/>
          <w:szCs w:val="24"/>
        </w:rPr>
      </w:pPr>
      <w:r w:rsidRPr="00795240">
        <w:rPr>
          <w:rFonts w:ascii="Calibri" w:hAnsi="Calibri"/>
          <w:b/>
          <w:bCs/>
          <w:sz w:val="24"/>
          <w:szCs w:val="24"/>
        </w:rPr>
        <w:t>„</w:t>
      </w:r>
      <w:r w:rsidR="00B23A95" w:rsidRPr="00B23A95">
        <w:rPr>
          <w:rFonts w:ascii="Calibri" w:hAnsi="Calibri"/>
          <w:b/>
          <w:bCs/>
          <w:sz w:val="24"/>
          <w:szCs w:val="24"/>
        </w:rPr>
        <w:t>Prace ogólnobudowlane remontowe w komorach cieplnych na terenie ZR-2 w Bydgoszczy</w:t>
      </w:r>
      <w:r w:rsidR="00914C6A">
        <w:rPr>
          <w:rFonts w:ascii="Calibri" w:hAnsi="Calibri"/>
          <w:b/>
          <w:bCs/>
          <w:sz w:val="24"/>
          <w:szCs w:val="24"/>
        </w:rPr>
        <w:t>”</w:t>
      </w:r>
    </w:p>
    <w:p w14:paraId="7DE8FE5D" w14:textId="23EE8731" w:rsidR="00346E6E" w:rsidRPr="00346E6E" w:rsidRDefault="00914C6A" w:rsidP="00346E6E">
      <w:pPr>
        <w:widowControl/>
        <w:autoSpaceDE/>
        <w:autoSpaceDN/>
        <w:adjustRightInd/>
        <w:spacing w:line="276" w:lineRule="auto"/>
        <w:jc w:val="both"/>
        <w:rPr>
          <w:rFonts w:asciiTheme="minorHAnsi" w:hAnsiTheme="minorHAnsi"/>
          <w:sz w:val="24"/>
          <w:szCs w:val="24"/>
          <w:u w:val="single"/>
        </w:rPr>
      </w:pPr>
      <w:r w:rsidRPr="00914C6A">
        <w:rPr>
          <w:rFonts w:asciiTheme="minorHAnsi" w:hAnsiTheme="minorHAnsi"/>
          <w:sz w:val="24"/>
          <w:szCs w:val="24"/>
          <w:u w:val="single"/>
        </w:rPr>
        <w:t>Wykaz obiektów</w:t>
      </w:r>
      <w:r>
        <w:rPr>
          <w:rFonts w:asciiTheme="minorHAnsi" w:hAnsiTheme="minorHAnsi"/>
          <w:sz w:val="24"/>
          <w:szCs w:val="24"/>
          <w:u w:val="single"/>
        </w:rPr>
        <w:t xml:space="preserve"> będących przedmiotem umowy</w:t>
      </w:r>
      <w:r w:rsidR="00B23A95">
        <w:rPr>
          <w:rFonts w:asciiTheme="minorHAnsi" w:hAnsiTheme="minorHAnsi"/>
          <w:sz w:val="24"/>
          <w:szCs w:val="24"/>
          <w:u w:val="single"/>
        </w:rPr>
        <w:t xml:space="preserve"> </w:t>
      </w:r>
      <w:r w:rsidR="00B23A95">
        <w:rPr>
          <w:rFonts w:ascii="Calibri" w:hAnsi="Calibri"/>
          <w:sz w:val="24"/>
          <w:szCs w:val="24"/>
        </w:rPr>
        <w:t>(w zależności od złożonej oferty)</w:t>
      </w:r>
      <w:r w:rsidRPr="00914C6A">
        <w:rPr>
          <w:rFonts w:asciiTheme="minorHAnsi" w:hAnsiTheme="minorHAnsi"/>
          <w:sz w:val="24"/>
          <w:szCs w:val="24"/>
          <w:u w:val="single"/>
        </w:rPr>
        <w:t>:</w:t>
      </w:r>
    </w:p>
    <w:p w14:paraId="56EDB530" w14:textId="37F0E194" w:rsidR="00B23A95" w:rsidRPr="00B23A95" w:rsidRDefault="00B23A95" w:rsidP="00B23A95">
      <w:pPr>
        <w:pStyle w:val="Akapitzlist"/>
        <w:numPr>
          <w:ilvl w:val="0"/>
          <w:numId w:val="49"/>
        </w:numPr>
        <w:jc w:val="both"/>
        <w:rPr>
          <w:rFonts w:asciiTheme="minorHAnsi" w:hAnsiTheme="minorHAnsi" w:cstheme="minorHAnsi"/>
          <w:sz w:val="24"/>
          <w:szCs w:val="24"/>
        </w:rPr>
      </w:pPr>
      <w:r w:rsidRPr="00B23A95">
        <w:rPr>
          <w:rFonts w:asciiTheme="minorHAnsi" w:hAnsiTheme="minorHAnsi" w:cstheme="minorHAnsi"/>
          <w:sz w:val="24"/>
          <w:szCs w:val="24"/>
        </w:rPr>
        <w:t>K-809 Startowa</w:t>
      </w:r>
      <w:r w:rsidRPr="00B23A95">
        <w:rPr>
          <w:rFonts w:asciiTheme="minorHAnsi" w:hAnsiTheme="minorHAnsi" w:cstheme="minorHAnsi"/>
          <w:sz w:val="24"/>
          <w:szCs w:val="24"/>
        </w:rPr>
        <w:tab/>
      </w:r>
      <w:r w:rsidRPr="00B23A95">
        <w:rPr>
          <w:rFonts w:asciiTheme="minorHAnsi" w:hAnsiTheme="minorHAnsi" w:cstheme="minorHAnsi"/>
          <w:sz w:val="24"/>
          <w:szCs w:val="24"/>
        </w:rPr>
        <w:tab/>
        <w:t xml:space="preserve"> </w:t>
      </w:r>
      <w:r w:rsidRPr="00B23A95">
        <w:rPr>
          <w:rFonts w:asciiTheme="minorHAnsi" w:hAnsiTheme="minorHAnsi" w:cstheme="minorHAnsi"/>
          <w:sz w:val="24"/>
          <w:szCs w:val="24"/>
        </w:rPr>
        <w:tab/>
      </w:r>
      <w:r w:rsidRPr="00B23A95">
        <w:rPr>
          <w:rFonts w:asciiTheme="minorHAnsi" w:hAnsiTheme="minorHAnsi" w:cstheme="minorHAnsi"/>
          <w:sz w:val="24"/>
          <w:szCs w:val="24"/>
        </w:rPr>
        <w:tab/>
      </w:r>
    </w:p>
    <w:p w14:paraId="784CE753" w14:textId="78C57680" w:rsidR="00B23A95" w:rsidRPr="00B23A95" w:rsidRDefault="00B23A95" w:rsidP="00B23A95">
      <w:pPr>
        <w:pStyle w:val="Akapitzlist"/>
        <w:numPr>
          <w:ilvl w:val="0"/>
          <w:numId w:val="49"/>
        </w:numPr>
        <w:jc w:val="both"/>
        <w:rPr>
          <w:rFonts w:asciiTheme="minorHAnsi" w:hAnsiTheme="minorHAnsi" w:cstheme="minorHAnsi"/>
          <w:sz w:val="24"/>
          <w:szCs w:val="24"/>
        </w:rPr>
      </w:pPr>
      <w:r w:rsidRPr="00B23A95">
        <w:rPr>
          <w:rFonts w:asciiTheme="minorHAnsi" w:hAnsiTheme="minorHAnsi" w:cstheme="minorHAnsi"/>
          <w:sz w:val="24"/>
          <w:szCs w:val="24"/>
        </w:rPr>
        <w:t>K-911 Toruńska</w:t>
      </w:r>
      <w:r w:rsidRPr="00B23A95">
        <w:rPr>
          <w:rFonts w:asciiTheme="minorHAnsi" w:hAnsiTheme="minorHAnsi" w:cstheme="minorHAnsi"/>
          <w:sz w:val="24"/>
          <w:szCs w:val="24"/>
        </w:rPr>
        <w:tab/>
      </w:r>
    </w:p>
    <w:p w14:paraId="395342C7" w14:textId="637AB433" w:rsidR="00B23A95" w:rsidRPr="00B23A95" w:rsidRDefault="00B23A95" w:rsidP="00B23A95">
      <w:pPr>
        <w:pStyle w:val="Akapitzlist"/>
        <w:numPr>
          <w:ilvl w:val="0"/>
          <w:numId w:val="49"/>
        </w:numPr>
        <w:jc w:val="both"/>
        <w:rPr>
          <w:rFonts w:asciiTheme="minorHAnsi" w:hAnsiTheme="minorHAnsi" w:cstheme="minorHAnsi"/>
          <w:sz w:val="24"/>
          <w:szCs w:val="24"/>
        </w:rPr>
      </w:pPr>
      <w:bookmarkStart w:id="0" w:name="_Hlk170292000"/>
      <w:bookmarkStart w:id="1" w:name="_Hlk171322382"/>
      <w:r w:rsidRPr="00B23A95">
        <w:rPr>
          <w:rFonts w:asciiTheme="minorHAnsi" w:hAnsiTheme="minorHAnsi" w:cstheme="minorHAnsi"/>
          <w:sz w:val="24"/>
          <w:szCs w:val="24"/>
        </w:rPr>
        <w:t xml:space="preserve">K-1226 </w:t>
      </w:r>
      <w:bookmarkEnd w:id="0"/>
      <w:r w:rsidRPr="00B23A95">
        <w:rPr>
          <w:rFonts w:asciiTheme="minorHAnsi" w:hAnsiTheme="minorHAnsi" w:cstheme="minorHAnsi"/>
          <w:sz w:val="24"/>
          <w:szCs w:val="24"/>
        </w:rPr>
        <w:t>Pestalozziego</w:t>
      </w:r>
      <w:bookmarkEnd w:id="1"/>
    </w:p>
    <w:p w14:paraId="4A35AE39" w14:textId="7BB5D8B5" w:rsidR="00B23A95" w:rsidRPr="00B23A95" w:rsidRDefault="00B23A95" w:rsidP="00B23A95">
      <w:pPr>
        <w:pStyle w:val="Akapitzlist"/>
        <w:numPr>
          <w:ilvl w:val="0"/>
          <w:numId w:val="49"/>
        </w:numPr>
        <w:jc w:val="both"/>
        <w:rPr>
          <w:rFonts w:asciiTheme="minorHAnsi" w:hAnsiTheme="minorHAnsi" w:cstheme="minorHAnsi"/>
          <w:sz w:val="24"/>
          <w:szCs w:val="24"/>
        </w:rPr>
      </w:pPr>
      <w:bookmarkStart w:id="2" w:name="_Hlk171322437"/>
      <w:r w:rsidRPr="00B23A95">
        <w:rPr>
          <w:rFonts w:asciiTheme="minorHAnsi" w:hAnsiTheme="minorHAnsi" w:cstheme="minorHAnsi"/>
          <w:sz w:val="24"/>
          <w:szCs w:val="24"/>
        </w:rPr>
        <w:t>K-532 Skłodowskiej</w:t>
      </w:r>
      <w:bookmarkEnd w:id="2"/>
    </w:p>
    <w:p w14:paraId="6096EDB5" w14:textId="2F0AAC1B" w:rsidR="00B23A95" w:rsidRPr="00B23A95" w:rsidRDefault="00B23A95" w:rsidP="00B23A95">
      <w:pPr>
        <w:pStyle w:val="Akapitzlist"/>
        <w:numPr>
          <w:ilvl w:val="0"/>
          <w:numId w:val="49"/>
        </w:numPr>
        <w:tabs>
          <w:tab w:val="num" w:pos="284"/>
        </w:tabs>
        <w:spacing w:after="120"/>
        <w:rPr>
          <w:rFonts w:asciiTheme="minorHAnsi" w:hAnsiTheme="minorHAnsi" w:cstheme="minorHAnsi"/>
          <w:sz w:val="24"/>
          <w:szCs w:val="24"/>
        </w:rPr>
      </w:pPr>
      <w:bookmarkStart w:id="3" w:name="_Hlk171322446"/>
      <w:r w:rsidRPr="00B23A95">
        <w:rPr>
          <w:rFonts w:asciiTheme="minorHAnsi" w:hAnsiTheme="minorHAnsi" w:cstheme="minorHAnsi"/>
          <w:sz w:val="24"/>
          <w:szCs w:val="24"/>
        </w:rPr>
        <w:t>K-721 Gajowa</w:t>
      </w:r>
      <w:bookmarkEnd w:id="3"/>
    </w:p>
    <w:p w14:paraId="6350C8AC" w14:textId="6989A54A" w:rsidR="006527E7" w:rsidRPr="006527E7" w:rsidRDefault="006527E7" w:rsidP="00B23A95">
      <w:pPr>
        <w:tabs>
          <w:tab w:val="num" w:pos="284"/>
        </w:tabs>
        <w:spacing w:after="120"/>
        <w:rPr>
          <w:rFonts w:ascii="Calibri" w:hAnsi="Calibri"/>
          <w:bCs/>
          <w:sz w:val="24"/>
          <w:szCs w:val="24"/>
          <w:u w:val="single"/>
        </w:rPr>
      </w:pPr>
      <w:r w:rsidRPr="006527E7">
        <w:rPr>
          <w:rFonts w:ascii="Calibri" w:hAnsi="Calibri"/>
          <w:bCs/>
          <w:sz w:val="24"/>
          <w:szCs w:val="24"/>
          <w:u w:val="single"/>
        </w:rPr>
        <w:t>Zakres robót zgodnie z opisem przedmiotu zamówienia w SWZ</w:t>
      </w:r>
    </w:p>
    <w:p w14:paraId="190BBE4A" w14:textId="77C57857" w:rsidR="00197723" w:rsidRPr="007F6CA4" w:rsidRDefault="00731BF9" w:rsidP="007F6CA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7D571F61" w14:textId="77777777" w:rsidR="00F0641A" w:rsidRDefault="00F0641A" w:rsidP="00BA5787">
      <w:pPr>
        <w:pStyle w:val="Tytu"/>
        <w:tabs>
          <w:tab w:val="left" w:pos="709"/>
        </w:tabs>
        <w:ind w:left="0"/>
        <w:rPr>
          <w:rFonts w:ascii="Calibri" w:hAnsi="Calibri" w:cs="Arial"/>
          <w:szCs w:val="24"/>
          <w:lang w:val="pl-PL"/>
        </w:rPr>
      </w:pP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00F2A17B" w14:textId="05925437" w:rsidR="004276BE" w:rsidRPr="006527E7" w:rsidRDefault="00773719" w:rsidP="006527E7">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022B06" w:rsidRPr="00252B1D">
        <w:rPr>
          <w:rFonts w:ascii="Calibri" w:hAnsi="Calibri"/>
          <w:sz w:val="24"/>
          <w:szCs w:val="24"/>
        </w:rPr>
        <w:t xml:space="preserve">: </w:t>
      </w:r>
      <w:bookmarkStart w:id="4" w:name="_Hlk130551714"/>
      <w:r w:rsidR="006527E7">
        <w:rPr>
          <w:rFonts w:asciiTheme="minorHAnsi" w:hAnsiTheme="minorHAnsi"/>
          <w:sz w:val="24"/>
          <w:szCs w:val="24"/>
        </w:rPr>
        <w:t>d</w:t>
      </w:r>
      <w:r w:rsidR="006527E7" w:rsidRPr="006527E7">
        <w:rPr>
          <w:rFonts w:asciiTheme="minorHAnsi" w:hAnsiTheme="minorHAnsi"/>
          <w:sz w:val="24"/>
          <w:szCs w:val="24"/>
        </w:rPr>
        <w:t xml:space="preserve">o </w:t>
      </w:r>
      <w:r w:rsidR="00B0460B">
        <w:rPr>
          <w:rFonts w:asciiTheme="minorHAnsi" w:hAnsiTheme="minorHAnsi"/>
          <w:sz w:val="24"/>
          <w:szCs w:val="24"/>
        </w:rPr>
        <w:t>29</w:t>
      </w:r>
      <w:r w:rsidR="006527E7" w:rsidRPr="006527E7">
        <w:rPr>
          <w:rFonts w:asciiTheme="minorHAnsi" w:hAnsiTheme="minorHAnsi"/>
          <w:sz w:val="24"/>
          <w:szCs w:val="24"/>
        </w:rPr>
        <w:t>.</w:t>
      </w:r>
      <w:r w:rsidR="00B0460B">
        <w:rPr>
          <w:rFonts w:asciiTheme="minorHAnsi" w:hAnsiTheme="minorHAnsi"/>
          <w:sz w:val="24"/>
          <w:szCs w:val="24"/>
        </w:rPr>
        <w:t>11</w:t>
      </w:r>
      <w:r w:rsidR="006527E7" w:rsidRPr="006527E7">
        <w:rPr>
          <w:rFonts w:asciiTheme="minorHAnsi" w:hAnsiTheme="minorHAnsi"/>
          <w:sz w:val="24"/>
          <w:szCs w:val="24"/>
        </w:rPr>
        <w:t>.2024r.</w:t>
      </w:r>
    </w:p>
    <w:bookmarkEnd w:id="4"/>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w:t>
      </w:r>
      <w:r w:rsidRPr="001D3ACF">
        <w:rPr>
          <w:rFonts w:ascii="Calibri" w:hAnsi="Calibri"/>
          <w:sz w:val="24"/>
          <w:szCs w:val="24"/>
        </w:rPr>
        <w:lastRenderedPageBreak/>
        <w:t>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5E659434" w14:textId="77777777" w:rsidR="006527E7" w:rsidRPr="006527E7" w:rsidRDefault="006527E7" w:rsidP="006527E7">
      <w:pPr>
        <w:pStyle w:val="Akapitzlist"/>
        <w:numPr>
          <w:ilvl w:val="0"/>
          <w:numId w:val="46"/>
        </w:numPr>
        <w:tabs>
          <w:tab w:val="clear" w:pos="720"/>
          <w:tab w:val="num" w:pos="426"/>
        </w:tabs>
        <w:ind w:left="426" w:hanging="426"/>
        <w:jc w:val="both"/>
        <w:rPr>
          <w:rFonts w:ascii="Calibri" w:hAnsi="Calibri"/>
          <w:sz w:val="24"/>
          <w:szCs w:val="24"/>
        </w:rPr>
      </w:pPr>
      <w:r w:rsidRPr="006527E7">
        <w:rPr>
          <w:rFonts w:ascii="Calibri" w:hAnsi="Calibri"/>
          <w:sz w:val="24"/>
          <w:szCs w:val="24"/>
        </w:rPr>
        <w:t xml:space="preserve">Wykonanie robót dodatkowych nieobjętych niniejszą umową, a koniecznych do wykonania,  zaakceptowanych przez strony, wynikających z okoliczności powstałych w trakcie realizacji  zamówienia, zostanie rozliczone kosztorysem powykonawczym wg stawek: </w:t>
      </w:r>
    </w:p>
    <w:p w14:paraId="79F3869F" w14:textId="52E92E88" w:rsidR="006527E7" w:rsidRPr="007778C3" w:rsidRDefault="006527E7" w:rsidP="006527E7">
      <w:pPr>
        <w:ind w:firstLine="426"/>
        <w:jc w:val="both"/>
        <w:rPr>
          <w:rFonts w:ascii="Calibri" w:hAnsi="Calibri"/>
          <w:sz w:val="24"/>
          <w:szCs w:val="24"/>
        </w:rPr>
      </w:pPr>
      <w:r w:rsidRPr="007778C3">
        <w:rPr>
          <w:rFonts w:ascii="Calibri" w:hAnsi="Calibri"/>
          <w:sz w:val="24"/>
          <w:szCs w:val="24"/>
        </w:rPr>
        <w:t>Roboczogodzina</w:t>
      </w:r>
      <w:r w:rsidRPr="007778C3">
        <w:rPr>
          <w:rFonts w:ascii="Calibri" w:hAnsi="Calibri"/>
          <w:sz w:val="24"/>
          <w:szCs w:val="24"/>
        </w:rPr>
        <w:tab/>
        <w:t xml:space="preserve"> (R)</w:t>
      </w:r>
      <w:r w:rsidRPr="007778C3">
        <w:rPr>
          <w:rFonts w:ascii="Calibri" w:hAnsi="Calibri"/>
          <w:sz w:val="24"/>
          <w:szCs w:val="24"/>
        </w:rPr>
        <w:tab/>
      </w:r>
      <w:r>
        <w:rPr>
          <w:rFonts w:ascii="Calibri" w:hAnsi="Calibri"/>
          <w:sz w:val="24"/>
          <w:szCs w:val="24"/>
        </w:rPr>
        <w:t>25</w:t>
      </w:r>
      <w:r w:rsidRPr="007778C3">
        <w:rPr>
          <w:rFonts w:ascii="Calibri" w:hAnsi="Calibri"/>
          <w:sz w:val="24"/>
          <w:szCs w:val="24"/>
        </w:rPr>
        <w:t>,00</w:t>
      </w:r>
      <w:r>
        <w:rPr>
          <w:rFonts w:ascii="Calibri" w:hAnsi="Calibri"/>
          <w:sz w:val="24"/>
          <w:szCs w:val="24"/>
        </w:rPr>
        <w:t xml:space="preserve"> </w:t>
      </w:r>
      <w:r w:rsidRPr="007778C3">
        <w:rPr>
          <w:rFonts w:ascii="Calibri" w:hAnsi="Calibri"/>
          <w:sz w:val="24"/>
          <w:szCs w:val="24"/>
        </w:rPr>
        <w:t>zł</w:t>
      </w:r>
    </w:p>
    <w:p w14:paraId="0E808C02" w14:textId="77777777" w:rsidR="006527E7" w:rsidRPr="007778C3" w:rsidRDefault="006527E7" w:rsidP="006527E7">
      <w:pPr>
        <w:ind w:firstLine="426"/>
        <w:jc w:val="both"/>
        <w:rPr>
          <w:rFonts w:ascii="Calibri" w:hAnsi="Calibri"/>
          <w:sz w:val="24"/>
          <w:szCs w:val="24"/>
        </w:rPr>
      </w:pPr>
      <w:r w:rsidRPr="007778C3">
        <w:rPr>
          <w:rFonts w:ascii="Calibri" w:hAnsi="Calibri"/>
          <w:sz w:val="24"/>
          <w:szCs w:val="24"/>
        </w:rPr>
        <w:t>Koszty pośrednie</w:t>
      </w:r>
      <w:r w:rsidRPr="007778C3">
        <w:rPr>
          <w:rFonts w:ascii="Calibri" w:hAnsi="Calibri"/>
          <w:sz w:val="24"/>
          <w:szCs w:val="24"/>
        </w:rPr>
        <w:tab/>
        <w:t>(</w:t>
      </w:r>
      <w:proofErr w:type="spellStart"/>
      <w:r w:rsidRPr="007778C3">
        <w:rPr>
          <w:rFonts w:ascii="Calibri" w:hAnsi="Calibri"/>
          <w:sz w:val="24"/>
          <w:szCs w:val="24"/>
        </w:rPr>
        <w:t>Kp</w:t>
      </w:r>
      <w:proofErr w:type="spellEnd"/>
      <w:r w:rsidRPr="007778C3">
        <w:rPr>
          <w:rFonts w:ascii="Calibri" w:hAnsi="Calibri"/>
          <w:sz w:val="24"/>
          <w:szCs w:val="24"/>
        </w:rPr>
        <w:t>)</w:t>
      </w:r>
      <w:r w:rsidRPr="007778C3">
        <w:rPr>
          <w:rFonts w:ascii="Calibri" w:hAnsi="Calibri"/>
          <w:sz w:val="24"/>
          <w:szCs w:val="24"/>
        </w:rPr>
        <w:tab/>
        <w:t>60% od R i S</w:t>
      </w:r>
    </w:p>
    <w:p w14:paraId="7487E125" w14:textId="77777777" w:rsidR="006527E7" w:rsidRPr="007778C3" w:rsidRDefault="006527E7" w:rsidP="006527E7">
      <w:pPr>
        <w:ind w:firstLine="426"/>
        <w:jc w:val="both"/>
        <w:rPr>
          <w:rFonts w:ascii="Calibri" w:hAnsi="Calibri"/>
          <w:sz w:val="24"/>
          <w:szCs w:val="24"/>
        </w:rPr>
      </w:pPr>
      <w:r w:rsidRPr="007778C3">
        <w:rPr>
          <w:rFonts w:ascii="Calibri" w:hAnsi="Calibri"/>
          <w:sz w:val="24"/>
          <w:szCs w:val="24"/>
        </w:rPr>
        <w:t>Zysk</w:t>
      </w:r>
      <w:r w:rsidRPr="007778C3">
        <w:rPr>
          <w:rFonts w:ascii="Calibri" w:hAnsi="Calibri"/>
          <w:sz w:val="24"/>
          <w:szCs w:val="24"/>
        </w:rPr>
        <w:tab/>
      </w:r>
      <w:r w:rsidRPr="007778C3">
        <w:rPr>
          <w:rFonts w:ascii="Calibri" w:hAnsi="Calibri"/>
          <w:sz w:val="24"/>
          <w:szCs w:val="24"/>
        </w:rPr>
        <w:tab/>
        <w:t>(Z)</w:t>
      </w:r>
      <w:r w:rsidRPr="007778C3">
        <w:rPr>
          <w:rFonts w:ascii="Calibri" w:hAnsi="Calibri"/>
          <w:sz w:val="24"/>
          <w:szCs w:val="24"/>
        </w:rPr>
        <w:tab/>
        <w:t xml:space="preserve">5% od R , S i </w:t>
      </w:r>
      <w:proofErr w:type="spellStart"/>
      <w:r w:rsidRPr="007778C3">
        <w:rPr>
          <w:rFonts w:ascii="Calibri" w:hAnsi="Calibri"/>
          <w:sz w:val="24"/>
          <w:szCs w:val="24"/>
        </w:rPr>
        <w:t>Kp</w:t>
      </w:r>
      <w:proofErr w:type="spellEnd"/>
    </w:p>
    <w:p w14:paraId="46C3BE3A" w14:textId="601B6658" w:rsidR="006527E7" w:rsidRPr="001D3ACF" w:rsidRDefault="006527E7" w:rsidP="006527E7">
      <w:pPr>
        <w:ind w:left="426"/>
        <w:jc w:val="both"/>
        <w:rPr>
          <w:rFonts w:ascii="Calibri" w:hAnsi="Calibri"/>
          <w:sz w:val="24"/>
          <w:szCs w:val="24"/>
        </w:rPr>
      </w:pPr>
      <w:r w:rsidRPr="007778C3">
        <w:rPr>
          <w:rFonts w:ascii="Calibri" w:hAnsi="Calibri"/>
          <w:sz w:val="24"/>
          <w:szCs w:val="24"/>
        </w:rPr>
        <w:t>Ustalenie wysokości wynagrodzenia nastąpi na podstawie normatywów określonych  w Katalogach nakładów rzeczowych / KNR / przy użyciu cen materiałów oraz kosztów urządzeń, pracy sprzętu budowlanego itp. Wykazanych przez Wykonawcę na drodze przedłożenia do zatwierdzenia odpowiednich faktur przez osobę wskazaną przez Zamawiającego.</w:t>
      </w:r>
    </w:p>
    <w:p w14:paraId="1DAFCF5A" w14:textId="05953EAF" w:rsidR="00E80BD3" w:rsidRPr="001D3ACF" w:rsidRDefault="00E80BD3" w:rsidP="006527E7">
      <w:pPr>
        <w:pStyle w:val="Akapitzlist"/>
        <w:numPr>
          <w:ilvl w:val="0"/>
          <w:numId w:val="46"/>
        </w:numPr>
        <w:tabs>
          <w:tab w:val="clear" w:pos="720"/>
          <w:tab w:val="num" w:pos="426"/>
        </w:tabs>
        <w:ind w:left="709" w:hanging="720"/>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6527E7">
      <w:pPr>
        <w:pStyle w:val="Akapitzlist"/>
        <w:numPr>
          <w:ilvl w:val="0"/>
          <w:numId w:val="46"/>
        </w:numPr>
        <w:tabs>
          <w:tab w:val="clear" w:pos="720"/>
          <w:tab w:val="num" w:pos="426"/>
        </w:tabs>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6AE09E00" w:rsidR="00E80BD3" w:rsidRPr="001D3ACF" w:rsidRDefault="006527E7" w:rsidP="00E80BD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7B8824D0" w:rsidR="0055090D" w:rsidRDefault="006527E7" w:rsidP="002D1B33">
      <w:pPr>
        <w:pStyle w:val="Akapitzlist"/>
        <w:ind w:left="426" w:hanging="426"/>
        <w:jc w:val="both"/>
        <w:rPr>
          <w:rFonts w:ascii="Calibri" w:hAnsi="Calibri"/>
          <w:sz w:val="24"/>
          <w:szCs w:val="24"/>
        </w:rPr>
      </w:pPr>
      <w:r>
        <w:rPr>
          <w:rFonts w:ascii="Calibri" w:hAnsi="Calibri"/>
          <w:sz w:val="24"/>
          <w:szCs w:val="24"/>
        </w:rPr>
        <w:t>9</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lastRenderedPageBreak/>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7176A52" w14:textId="77777777" w:rsidR="007E5199" w:rsidRDefault="007E5199" w:rsidP="00BA5787">
      <w:pPr>
        <w:jc w:val="center"/>
        <w:rPr>
          <w:rFonts w:ascii="Calibri" w:hAnsi="Calibri"/>
          <w:b/>
          <w:sz w:val="24"/>
          <w:szCs w:val="24"/>
        </w:rPr>
      </w:pPr>
    </w:p>
    <w:p w14:paraId="2EB7BFFD" w14:textId="77777777" w:rsidR="006527E7" w:rsidRDefault="006527E7" w:rsidP="00BA5787">
      <w:pPr>
        <w:jc w:val="center"/>
        <w:rPr>
          <w:rFonts w:ascii="Calibri" w:hAnsi="Calibri"/>
          <w:b/>
          <w:sz w:val="24"/>
          <w:szCs w:val="24"/>
        </w:rPr>
      </w:pPr>
    </w:p>
    <w:p w14:paraId="5C2ACD0D" w14:textId="77777777" w:rsidR="006527E7" w:rsidRDefault="006527E7" w:rsidP="00BA5787">
      <w:pPr>
        <w:jc w:val="cente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0CBBA74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w:t>
      </w:r>
      <w:r w:rsidR="007420F5" w:rsidRPr="001D3ACF">
        <w:rPr>
          <w:rFonts w:ascii="Calibri" w:hAnsi="Calibri" w:cs="Times New Roman"/>
          <w:sz w:val="24"/>
          <w:szCs w:val="24"/>
        </w:rPr>
        <w:lastRenderedPageBreak/>
        <w:t>poszczególnych etapów.</w:t>
      </w:r>
    </w:p>
    <w:p w14:paraId="5490F75D" w14:textId="0607F7B2"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Koordynowanie działań zapewniających przestrzeganie podczas wykonywania robót budowlanych 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08548A77"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 stosowanych w ich toku materiałów oraz innych okoliczności dotyczących bezpośredniej realizacji zamówionych robót budowlanych.</w:t>
      </w:r>
    </w:p>
    <w:p w14:paraId="204FB62D" w14:textId="665C2823"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w:t>
      </w:r>
      <w:r w:rsidRPr="001D3ACF">
        <w:rPr>
          <w:rFonts w:ascii="Calibri" w:eastAsia="Calibri" w:hAnsi="Calibri"/>
          <w:sz w:val="24"/>
          <w:szCs w:val="24"/>
        </w:rPr>
        <w:lastRenderedPageBreak/>
        <w:t xml:space="preserve">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Należność uzyskaną za sprzedaż złomu Wykonawca przekaże Zamawiającemu w formie przelewu, na konto Zamawiającego. Za 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Wykonawca koordynuje roboty realizowane za pomocą Podwykonawców oraz ponosi pełną </w:t>
      </w:r>
      <w:r w:rsidRPr="000801CA">
        <w:rPr>
          <w:rFonts w:ascii="Calibri" w:hAnsi="Calibri"/>
          <w:sz w:val="24"/>
          <w:szCs w:val="24"/>
        </w:rPr>
        <w:lastRenderedPageBreak/>
        <w:t>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przekazania Zamawiającemu potwierdzonej za zgodność z oryginałem kopii zawartej umowy o podwykonawstwo i jej zmian w terminie 7 dni od jej 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Termin zapłaty wynagrodzenia Podwykonawcy przewidziany w umowie nie może być dłuższy 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w:t>
      </w:r>
      <w:r w:rsidRPr="00C01388">
        <w:rPr>
          <w:rFonts w:asciiTheme="minorHAnsi" w:hAnsiTheme="minorHAnsi" w:cstheme="minorHAnsi"/>
          <w:sz w:val="22"/>
          <w:szCs w:val="22"/>
        </w:rPr>
        <w:lastRenderedPageBreak/>
        <w:t xml:space="preserve">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przetwarzać powierzone mu dane osobowe zgodnie z niniejszą Umową, RODO oraz z innymi 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zawiadomić Zamawiającego o każdym naruszeniu  ochrony danych osobowych, w ciągu 48 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w:t>
      </w:r>
      <w:r w:rsidRPr="00C01388">
        <w:rPr>
          <w:rFonts w:asciiTheme="minorHAnsi" w:hAnsiTheme="minorHAnsi" w:cstheme="minorHAnsi"/>
          <w:sz w:val="22"/>
          <w:szCs w:val="22"/>
        </w:rPr>
        <w:lastRenderedPageBreak/>
        <w:t xml:space="preserve">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10.</w:t>
      </w:r>
      <w:r w:rsidRPr="00C01388">
        <w:rPr>
          <w:rFonts w:asciiTheme="minorHAnsi" w:hAnsiTheme="minorHAnsi" w:cstheme="minorHAnsi"/>
          <w:sz w:val="22"/>
          <w:szCs w:val="22"/>
        </w:rPr>
        <w:tab/>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Strony postanawiają, że  obowiązującą formę odszkodowania stanowią kary umowne (z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c) kara umowna w wysokości 1 000,00 zł brutto za każde dopuszczenie do wykonywania robót budowlanych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 xml:space="preserve">kara umowna za brak ładu i porządku na stanowiskach pracy zorganizowanych przez </w:t>
      </w:r>
      <w:r w:rsidRPr="001D3ACF">
        <w:rPr>
          <w:rFonts w:ascii="Calibri" w:hAnsi="Calibri" w:cs="Times New Roman"/>
          <w:sz w:val="24"/>
          <w:szCs w:val="24"/>
        </w:rPr>
        <w:lastRenderedPageBreak/>
        <w:t>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w:t>
      </w:r>
      <w:r w:rsidRPr="003B18D6">
        <w:rPr>
          <w:rFonts w:asciiTheme="minorHAnsi" w:eastAsiaTheme="minorHAnsi" w:hAnsiTheme="minorHAnsi" w:cstheme="minorBidi"/>
          <w:sz w:val="24"/>
          <w:szCs w:val="24"/>
          <w:lang w:eastAsia="en-US"/>
        </w:rPr>
        <w:lastRenderedPageBreak/>
        <w:t xml:space="preserve">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7C26285"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Za dzień faktycznego Odbioru końcowego uznaje się dzień podpisania przez upoważnionych przedstawicieli Stron Umowy Protokołu odbioru końcowego robót bez uwag. </w:t>
      </w:r>
    </w:p>
    <w:p w14:paraId="383DD13B" w14:textId="77777777" w:rsidR="00197723" w:rsidRDefault="00197723" w:rsidP="00BA5787">
      <w:pPr>
        <w:jc w:val="center"/>
        <w:rPr>
          <w:rFonts w:ascii="Calibri" w:hAnsi="Calibri"/>
          <w:b/>
          <w:sz w:val="24"/>
          <w:szCs w:val="24"/>
        </w:rPr>
      </w:pP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FB9AAC8" w14:textId="32DFC859" w:rsidR="00197723" w:rsidRDefault="00FC69CE" w:rsidP="00197723">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Zamawiający nie będzie wykonywał żadnych napraw we własnym zakresie ani zlecał ich wykonania stronie trzeciej bez uprzedniej pisemnej zgody Wykonawcy z wyjątkiem przypadków, gdy Wykonawca mimo wcześniejszego wezwania, w czasie określonym przez Zamawiającego i </w:t>
      </w:r>
      <w:r w:rsidRPr="00FC69CE">
        <w:rPr>
          <w:rFonts w:ascii="Calibri" w:hAnsi="Calibri" w:cs="Times New Roman"/>
          <w:sz w:val="24"/>
          <w:szCs w:val="24"/>
        </w:rPr>
        <w:lastRenderedPageBreak/>
        <w:t>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r w:rsidR="00197723">
        <w:rPr>
          <w:rFonts w:ascii="Calibri" w:hAnsi="Calibri" w:cs="Times New Roman"/>
          <w:sz w:val="24"/>
          <w:szCs w:val="24"/>
        </w:rPr>
        <w:t>.</w:t>
      </w:r>
    </w:p>
    <w:p w14:paraId="48D1D45C" w14:textId="77777777" w:rsidR="00E23B0D" w:rsidRDefault="00E23B0D" w:rsidP="00141420">
      <w:pPr>
        <w:contextualSpacing/>
        <w:jc w:val="both"/>
        <w:rPr>
          <w:rFonts w:ascii="Calibri" w:hAnsi="Calibri" w:cs="Times New Roman"/>
          <w:sz w:val="24"/>
          <w:szCs w:val="24"/>
        </w:rPr>
      </w:pP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2A5F7E4A"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346E6E">
        <w:rPr>
          <w:rFonts w:ascii="Calibri" w:hAnsi="Calibri" w:cs="Times New Roman"/>
          <w:sz w:val="24"/>
          <w:szCs w:val="24"/>
        </w:rPr>
        <w:t>24</w:t>
      </w:r>
      <w:r w:rsidRPr="006076A5">
        <w:rPr>
          <w:rFonts w:ascii="Calibri" w:hAnsi="Calibri" w:cs="Times New Roman"/>
          <w:sz w:val="24"/>
          <w:szCs w:val="24"/>
        </w:rPr>
        <w:t xml:space="preserve"> miesi</w:t>
      </w:r>
      <w:r w:rsidR="00346E6E">
        <w:rPr>
          <w:rFonts w:ascii="Calibri" w:hAnsi="Calibri" w:cs="Times New Roman"/>
          <w:sz w:val="24"/>
          <w:szCs w:val="24"/>
        </w:rPr>
        <w:t>ące</w:t>
      </w:r>
      <w:r w:rsidRPr="006076A5">
        <w:rPr>
          <w:rFonts w:ascii="Calibri" w:hAnsi="Calibri" w:cs="Times New Roman"/>
          <w:sz w:val="24"/>
          <w:szCs w:val="24"/>
        </w:rPr>
        <w:t xml:space="preserve"> w przypadku robót budowlanych i instalacyjnych licząc od daty odbioru końcowego.</w:t>
      </w:r>
    </w:p>
    <w:p w14:paraId="62F84D6A" w14:textId="10E18CC1" w:rsidR="00197723" w:rsidRPr="004C4952" w:rsidRDefault="00D01280" w:rsidP="0092547F">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t xml:space="preserve">Okres gwarancji wynosi </w:t>
      </w:r>
      <w:r w:rsidR="00346E6E">
        <w:rPr>
          <w:rFonts w:ascii="Calibri" w:hAnsi="Calibri" w:cs="Times New Roman"/>
          <w:sz w:val="24"/>
          <w:szCs w:val="24"/>
        </w:rPr>
        <w:t>24</w:t>
      </w:r>
      <w:r w:rsidR="004C4952">
        <w:rPr>
          <w:rFonts w:ascii="Calibri" w:hAnsi="Calibri" w:cs="Times New Roman"/>
          <w:sz w:val="24"/>
          <w:szCs w:val="24"/>
        </w:rPr>
        <w:t xml:space="preserve"> </w:t>
      </w:r>
      <w:r w:rsidRPr="006076A5">
        <w:rPr>
          <w:rFonts w:ascii="Calibri" w:hAnsi="Calibri" w:cs="Times New Roman"/>
          <w:sz w:val="24"/>
          <w:szCs w:val="24"/>
        </w:rPr>
        <w:t>mie</w:t>
      </w:r>
      <w:r>
        <w:rPr>
          <w:rFonts w:ascii="Calibri" w:hAnsi="Calibri" w:cs="Times New Roman"/>
          <w:sz w:val="24"/>
          <w:szCs w:val="24"/>
        </w:rPr>
        <w:t>si</w:t>
      </w:r>
      <w:r w:rsidR="00346E6E">
        <w:rPr>
          <w:rFonts w:ascii="Calibri" w:hAnsi="Calibri" w:cs="Times New Roman"/>
          <w:sz w:val="24"/>
          <w:szCs w:val="24"/>
        </w:rPr>
        <w:t>ące</w:t>
      </w:r>
      <w:r w:rsidRPr="006076A5">
        <w:rPr>
          <w:rFonts w:ascii="Calibri" w:hAnsi="Calibri" w:cs="Times New Roman"/>
          <w:sz w:val="24"/>
          <w:szCs w:val="24"/>
        </w:rPr>
        <w:t xml:space="preserv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2A2F7C41" w14:textId="77777777" w:rsidR="00FF52F6" w:rsidRDefault="00FF52F6" w:rsidP="004C4952">
      <w:pPr>
        <w:rPr>
          <w:rFonts w:ascii="Calibri" w:hAnsi="Calibri"/>
          <w:b/>
          <w:sz w:val="24"/>
          <w:szCs w:val="24"/>
        </w:rPr>
      </w:pP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401218F3"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przez </w:t>
      </w:r>
      <w:r>
        <w:rPr>
          <w:rFonts w:ascii="Calibri" w:hAnsi="Calibri"/>
          <w:sz w:val="24"/>
          <w:szCs w:val="24"/>
        </w:rPr>
        <w:t>przedstawiciela KPEC</w:t>
      </w:r>
      <w:r w:rsidRPr="001D3ACF">
        <w:rPr>
          <w:rFonts w:ascii="Calibri" w:hAnsi="Calibri"/>
          <w:sz w:val="24"/>
          <w:szCs w:val="24"/>
        </w:rPr>
        <w:t xml:space="preserve">, </w:t>
      </w:r>
      <w:r>
        <w:rPr>
          <w:rFonts w:ascii="Calibri" w:hAnsi="Calibri"/>
          <w:sz w:val="24"/>
          <w:szCs w:val="24"/>
        </w:rPr>
        <w:t>przedstawiciela Wykonawcy</w:t>
      </w:r>
      <w:r w:rsidRPr="001D3ACF">
        <w:rPr>
          <w:rFonts w:ascii="Calibri" w:hAnsi="Calibri"/>
          <w:sz w:val="24"/>
          <w:szCs w:val="24"/>
        </w:rPr>
        <w:t xml:space="preserve"> i członków komisji odbiorowej.</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3BF44BF3" w14:textId="0922D7A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Wynagrodzenie, o którym mowa w pkt. 11.2, dotyczy wyłącznie należności powstałych po </w:t>
      </w:r>
      <w:r w:rsidRPr="00C139C7">
        <w:rPr>
          <w:rFonts w:ascii="Calibri" w:hAnsi="Calibri"/>
          <w:sz w:val="24"/>
          <w:szCs w:val="24"/>
        </w:rPr>
        <w:lastRenderedPageBreak/>
        <w:t>zaakceptowaniu przez Zamawiającego umowy o podwykonawstwo, której przedmiotem są roboty budowlane.</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5FA67475"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Przed dokonaniem bezpośredniej zapłaty Zamawiający umożliwi Wykonawcy zgłoszenie w formie pisemnej uwag dotyczących zasadności bezpośredniej zapłaty wynagrodzenia Podwykonawcy, o którym mowa w pkt. 11.2. Zamawiający poinformuje o terminie zgłaszania uwag, nie krótszym niż 7 dni od dnia doręczenia tej informacji.</w:t>
      </w:r>
    </w:p>
    <w:p w14:paraId="03F7A1F9" w14:textId="0FCEA0B9"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 przypadku zgłoszenia uwag, o których mowa w pkt. 11.5,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DC939F8"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7BC19112"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4BE7564D"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4E69E12"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 przypadku dokonania bezpośredniej zapłaty Podwykonawcy, o których mowa w pkt 11.2, Zamawiający potrąca kwotę wypłaconego wynagrodzenia z wynagrodzenia należnego Wykonawcy.</w:t>
      </w:r>
    </w:p>
    <w:p w14:paraId="213F00D6" w14:textId="55D38742"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Konieczność wielokrotnego dokonywania bezpośredniej zapłaty Podwykonawcy, o których mowa w pkt 11.2,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w:t>
      </w:r>
      <w:r w:rsidRPr="001D3ACF">
        <w:rPr>
          <w:rFonts w:ascii="Calibri" w:hAnsi="Calibri" w:cs="Times New Roman"/>
          <w:sz w:val="24"/>
          <w:szCs w:val="24"/>
        </w:rPr>
        <w:lastRenderedPageBreak/>
        <w:t>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zmiany warunków realizacji i zakresu przedmiotowego umowy niezbędne do prawidłowej 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 xml:space="preserve">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w:t>
      </w:r>
      <w:r w:rsidRPr="009718A8">
        <w:rPr>
          <w:rFonts w:ascii="Calibri" w:hAnsi="Calibri" w:cs="Times New Roman"/>
          <w:sz w:val="24"/>
          <w:szCs w:val="24"/>
        </w:rPr>
        <w:lastRenderedPageBreak/>
        <w:t>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Strona, która poweźmie o nich wiadomość zobowiązana jest niezwłocznie poinformować o tym pisemnie drugą Stronę. Okoliczności stanowiące podstawę 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B3FF304" w14:textId="416E8B35" w:rsidR="00C139C7"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48DF5748" w14:textId="77777777" w:rsidR="00E23B0D" w:rsidRPr="00E23B0D" w:rsidRDefault="00E23B0D" w:rsidP="00E23B0D">
      <w:pPr>
        <w:ind w:left="426" w:hanging="426"/>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lastRenderedPageBreak/>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53DD98E" w14:textId="3B2435A1" w:rsidR="009C78E7"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772A3E79" w14:textId="77777777" w:rsidR="00E23B0D" w:rsidRPr="00E23B0D" w:rsidRDefault="00E23B0D" w:rsidP="00E23B0D">
      <w:pPr>
        <w:pStyle w:val="Akapitzlist"/>
        <w:widowControl/>
        <w:autoSpaceDE/>
        <w:autoSpaceDN/>
        <w:adjustRightInd/>
        <w:spacing w:after="200"/>
        <w:contextualSpacing/>
        <w:jc w:val="both"/>
        <w:rPr>
          <w:rFonts w:asciiTheme="minorHAnsi" w:hAnsiTheme="minorHAnsi" w:cstheme="minorHAnsi"/>
          <w:sz w:val="24"/>
          <w:szCs w:val="24"/>
        </w:rPr>
      </w:pPr>
    </w:p>
    <w:p w14:paraId="66DE3651" w14:textId="5BBD1447" w:rsidR="008524A6" w:rsidRDefault="008524A6" w:rsidP="008524A6">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w:t>
      </w:r>
      <w:r>
        <w:rPr>
          <w:rFonts w:ascii="Calibri" w:eastAsia="SimSun" w:hAnsi="Calibri" w:cs="Calibri"/>
          <w:b/>
          <w:kern w:val="3"/>
          <w:sz w:val="24"/>
          <w:szCs w:val="24"/>
          <w:lang w:eastAsia="en-US"/>
        </w:rPr>
        <w:t xml:space="preserve"> </w:t>
      </w:r>
      <w:r w:rsidR="00E23B0D">
        <w:rPr>
          <w:rFonts w:ascii="Calibri" w:eastAsia="SimSun" w:hAnsi="Calibri" w:cs="Calibri"/>
          <w:b/>
          <w:kern w:val="3"/>
          <w:sz w:val="24"/>
          <w:szCs w:val="24"/>
          <w:lang w:eastAsia="en-US"/>
        </w:rPr>
        <w:t>20</w:t>
      </w:r>
    </w:p>
    <w:p w14:paraId="75D6B7F6" w14:textId="77777777" w:rsidR="008524A6" w:rsidRPr="00F31D86" w:rsidRDefault="008524A6" w:rsidP="00197723">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Zasady ruchu osób i pojazdów na terenie KPEC Spółka z o.o.</w:t>
      </w:r>
    </w:p>
    <w:p w14:paraId="495C3FD8" w14:textId="77777777" w:rsidR="008524A6" w:rsidRPr="008524A6" w:rsidRDefault="008524A6" w:rsidP="0092547F">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Wykonawca/Najemca przyjmuje do wiadomości, że Obiektami chronionymi w KPEC Spółka z o.o. w Bydgoszczy są: </w:t>
      </w:r>
    </w:p>
    <w:p w14:paraId="730A1576" w14:textId="77777777" w:rsidR="008524A6" w:rsidRPr="008524A6" w:rsidRDefault="008524A6" w:rsidP="0092547F">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Siedziba Spółki, Bydgoszcz (85-315), Ks. Józefa Schulza 5</w:t>
      </w:r>
    </w:p>
    <w:p w14:paraId="64E64175" w14:textId="77777777" w:rsidR="008524A6" w:rsidRPr="008524A6" w:rsidRDefault="008524A6" w:rsidP="0092547F">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1 - Solec Kujawski (86-050), ul. </w:t>
      </w:r>
      <w:proofErr w:type="spellStart"/>
      <w:r w:rsidRPr="008524A6">
        <w:rPr>
          <w:rFonts w:ascii="Calibri" w:eastAsia="SimSun" w:hAnsi="Calibri" w:cs="Calibri"/>
          <w:kern w:val="3"/>
          <w:sz w:val="24"/>
          <w:szCs w:val="24"/>
          <w:lang w:eastAsia="en-US"/>
        </w:rPr>
        <w:t>Garbary</w:t>
      </w:r>
      <w:proofErr w:type="spellEnd"/>
      <w:r w:rsidRPr="008524A6">
        <w:rPr>
          <w:rFonts w:ascii="Calibri" w:eastAsia="SimSun" w:hAnsi="Calibri" w:cs="Calibri"/>
          <w:kern w:val="3"/>
          <w:sz w:val="24"/>
          <w:szCs w:val="24"/>
          <w:lang w:eastAsia="en-US"/>
        </w:rPr>
        <w:t xml:space="preserve"> 4a</w:t>
      </w:r>
    </w:p>
    <w:p w14:paraId="706A0D6D" w14:textId="77777777" w:rsidR="008524A6" w:rsidRPr="008524A6" w:rsidRDefault="008524A6" w:rsidP="0092547F">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2 - Szubin (85-461), ul. Nakielska 25 </w:t>
      </w:r>
    </w:p>
    <w:p w14:paraId="2F920C54"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3 - Nakło nad Notecią (89-100), ul. Rudki 9-13</w:t>
      </w:r>
    </w:p>
    <w:p w14:paraId="10EFC491"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4 - Koronowo (86-010), Al. Wolności 3d</w:t>
      </w:r>
    </w:p>
    <w:p w14:paraId="59549E2E"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Białe Błota (86-005), ul. Betonowa 9</w:t>
      </w:r>
    </w:p>
    <w:p w14:paraId="1E452AB2"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Osowa Góra (85-461), ul. Spiżowa 2</w:t>
      </w:r>
    </w:p>
    <w:p w14:paraId="5E83BC4A" w14:textId="77777777" w:rsidR="008524A6" w:rsidRPr="008524A6" w:rsidRDefault="008524A6" w:rsidP="0092547F">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Wejście osób na teren Obiektów chronionych KPEC Spółka z o.o. odbywa się przy użyciu kart zbliżeniowych. W celu natychmiastowej i jednoznacznej identyfikacji osoby uprawnionej, na kartach zbliżeniowych zamieszcza się następujące dane osobowe:</w:t>
      </w:r>
    </w:p>
    <w:p w14:paraId="7EDB439D" w14:textId="77777777" w:rsidR="008524A6" w:rsidRPr="008524A6" w:rsidRDefault="008524A6" w:rsidP="008524A6">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imię i nazwisko,</w:t>
      </w:r>
    </w:p>
    <w:p w14:paraId="3CBDCAFB" w14:textId="77777777" w:rsidR="008524A6" w:rsidRPr="008524A6" w:rsidRDefault="008524A6" w:rsidP="008524A6">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nazwę Wykonawcy/Najemcy</w:t>
      </w:r>
    </w:p>
    <w:p w14:paraId="5820DD38" w14:textId="77777777" w:rsidR="008524A6" w:rsidRPr="008524A6" w:rsidRDefault="008524A6" w:rsidP="0092547F">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Karta zbliżeniowa Wykonawcy/Najemcy i jego pracowników jest ważna przez okres trwania zawartej umowy, i stanowi przepustkę okresową uprawniającą do wejścia na obiekty chronione zgodnie z przyznanymi uprawnieniami. Wykonawca/Najemca i jego pracownicy powinni nosić kartę zbliżeniową w widocznym miejscu.</w:t>
      </w:r>
    </w:p>
    <w:p w14:paraId="7FD3859B"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Karta zbliżeniowa jest własnością KPEC Spółka z o.o. Osoby, którym wydano kartę identyfikacyjną zobowiązane są do chronienia jej przed zniszczeniem, zgubieniem lub kradzieżą. </w:t>
      </w:r>
    </w:p>
    <w:p w14:paraId="70B98A76" w14:textId="77777777" w:rsidR="008524A6" w:rsidRPr="008524A6" w:rsidRDefault="008524A6" w:rsidP="0092547F">
      <w:pPr>
        <w:widowControl/>
        <w:numPr>
          <w:ilvl w:val="0"/>
          <w:numId w:val="28"/>
        </w:numPr>
        <w:tabs>
          <w:tab w:val="left" w:pos="993"/>
        </w:tabs>
        <w:suppressAutoHyphens/>
        <w:autoSpaceDE/>
        <w:adjustRightInd/>
        <w:ind w:left="426" w:hanging="284"/>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Osoba przebywająca na terenie obiektu chronionego może posiadać tylko jedną kartę zbliżeniową. Nie dopuszcza się wydania kolejnej karty zbliżeniowej osobie, która posiada przypisaną już w systemie kartę zbliżeniową. Jeżeli osoba posiadająca kartę zbliżeniową zapomni jej, dopuszcza się wydanie karty zbliżeniowej „</w:t>
      </w:r>
      <w:r w:rsidRPr="008524A6">
        <w:rPr>
          <w:rFonts w:ascii="Calibri" w:eastAsia="SimSun" w:hAnsi="Calibri" w:cs="Calibri"/>
          <w:i/>
          <w:iCs/>
          <w:kern w:val="3"/>
          <w:sz w:val="24"/>
          <w:szCs w:val="24"/>
          <w:lang w:eastAsia="en-US"/>
        </w:rPr>
        <w:t>Gość</w:t>
      </w:r>
      <w:r w:rsidRPr="008524A6">
        <w:rPr>
          <w:rFonts w:ascii="Calibri" w:eastAsia="SimSun" w:hAnsi="Calibri" w:cs="Calibri"/>
          <w:kern w:val="3"/>
          <w:sz w:val="24"/>
          <w:szCs w:val="24"/>
          <w:lang w:eastAsia="en-US"/>
        </w:rPr>
        <w:t>” na okres jednego dnia (za okazaniem dokumentu tożsamości).</w:t>
      </w:r>
    </w:p>
    <w:p w14:paraId="1901B426"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Pierwsza karta zbliżeniowa dla Wykonawcy/Najemcy i jego pracowników wydawana jest nieodpłatnie.</w:t>
      </w:r>
    </w:p>
    <w:p w14:paraId="7168E334"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 przypadku zniszczenia, zagubienia lub kradzieży karty zbliżeniowej należy o tym fakcie niezwłocznie powiadomić pracownika KPEC nadzorującego wykonanie umowy lub wymienionego w umowie jako osoba do kontaktu.</w:t>
      </w:r>
    </w:p>
    <w:p w14:paraId="5FE13414"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Wykonawca/Najemca, którego pracownik zgubił kartę zbliżeniową lub którego karta zbliżeniowa uległa zniszczeniu, lub została skradziona, zobowiązany jest do uiszczenia opłaty za wydanie nowej karty zbliżeniowej w wysokości 20 zł/netto. Nie dotyczy to kart zbliżeniowych </w:t>
      </w:r>
      <w:r w:rsidRPr="008524A6">
        <w:rPr>
          <w:rFonts w:ascii="Calibri" w:eastAsia="SimSun" w:hAnsi="Calibri" w:cs="Calibri"/>
          <w:kern w:val="3"/>
          <w:sz w:val="24"/>
          <w:szCs w:val="24"/>
          <w:lang w:eastAsia="en-US"/>
        </w:rPr>
        <w:lastRenderedPageBreak/>
        <w:t>zniszczonych w okolicznościach niezawinionych przez użytkownika. Wydanie (w tym kolejne wydanie) karty zbliżeniowej pracownikowi Wykonawcy/Najemcy wymaga potwierdzenia faktu posiadania aktualnego szkolenia BHP i p.poż. Za przeprowadzenie wymienionych szkoleń dla pracowników Wykonawcy odpowiedzialni są specjaliści ds. BHP i p.poż. określeni w umowie.</w:t>
      </w:r>
    </w:p>
    <w:p w14:paraId="5D97DC93"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zapewni pracownikowi Spółki odpowiedzialnemu za nadzór nad wykonaniem umowy następujące:</w:t>
      </w:r>
    </w:p>
    <w:p w14:paraId="25F5D02A" w14:textId="77777777" w:rsidR="008524A6" w:rsidRPr="008524A6" w:rsidRDefault="008524A6" w:rsidP="0092547F">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bieżące aktualizowanie uprawnień poprzez przesyłanie aktualnego wykazu pracowników własnych i pracowników podwykonawców, którzy realizują roboty lub usługi na rzecz Spółki</w:t>
      </w:r>
    </w:p>
    <w:p w14:paraId="623FB026" w14:textId="77777777" w:rsidR="008524A6" w:rsidRPr="008524A6" w:rsidRDefault="008524A6" w:rsidP="0092547F">
      <w:pPr>
        <w:widowControl/>
        <w:numPr>
          <w:ilvl w:val="0"/>
          <w:numId w:val="25"/>
        </w:numPr>
        <w:suppressAutoHyphens/>
        <w:autoSpaceDE/>
        <w:adjustRightInd/>
        <w:ind w:left="851"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informowanie w przypadku:</w:t>
      </w:r>
    </w:p>
    <w:p w14:paraId="40559A4A"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zakończenia robót,</w:t>
      </w:r>
    </w:p>
    <w:p w14:paraId="2F0CE5B8"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zerwania lub wygaśnięcia umowy,</w:t>
      </w:r>
    </w:p>
    <w:p w14:paraId="1CD59FB5"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stosunku pracy z pracownikiem Wykonawcy – podanie danych osobowych oraz nr wydanej karty zbliżeniowej,</w:t>
      </w:r>
    </w:p>
    <w:p w14:paraId="4A5CB0C1"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zawartej z pracownikiem Wykonawcy umowy cywilnoprawnej – podanie danych osoby oraz nr wydanej karty zbliżeniowej,</w:t>
      </w:r>
    </w:p>
    <w:p w14:paraId="60F5B953"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porzucenia pracy przez pracownika/pracowników Wykonawcy – podanie danych osoby oraz nr wydanej karty zbliżeniowej,</w:t>
      </w:r>
    </w:p>
    <w:p w14:paraId="4DD37D7E" w14:textId="77777777" w:rsidR="008524A6" w:rsidRPr="008524A6" w:rsidRDefault="008524A6" w:rsidP="0092547F">
      <w:pPr>
        <w:widowControl/>
        <w:numPr>
          <w:ilvl w:val="0"/>
          <w:numId w:val="26"/>
        </w:numPr>
        <w:suppressAutoHyphens/>
        <w:autoSpaceDE/>
        <w:adjustRightInd/>
        <w:ind w:left="127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zagubienia lub nieoddania karty zbliżeniowej przez pracownika/pracowników Wykonawcy/Najemcy – podanie danych osoby oraz nr wydanej karty zbliżeniowej.</w:t>
      </w:r>
    </w:p>
    <w:p w14:paraId="45822A88" w14:textId="77777777" w:rsidR="008524A6" w:rsidRPr="008524A6" w:rsidRDefault="008524A6" w:rsidP="0092547F">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rozliczenie się po zakończeniu realizacji z wydanych przez Spółkę kart zbliżeniowych,</w:t>
      </w:r>
    </w:p>
    <w:p w14:paraId="2DA6827E" w14:textId="77777777" w:rsidR="008524A6" w:rsidRPr="008524A6" w:rsidRDefault="008524A6" w:rsidP="0092547F">
      <w:pPr>
        <w:widowControl/>
        <w:numPr>
          <w:ilvl w:val="0"/>
          <w:numId w:val="28"/>
        </w:numPr>
        <w:suppressAutoHyphens/>
        <w:autoSpaceDE/>
        <w:adjustRightInd/>
        <w:ind w:left="426" w:hanging="49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Konsekwencje naruszenia zasad ochrony obiektów przez pracownika Najemcy, Wykonawcy, podwykonawcy i in. związanych umową: </w:t>
      </w:r>
    </w:p>
    <w:p w14:paraId="67E8E281" w14:textId="77777777" w:rsidR="008524A6" w:rsidRPr="008524A6" w:rsidRDefault="008524A6" w:rsidP="0092547F">
      <w:pPr>
        <w:widowControl/>
        <w:numPr>
          <w:ilvl w:val="0"/>
          <w:numId w:val="29"/>
        </w:numPr>
        <w:suppressAutoHyphens/>
        <w:autoSpaceDE/>
        <w:adjustRightInd/>
        <w:jc w:val="both"/>
        <w:textAlignment w:val="baseline"/>
        <w:rPr>
          <w:rFonts w:ascii="Calibri" w:eastAsia="SimSun" w:hAnsi="Calibri" w:cs="Calibri"/>
          <w:vanish/>
          <w:kern w:val="3"/>
          <w:sz w:val="24"/>
          <w:szCs w:val="24"/>
          <w:lang w:eastAsia="en-US"/>
        </w:rPr>
      </w:pPr>
    </w:p>
    <w:p w14:paraId="6C465AAF" w14:textId="77777777" w:rsidR="008524A6" w:rsidRPr="008524A6"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Przekazanie karty zbliżeniowej, wpuszczenie osoby na swoją kartę zbliżeniową lub wykorzystywanie karty zbliżeniowej innej osoby - traktowane będzie jako naruszenie obowiązujących zasad bezpieczeństwa skutkujące dla pracownika Podmiotu zamieszanego w sprawę konsekwencjami w postaci ujęcia przez ochronę celem wyjaśnienia zaistniałej sytuacji oraz poinformowaniem danego pracodawcy o zdarzeniu. W przypadku powtórzenia się ww. sytuacji zostanie wezwana przez Służbę Ochrony Policja.</w:t>
      </w:r>
    </w:p>
    <w:p w14:paraId="6211D406" w14:textId="77777777" w:rsidR="008524A6" w:rsidRPr="008524A6" w:rsidRDefault="008524A6" w:rsidP="0092547F">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Zabór mienia na terenie Spółki, rozumiany również jako próba wywozu z terenu Obiektu chronionego przedmiotów i materiałów niezadeklarowanych Służbie Ochrony lub/i załadowanych do pojazdu poza miejscem do tego wyznaczonym - może być traktowane jako naruszenie obowiązujących zasad bezpieczeństwa mogące skutkować złożeniem zawiadomienia do organów ścigania.</w:t>
      </w:r>
    </w:p>
    <w:p w14:paraId="60FFCC1C" w14:textId="77777777" w:rsidR="008524A6" w:rsidRPr="008524A6" w:rsidRDefault="008524A6" w:rsidP="0092547F">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Usiłowanie wejścia na teren obiektu chronionego lub stawienie się do pracy pracownika Wykonawcy w stanie po użyciu alkoholu, w stanie nietrzeźwości, lub pod wpływem środków odurzających - traktowane będzie jako naruszenie obowiązujących zasad bezpieczeństwa, skutkujące niewpuszczeniem pracownika na obszar chroniony oraz poinformowaniem Wykonawcy/Najemcy o zdarzeniu.</w:t>
      </w:r>
    </w:p>
    <w:p w14:paraId="50463785" w14:textId="77777777" w:rsidR="008524A6" w:rsidRPr="008524A6"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Przebywanie na terenie Obiektu chronionego pracownika Wykonawcy w stanie po użyciu alkoholu, w stanie nietrzeźwości, lub pod wpływem środków odurzających - traktowane będzie jako naruszenie obowiązujących zasad bezpieczeństwa, skutkujące nakazaniem opuszczenia Obiektu chronionego oraz poinformowaniem Wykonawcy/Najemcy o zdarzeniu.</w:t>
      </w:r>
    </w:p>
    <w:p w14:paraId="30CCD1FE" w14:textId="77777777" w:rsidR="008524A6" w:rsidRPr="008524A6"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zasad bezpieczeństwa i higieny pracy oraz przepisów p.poż, w tym palenie tytoniu lub używanie otwartego ognia w miejscu niedozwolonym - traktowane będzie jako naruszenie obowiązujących zasad bezpieczeństwa skutkujące legitymowaniem, upomnieniem oraz powiadomieniem Wykonawcy/Najemcy.</w:t>
      </w:r>
    </w:p>
    <w:p w14:paraId="3CA0CD99" w14:textId="77777777" w:rsidR="008524A6" w:rsidRPr="008524A6" w:rsidRDefault="008524A6" w:rsidP="0092547F">
      <w:pPr>
        <w:widowControl/>
        <w:numPr>
          <w:ilvl w:val="0"/>
          <w:numId w:val="27"/>
        </w:numPr>
        <w:suppressAutoHyphens/>
        <w:autoSpaceDE/>
        <w:adjustRightInd/>
        <w:ind w:left="709" w:hanging="283"/>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lastRenderedPageBreak/>
        <w:t>Naruszenie przepisów regulujących ruch drogowy i kontrolę pojazdów - traktowane będzie jako naruszenie obowiązujących zasad bezpieczeństwa, skutkujące upomnieniem, legitymowaniem oraz powiadomieniem Wykonawcy/Najemcy.</w:t>
      </w:r>
    </w:p>
    <w:p w14:paraId="7290DFC5" w14:textId="4A9E8226" w:rsidR="00E23B0D" w:rsidRPr="00E23B0D"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 każdego zdarzenia (opisanego w punktach a - f) na terenie Siedziby Zarządu sporządzana jest notatka służbowa przez Służbę Ochrony. Wszelką korespondencję odwoławczą, związaną ze zdarzeniem określonym w punktach a - f, należy kierować do Prezesa Zarządu Spółki.</w:t>
      </w:r>
    </w:p>
    <w:p w14:paraId="0E7D7071" w14:textId="1303853D"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D90EE3">
        <w:rPr>
          <w:rFonts w:ascii="Calibri" w:hAnsi="Calibri" w:cs="Times New Roman"/>
          <w:b/>
          <w:sz w:val="24"/>
          <w:szCs w:val="24"/>
        </w:rPr>
        <w:t>2</w:t>
      </w:r>
      <w:r w:rsidR="00E23B0D">
        <w:rPr>
          <w:rFonts w:ascii="Calibri" w:hAnsi="Calibri" w:cs="Times New Roman"/>
          <w:b/>
          <w:sz w:val="24"/>
          <w:szCs w:val="24"/>
        </w:rPr>
        <w:t>1</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133299F0"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880677">
        <w:rPr>
          <w:rFonts w:ascii="Calibri" w:hAnsi="Calibri" w:cs="Times New Roman"/>
          <w:b/>
          <w:sz w:val="24"/>
          <w:szCs w:val="24"/>
        </w:rPr>
        <w:t>2</w:t>
      </w:r>
      <w:r w:rsidR="00E23B0D">
        <w:rPr>
          <w:rFonts w:ascii="Calibri" w:hAnsi="Calibri" w:cs="Times New Roman"/>
          <w:b/>
          <w:sz w:val="24"/>
          <w:szCs w:val="24"/>
        </w:rPr>
        <w:t>2</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4D1AA7C3"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E23B0D">
        <w:rPr>
          <w:rFonts w:ascii="Calibri" w:hAnsi="Calibri" w:cs="Times New Roman"/>
          <w:b/>
          <w:sz w:val="24"/>
          <w:szCs w:val="24"/>
        </w:rPr>
        <w:t>3</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2246104"/>
    <w:multiLevelType w:val="hybridMultilevel"/>
    <w:tmpl w:val="4E5A3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6"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E27E0B"/>
    <w:multiLevelType w:val="hybridMultilevel"/>
    <w:tmpl w:val="C1B6FA50"/>
    <w:lvl w:ilvl="0" w:tplc="C770BE8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56D02"/>
    <w:multiLevelType w:val="hybridMultilevel"/>
    <w:tmpl w:val="79705E30"/>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47D088B"/>
    <w:multiLevelType w:val="hybridMultilevel"/>
    <w:tmpl w:val="ECC85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4"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5"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CD32784"/>
    <w:multiLevelType w:val="hybridMultilevel"/>
    <w:tmpl w:val="5B568EB6"/>
    <w:lvl w:ilvl="0" w:tplc="1E2AAA5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2" w15:restartNumberingAfterBreak="0">
    <w:nsid w:val="55794249"/>
    <w:multiLevelType w:val="hybridMultilevel"/>
    <w:tmpl w:val="556CA5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76D2E10"/>
    <w:multiLevelType w:val="hybridMultilevel"/>
    <w:tmpl w:val="E44601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6"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8"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FF0CAA"/>
    <w:multiLevelType w:val="hybridMultilevel"/>
    <w:tmpl w:val="AADADC4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6"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7"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45"/>
  </w:num>
  <w:num w:numId="2" w16cid:durableId="280655229">
    <w:abstractNumId w:val="5"/>
  </w:num>
  <w:num w:numId="3" w16cid:durableId="784158211">
    <w:abstractNumId w:val="2"/>
  </w:num>
  <w:num w:numId="4" w16cid:durableId="1683429406">
    <w:abstractNumId w:val="11"/>
  </w:num>
  <w:num w:numId="5" w16cid:durableId="1155730025">
    <w:abstractNumId w:val="7"/>
  </w:num>
  <w:num w:numId="6" w16cid:durableId="1057360162">
    <w:abstractNumId w:val="40"/>
  </w:num>
  <w:num w:numId="7" w16cid:durableId="336225896">
    <w:abstractNumId w:val="33"/>
  </w:num>
  <w:num w:numId="8" w16cid:durableId="929853941">
    <w:abstractNumId w:val="21"/>
  </w:num>
  <w:num w:numId="9" w16cid:durableId="1946572153">
    <w:abstractNumId w:val="23"/>
  </w:num>
  <w:num w:numId="10" w16cid:durableId="287705701">
    <w:abstractNumId w:val="30"/>
  </w:num>
  <w:num w:numId="11" w16cid:durableId="720791956">
    <w:abstractNumId w:val="35"/>
  </w:num>
  <w:num w:numId="12" w16cid:durableId="946042989">
    <w:abstractNumId w:val="13"/>
  </w:num>
  <w:num w:numId="13" w16cid:durableId="1478716484">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8"/>
  </w:num>
  <w:num w:numId="15" w16cid:durableId="572472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8"/>
  </w:num>
  <w:num w:numId="17" w16cid:durableId="1797869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9"/>
  </w:num>
  <w:num w:numId="19" w16cid:durableId="1622035950">
    <w:abstractNumId w:val="46"/>
  </w:num>
  <w:num w:numId="20" w16cid:durableId="1235050831">
    <w:abstractNumId w:val="18"/>
  </w:num>
  <w:num w:numId="21" w16cid:durableId="1042100431">
    <w:abstractNumId w:val="26"/>
  </w:num>
  <w:num w:numId="22" w16cid:durableId="457190336">
    <w:abstractNumId w:val="29"/>
  </w:num>
  <w:num w:numId="23" w16cid:durableId="21054150">
    <w:abstractNumId w:val="20"/>
  </w:num>
  <w:num w:numId="24" w16cid:durableId="901063554">
    <w:abstractNumId w:val="47"/>
  </w:num>
  <w:num w:numId="25" w16cid:durableId="1417049256">
    <w:abstractNumId w:val="24"/>
  </w:num>
  <w:num w:numId="26" w16cid:durableId="1309900713">
    <w:abstractNumId w:val="15"/>
  </w:num>
  <w:num w:numId="27" w16cid:durableId="763068237">
    <w:abstractNumId w:val="17"/>
  </w:num>
  <w:num w:numId="28" w16cid:durableId="1647659110">
    <w:abstractNumId w:val="19"/>
  </w:num>
  <w:num w:numId="29" w16cid:durableId="1965192122">
    <w:abstractNumId w:val="6"/>
  </w:num>
  <w:num w:numId="30" w16cid:durableId="1866868966">
    <w:abstractNumId w:val="10"/>
  </w:num>
  <w:num w:numId="31" w16cid:durableId="1357316164">
    <w:abstractNumId w:val="8"/>
  </w:num>
  <w:num w:numId="32" w16cid:durableId="749891876">
    <w:abstractNumId w:val="16"/>
  </w:num>
  <w:num w:numId="33" w16cid:durableId="770315462">
    <w:abstractNumId w:val="42"/>
  </w:num>
  <w:num w:numId="34" w16cid:durableId="326176384">
    <w:abstractNumId w:val="43"/>
  </w:num>
  <w:num w:numId="35" w16cid:durableId="499344913">
    <w:abstractNumId w:val="36"/>
  </w:num>
  <w:num w:numId="36" w16cid:durableId="1301568934">
    <w:abstractNumId w:val="39"/>
  </w:num>
  <w:num w:numId="37" w16cid:durableId="15888862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44"/>
  </w:num>
  <w:num w:numId="39" w16cid:durableId="2012904181">
    <w:abstractNumId w:val="22"/>
  </w:num>
  <w:num w:numId="40" w16cid:durableId="508561394">
    <w:abstractNumId w:val="4"/>
  </w:num>
  <w:num w:numId="41" w16cid:durableId="1067529342">
    <w:abstractNumId w:val="25"/>
  </w:num>
  <w:num w:numId="42" w16cid:durableId="2106227412">
    <w:abstractNumId w:val="41"/>
  </w:num>
  <w:num w:numId="43" w16cid:durableId="324746114">
    <w:abstractNumId w:val="27"/>
  </w:num>
  <w:num w:numId="44" w16cid:durableId="1768844572">
    <w:abstractNumId w:val="3"/>
  </w:num>
  <w:num w:numId="45" w16cid:durableId="1613828126">
    <w:abstractNumId w:val="1"/>
  </w:num>
  <w:num w:numId="46" w16cid:durableId="2020153449">
    <w:abstractNumId w:val="12"/>
  </w:num>
  <w:num w:numId="47" w16cid:durableId="909997179">
    <w:abstractNumId w:val="32"/>
  </w:num>
  <w:num w:numId="48" w16cid:durableId="66272415">
    <w:abstractNumId w:val="34"/>
  </w:num>
  <w:num w:numId="49" w16cid:durableId="1662200718">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108BA"/>
    <w:rsid w:val="00011055"/>
    <w:rsid w:val="00022B06"/>
    <w:rsid w:val="00030F90"/>
    <w:rsid w:val="0003672A"/>
    <w:rsid w:val="00037732"/>
    <w:rsid w:val="000402B7"/>
    <w:rsid w:val="0004135F"/>
    <w:rsid w:val="000503E1"/>
    <w:rsid w:val="00057832"/>
    <w:rsid w:val="00066DF9"/>
    <w:rsid w:val="00071372"/>
    <w:rsid w:val="00072209"/>
    <w:rsid w:val="00072C6E"/>
    <w:rsid w:val="00074331"/>
    <w:rsid w:val="00077A9D"/>
    <w:rsid w:val="00082171"/>
    <w:rsid w:val="0008311E"/>
    <w:rsid w:val="0008317B"/>
    <w:rsid w:val="00087DF4"/>
    <w:rsid w:val="000933C4"/>
    <w:rsid w:val="000945BB"/>
    <w:rsid w:val="000959EF"/>
    <w:rsid w:val="000B11F4"/>
    <w:rsid w:val="000C105F"/>
    <w:rsid w:val="000C5DAE"/>
    <w:rsid w:val="000C6F83"/>
    <w:rsid w:val="000D1472"/>
    <w:rsid w:val="000D1659"/>
    <w:rsid w:val="000D3CBE"/>
    <w:rsid w:val="000D6A84"/>
    <w:rsid w:val="000E2763"/>
    <w:rsid w:val="000E4B68"/>
    <w:rsid w:val="000E6CDA"/>
    <w:rsid w:val="000F6E8D"/>
    <w:rsid w:val="000F74A7"/>
    <w:rsid w:val="00102B8C"/>
    <w:rsid w:val="00103D18"/>
    <w:rsid w:val="00105A6E"/>
    <w:rsid w:val="00113B50"/>
    <w:rsid w:val="00113C70"/>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6A0A"/>
    <w:rsid w:val="00176FD0"/>
    <w:rsid w:val="00180C48"/>
    <w:rsid w:val="00182E84"/>
    <w:rsid w:val="00187CEB"/>
    <w:rsid w:val="00187FAD"/>
    <w:rsid w:val="00190E6A"/>
    <w:rsid w:val="00197723"/>
    <w:rsid w:val="001A4A4E"/>
    <w:rsid w:val="001B2AF4"/>
    <w:rsid w:val="001B5F5A"/>
    <w:rsid w:val="001C2D2E"/>
    <w:rsid w:val="001C508E"/>
    <w:rsid w:val="001D1FC5"/>
    <w:rsid w:val="001D3ACF"/>
    <w:rsid w:val="001D6C86"/>
    <w:rsid w:val="001E3DAC"/>
    <w:rsid w:val="001E7F81"/>
    <w:rsid w:val="001F2361"/>
    <w:rsid w:val="001F3AA6"/>
    <w:rsid w:val="001F59EB"/>
    <w:rsid w:val="0020003B"/>
    <w:rsid w:val="00204881"/>
    <w:rsid w:val="00214F6D"/>
    <w:rsid w:val="00217DAF"/>
    <w:rsid w:val="00232052"/>
    <w:rsid w:val="002356BE"/>
    <w:rsid w:val="00235799"/>
    <w:rsid w:val="00243FB8"/>
    <w:rsid w:val="00252B1D"/>
    <w:rsid w:val="00260B57"/>
    <w:rsid w:val="0026409A"/>
    <w:rsid w:val="002665A3"/>
    <w:rsid w:val="00270162"/>
    <w:rsid w:val="00276F7F"/>
    <w:rsid w:val="00281BE9"/>
    <w:rsid w:val="00290F5B"/>
    <w:rsid w:val="002918B0"/>
    <w:rsid w:val="00291DB6"/>
    <w:rsid w:val="002A0726"/>
    <w:rsid w:val="002A331F"/>
    <w:rsid w:val="002A68EE"/>
    <w:rsid w:val="002A7323"/>
    <w:rsid w:val="002B07A3"/>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6E6E"/>
    <w:rsid w:val="003470A6"/>
    <w:rsid w:val="00350B52"/>
    <w:rsid w:val="00354F13"/>
    <w:rsid w:val="0036073C"/>
    <w:rsid w:val="00360FE1"/>
    <w:rsid w:val="00364ACA"/>
    <w:rsid w:val="00365796"/>
    <w:rsid w:val="003665EF"/>
    <w:rsid w:val="00367163"/>
    <w:rsid w:val="003735CA"/>
    <w:rsid w:val="00374A10"/>
    <w:rsid w:val="00385284"/>
    <w:rsid w:val="003867D2"/>
    <w:rsid w:val="00386A90"/>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225DA"/>
    <w:rsid w:val="004271CD"/>
    <w:rsid w:val="004276BE"/>
    <w:rsid w:val="00430B79"/>
    <w:rsid w:val="00441A76"/>
    <w:rsid w:val="004437C0"/>
    <w:rsid w:val="004444B2"/>
    <w:rsid w:val="004445E1"/>
    <w:rsid w:val="00446CCA"/>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9AD"/>
    <w:rsid w:val="00580FC6"/>
    <w:rsid w:val="00587970"/>
    <w:rsid w:val="005950FC"/>
    <w:rsid w:val="0059636C"/>
    <w:rsid w:val="005A0CA0"/>
    <w:rsid w:val="005A190D"/>
    <w:rsid w:val="005C3639"/>
    <w:rsid w:val="005D241A"/>
    <w:rsid w:val="005D60F9"/>
    <w:rsid w:val="005D7291"/>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687F"/>
    <w:rsid w:val="00637654"/>
    <w:rsid w:val="00637F67"/>
    <w:rsid w:val="006429A2"/>
    <w:rsid w:val="00642CCB"/>
    <w:rsid w:val="00643202"/>
    <w:rsid w:val="00647514"/>
    <w:rsid w:val="006517C1"/>
    <w:rsid w:val="006527E7"/>
    <w:rsid w:val="0065369C"/>
    <w:rsid w:val="0066342B"/>
    <w:rsid w:val="006749E4"/>
    <w:rsid w:val="006755E8"/>
    <w:rsid w:val="006756C3"/>
    <w:rsid w:val="006804CD"/>
    <w:rsid w:val="00683FFA"/>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54AF"/>
    <w:rsid w:val="007154CD"/>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E5199"/>
    <w:rsid w:val="007F6CA4"/>
    <w:rsid w:val="007F7698"/>
    <w:rsid w:val="00800FBA"/>
    <w:rsid w:val="0080182D"/>
    <w:rsid w:val="008027A2"/>
    <w:rsid w:val="008028E8"/>
    <w:rsid w:val="00803B58"/>
    <w:rsid w:val="0081054D"/>
    <w:rsid w:val="00820F74"/>
    <w:rsid w:val="008314E4"/>
    <w:rsid w:val="00831B1F"/>
    <w:rsid w:val="00833FB1"/>
    <w:rsid w:val="00835B7F"/>
    <w:rsid w:val="008408F9"/>
    <w:rsid w:val="008410FF"/>
    <w:rsid w:val="00843277"/>
    <w:rsid w:val="00845098"/>
    <w:rsid w:val="00851752"/>
    <w:rsid w:val="008524A6"/>
    <w:rsid w:val="008530DD"/>
    <w:rsid w:val="00863798"/>
    <w:rsid w:val="00871066"/>
    <w:rsid w:val="00874379"/>
    <w:rsid w:val="00875C14"/>
    <w:rsid w:val="00880677"/>
    <w:rsid w:val="00882492"/>
    <w:rsid w:val="008824A8"/>
    <w:rsid w:val="008846A0"/>
    <w:rsid w:val="008916E9"/>
    <w:rsid w:val="008942EF"/>
    <w:rsid w:val="0089499B"/>
    <w:rsid w:val="008A27BD"/>
    <w:rsid w:val="008A2B1F"/>
    <w:rsid w:val="008A53A6"/>
    <w:rsid w:val="008A6F4C"/>
    <w:rsid w:val="008B06C0"/>
    <w:rsid w:val="008B4E6C"/>
    <w:rsid w:val="008C2042"/>
    <w:rsid w:val="008C664E"/>
    <w:rsid w:val="008C72C9"/>
    <w:rsid w:val="008D0C93"/>
    <w:rsid w:val="008D53A0"/>
    <w:rsid w:val="008E6919"/>
    <w:rsid w:val="008F01F6"/>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720B4"/>
    <w:rsid w:val="00974B7E"/>
    <w:rsid w:val="009814DA"/>
    <w:rsid w:val="0098211A"/>
    <w:rsid w:val="0099065E"/>
    <w:rsid w:val="00995CEC"/>
    <w:rsid w:val="009A3CA3"/>
    <w:rsid w:val="009B11A0"/>
    <w:rsid w:val="009B2D43"/>
    <w:rsid w:val="009B2E2B"/>
    <w:rsid w:val="009B4AF9"/>
    <w:rsid w:val="009C0394"/>
    <w:rsid w:val="009C0725"/>
    <w:rsid w:val="009C59D5"/>
    <w:rsid w:val="009C78E7"/>
    <w:rsid w:val="009D1305"/>
    <w:rsid w:val="009E7793"/>
    <w:rsid w:val="009F1941"/>
    <w:rsid w:val="009F1E22"/>
    <w:rsid w:val="009F3F6A"/>
    <w:rsid w:val="00A0451D"/>
    <w:rsid w:val="00A07639"/>
    <w:rsid w:val="00A07A78"/>
    <w:rsid w:val="00A10CF0"/>
    <w:rsid w:val="00A11131"/>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3E94"/>
    <w:rsid w:val="00A62B57"/>
    <w:rsid w:val="00A728B3"/>
    <w:rsid w:val="00A74489"/>
    <w:rsid w:val="00A7564F"/>
    <w:rsid w:val="00A81DC4"/>
    <w:rsid w:val="00A8431E"/>
    <w:rsid w:val="00A9696B"/>
    <w:rsid w:val="00AA7767"/>
    <w:rsid w:val="00AA7E2F"/>
    <w:rsid w:val="00AB077C"/>
    <w:rsid w:val="00AB0FAF"/>
    <w:rsid w:val="00AB1F71"/>
    <w:rsid w:val="00AB42B9"/>
    <w:rsid w:val="00AB4E69"/>
    <w:rsid w:val="00AB7470"/>
    <w:rsid w:val="00AC0B0E"/>
    <w:rsid w:val="00AC0E4D"/>
    <w:rsid w:val="00AC7E98"/>
    <w:rsid w:val="00AD0D41"/>
    <w:rsid w:val="00AD4AC7"/>
    <w:rsid w:val="00AD66DB"/>
    <w:rsid w:val="00AD7AD2"/>
    <w:rsid w:val="00AE2198"/>
    <w:rsid w:val="00AE281E"/>
    <w:rsid w:val="00AF2B24"/>
    <w:rsid w:val="00B03BDD"/>
    <w:rsid w:val="00B0460B"/>
    <w:rsid w:val="00B0762F"/>
    <w:rsid w:val="00B07EEB"/>
    <w:rsid w:val="00B16D61"/>
    <w:rsid w:val="00B23A95"/>
    <w:rsid w:val="00B2404F"/>
    <w:rsid w:val="00B31A5A"/>
    <w:rsid w:val="00B33FB6"/>
    <w:rsid w:val="00B34649"/>
    <w:rsid w:val="00B40AA6"/>
    <w:rsid w:val="00B419A7"/>
    <w:rsid w:val="00B42AE7"/>
    <w:rsid w:val="00B506FC"/>
    <w:rsid w:val="00B5121B"/>
    <w:rsid w:val="00B602A6"/>
    <w:rsid w:val="00B60484"/>
    <w:rsid w:val="00B62F7D"/>
    <w:rsid w:val="00B67DA6"/>
    <w:rsid w:val="00B7030C"/>
    <w:rsid w:val="00B70425"/>
    <w:rsid w:val="00B70EDA"/>
    <w:rsid w:val="00B74D6D"/>
    <w:rsid w:val="00B8383D"/>
    <w:rsid w:val="00B853FC"/>
    <w:rsid w:val="00B908D2"/>
    <w:rsid w:val="00B91037"/>
    <w:rsid w:val="00B93454"/>
    <w:rsid w:val="00BA0E1D"/>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139C7"/>
    <w:rsid w:val="00C21317"/>
    <w:rsid w:val="00C32569"/>
    <w:rsid w:val="00C36AB0"/>
    <w:rsid w:val="00C36CDA"/>
    <w:rsid w:val="00C40D5C"/>
    <w:rsid w:val="00C424A2"/>
    <w:rsid w:val="00C42E51"/>
    <w:rsid w:val="00C505BC"/>
    <w:rsid w:val="00C605F2"/>
    <w:rsid w:val="00C67129"/>
    <w:rsid w:val="00C7239D"/>
    <w:rsid w:val="00C72DF6"/>
    <w:rsid w:val="00C77CCC"/>
    <w:rsid w:val="00C77D6B"/>
    <w:rsid w:val="00C834B8"/>
    <w:rsid w:val="00C84206"/>
    <w:rsid w:val="00C86448"/>
    <w:rsid w:val="00C86EA9"/>
    <w:rsid w:val="00CA2BFA"/>
    <w:rsid w:val="00CA4CA4"/>
    <w:rsid w:val="00CB00FC"/>
    <w:rsid w:val="00CB124B"/>
    <w:rsid w:val="00CB4778"/>
    <w:rsid w:val="00CB70D3"/>
    <w:rsid w:val="00CD0A8C"/>
    <w:rsid w:val="00CD3504"/>
    <w:rsid w:val="00CE1519"/>
    <w:rsid w:val="00CE6850"/>
    <w:rsid w:val="00CE7EAE"/>
    <w:rsid w:val="00CF3244"/>
    <w:rsid w:val="00CF7D08"/>
    <w:rsid w:val="00D01280"/>
    <w:rsid w:val="00D012CC"/>
    <w:rsid w:val="00D01C9A"/>
    <w:rsid w:val="00D05601"/>
    <w:rsid w:val="00D07598"/>
    <w:rsid w:val="00D0771B"/>
    <w:rsid w:val="00D1228A"/>
    <w:rsid w:val="00D234E5"/>
    <w:rsid w:val="00D32F1E"/>
    <w:rsid w:val="00D50538"/>
    <w:rsid w:val="00D508CE"/>
    <w:rsid w:val="00D50E48"/>
    <w:rsid w:val="00D56646"/>
    <w:rsid w:val="00D61C21"/>
    <w:rsid w:val="00D73BAF"/>
    <w:rsid w:val="00D74A94"/>
    <w:rsid w:val="00D763AE"/>
    <w:rsid w:val="00D77B77"/>
    <w:rsid w:val="00D81F4A"/>
    <w:rsid w:val="00D90674"/>
    <w:rsid w:val="00D90EE3"/>
    <w:rsid w:val="00D91B35"/>
    <w:rsid w:val="00D92C55"/>
    <w:rsid w:val="00D93663"/>
    <w:rsid w:val="00D96682"/>
    <w:rsid w:val="00DA1366"/>
    <w:rsid w:val="00DA46CE"/>
    <w:rsid w:val="00DB482A"/>
    <w:rsid w:val="00DB53FE"/>
    <w:rsid w:val="00DC3BAF"/>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1141B"/>
    <w:rsid w:val="00F11E0E"/>
    <w:rsid w:val="00F120D3"/>
    <w:rsid w:val="00F14C98"/>
    <w:rsid w:val="00F212E2"/>
    <w:rsid w:val="00F23533"/>
    <w:rsid w:val="00F2386A"/>
    <w:rsid w:val="00F244AD"/>
    <w:rsid w:val="00F33483"/>
    <w:rsid w:val="00F34297"/>
    <w:rsid w:val="00F41475"/>
    <w:rsid w:val="00F4446C"/>
    <w:rsid w:val="00F50291"/>
    <w:rsid w:val="00F55CCE"/>
    <w:rsid w:val="00F60F1A"/>
    <w:rsid w:val="00F641FB"/>
    <w:rsid w:val="00F66326"/>
    <w:rsid w:val="00F666D8"/>
    <w:rsid w:val="00F72D27"/>
    <w:rsid w:val="00F90D21"/>
    <w:rsid w:val="00FA4402"/>
    <w:rsid w:val="00FA4E19"/>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18</Pages>
  <Words>7180</Words>
  <Characters>49169</Characters>
  <Application>Microsoft Office Word</Application>
  <DocSecurity>0</DocSecurity>
  <Lines>409</Lines>
  <Paragraphs>112</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56237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7</cp:revision>
  <cp:lastPrinted>2024-07-08T11:30:00Z</cp:lastPrinted>
  <dcterms:created xsi:type="dcterms:W3CDTF">2024-03-14T12:55:00Z</dcterms:created>
  <dcterms:modified xsi:type="dcterms:W3CDTF">2024-07-08T13:31:00Z</dcterms:modified>
</cp:coreProperties>
</file>