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245" w14:textId="7AACDBF6" w:rsidR="00FB46B7" w:rsidRDefault="00FB46B7" w:rsidP="00FB46B7">
      <w:pPr>
        <w:jc w:val="right"/>
      </w:pPr>
      <w:r>
        <w:tab/>
        <w:t xml:space="preserve"> </w:t>
      </w:r>
    </w:p>
    <w:p w14:paraId="442FCF83" w14:textId="77777777" w:rsidR="00FB46B7" w:rsidRDefault="00FB46B7" w:rsidP="00D00B12"/>
    <w:p w14:paraId="7938A463" w14:textId="0C07BBB1" w:rsidR="0021508F" w:rsidRPr="00A97ECE" w:rsidRDefault="00A97ECE" w:rsidP="00FB46B7">
      <w:pPr>
        <w:jc w:val="center"/>
        <w:rPr>
          <w:b/>
        </w:rPr>
      </w:pPr>
      <w:r>
        <w:rPr>
          <w:b/>
        </w:rPr>
        <w:t>Opis Przedmiotu Z</w:t>
      </w:r>
      <w:r w:rsidR="00FB46B7" w:rsidRPr="00A97ECE">
        <w:rPr>
          <w:b/>
        </w:rPr>
        <w:t>amówienia</w:t>
      </w:r>
    </w:p>
    <w:p w14:paraId="0D0754F7" w14:textId="77777777" w:rsidR="00FB46B7" w:rsidRPr="00A97ECE" w:rsidRDefault="00FB46B7" w:rsidP="00FB46B7">
      <w:pPr>
        <w:jc w:val="center"/>
        <w:rPr>
          <w:b/>
        </w:rPr>
      </w:pPr>
      <w:r w:rsidRPr="00A97ECE">
        <w:rPr>
          <w:b/>
        </w:rPr>
        <w:t>minimalne wymagania techniczne i użytkowe</w:t>
      </w:r>
    </w:p>
    <w:p w14:paraId="6D5349E4" w14:textId="77777777" w:rsidR="00D447F4" w:rsidRDefault="00D447F4" w:rsidP="00FB46B7">
      <w:pPr>
        <w:jc w:val="center"/>
      </w:pPr>
    </w:p>
    <w:p w14:paraId="2F469894" w14:textId="2DDB6C17" w:rsidR="00D447F4" w:rsidRDefault="00D447F4" w:rsidP="00D447F4">
      <w:pPr>
        <w:jc w:val="both"/>
        <w:rPr>
          <w:bCs/>
          <w:iCs/>
          <w:noProof/>
          <w:sz w:val="22"/>
          <w:szCs w:val="22"/>
        </w:rPr>
      </w:pPr>
      <w:r w:rsidRPr="00D447F4">
        <w:rPr>
          <w:sz w:val="22"/>
          <w:szCs w:val="22"/>
        </w:rPr>
        <w:t xml:space="preserve">Przedmiotem zamówienia jest dostawa </w:t>
      </w:r>
      <w:r w:rsidRPr="00D447F4">
        <w:rPr>
          <w:bCs/>
          <w:iCs/>
          <w:noProof/>
          <w:sz w:val="22"/>
          <w:szCs w:val="22"/>
        </w:rPr>
        <w:t>samochodu 9-cio osobowego przystosowanego do przewozu osób niepełnosprawnych, w tym 1 miejsce dla wózka i</w:t>
      </w:r>
      <w:r w:rsidR="00A97ECE">
        <w:rPr>
          <w:bCs/>
          <w:iCs/>
          <w:noProof/>
          <w:sz w:val="22"/>
          <w:szCs w:val="22"/>
        </w:rPr>
        <w:t>nwalidzkiego. Zakup</w:t>
      </w:r>
      <w:r>
        <w:rPr>
          <w:bCs/>
          <w:iCs/>
          <w:noProof/>
          <w:sz w:val="22"/>
          <w:szCs w:val="22"/>
        </w:rPr>
        <w:t xml:space="preserve"> współfinansowany</w:t>
      </w:r>
      <w:r w:rsidRPr="00D447F4">
        <w:rPr>
          <w:bCs/>
          <w:iCs/>
          <w:noProof/>
          <w:sz w:val="22"/>
          <w:szCs w:val="22"/>
        </w:rPr>
        <w:t xml:space="preserve"> ze środków P</w:t>
      </w:r>
      <w:r w:rsidR="00A97ECE">
        <w:rPr>
          <w:bCs/>
          <w:iCs/>
          <w:noProof/>
          <w:sz w:val="22"/>
          <w:szCs w:val="22"/>
        </w:rPr>
        <w:t xml:space="preserve">aństwowego </w:t>
      </w:r>
      <w:r w:rsidRPr="00D447F4">
        <w:rPr>
          <w:bCs/>
          <w:iCs/>
          <w:noProof/>
          <w:sz w:val="22"/>
          <w:szCs w:val="22"/>
        </w:rPr>
        <w:t>F</w:t>
      </w:r>
      <w:r w:rsidR="00A97ECE">
        <w:rPr>
          <w:bCs/>
          <w:iCs/>
          <w:noProof/>
          <w:sz w:val="22"/>
          <w:szCs w:val="22"/>
        </w:rPr>
        <w:t xml:space="preserve">unduszu </w:t>
      </w:r>
      <w:r w:rsidRPr="00D447F4">
        <w:rPr>
          <w:bCs/>
          <w:iCs/>
          <w:noProof/>
          <w:sz w:val="22"/>
          <w:szCs w:val="22"/>
        </w:rPr>
        <w:t>R</w:t>
      </w:r>
      <w:r w:rsidR="00A97ECE">
        <w:rPr>
          <w:bCs/>
          <w:iCs/>
          <w:noProof/>
          <w:sz w:val="22"/>
          <w:szCs w:val="22"/>
        </w:rPr>
        <w:t xml:space="preserve">ehabilitacji </w:t>
      </w:r>
      <w:r w:rsidRPr="00D447F4">
        <w:rPr>
          <w:bCs/>
          <w:iCs/>
          <w:noProof/>
          <w:sz w:val="22"/>
          <w:szCs w:val="22"/>
        </w:rPr>
        <w:t>O</w:t>
      </w:r>
      <w:r w:rsidR="00A97ECE">
        <w:rPr>
          <w:bCs/>
          <w:iCs/>
          <w:noProof/>
          <w:sz w:val="22"/>
          <w:szCs w:val="22"/>
        </w:rPr>
        <w:t xml:space="preserve">sób </w:t>
      </w:r>
      <w:r w:rsidRPr="00D447F4">
        <w:rPr>
          <w:bCs/>
          <w:iCs/>
          <w:noProof/>
          <w:sz w:val="22"/>
          <w:szCs w:val="22"/>
        </w:rPr>
        <w:t>N</w:t>
      </w:r>
      <w:r w:rsidR="00A97ECE">
        <w:rPr>
          <w:bCs/>
          <w:iCs/>
          <w:noProof/>
          <w:sz w:val="22"/>
          <w:szCs w:val="22"/>
        </w:rPr>
        <w:t>iepełnosprawnych</w:t>
      </w:r>
      <w:r w:rsidRPr="00D447F4">
        <w:rPr>
          <w:bCs/>
          <w:iCs/>
          <w:noProof/>
          <w:sz w:val="22"/>
          <w:szCs w:val="22"/>
        </w:rPr>
        <w:t xml:space="preserve"> w ramach „Programu wyrównywanie różnic między regionami III, obszar D”.</w:t>
      </w:r>
      <w:r w:rsidR="00A97ECE" w:rsidRPr="00A97ECE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</w:p>
    <w:p w14:paraId="42583D35" w14:textId="77777777" w:rsidR="00D447F4" w:rsidRDefault="00D447F4" w:rsidP="00D447F4">
      <w:pPr>
        <w:jc w:val="both"/>
        <w:rPr>
          <w:bCs/>
          <w:iCs/>
          <w:noProof/>
          <w:sz w:val="22"/>
          <w:szCs w:val="22"/>
        </w:rPr>
      </w:pPr>
    </w:p>
    <w:p w14:paraId="4E30F31E" w14:textId="527AF01C" w:rsidR="00D447F4" w:rsidRDefault="00663A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Przedmiotem zamówieni</w:t>
      </w:r>
      <w:r w:rsidR="00C55D7C">
        <w:rPr>
          <w:bCs/>
          <w:iCs/>
          <w:noProof/>
          <w:sz w:val="22"/>
          <w:szCs w:val="22"/>
        </w:rPr>
        <w:t xml:space="preserve">a jest </w:t>
      </w:r>
      <w:r w:rsidR="006A120E">
        <w:rPr>
          <w:bCs/>
          <w:iCs/>
          <w:noProof/>
          <w:sz w:val="22"/>
          <w:szCs w:val="22"/>
        </w:rPr>
        <w:t xml:space="preserve">samochód osobowy uznany za </w:t>
      </w:r>
      <w:r w:rsidR="00C55D7C" w:rsidRPr="00A04ED6">
        <w:rPr>
          <w:bCs/>
          <w:iCs/>
          <w:noProof/>
          <w:sz w:val="22"/>
          <w:szCs w:val="22"/>
        </w:rPr>
        <w:t>nowy</w:t>
      </w:r>
      <w:r w:rsidR="006A120E" w:rsidRPr="00A04ED6">
        <w:rPr>
          <w:bCs/>
          <w:iCs/>
          <w:noProof/>
          <w:sz w:val="22"/>
          <w:szCs w:val="22"/>
        </w:rPr>
        <w:t xml:space="preserve"> środek transportu wg. art. 2 ust. 10 lit. a) ustawy z dn. 11 marca 2004 r. o podaktu od towarów i usług (Dz.U.</w:t>
      </w:r>
      <w:r w:rsidR="002C4D66" w:rsidRPr="00A04ED6">
        <w:rPr>
          <w:bCs/>
          <w:iCs/>
          <w:noProof/>
          <w:sz w:val="22"/>
          <w:szCs w:val="22"/>
        </w:rPr>
        <w:t xml:space="preserve"> </w:t>
      </w:r>
      <w:r w:rsidR="006A120E" w:rsidRPr="00A04ED6">
        <w:rPr>
          <w:bCs/>
          <w:iCs/>
          <w:noProof/>
          <w:sz w:val="22"/>
          <w:szCs w:val="22"/>
        </w:rPr>
        <w:t>2022</w:t>
      </w:r>
      <w:r w:rsidR="002C4D66" w:rsidRPr="00A04ED6">
        <w:rPr>
          <w:bCs/>
          <w:iCs/>
          <w:noProof/>
          <w:sz w:val="22"/>
          <w:szCs w:val="22"/>
        </w:rPr>
        <w:t>,</w:t>
      </w:r>
      <w:r w:rsidR="006A120E" w:rsidRPr="00A04ED6">
        <w:rPr>
          <w:bCs/>
          <w:iCs/>
          <w:noProof/>
          <w:sz w:val="22"/>
          <w:szCs w:val="22"/>
        </w:rPr>
        <w:t xml:space="preserve"> poz. </w:t>
      </w:r>
      <w:r w:rsidR="002C4D66" w:rsidRPr="00A04ED6">
        <w:rPr>
          <w:bCs/>
          <w:iCs/>
          <w:noProof/>
          <w:sz w:val="22"/>
          <w:szCs w:val="22"/>
        </w:rPr>
        <w:t>931 z późn. zm.</w:t>
      </w:r>
      <w:r w:rsidR="006A120E" w:rsidRPr="00A04ED6">
        <w:rPr>
          <w:bCs/>
          <w:iCs/>
          <w:noProof/>
          <w:sz w:val="22"/>
          <w:szCs w:val="22"/>
        </w:rPr>
        <w:t xml:space="preserve">), </w:t>
      </w:r>
      <w:r w:rsidR="006A120E">
        <w:rPr>
          <w:bCs/>
          <w:iCs/>
          <w:noProof/>
          <w:sz w:val="22"/>
          <w:szCs w:val="22"/>
        </w:rPr>
        <w:t>wyposażony w podjazd lub inne urządzenia dostosowujące pojazd do przewozu osób niepełnosprawnych</w:t>
      </w:r>
      <w:r w:rsidR="005E25B3">
        <w:rPr>
          <w:bCs/>
          <w:iCs/>
          <w:noProof/>
          <w:sz w:val="22"/>
          <w:szCs w:val="22"/>
        </w:rPr>
        <w:t xml:space="preserve">; pojazd ten w wersji standardowej jest </w:t>
      </w:r>
      <w:r w:rsidR="0088557B">
        <w:rPr>
          <w:bCs/>
          <w:iCs/>
          <w:noProof/>
          <w:sz w:val="22"/>
          <w:szCs w:val="22"/>
        </w:rPr>
        <w:t>przystoso</w:t>
      </w:r>
      <w:r w:rsidR="005E25B3">
        <w:rPr>
          <w:bCs/>
          <w:iCs/>
          <w:noProof/>
          <w:sz w:val="22"/>
          <w:szCs w:val="22"/>
        </w:rPr>
        <w:t xml:space="preserve">wany do przewozu 9 osób </w:t>
      </w:r>
      <w:r w:rsidR="00904C5A">
        <w:rPr>
          <w:bCs/>
          <w:iCs/>
          <w:noProof/>
          <w:sz w:val="22"/>
          <w:szCs w:val="22"/>
        </w:rPr>
        <w:t xml:space="preserve">łącznie z kierowcą </w:t>
      </w:r>
      <w:r w:rsidR="005E25B3">
        <w:rPr>
          <w:bCs/>
          <w:iCs/>
          <w:noProof/>
          <w:sz w:val="22"/>
          <w:szCs w:val="22"/>
        </w:rPr>
        <w:t>(8 + 1). Samochód powinien być przystosowany do przewozu co najmniej</w:t>
      </w:r>
      <w:r w:rsidR="0088557B">
        <w:rPr>
          <w:bCs/>
          <w:iCs/>
          <w:noProof/>
          <w:sz w:val="22"/>
          <w:szCs w:val="22"/>
        </w:rPr>
        <w:t xml:space="preserve"> je</w:t>
      </w:r>
      <w:r w:rsidR="00125FAF">
        <w:rPr>
          <w:bCs/>
          <w:iCs/>
          <w:noProof/>
          <w:sz w:val="22"/>
          <w:szCs w:val="22"/>
        </w:rPr>
        <w:t>d</w:t>
      </w:r>
      <w:r w:rsidR="005E25B3">
        <w:rPr>
          <w:bCs/>
          <w:iCs/>
          <w:noProof/>
          <w:sz w:val="22"/>
          <w:szCs w:val="22"/>
        </w:rPr>
        <w:t xml:space="preserve">nej osoby na wózku inwalidzkim oraz posiadać </w:t>
      </w:r>
      <w:r w:rsidR="00125FAF">
        <w:rPr>
          <w:bCs/>
          <w:iCs/>
          <w:noProof/>
          <w:sz w:val="22"/>
          <w:szCs w:val="22"/>
        </w:rPr>
        <w:t>komplet dokumentów do rejestracji pojazdu.</w:t>
      </w:r>
    </w:p>
    <w:p w14:paraId="46EBB012" w14:textId="77777777" w:rsidR="0088557B" w:rsidRDefault="0088557B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Samochód musi posiadać świadectwo homologacji</w:t>
      </w:r>
      <w:r w:rsidR="00125FAF">
        <w:rPr>
          <w:bCs/>
          <w:iCs/>
          <w:noProof/>
          <w:sz w:val="22"/>
          <w:szCs w:val="22"/>
        </w:rPr>
        <w:t xml:space="preserve"> auta </w:t>
      </w:r>
      <w:r w:rsidR="00A97ECE">
        <w:rPr>
          <w:bCs/>
          <w:iCs/>
          <w:noProof/>
          <w:sz w:val="22"/>
          <w:szCs w:val="22"/>
        </w:rPr>
        <w:t>bazowego</w:t>
      </w:r>
      <w:r w:rsidR="00125FAF">
        <w:rPr>
          <w:bCs/>
          <w:iCs/>
          <w:noProof/>
          <w:sz w:val="22"/>
          <w:szCs w:val="22"/>
        </w:rPr>
        <w:t xml:space="preserve"> oraz homologację potwierdzającą przystosowanie do przewozu osób niepełnosprawnych na wózkach inwalidzkich.</w:t>
      </w:r>
    </w:p>
    <w:p w14:paraId="5ACE8B23" w14:textId="77777777" w:rsidR="00556006" w:rsidRDefault="00556006" w:rsidP="00D447F4">
      <w:pPr>
        <w:jc w:val="both"/>
        <w:rPr>
          <w:bCs/>
          <w:iCs/>
          <w:noProof/>
          <w:sz w:val="22"/>
          <w:szCs w:val="22"/>
        </w:rPr>
      </w:pPr>
    </w:p>
    <w:p w14:paraId="40BCAD6F" w14:textId="77777777" w:rsidR="00556006" w:rsidRDefault="00556006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Najpóź</w:t>
      </w:r>
      <w:r w:rsidR="00A97ECE">
        <w:rPr>
          <w:bCs/>
          <w:iCs/>
          <w:noProof/>
          <w:sz w:val="22"/>
          <w:szCs w:val="22"/>
        </w:rPr>
        <w:t>niej w dniu przekazania</w:t>
      </w:r>
      <w:r>
        <w:rPr>
          <w:bCs/>
          <w:iCs/>
          <w:noProof/>
          <w:sz w:val="22"/>
          <w:szCs w:val="22"/>
        </w:rPr>
        <w:t xml:space="preserve"> pojazdu Zamawiającemu, Wykonawca dostarczy niezbędne dokumenty dopuszczające pojazd do ruchu drogowego w Polsce i umożliwiające jego rejestrację i eksploatację. Wykonawca jest zobowiązany wraz z dostawą samochodu przekazać Zamawiającemu</w:t>
      </w:r>
      <w:r w:rsidR="00026769">
        <w:rPr>
          <w:bCs/>
          <w:iCs/>
          <w:noProof/>
          <w:sz w:val="22"/>
          <w:szCs w:val="22"/>
        </w:rPr>
        <w:t xml:space="preserve"> dokumenty w formie papierowej</w:t>
      </w:r>
      <w:r>
        <w:rPr>
          <w:bCs/>
          <w:iCs/>
          <w:noProof/>
          <w:sz w:val="22"/>
          <w:szCs w:val="22"/>
        </w:rPr>
        <w:t>:</w:t>
      </w:r>
    </w:p>
    <w:p w14:paraId="21564E7F" w14:textId="77777777" w:rsidR="00556006" w:rsidRDefault="00556006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 xml:space="preserve">- świadectwo homologacji auta </w:t>
      </w:r>
      <w:r w:rsidR="00A97ECE">
        <w:rPr>
          <w:bCs/>
          <w:iCs/>
          <w:noProof/>
          <w:sz w:val="22"/>
          <w:szCs w:val="22"/>
        </w:rPr>
        <w:t>bazowego</w:t>
      </w:r>
    </w:p>
    <w:p w14:paraId="070E2972" w14:textId="77777777" w:rsidR="00556006" w:rsidRDefault="00556006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- świadectwo homologacji potwierdzające przystosowanie do przewozu osób niepełnospra</w:t>
      </w:r>
      <w:r w:rsidR="00026769">
        <w:rPr>
          <w:bCs/>
          <w:iCs/>
          <w:noProof/>
          <w:sz w:val="22"/>
          <w:szCs w:val="22"/>
        </w:rPr>
        <w:t>w</w:t>
      </w:r>
      <w:r>
        <w:rPr>
          <w:bCs/>
          <w:iCs/>
          <w:noProof/>
          <w:sz w:val="22"/>
          <w:szCs w:val="22"/>
        </w:rPr>
        <w:t>nych</w:t>
      </w:r>
    </w:p>
    <w:p w14:paraId="45589C95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- instrukcję obsługi w języku polskim</w:t>
      </w:r>
    </w:p>
    <w:p w14:paraId="737BD35F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- dwa komplety kluczyków</w:t>
      </w:r>
    </w:p>
    <w:p w14:paraId="7068DC25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oraz wszystkie inne dokumetny wymagane prawem.</w:t>
      </w:r>
    </w:p>
    <w:p w14:paraId="01D2625E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</w:p>
    <w:p w14:paraId="7F146B6A" w14:textId="77777777" w:rsidR="00A97ECE" w:rsidRPr="00A97ECE" w:rsidRDefault="00B0591B" w:rsidP="00D447F4">
      <w:pPr>
        <w:jc w:val="both"/>
        <w:rPr>
          <w:bCs/>
          <w:iCs/>
          <w:noProof/>
          <w:sz w:val="22"/>
          <w:szCs w:val="22"/>
          <w:u w:val="single"/>
        </w:rPr>
      </w:pPr>
      <w:r>
        <w:rPr>
          <w:bCs/>
          <w:iCs/>
          <w:noProof/>
          <w:sz w:val="22"/>
          <w:szCs w:val="22"/>
          <w:u w:val="single"/>
        </w:rPr>
        <w:t>Gwarancja i s</w:t>
      </w:r>
      <w:r w:rsidR="00A97ECE" w:rsidRPr="00A97ECE">
        <w:rPr>
          <w:bCs/>
          <w:iCs/>
          <w:noProof/>
          <w:sz w:val="22"/>
          <w:szCs w:val="22"/>
          <w:u w:val="single"/>
        </w:rPr>
        <w:t>erwis</w:t>
      </w:r>
    </w:p>
    <w:p w14:paraId="4D69B559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Za</w:t>
      </w:r>
      <w:r w:rsidR="001427B1">
        <w:rPr>
          <w:bCs/>
          <w:iCs/>
          <w:noProof/>
          <w:sz w:val="22"/>
          <w:szCs w:val="22"/>
        </w:rPr>
        <w:t>mawiający zastrzega, że na czas</w:t>
      </w:r>
      <w:r w:rsidR="004B076B">
        <w:rPr>
          <w:bCs/>
          <w:iCs/>
          <w:noProof/>
          <w:sz w:val="22"/>
          <w:szCs w:val="22"/>
        </w:rPr>
        <w:t xml:space="preserve"> serwisu lub</w:t>
      </w:r>
      <w:r>
        <w:rPr>
          <w:bCs/>
          <w:iCs/>
          <w:noProof/>
          <w:sz w:val="22"/>
          <w:szCs w:val="22"/>
        </w:rPr>
        <w:t xml:space="preserve"> </w:t>
      </w:r>
      <w:r w:rsidR="0081481A">
        <w:rPr>
          <w:bCs/>
          <w:iCs/>
          <w:noProof/>
          <w:sz w:val="22"/>
          <w:szCs w:val="22"/>
        </w:rPr>
        <w:t>napraw gwarancyjnych</w:t>
      </w:r>
      <w:r>
        <w:rPr>
          <w:bCs/>
          <w:iCs/>
          <w:noProof/>
          <w:sz w:val="22"/>
          <w:szCs w:val="22"/>
        </w:rPr>
        <w:t xml:space="preserve"> Wykonawca lub autoryzowany serwis przez niego wskazany musi zapewnić pojazd zastępczy</w:t>
      </w:r>
      <w:r w:rsidR="00304D5C">
        <w:rPr>
          <w:bCs/>
          <w:iCs/>
          <w:noProof/>
          <w:sz w:val="22"/>
          <w:szCs w:val="22"/>
        </w:rPr>
        <w:t>, min. 5-osobowy</w:t>
      </w:r>
      <w:r>
        <w:rPr>
          <w:bCs/>
          <w:iCs/>
          <w:noProof/>
          <w:sz w:val="22"/>
          <w:szCs w:val="22"/>
        </w:rPr>
        <w:t xml:space="preserve">. </w:t>
      </w:r>
      <w:r w:rsidR="001427B1">
        <w:rPr>
          <w:bCs/>
          <w:iCs/>
          <w:noProof/>
          <w:sz w:val="22"/>
          <w:szCs w:val="22"/>
        </w:rPr>
        <w:t>Zama</w:t>
      </w:r>
      <w:r w:rsidR="00B50323">
        <w:rPr>
          <w:bCs/>
          <w:iCs/>
          <w:noProof/>
          <w:sz w:val="22"/>
          <w:szCs w:val="22"/>
        </w:rPr>
        <w:t xml:space="preserve">wiający ustali z Wykonawcą termin i zasady </w:t>
      </w:r>
      <w:r w:rsidR="001427B1">
        <w:rPr>
          <w:bCs/>
          <w:iCs/>
          <w:noProof/>
          <w:sz w:val="22"/>
          <w:szCs w:val="22"/>
        </w:rPr>
        <w:t xml:space="preserve">otrzymania samochodu zastępczego. </w:t>
      </w:r>
      <w:r w:rsidR="00A97ECE">
        <w:rPr>
          <w:bCs/>
          <w:iCs/>
          <w:noProof/>
          <w:sz w:val="22"/>
          <w:szCs w:val="22"/>
        </w:rPr>
        <w:t>N</w:t>
      </w:r>
      <w:r>
        <w:rPr>
          <w:bCs/>
          <w:iCs/>
          <w:noProof/>
          <w:sz w:val="22"/>
          <w:szCs w:val="22"/>
        </w:rPr>
        <w:t>ajbliższy autoryzowany serwis powini</w:t>
      </w:r>
      <w:r w:rsidR="00CC3E94">
        <w:rPr>
          <w:bCs/>
          <w:iCs/>
          <w:noProof/>
          <w:sz w:val="22"/>
          <w:szCs w:val="22"/>
        </w:rPr>
        <w:t>en znajdować się maksymalnie 20</w:t>
      </w:r>
      <w:r>
        <w:rPr>
          <w:bCs/>
          <w:iCs/>
          <w:noProof/>
          <w:sz w:val="22"/>
          <w:szCs w:val="22"/>
        </w:rPr>
        <w:t xml:space="preserve"> km od siedziby Zamawiającego. </w:t>
      </w:r>
    </w:p>
    <w:p w14:paraId="6B5F0134" w14:textId="77777777" w:rsidR="005059EA" w:rsidRDefault="005059EA" w:rsidP="00D447F4">
      <w:pPr>
        <w:jc w:val="both"/>
        <w:rPr>
          <w:bCs/>
          <w:iCs/>
          <w:noProof/>
          <w:sz w:val="22"/>
          <w:szCs w:val="22"/>
        </w:rPr>
      </w:pPr>
    </w:p>
    <w:p w14:paraId="36BE1AFB" w14:textId="77777777" w:rsidR="00A97ECE" w:rsidRDefault="00A97ECE" w:rsidP="005059EA">
      <w:pPr>
        <w:autoSpaceDE w:val="0"/>
        <w:autoSpaceDN w:val="0"/>
        <w:adjustRightInd w:val="0"/>
        <w:ind w:left="-15" w:firstLine="15"/>
        <w:jc w:val="both"/>
        <w:rPr>
          <w:color w:val="000000"/>
          <w:u w:val="single"/>
        </w:rPr>
      </w:pPr>
      <w:r w:rsidRPr="00A97ECE">
        <w:rPr>
          <w:color w:val="000000"/>
          <w:u w:val="single"/>
        </w:rPr>
        <w:t>Parametry techniczne</w:t>
      </w:r>
    </w:p>
    <w:p w14:paraId="361DE906" w14:textId="77777777" w:rsidR="00073E29" w:rsidRPr="00073E29" w:rsidRDefault="00073E29" w:rsidP="005059EA">
      <w:pPr>
        <w:autoSpaceDE w:val="0"/>
        <w:autoSpaceDN w:val="0"/>
        <w:adjustRightInd w:val="0"/>
        <w:ind w:left="-15" w:firstLine="15"/>
        <w:jc w:val="both"/>
        <w:rPr>
          <w:color w:val="000000"/>
        </w:rPr>
      </w:pPr>
      <w:r>
        <w:rPr>
          <w:color w:val="000000"/>
        </w:rPr>
        <w:t>Wszelkie zastosowane materiały i wyposażenie musi spełniać normy i przepisy o przewozie osób i osób niepełnosprawnych.</w:t>
      </w:r>
    </w:p>
    <w:p w14:paraId="34815CDA" w14:textId="77777777" w:rsidR="005059EA" w:rsidRDefault="005059EA" w:rsidP="005059EA">
      <w:pPr>
        <w:autoSpaceDE w:val="0"/>
        <w:autoSpaceDN w:val="0"/>
        <w:adjustRightInd w:val="0"/>
        <w:ind w:left="-15" w:firstLine="15"/>
        <w:jc w:val="both"/>
        <w:rPr>
          <w:b/>
          <w:bCs/>
          <w:color w:val="000000"/>
        </w:rPr>
      </w:pPr>
      <w:r w:rsidRPr="00C52774">
        <w:rPr>
          <w:color w:val="000000"/>
        </w:rPr>
        <w:t>Zamawiający dopuszcza możliwość zaoferowania sprzętu i urządzeń o równoważnych lub lepszych parametrach technicznych od wymienionych w opisie przedmiotu</w:t>
      </w:r>
      <w:r w:rsidR="004B076B">
        <w:rPr>
          <w:color w:val="000000"/>
        </w:rPr>
        <w:t xml:space="preserve"> zamówienia. W takim przypadku W</w:t>
      </w:r>
      <w:r w:rsidRPr="00C52774">
        <w:rPr>
          <w:color w:val="000000"/>
        </w:rPr>
        <w:t xml:space="preserve">ykonawca jest zobowiązany </w:t>
      </w:r>
      <w:r>
        <w:rPr>
          <w:color w:val="000000"/>
        </w:rPr>
        <w:t>przedstawić szczegółową specyfikację techniczną, wyraźnie wskazującą na parametry przewyższające wymagania podane przez Zamawiającego.</w:t>
      </w:r>
      <w:r w:rsidRPr="00C52774">
        <w:rPr>
          <w:b/>
          <w:bCs/>
          <w:color w:val="000000"/>
        </w:rPr>
        <w:t xml:space="preserve"> </w:t>
      </w:r>
    </w:p>
    <w:p w14:paraId="61D3F095" w14:textId="77777777" w:rsidR="009322D4" w:rsidRDefault="009322D4" w:rsidP="005059EA">
      <w:pPr>
        <w:autoSpaceDE w:val="0"/>
        <w:autoSpaceDN w:val="0"/>
        <w:adjustRightInd w:val="0"/>
        <w:ind w:left="-15" w:firstLine="15"/>
        <w:jc w:val="both"/>
        <w:rPr>
          <w:b/>
          <w:bCs/>
          <w:color w:val="000000"/>
        </w:rPr>
      </w:pPr>
    </w:p>
    <w:p w14:paraId="1AC178B8" w14:textId="77777777" w:rsidR="00A97ECE" w:rsidRPr="00A97ECE" w:rsidRDefault="00A97ECE" w:rsidP="005059EA">
      <w:pPr>
        <w:autoSpaceDE w:val="0"/>
        <w:autoSpaceDN w:val="0"/>
        <w:adjustRightInd w:val="0"/>
        <w:ind w:left="-15" w:firstLine="15"/>
        <w:jc w:val="both"/>
        <w:rPr>
          <w:u w:val="single"/>
        </w:rPr>
      </w:pPr>
      <w:r w:rsidRPr="00A97ECE">
        <w:rPr>
          <w:u w:val="single"/>
        </w:rPr>
        <w:t>Dostawa</w:t>
      </w:r>
    </w:p>
    <w:p w14:paraId="0B40F69A" w14:textId="77777777" w:rsidR="00A97ECE" w:rsidRDefault="009322D4" w:rsidP="005059EA">
      <w:pPr>
        <w:autoSpaceDE w:val="0"/>
        <w:autoSpaceDN w:val="0"/>
        <w:adjustRightInd w:val="0"/>
        <w:ind w:left="-15" w:firstLine="15"/>
        <w:jc w:val="both"/>
      </w:pPr>
      <w:r>
        <w:t>Wykonawca zobowiązuje się dostarczyć przedmiot zamówienia do siedziby Zamawiającego, wolny od wad fizycznych</w:t>
      </w:r>
      <w:r w:rsidR="00B50323">
        <w:t xml:space="preserve"> i prawnych</w:t>
      </w:r>
      <w:r w:rsidR="00A97ECE">
        <w:t>.</w:t>
      </w:r>
      <w:r>
        <w:t xml:space="preserve"> </w:t>
      </w:r>
    </w:p>
    <w:p w14:paraId="5641178F" w14:textId="77777777" w:rsidR="00B50323" w:rsidRDefault="00B50323" w:rsidP="005059EA">
      <w:pPr>
        <w:autoSpaceDE w:val="0"/>
        <w:autoSpaceDN w:val="0"/>
        <w:adjustRightInd w:val="0"/>
        <w:ind w:left="-15" w:firstLine="15"/>
        <w:jc w:val="both"/>
      </w:pPr>
    </w:p>
    <w:p w14:paraId="1A31A9D6" w14:textId="77777777" w:rsidR="00FB46B7" w:rsidRDefault="00FB46B7" w:rsidP="00FB46B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6B7" w14:paraId="7AD6ACAD" w14:textId="77777777" w:rsidTr="00FB46B7">
        <w:tc>
          <w:tcPr>
            <w:tcW w:w="4531" w:type="dxa"/>
          </w:tcPr>
          <w:p w14:paraId="7E4D24E5" w14:textId="77777777" w:rsidR="00FB46B7" w:rsidRDefault="00FB46B7" w:rsidP="00FB46B7">
            <w:pPr>
              <w:jc w:val="center"/>
            </w:pPr>
            <w:r>
              <w:t>WYSZCZEGÓLNIENIE</w:t>
            </w:r>
          </w:p>
        </w:tc>
        <w:tc>
          <w:tcPr>
            <w:tcW w:w="4531" w:type="dxa"/>
          </w:tcPr>
          <w:p w14:paraId="708D6132" w14:textId="77777777" w:rsidR="00FB46B7" w:rsidRDefault="00FB46B7" w:rsidP="00FB46B7">
            <w:pPr>
              <w:jc w:val="center"/>
            </w:pPr>
            <w:r>
              <w:t>PARAMETR</w:t>
            </w:r>
          </w:p>
        </w:tc>
      </w:tr>
      <w:tr w:rsidR="00FB46B7" w14:paraId="3D163675" w14:textId="77777777" w:rsidTr="00FB46B7">
        <w:tc>
          <w:tcPr>
            <w:tcW w:w="4531" w:type="dxa"/>
          </w:tcPr>
          <w:p w14:paraId="18AB703F" w14:textId="77777777" w:rsidR="00FB46B7" w:rsidRDefault="00FB46B7" w:rsidP="00FB46B7">
            <w:r>
              <w:t>rok produkcji</w:t>
            </w:r>
          </w:p>
        </w:tc>
        <w:tc>
          <w:tcPr>
            <w:tcW w:w="4531" w:type="dxa"/>
          </w:tcPr>
          <w:p w14:paraId="03FDDD0F" w14:textId="3116CAB4" w:rsidR="006312C8" w:rsidRDefault="00AF4A27" w:rsidP="00FB46B7">
            <w:r>
              <w:rPr>
                <w:bCs/>
                <w:iCs/>
                <w:noProof/>
                <w:sz w:val="22"/>
                <w:szCs w:val="22"/>
              </w:rPr>
              <w:t>nowy środek transportu wg. art. 2 ust. 10 lit. a) ustawy z dn. 11 marca 2004 r. o podat</w:t>
            </w:r>
            <w:r w:rsidR="00E4708D">
              <w:rPr>
                <w:bCs/>
                <w:iCs/>
                <w:noProof/>
                <w:sz w:val="22"/>
                <w:szCs w:val="22"/>
              </w:rPr>
              <w:t>k</w:t>
            </w:r>
            <w:r>
              <w:rPr>
                <w:bCs/>
                <w:iCs/>
                <w:noProof/>
                <w:sz w:val="22"/>
                <w:szCs w:val="22"/>
              </w:rPr>
              <w:t xml:space="preserve">u od </w:t>
            </w:r>
            <w:r>
              <w:rPr>
                <w:bCs/>
                <w:iCs/>
                <w:noProof/>
                <w:sz w:val="22"/>
                <w:szCs w:val="22"/>
              </w:rPr>
              <w:lastRenderedPageBreak/>
              <w:t xml:space="preserve">towarów i usług (Dz.U.2022 poz. </w:t>
            </w:r>
            <w:r w:rsidR="002C4D66">
              <w:rPr>
                <w:bCs/>
                <w:iCs/>
                <w:noProof/>
                <w:sz w:val="22"/>
                <w:szCs w:val="22"/>
              </w:rPr>
              <w:t>931 z późn. zm.</w:t>
            </w:r>
            <w:r>
              <w:rPr>
                <w:bCs/>
                <w:iCs/>
                <w:noProof/>
                <w:sz w:val="22"/>
                <w:szCs w:val="22"/>
              </w:rPr>
              <w:t>)</w:t>
            </w:r>
          </w:p>
        </w:tc>
      </w:tr>
      <w:tr w:rsidR="00FB46B7" w14:paraId="7601B06D" w14:textId="77777777" w:rsidTr="00FB46B7">
        <w:tc>
          <w:tcPr>
            <w:tcW w:w="4531" w:type="dxa"/>
          </w:tcPr>
          <w:p w14:paraId="1833EE37" w14:textId="77777777" w:rsidR="00FB46B7" w:rsidRDefault="00FB46B7" w:rsidP="00FB46B7">
            <w:r>
              <w:lastRenderedPageBreak/>
              <w:t>pojemność skokowa</w:t>
            </w:r>
          </w:p>
        </w:tc>
        <w:tc>
          <w:tcPr>
            <w:tcW w:w="4531" w:type="dxa"/>
          </w:tcPr>
          <w:p w14:paraId="1B4660F1" w14:textId="77777777" w:rsidR="00FB46B7" w:rsidRPr="00022537" w:rsidRDefault="006312C8" w:rsidP="00E767DC">
            <w:r w:rsidRPr="00022537">
              <w:t xml:space="preserve">nie </w:t>
            </w:r>
            <w:r w:rsidR="00E767DC">
              <w:t>mniej niż 1990 cm</w:t>
            </w:r>
            <w:r w:rsidR="00E767DC" w:rsidRPr="00E767DC">
              <w:rPr>
                <w:vertAlign w:val="superscript"/>
              </w:rPr>
              <w:t>3</w:t>
            </w:r>
          </w:p>
        </w:tc>
      </w:tr>
      <w:tr w:rsidR="00FB46B7" w14:paraId="18EB66DC" w14:textId="77777777" w:rsidTr="00FB46B7">
        <w:tc>
          <w:tcPr>
            <w:tcW w:w="4531" w:type="dxa"/>
          </w:tcPr>
          <w:p w14:paraId="39DA2C40" w14:textId="77777777" w:rsidR="00FB46B7" w:rsidRDefault="00607B66" w:rsidP="00FB46B7">
            <w:r>
              <w:t>rodzaj</w:t>
            </w:r>
            <w:r w:rsidR="00FB46B7">
              <w:t xml:space="preserve"> paliwa</w:t>
            </w:r>
          </w:p>
        </w:tc>
        <w:tc>
          <w:tcPr>
            <w:tcW w:w="4531" w:type="dxa"/>
          </w:tcPr>
          <w:p w14:paraId="01E06766" w14:textId="77777777" w:rsidR="00FB46B7" w:rsidRPr="00022537" w:rsidRDefault="00FB46B7" w:rsidP="00FB46B7">
            <w:r w:rsidRPr="00022537">
              <w:t>diesel</w:t>
            </w:r>
            <w:r w:rsidR="00607B66" w:rsidRPr="00022537">
              <w:t>/benzyna</w:t>
            </w:r>
          </w:p>
        </w:tc>
      </w:tr>
      <w:tr w:rsidR="006312C8" w14:paraId="568427BA" w14:textId="77777777" w:rsidTr="00FB46B7">
        <w:tc>
          <w:tcPr>
            <w:tcW w:w="4531" w:type="dxa"/>
          </w:tcPr>
          <w:p w14:paraId="19D5BF3F" w14:textId="77777777" w:rsidR="006312C8" w:rsidRDefault="006312C8" w:rsidP="00FB46B7">
            <w:r>
              <w:t>norma emisji spalin</w:t>
            </w:r>
          </w:p>
        </w:tc>
        <w:tc>
          <w:tcPr>
            <w:tcW w:w="4531" w:type="dxa"/>
          </w:tcPr>
          <w:p w14:paraId="38169CA5" w14:textId="77777777" w:rsidR="006312C8" w:rsidRPr="00022537" w:rsidRDefault="00EC4043" w:rsidP="00FB46B7">
            <w:r w:rsidRPr="00022537">
              <w:t xml:space="preserve">min. </w:t>
            </w:r>
            <w:r w:rsidR="006312C8" w:rsidRPr="00022537">
              <w:t>EURO</w:t>
            </w:r>
            <w:r w:rsidRPr="00022537">
              <w:t xml:space="preserve"> </w:t>
            </w:r>
            <w:r w:rsidR="006312C8" w:rsidRPr="00022537">
              <w:t>6</w:t>
            </w:r>
          </w:p>
        </w:tc>
      </w:tr>
      <w:tr w:rsidR="00FB46B7" w14:paraId="27BE296C" w14:textId="77777777" w:rsidTr="00FB46B7">
        <w:tc>
          <w:tcPr>
            <w:tcW w:w="4531" w:type="dxa"/>
          </w:tcPr>
          <w:p w14:paraId="26F4F6D8" w14:textId="77777777" w:rsidR="00FB46B7" w:rsidRDefault="00FB46B7" w:rsidP="00FB46B7">
            <w:r>
              <w:t>moc silnika</w:t>
            </w:r>
          </w:p>
        </w:tc>
        <w:tc>
          <w:tcPr>
            <w:tcW w:w="4531" w:type="dxa"/>
          </w:tcPr>
          <w:p w14:paraId="1EAE8201" w14:textId="77777777" w:rsidR="00FB46B7" w:rsidRPr="00022537" w:rsidRDefault="006312C8" w:rsidP="00FB46B7">
            <w:r w:rsidRPr="00022537">
              <w:t>nie mniej niż 140 KM</w:t>
            </w:r>
          </w:p>
        </w:tc>
      </w:tr>
      <w:tr w:rsidR="00FB46B7" w14:paraId="4072D132" w14:textId="77777777" w:rsidTr="00FB46B7">
        <w:tc>
          <w:tcPr>
            <w:tcW w:w="4531" w:type="dxa"/>
          </w:tcPr>
          <w:p w14:paraId="4547CB88" w14:textId="77777777" w:rsidR="00FB46B7" w:rsidRDefault="00FB46B7" w:rsidP="00FB46B7">
            <w:r>
              <w:t>skrzynia biegów</w:t>
            </w:r>
          </w:p>
        </w:tc>
        <w:tc>
          <w:tcPr>
            <w:tcW w:w="4531" w:type="dxa"/>
          </w:tcPr>
          <w:p w14:paraId="6E57FC31" w14:textId="77777777" w:rsidR="00FB46B7" w:rsidRPr="00022537" w:rsidRDefault="00FB46B7" w:rsidP="00FB46B7">
            <w:r w:rsidRPr="00022537">
              <w:t>manualna</w:t>
            </w:r>
            <w:r w:rsidR="00E767DC">
              <w:t>/automatyczna</w:t>
            </w:r>
            <w:r w:rsidR="006312C8" w:rsidRPr="00022537">
              <w:t>, 6-cio biegowa</w:t>
            </w:r>
          </w:p>
        </w:tc>
      </w:tr>
      <w:tr w:rsidR="00FB46B7" w14:paraId="178CD4BA" w14:textId="77777777" w:rsidTr="00FB46B7">
        <w:tc>
          <w:tcPr>
            <w:tcW w:w="4531" w:type="dxa"/>
          </w:tcPr>
          <w:p w14:paraId="0FD04C80" w14:textId="77777777" w:rsidR="00FB46B7" w:rsidRDefault="00FB46B7" w:rsidP="00FB46B7">
            <w:r>
              <w:t>typ nadwozia</w:t>
            </w:r>
          </w:p>
        </w:tc>
        <w:tc>
          <w:tcPr>
            <w:tcW w:w="4531" w:type="dxa"/>
          </w:tcPr>
          <w:p w14:paraId="45137C1A" w14:textId="77777777" w:rsidR="00FB46B7" w:rsidRPr="00022537" w:rsidRDefault="00866C9C" w:rsidP="00FB46B7">
            <w:r w:rsidRPr="00022537">
              <w:t>minibus/</w:t>
            </w:r>
            <w:r w:rsidR="009322D4" w:rsidRPr="00022537">
              <w:t>mikrobus/</w:t>
            </w:r>
            <w:r w:rsidRPr="00022537">
              <w:t>van z zabudową osobową (do przewozu ludzi)</w:t>
            </w:r>
          </w:p>
        </w:tc>
      </w:tr>
      <w:tr w:rsidR="00FB46B7" w14:paraId="6378B593" w14:textId="77777777" w:rsidTr="00FB46B7">
        <w:tc>
          <w:tcPr>
            <w:tcW w:w="4531" w:type="dxa"/>
          </w:tcPr>
          <w:p w14:paraId="10C9B0E6" w14:textId="77777777" w:rsidR="00FB46B7" w:rsidRDefault="00FB46B7" w:rsidP="00FB46B7">
            <w:r>
              <w:t>kolor lakieru</w:t>
            </w:r>
          </w:p>
        </w:tc>
        <w:tc>
          <w:tcPr>
            <w:tcW w:w="4531" w:type="dxa"/>
          </w:tcPr>
          <w:p w14:paraId="24942C6A" w14:textId="77777777" w:rsidR="00FB46B7" w:rsidRPr="00022537" w:rsidRDefault="00725A74" w:rsidP="00FB46B7">
            <w:r w:rsidRPr="00022537">
              <w:t>każdy oprócz czarnego</w:t>
            </w:r>
            <w:r w:rsidR="00EC4043" w:rsidRPr="00022537">
              <w:t>, uzgodniony z Zamawiającym</w:t>
            </w:r>
          </w:p>
        </w:tc>
      </w:tr>
      <w:tr w:rsidR="00725A74" w14:paraId="3AE1C5D6" w14:textId="77777777" w:rsidTr="00FB46B7">
        <w:tc>
          <w:tcPr>
            <w:tcW w:w="4531" w:type="dxa"/>
          </w:tcPr>
          <w:p w14:paraId="28DAA4CA" w14:textId="77777777" w:rsidR="00725A74" w:rsidRDefault="00725A74" w:rsidP="00FB46B7">
            <w:r>
              <w:t>długość całkowita</w:t>
            </w:r>
          </w:p>
        </w:tc>
        <w:tc>
          <w:tcPr>
            <w:tcW w:w="4531" w:type="dxa"/>
          </w:tcPr>
          <w:p w14:paraId="66F0B1CC" w14:textId="77777777" w:rsidR="00725A74" w:rsidRPr="00022537" w:rsidRDefault="00E767DC" w:rsidP="00FB46B7">
            <w:r>
              <w:t>nie więcej niż 6000 mm</w:t>
            </w:r>
          </w:p>
        </w:tc>
      </w:tr>
      <w:tr w:rsidR="006312C8" w14:paraId="60A29339" w14:textId="77777777" w:rsidTr="00FB46B7">
        <w:tc>
          <w:tcPr>
            <w:tcW w:w="4531" w:type="dxa"/>
          </w:tcPr>
          <w:p w14:paraId="026F7DB6" w14:textId="77777777" w:rsidR="006312C8" w:rsidRDefault="006312C8" w:rsidP="00FB46B7">
            <w:r>
              <w:t>szerokość z lusterkami</w:t>
            </w:r>
          </w:p>
        </w:tc>
        <w:tc>
          <w:tcPr>
            <w:tcW w:w="4531" w:type="dxa"/>
          </w:tcPr>
          <w:p w14:paraId="0A364FDD" w14:textId="77777777" w:rsidR="006312C8" w:rsidRPr="00022537" w:rsidRDefault="00E767DC" w:rsidP="00FB46B7">
            <w:r>
              <w:t>nie więcej niż</w:t>
            </w:r>
            <w:r w:rsidR="00EC4043" w:rsidRPr="00022537">
              <w:t xml:space="preserve"> 2400 mm</w:t>
            </w:r>
          </w:p>
        </w:tc>
      </w:tr>
      <w:tr w:rsidR="006312C8" w14:paraId="6EFABDC9" w14:textId="77777777" w:rsidTr="00FB46B7">
        <w:tc>
          <w:tcPr>
            <w:tcW w:w="4531" w:type="dxa"/>
          </w:tcPr>
          <w:p w14:paraId="57F6DC8B" w14:textId="77777777" w:rsidR="006312C8" w:rsidRDefault="006312C8" w:rsidP="00FB46B7">
            <w:r>
              <w:t>wysokość</w:t>
            </w:r>
          </w:p>
        </w:tc>
        <w:tc>
          <w:tcPr>
            <w:tcW w:w="4531" w:type="dxa"/>
          </w:tcPr>
          <w:p w14:paraId="3477B22A" w14:textId="77777777" w:rsidR="006312C8" w:rsidRPr="00022537" w:rsidRDefault="00FD16B5" w:rsidP="00FB46B7">
            <w:r>
              <w:t xml:space="preserve">nie więcej niż </w:t>
            </w:r>
            <w:r w:rsidR="00607B66" w:rsidRPr="00022537">
              <w:t>2000</w:t>
            </w:r>
            <w:r w:rsidR="00EC4043" w:rsidRPr="00022537">
              <w:t xml:space="preserve"> mm</w:t>
            </w:r>
          </w:p>
        </w:tc>
      </w:tr>
      <w:tr w:rsidR="006312C8" w14:paraId="56A0501E" w14:textId="77777777" w:rsidTr="00FB46B7">
        <w:tc>
          <w:tcPr>
            <w:tcW w:w="4531" w:type="dxa"/>
          </w:tcPr>
          <w:p w14:paraId="244FC1A1" w14:textId="77777777" w:rsidR="006312C8" w:rsidRDefault="006312C8" w:rsidP="006312C8">
            <w:r>
              <w:t xml:space="preserve">rozstaw osi </w:t>
            </w:r>
          </w:p>
        </w:tc>
        <w:tc>
          <w:tcPr>
            <w:tcW w:w="4531" w:type="dxa"/>
          </w:tcPr>
          <w:p w14:paraId="22C40FD6" w14:textId="77777777" w:rsidR="006312C8" w:rsidRPr="00022537" w:rsidRDefault="00EC4043" w:rsidP="00FB46B7">
            <w:r w:rsidRPr="00022537">
              <w:t>min. 3200 mm</w:t>
            </w:r>
          </w:p>
        </w:tc>
      </w:tr>
      <w:tr w:rsidR="00725A74" w14:paraId="457A0560" w14:textId="77777777" w:rsidTr="00FB46B7">
        <w:tc>
          <w:tcPr>
            <w:tcW w:w="4531" w:type="dxa"/>
          </w:tcPr>
          <w:p w14:paraId="5F2E84C2" w14:textId="77777777" w:rsidR="00725A74" w:rsidRDefault="006312C8" w:rsidP="00FB46B7">
            <w:r>
              <w:t>dopuszczalna masa całkowita</w:t>
            </w:r>
          </w:p>
        </w:tc>
        <w:tc>
          <w:tcPr>
            <w:tcW w:w="4531" w:type="dxa"/>
          </w:tcPr>
          <w:p w14:paraId="16A7FBF8" w14:textId="77777777" w:rsidR="00725A74" w:rsidRPr="00022537" w:rsidRDefault="00360DE0" w:rsidP="00FB46B7">
            <w:r w:rsidRPr="00022537">
              <w:t>do 3500 kg</w:t>
            </w:r>
          </w:p>
        </w:tc>
      </w:tr>
      <w:tr w:rsidR="00725A74" w14:paraId="03197711" w14:textId="77777777" w:rsidTr="00FB46B7">
        <w:tc>
          <w:tcPr>
            <w:tcW w:w="4531" w:type="dxa"/>
          </w:tcPr>
          <w:p w14:paraId="752D1B20" w14:textId="77777777" w:rsidR="00725A74" w:rsidRDefault="00725A74" w:rsidP="00FB46B7">
            <w:r>
              <w:t>liczba drzwi</w:t>
            </w:r>
          </w:p>
        </w:tc>
        <w:tc>
          <w:tcPr>
            <w:tcW w:w="4531" w:type="dxa"/>
          </w:tcPr>
          <w:p w14:paraId="5E768000" w14:textId="77777777" w:rsidR="006B2A45" w:rsidRDefault="00125FAF" w:rsidP="00FB46B7">
            <w:r>
              <w:t>min. 5: 2 drzwi w kabinie kierowcy, 1 lub 2 drzwi przesuwne w kabinie pasażerskiej</w:t>
            </w:r>
            <w:r w:rsidR="00022537">
              <w:t xml:space="preserve"> z lewej lub prawej strony</w:t>
            </w:r>
            <w:r>
              <w:t xml:space="preserve">, tylne </w:t>
            </w:r>
            <w:r w:rsidR="00022537">
              <w:t xml:space="preserve">drzwi </w:t>
            </w:r>
            <w:r>
              <w:t>dwuskrzydłowe, przeszklone</w:t>
            </w:r>
            <w:r w:rsidR="00C5155A">
              <w:t>; wycieraczki na tylnych oknach</w:t>
            </w:r>
          </w:p>
        </w:tc>
      </w:tr>
      <w:tr w:rsidR="00725A74" w14:paraId="2BF93ED6" w14:textId="77777777" w:rsidTr="00FB46B7">
        <w:tc>
          <w:tcPr>
            <w:tcW w:w="4531" w:type="dxa"/>
          </w:tcPr>
          <w:p w14:paraId="02F96C58" w14:textId="77777777" w:rsidR="00725A74" w:rsidRDefault="00725A74" w:rsidP="00FB46B7">
            <w:r>
              <w:t>miejsc</w:t>
            </w:r>
            <w:r w:rsidR="00C5155A">
              <w:t>a siedzące / fotele</w:t>
            </w:r>
          </w:p>
        </w:tc>
        <w:tc>
          <w:tcPr>
            <w:tcW w:w="4531" w:type="dxa"/>
          </w:tcPr>
          <w:p w14:paraId="35BE230B" w14:textId="77777777" w:rsidR="00725A74" w:rsidRDefault="00C5155A" w:rsidP="00FB46B7">
            <w:r>
              <w:t xml:space="preserve">liczba: </w:t>
            </w:r>
            <w:r w:rsidR="00725A74">
              <w:t>9</w:t>
            </w:r>
            <w:r w:rsidR="006312C8">
              <w:t xml:space="preserve"> (8 + 1)</w:t>
            </w:r>
          </w:p>
          <w:p w14:paraId="5A533AE0" w14:textId="77777777" w:rsidR="00EE47AD" w:rsidRDefault="00EE47AD" w:rsidP="00FB46B7">
            <w:r>
              <w:t>rząd przedni – fotel kierowcy z regulacją wysokości oraz 2-miejscowa kanapa pasażera</w:t>
            </w:r>
          </w:p>
          <w:p w14:paraId="46068C6D" w14:textId="77777777" w:rsidR="00EC4043" w:rsidRDefault="00637F8A" w:rsidP="00EC4043">
            <w:r>
              <w:t xml:space="preserve">środkowy i tylny rząd - </w:t>
            </w:r>
            <w:r w:rsidR="00125FAF">
              <w:t xml:space="preserve">po 3 miejsca w </w:t>
            </w:r>
            <w:r w:rsidR="00EC4043">
              <w:t>dwóch</w:t>
            </w:r>
            <w:r w:rsidR="00125FAF">
              <w:t xml:space="preserve"> rzęd</w:t>
            </w:r>
            <w:r w:rsidR="00022537">
              <w:t>ach</w:t>
            </w:r>
            <w:r>
              <w:t xml:space="preserve"> (kanapa lub oddzielne fotele)</w:t>
            </w:r>
            <w:r w:rsidR="00022537">
              <w:t>;</w:t>
            </w:r>
          </w:p>
          <w:p w14:paraId="0445FE67" w14:textId="77777777" w:rsidR="00EC4043" w:rsidRDefault="00EC4043" w:rsidP="00EC4043">
            <w:r>
              <w:t>fotele wyposażone w 3-punktowe pasy bezpieczeństwa</w:t>
            </w:r>
            <w:r w:rsidR="00637F8A">
              <w:t xml:space="preserve"> i zagłówki</w:t>
            </w:r>
            <w:r w:rsidR="00C5155A">
              <w:t>;</w:t>
            </w:r>
          </w:p>
          <w:p w14:paraId="0C3D6FDE" w14:textId="77777777" w:rsidR="00125FAF" w:rsidRDefault="00EC4043" w:rsidP="00EC4043">
            <w:r>
              <w:t>podłokie</w:t>
            </w:r>
            <w:r w:rsidR="00124FE4">
              <w:t>tnik</w:t>
            </w:r>
          </w:p>
        </w:tc>
      </w:tr>
      <w:tr w:rsidR="00FB46B7" w14:paraId="433951F9" w14:textId="77777777" w:rsidTr="00FB46B7">
        <w:tc>
          <w:tcPr>
            <w:tcW w:w="4531" w:type="dxa"/>
          </w:tcPr>
          <w:p w14:paraId="13EC7182" w14:textId="77777777" w:rsidR="00FB46B7" w:rsidRDefault="00FB46B7" w:rsidP="00FB46B7">
            <w:r>
              <w:t>systemy bezpieczeństwa</w:t>
            </w:r>
          </w:p>
        </w:tc>
        <w:tc>
          <w:tcPr>
            <w:tcW w:w="4531" w:type="dxa"/>
          </w:tcPr>
          <w:p w14:paraId="70CB52ED" w14:textId="77777777" w:rsidR="00FB46B7" w:rsidRPr="00022537" w:rsidRDefault="006B2A45" w:rsidP="006B2A45">
            <w:r w:rsidRPr="00022537">
              <w:t xml:space="preserve">system zapobiegający </w:t>
            </w:r>
            <w:r w:rsidR="00EC4043" w:rsidRPr="00022537">
              <w:t>blokowaniu</w:t>
            </w:r>
            <w:r w:rsidRPr="00022537">
              <w:t xml:space="preserve"> kół podczas hamowania (</w:t>
            </w:r>
            <w:r w:rsidR="00FB46B7" w:rsidRPr="00022537">
              <w:t>ABS</w:t>
            </w:r>
            <w:r w:rsidRPr="00022537">
              <w:t xml:space="preserve"> lub równoważny)</w:t>
            </w:r>
            <w:r w:rsidR="00FB46B7" w:rsidRPr="00022537">
              <w:t xml:space="preserve"> </w:t>
            </w:r>
          </w:p>
        </w:tc>
      </w:tr>
      <w:tr w:rsidR="006B2A45" w14:paraId="328A450A" w14:textId="77777777" w:rsidTr="00FB46B7">
        <w:tc>
          <w:tcPr>
            <w:tcW w:w="4531" w:type="dxa"/>
          </w:tcPr>
          <w:p w14:paraId="090A8B50" w14:textId="77777777" w:rsidR="006B2A45" w:rsidRDefault="006B2A45" w:rsidP="00FB46B7"/>
        </w:tc>
        <w:tc>
          <w:tcPr>
            <w:tcW w:w="4531" w:type="dxa"/>
          </w:tcPr>
          <w:p w14:paraId="748F24F8" w14:textId="77777777" w:rsidR="006B2A45" w:rsidRPr="00022537" w:rsidRDefault="008032EE" w:rsidP="008032EE">
            <w:r w:rsidRPr="00022537">
              <w:t>system stabilizacji toru jazdy</w:t>
            </w:r>
            <w:r w:rsidR="00F11B7E" w:rsidRPr="00022537">
              <w:t>, zapobiegający poślizgowi</w:t>
            </w:r>
            <w:r w:rsidRPr="00022537">
              <w:t xml:space="preserve"> (</w:t>
            </w:r>
            <w:r w:rsidR="006B2A45" w:rsidRPr="00022537">
              <w:t>ESP</w:t>
            </w:r>
            <w:r w:rsidRPr="00022537">
              <w:t xml:space="preserve"> lub równoważny)</w:t>
            </w:r>
            <w:r w:rsidR="006B2A45" w:rsidRPr="00022537">
              <w:t xml:space="preserve"> </w:t>
            </w:r>
          </w:p>
        </w:tc>
      </w:tr>
      <w:tr w:rsidR="006B2A45" w14:paraId="534A6F39" w14:textId="77777777" w:rsidTr="00FB46B7">
        <w:tc>
          <w:tcPr>
            <w:tcW w:w="4531" w:type="dxa"/>
          </w:tcPr>
          <w:p w14:paraId="7D876FB7" w14:textId="77777777" w:rsidR="006B2A45" w:rsidRDefault="006B2A45" w:rsidP="00FB46B7"/>
        </w:tc>
        <w:tc>
          <w:tcPr>
            <w:tcW w:w="4531" w:type="dxa"/>
          </w:tcPr>
          <w:p w14:paraId="4FD5AC93" w14:textId="77777777" w:rsidR="006B2A45" w:rsidRDefault="008032EE" w:rsidP="00FB46B7">
            <w:r>
              <w:t xml:space="preserve">wspomaganie ruszania pod górę (Hill </w:t>
            </w:r>
            <w:proofErr w:type="spellStart"/>
            <w:r>
              <w:t>A</w:t>
            </w:r>
            <w:r w:rsidR="00022537">
              <w:t>s</w:t>
            </w:r>
            <w:r>
              <w:t>sist</w:t>
            </w:r>
            <w:proofErr w:type="spellEnd"/>
            <w:r>
              <w:t xml:space="preserve"> lub równoważny)</w:t>
            </w:r>
          </w:p>
        </w:tc>
      </w:tr>
      <w:tr w:rsidR="008A3652" w14:paraId="591848DF" w14:textId="77777777" w:rsidTr="004159CF">
        <w:tc>
          <w:tcPr>
            <w:tcW w:w="4531" w:type="dxa"/>
          </w:tcPr>
          <w:p w14:paraId="6999C628" w14:textId="77777777" w:rsidR="008A3652" w:rsidRDefault="008A3652" w:rsidP="004159CF">
            <w:r>
              <w:t>koła</w:t>
            </w:r>
            <w:r w:rsidR="00360DE0">
              <w:t xml:space="preserve"> i opony</w:t>
            </w:r>
          </w:p>
        </w:tc>
        <w:tc>
          <w:tcPr>
            <w:tcW w:w="4531" w:type="dxa"/>
          </w:tcPr>
          <w:p w14:paraId="4B53CE50" w14:textId="77777777" w:rsidR="00360DE0" w:rsidRDefault="00E767DC" w:rsidP="008A3652">
            <w:r>
              <w:t>koła zimowe na felgach stalowych min. 15’’</w:t>
            </w:r>
          </w:p>
          <w:p w14:paraId="691EAE79" w14:textId="77777777" w:rsidR="00360DE0" w:rsidRDefault="00360DE0" w:rsidP="008A3652">
            <w:r>
              <w:t>koła letnie</w:t>
            </w:r>
            <w:r w:rsidR="00CC3E94">
              <w:t xml:space="preserve"> na felgach aluminiowych</w:t>
            </w:r>
            <w:r w:rsidR="00E767DC">
              <w:t xml:space="preserve"> min. 16’’</w:t>
            </w:r>
          </w:p>
        </w:tc>
      </w:tr>
      <w:tr w:rsidR="008A3652" w14:paraId="0D82130A" w14:textId="77777777" w:rsidTr="004159CF">
        <w:tc>
          <w:tcPr>
            <w:tcW w:w="4531" w:type="dxa"/>
          </w:tcPr>
          <w:p w14:paraId="13B088F4" w14:textId="77777777" w:rsidR="008A3652" w:rsidRDefault="008A3652" w:rsidP="004159CF">
            <w:r>
              <w:t>koło zapasowe</w:t>
            </w:r>
          </w:p>
        </w:tc>
        <w:tc>
          <w:tcPr>
            <w:tcW w:w="4531" w:type="dxa"/>
          </w:tcPr>
          <w:p w14:paraId="7682A85E" w14:textId="77777777" w:rsidR="008A3652" w:rsidRDefault="000B4876" w:rsidP="004159CF">
            <w:r>
              <w:t>pełnowymiarowe</w:t>
            </w:r>
          </w:p>
        </w:tc>
      </w:tr>
      <w:tr w:rsidR="006B2A45" w14:paraId="19B5C7B7" w14:textId="77777777" w:rsidTr="00FB46B7">
        <w:tc>
          <w:tcPr>
            <w:tcW w:w="4531" w:type="dxa"/>
          </w:tcPr>
          <w:p w14:paraId="522127E5" w14:textId="77777777" w:rsidR="006B2A45" w:rsidRDefault="00C5155A" w:rsidP="00FB46B7">
            <w:r>
              <w:t>szyby / okna</w:t>
            </w:r>
          </w:p>
        </w:tc>
        <w:tc>
          <w:tcPr>
            <w:tcW w:w="4531" w:type="dxa"/>
          </w:tcPr>
          <w:p w14:paraId="5D045E0C" w14:textId="77777777" w:rsidR="006B2A45" w:rsidRDefault="00C5155A" w:rsidP="00FB46B7">
            <w:r>
              <w:t>ogrzewanie szyb tylnych</w:t>
            </w:r>
          </w:p>
          <w:p w14:paraId="0B98D4BE" w14:textId="77777777" w:rsidR="00C5155A" w:rsidRDefault="00C5155A" w:rsidP="00FB46B7">
            <w:r>
              <w:t>stałe okna boczne w części pasażerskiej</w:t>
            </w:r>
            <w:r w:rsidR="00022537">
              <w:t>;</w:t>
            </w:r>
          </w:p>
          <w:p w14:paraId="01264376" w14:textId="77777777" w:rsidR="00C5155A" w:rsidRDefault="00C5155A" w:rsidP="00FB46B7">
            <w:r>
              <w:t>elektrycznie ste</w:t>
            </w:r>
            <w:r w:rsidR="008A3652">
              <w:t>rowane szyby w kabinie kierowcy;</w:t>
            </w:r>
          </w:p>
          <w:p w14:paraId="33F6AF74" w14:textId="77777777" w:rsidR="00124FE4" w:rsidRDefault="008A3652" w:rsidP="00FB46B7">
            <w:r>
              <w:t>szyby przyciemniane w kabinie pasażerskiej</w:t>
            </w:r>
            <w:r w:rsidR="00124FE4">
              <w:t>;</w:t>
            </w:r>
          </w:p>
        </w:tc>
      </w:tr>
      <w:tr w:rsidR="006B2A45" w14:paraId="1C9D7917" w14:textId="77777777" w:rsidTr="00FB46B7">
        <w:tc>
          <w:tcPr>
            <w:tcW w:w="4531" w:type="dxa"/>
          </w:tcPr>
          <w:p w14:paraId="6DBB7CE6" w14:textId="77777777" w:rsidR="006B2A45" w:rsidRDefault="00C5155A" w:rsidP="00FB46B7">
            <w:r>
              <w:t>poduszki powietrzne</w:t>
            </w:r>
          </w:p>
        </w:tc>
        <w:tc>
          <w:tcPr>
            <w:tcW w:w="4531" w:type="dxa"/>
          </w:tcPr>
          <w:p w14:paraId="4CB37BB4" w14:textId="77777777" w:rsidR="006B2A45" w:rsidRDefault="00C5155A" w:rsidP="00FB46B7">
            <w:r>
              <w:t xml:space="preserve">min. </w:t>
            </w:r>
            <w:r w:rsidR="00FD16B5">
              <w:t>2</w:t>
            </w:r>
            <w:r w:rsidR="00E767DC">
              <w:t xml:space="preserve"> poduszki - </w:t>
            </w:r>
            <w:r>
              <w:t>dla kierowcy i pasażera w pierwszym rzędzie siedzeń</w:t>
            </w:r>
          </w:p>
        </w:tc>
      </w:tr>
      <w:tr w:rsidR="00FB46B7" w14:paraId="7B41A603" w14:textId="77777777" w:rsidTr="00FB46B7">
        <w:tc>
          <w:tcPr>
            <w:tcW w:w="4531" w:type="dxa"/>
          </w:tcPr>
          <w:p w14:paraId="603B32E2" w14:textId="77777777" w:rsidR="00FB46B7" w:rsidRDefault="00C5155A" w:rsidP="00FB46B7">
            <w:r>
              <w:t>czujniki</w:t>
            </w:r>
            <w:r w:rsidR="00124FE4">
              <w:t xml:space="preserve"> parkowania</w:t>
            </w:r>
            <w:r>
              <w:t xml:space="preserve"> z przodu i z tyłu</w:t>
            </w:r>
          </w:p>
        </w:tc>
        <w:tc>
          <w:tcPr>
            <w:tcW w:w="4531" w:type="dxa"/>
          </w:tcPr>
          <w:p w14:paraId="5A1BE589" w14:textId="77777777" w:rsidR="00FB46B7" w:rsidRDefault="00F11B7E" w:rsidP="00FB46B7">
            <w:r>
              <w:t>akustyczne</w:t>
            </w:r>
          </w:p>
        </w:tc>
      </w:tr>
      <w:tr w:rsidR="00FB46B7" w14:paraId="75CAFD08" w14:textId="77777777" w:rsidTr="00FB46B7">
        <w:tc>
          <w:tcPr>
            <w:tcW w:w="4531" w:type="dxa"/>
          </w:tcPr>
          <w:p w14:paraId="208ABADA" w14:textId="77777777" w:rsidR="00FB46B7" w:rsidRDefault="00C5155A" w:rsidP="00FB46B7">
            <w:r>
              <w:lastRenderedPageBreak/>
              <w:t>tempomat</w:t>
            </w:r>
          </w:p>
        </w:tc>
        <w:tc>
          <w:tcPr>
            <w:tcW w:w="4531" w:type="dxa"/>
          </w:tcPr>
          <w:p w14:paraId="052EF71E" w14:textId="77777777" w:rsidR="00FB46B7" w:rsidRDefault="00E767DC" w:rsidP="00FB46B7">
            <w:r>
              <w:t>+</w:t>
            </w:r>
          </w:p>
        </w:tc>
      </w:tr>
      <w:tr w:rsidR="00725A74" w14:paraId="040738BA" w14:textId="77777777" w:rsidTr="00FB46B7">
        <w:tc>
          <w:tcPr>
            <w:tcW w:w="4531" w:type="dxa"/>
          </w:tcPr>
          <w:p w14:paraId="075A1286" w14:textId="77777777" w:rsidR="00725A74" w:rsidRDefault="008A3652" w:rsidP="00FD16B5">
            <w:r>
              <w:t>centralny zamek</w:t>
            </w:r>
            <w:r w:rsidR="00556006">
              <w:t xml:space="preserve"> z pilotem</w:t>
            </w:r>
            <w:r w:rsidR="00A01A51">
              <w:t>, immobiliser, autoalarm</w:t>
            </w:r>
          </w:p>
        </w:tc>
        <w:tc>
          <w:tcPr>
            <w:tcW w:w="4531" w:type="dxa"/>
          </w:tcPr>
          <w:p w14:paraId="25854079" w14:textId="77777777" w:rsidR="00725A74" w:rsidRDefault="00E767DC" w:rsidP="00FB46B7">
            <w:r>
              <w:t>+</w:t>
            </w:r>
          </w:p>
        </w:tc>
      </w:tr>
      <w:tr w:rsidR="00124FE4" w14:paraId="62F3EE45" w14:textId="77777777" w:rsidTr="00FB46B7">
        <w:tc>
          <w:tcPr>
            <w:tcW w:w="4531" w:type="dxa"/>
          </w:tcPr>
          <w:p w14:paraId="2417F816" w14:textId="77777777" w:rsidR="00124FE4" w:rsidRDefault="00F11B7E" w:rsidP="00FB46B7">
            <w:r>
              <w:t>czujnik ciśnienia w oponach</w:t>
            </w:r>
          </w:p>
        </w:tc>
        <w:tc>
          <w:tcPr>
            <w:tcW w:w="4531" w:type="dxa"/>
          </w:tcPr>
          <w:p w14:paraId="46952687" w14:textId="77777777" w:rsidR="00124FE4" w:rsidRPr="00022537" w:rsidRDefault="00F11B7E" w:rsidP="00FB46B7">
            <w:r w:rsidRPr="00022537">
              <w:t>optyczny lub inny</w:t>
            </w:r>
            <w:r w:rsidR="001943D0">
              <w:t xml:space="preserve"> montowany przez producenta</w:t>
            </w:r>
          </w:p>
        </w:tc>
      </w:tr>
      <w:tr w:rsidR="006B2A45" w14:paraId="5BC6D8D5" w14:textId="77777777" w:rsidTr="00FB46B7">
        <w:tc>
          <w:tcPr>
            <w:tcW w:w="4531" w:type="dxa"/>
          </w:tcPr>
          <w:p w14:paraId="4308B61E" w14:textId="77777777" w:rsidR="006B2A45" w:rsidRDefault="00C5155A" w:rsidP="00FB46B7">
            <w:r>
              <w:t>czujnik niezamkniętych drzwi</w:t>
            </w:r>
          </w:p>
        </w:tc>
        <w:tc>
          <w:tcPr>
            <w:tcW w:w="4531" w:type="dxa"/>
          </w:tcPr>
          <w:p w14:paraId="403F69B3" w14:textId="77777777" w:rsidR="006B2A45" w:rsidRDefault="00C5155A" w:rsidP="00FB46B7">
            <w:r>
              <w:t>optyczny lub akustyczny</w:t>
            </w:r>
            <w:r w:rsidR="0028448C" w:rsidRPr="00022537">
              <w:t xml:space="preserve"> lub inny</w:t>
            </w:r>
            <w:r w:rsidR="0028448C">
              <w:t xml:space="preserve"> montowany przez producenta</w:t>
            </w:r>
          </w:p>
        </w:tc>
      </w:tr>
      <w:tr w:rsidR="006B2A45" w14:paraId="09B7E7F2" w14:textId="77777777" w:rsidTr="00FB46B7">
        <w:tc>
          <w:tcPr>
            <w:tcW w:w="4531" w:type="dxa"/>
          </w:tcPr>
          <w:p w14:paraId="7679574A" w14:textId="77777777" w:rsidR="006B2A45" w:rsidRDefault="00C5155A" w:rsidP="00FB46B7">
            <w:r>
              <w:t>czujnik niezapiętych pasów</w:t>
            </w:r>
          </w:p>
        </w:tc>
        <w:tc>
          <w:tcPr>
            <w:tcW w:w="4531" w:type="dxa"/>
          </w:tcPr>
          <w:p w14:paraId="2816B203" w14:textId="77777777" w:rsidR="006B2A45" w:rsidRPr="00022537" w:rsidRDefault="00C5155A" w:rsidP="00FB46B7">
            <w:r w:rsidRPr="00022537">
              <w:t>optyczny lub akustyczny</w:t>
            </w:r>
            <w:r w:rsidR="0028448C" w:rsidRPr="00022537">
              <w:t xml:space="preserve"> lub inny</w:t>
            </w:r>
            <w:r w:rsidR="0028448C">
              <w:t xml:space="preserve"> montowany przez producenta</w:t>
            </w:r>
          </w:p>
        </w:tc>
      </w:tr>
      <w:tr w:rsidR="00725A74" w14:paraId="5A3A55C5" w14:textId="77777777" w:rsidTr="00FB46B7">
        <w:tc>
          <w:tcPr>
            <w:tcW w:w="4531" w:type="dxa"/>
          </w:tcPr>
          <w:p w14:paraId="6F49F3FF" w14:textId="77777777" w:rsidR="00725A74" w:rsidRDefault="006B2A45" w:rsidP="00FB46B7">
            <w:r>
              <w:t>czujnik deszczu</w:t>
            </w:r>
            <w:r w:rsidR="00C5155A">
              <w:t xml:space="preserve"> / wycieraczek</w:t>
            </w:r>
          </w:p>
        </w:tc>
        <w:tc>
          <w:tcPr>
            <w:tcW w:w="4531" w:type="dxa"/>
          </w:tcPr>
          <w:p w14:paraId="0322699D" w14:textId="77777777" w:rsidR="00725A74" w:rsidRDefault="006B2A45" w:rsidP="00FB46B7">
            <w:r>
              <w:t>automatyczny</w:t>
            </w:r>
            <w:r w:rsidR="0028448C" w:rsidRPr="00022537">
              <w:t xml:space="preserve"> lub inny</w:t>
            </w:r>
            <w:r w:rsidR="0028448C">
              <w:t xml:space="preserve"> montowany przez producenta</w:t>
            </w:r>
          </w:p>
        </w:tc>
      </w:tr>
      <w:tr w:rsidR="00725A74" w14:paraId="679A2F18" w14:textId="77777777" w:rsidTr="00FB46B7">
        <w:tc>
          <w:tcPr>
            <w:tcW w:w="4531" w:type="dxa"/>
          </w:tcPr>
          <w:p w14:paraId="0AF94714" w14:textId="77777777" w:rsidR="00725A74" w:rsidRDefault="006B2A45" w:rsidP="00FB46B7">
            <w:r>
              <w:t>czujnik zmierzchu</w:t>
            </w:r>
            <w:r w:rsidR="00C5155A">
              <w:t xml:space="preserve"> /świateł</w:t>
            </w:r>
          </w:p>
        </w:tc>
        <w:tc>
          <w:tcPr>
            <w:tcW w:w="4531" w:type="dxa"/>
          </w:tcPr>
          <w:p w14:paraId="182892F3" w14:textId="77777777" w:rsidR="00725A74" w:rsidRDefault="006B2A45" w:rsidP="00FB46B7">
            <w:r>
              <w:t>automatyczny</w:t>
            </w:r>
            <w:r w:rsidR="0028448C" w:rsidRPr="00022537">
              <w:t xml:space="preserve"> lub inny</w:t>
            </w:r>
            <w:r w:rsidR="0028448C">
              <w:t xml:space="preserve"> montowany przez producenta</w:t>
            </w:r>
          </w:p>
        </w:tc>
      </w:tr>
      <w:tr w:rsidR="00FB46B7" w14:paraId="39981B83" w14:textId="77777777" w:rsidTr="00FB46B7">
        <w:tc>
          <w:tcPr>
            <w:tcW w:w="4531" w:type="dxa"/>
          </w:tcPr>
          <w:p w14:paraId="210D9C1D" w14:textId="77777777" w:rsidR="00FB46B7" w:rsidRDefault="006312C8" w:rsidP="006312C8">
            <w:r>
              <w:t>oświetlenie zewnętrzne</w:t>
            </w:r>
          </w:p>
        </w:tc>
        <w:tc>
          <w:tcPr>
            <w:tcW w:w="4531" w:type="dxa"/>
          </w:tcPr>
          <w:p w14:paraId="222AC9B2" w14:textId="77777777" w:rsidR="006B2A45" w:rsidRDefault="006B2A45" w:rsidP="00FB46B7">
            <w:r>
              <w:t>światła przeciwmgłowe</w:t>
            </w:r>
            <w:r w:rsidR="00C5155A">
              <w:t xml:space="preserve"> </w:t>
            </w:r>
          </w:p>
          <w:p w14:paraId="5E887E3D" w14:textId="77777777" w:rsidR="00C5155A" w:rsidRDefault="00C5155A" w:rsidP="00FB46B7">
            <w:r>
              <w:t>przednie światła dzienne</w:t>
            </w:r>
          </w:p>
          <w:p w14:paraId="355FDC6D" w14:textId="77777777" w:rsidR="00C5155A" w:rsidRDefault="00C5155A" w:rsidP="00FB46B7">
            <w:r>
              <w:t>trzecie światło stop</w:t>
            </w:r>
          </w:p>
        </w:tc>
      </w:tr>
      <w:tr w:rsidR="00725A74" w14:paraId="2C3194FE" w14:textId="77777777" w:rsidTr="00FB46B7">
        <w:tc>
          <w:tcPr>
            <w:tcW w:w="4531" w:type="dxa"/>
          </w:tcPr>
          <w:p w14:paraId="1B64493C" w14:textId="77777777" w:rsidR="00725A74" w:rsidRDefault="006B2A45" w:rsidP="00FB46B7">
            <w:r>
              <w:t>oświetlenie wewnętrzne</w:t>
            </w:r>
          </w:p>
        </w:tc>
        <w:tc>
          <w:tcPr>
            <w:tcW w:w="4531" w:type="dxa"/>
          </w:tcPr>
          <w:p w14:paraId="715A31B3" w14:textId="77777777" w:rsidR="00725A74" w:rsidRDefault="00124FE4" w:rsidP="00FB46B7">
            <w:r>
              <w:t>LED</w:t>
            </w:r>
          </w:p>
        </w:tc>
      </w:tr>
      <w:tr w:rsidR="00FB46B7" w14:paraId="4C83E03A" w14:textId="77777777" w:rsidTr="00FB46B7">
        <w:tc>
          <w:tcPr>
            <w:tcW w:w="4531" w:type="dxa"/>
          </w:tcPr>
          <w:p w14:paraId="052D9C95" w14:textId="77777777" w:rsidR="00FB46B7" w:rsidRDefault="00725A74" w:rsidP="00FB46B7">
            <w:r>
              <w:t>klimatyzacja</w:t>
            </w:r>
          </w:p>
        </w:tc>
        <w:tc>
          <w:tcPr>
            <w:tcW w:w="4531" w:type="dxa"/>
          </w:tcPr>
          <w:p w14:paraId="41DCBE78" w14:textId="77777777" w:rsidR="00FB46B7" w:rsidRDefault="00C5155A" w:rsidP="00FB46B7">
            <w:r>
              <w:t>manualna lub automatyczna</w:t>
            </w:r>
          </w:p>
        </w:tc>
      </w:tr>
      <w:tr w:rsidR="006B2A45" w14:paraId="3BC049D2" w14:textId="77777777" w:rsidTr="00FB46B7">
        <w:tc>
          <w:tcPr>
            <w:tcW w:w="4531" w:type="dxa"/>
          </w:tcPr>
          <w:p w14:paraId="7A3DFAB7" w14:textId="77777777" w:rsidR="006B2A45" w:rsidRDefault="006B2A45" w:rsidP="00FB46B7">
            <w:r>
              <w:t>dodatkowe ogrzewanie tyłu pojazdu</w:t>
            </w:r>
          </w:p>
        </w:tc>
        <w:tc>
          <w:tcPr>
            <w:tcW w:w="4531" w:type="dxa"/>
          </w:tcPr>
          <w:p w14:paraId="36C84308" w14:textId="77777777" w:rsidR="006B2A45" w:rsidRDefault="00C5155A" w:rsidP="00FB46B7">
            <w:proofErr w:type="spellStart"/>
            <w:r>
              <w:t>webasto</w:t>
            </w:r>
            <w:proofErr w:type="spellEnd"/>
            <w:r>
              <w:t xml:space="preserve"> lub równoważny</w:t>
            </w:r>
          </w:p>
        </w:tc>
      </w:tr>
      <w:tr w:rsidR="006312C8" w14:paraId="1A8480F6" w14:textId="77777777" w:rsidTr="00FB46B7">
        <w:tc>
          <w:tcPr>
            <w:tcW w:w="4531" w:type="dxa"/>
          </w:tcPr>
          <w:p w14:paraId="5ADCD4CE" w14:textId="77777777" w:rsidR="006312C8" w:rsidRDefault="006312C8" w:rsidP="00FB46B7">
            <w:r>
              <w:t>kierownica</w:t>
            </w:r>
          </w:p>
        </w:tc>
        <w:tc>
          <w:tcPr>
            <w:tcW w:w="4531" w:type="dxa"/>
          </w:tcPr>
          <w:p w14:paraId="64DCC2AB" w14:textId="77777777" w:rsidR="006312C8" w:rsidRDefault="006312C8" w:rsidP="00FB46B7">
            <w:r>
              <w:t xml:space="preserve">wspomaganie układu </w:t>
            </w:r>
            <w:r w:rsidR="00EC4043">
              <w:t>kierowniczego</w:t>
            </w:r>
          </w:p>
          <w:p w14:paraId="0425002D" w14:textId="77777777" w:rsidR="006312C8" w:rsidRDefault="006312C8" w:rsidP="00FB46B7">
            <w:r>
              <w:t>regulacja kolumny kierowniczej w dwóch płaszczyznach</w:t>
            </w:r>
          </w:p>
        </w:tc>
      </w:tr>
      <w:tr w:rsidR="00FB46B7" w14:paraId="22D095AF" w14:textId="77777777" w:rsidTr="00FB46B7">
        <w:tc>
          <w:tcPr>
            <w:tcW w:w="4531" w:type="dxa"/>
          </w:tcPr>
          <w:p w14:paraId="68542333" w14:textId="77777777" w:rsidR="00FB46B7" w:rsidRDefault="00725A74" w:rsidP="00FB46B7">
            <w:r>
              <w:t>lusterka boczne</w:t>
            </w:r>
          </w:p>
        </w:tc>
        <w:tc>
          <w:tcPr>
            <w:tcW w:w="4531" w:type="dxa"/>
          </w:tcPr>
          <w:p w14:paraId="7ED74074" w14:textId="77777777" w:rsidR="00FB46B7" w:rsidRDefault="006B2A45" w:rsidP="00FB46B7">
            <w:r>
              <w:t>elektrycznie składane, podgrzewane</w:t>
            </w:r>
          </w:p>
        </w:tc>
      </w:tr>
      <w:tr w:rsidR="006312C8" w14:paraId="20C908D6" w14:textId="77777777" w:rsidTr="00FB46B7">
        <w:tc>
          <w:tcPr>
            <w:tcW w:w="4531" w:type="dxa"/>
          </w:tcPr>
          <w:p w14:paraId="370B11A6" w14:textId="77777777" w:rsidR="006312C8" w:rsidRDefault="006312C8" w:rsidP="00FB46B7">
            <w:r>
              <w:t>tapicerka</w:t>
            </w:r>
          </w:p>
        </w:tc>
        <w:tc>
          <w:tcPr>
            <w:tcW w:w="4531" w:type="dxa"/>
          </w:tcPr>
          <w:p w14:paraId="3EB0D430" w14:textId="77777777" w:rsidR="006312C8" w:rsidRDefault="00EC4043" w:rsidP="00FB46B7">
            <w:r>
              <w:t>w kolorze i materiałach uzgodnionych z Zamawiającym</w:t>
            </w:r>
          </w:p>
        </w:tc>
      </w:tr>
      <w:tr w:rsidR="00FB46B7" w14:paraId="43F6FEEE" w14:textId="77777777" w:rsidTr="00FB46B7">
        <w:tc>
          <w:tcPr>
            <w:tcW w:w="4531" w:type="dxa"/>
          </w:tcPr>
          <w:p w14:paraId="5B64B396" w14:textId="77777777" w:rsidR="00FB46B7" w:rsidRDefault="00725A74" w:rsidP="00FB46B7">
            <w:r>
              <w:t>system nagłośnienia</w:t>
            </w:r>
          </w:p>
        </w:tc>
        <w:tc>
          <w:tcPr>
            <w:tcW w:w="4531" w:type="dxa"/>
          </w:tcPr>
          <w:p w14:paraId="414A6406" w14:textId="77777777" w:rsidR="008A3652" w:rsidRDefault="008A3652" w:rsidP="00FB46B7">
            <w:r>
              <w:t>radio z głośnikami</w:t>
            </w:r>
          </w:p>
          <w:p w14:paraId="5DEC0E8C" w14:textId="77777777" w:rsidR="008A3652" w:rsidRDefault="008A3652" w:rsidP="00FB46B7">
            <w:r>
              <w:t>Bluetooth</w:t>
            </w:r>
          </w:p>
        </w:tc>
      </w:tr>
      <w:tr w:rsidR="00FB46B7" w14:paraId="61613FEB" w14:textId="77777777" w:rsidTr="00FB46B7">
        <w:tc>
          <w:tcPr>
            <w:tcW w:w="4531" w:type="dxa"/>
          </w:tcPr>
          <w:p w14:paraId="759EC3C7" w14:textId="77777777" w:rsidR="00FB46B7" w:rsidRDefault="008A3652" w:rsidP="00FB46B7">
            <w:r>
              <w:t>wykładzina</w:t>
            </w:r>
          </w:p>
        </w:tc>
        <w:tc>
          <w:tcPr>
            <w:tcW w:w="4531" w:type="dxa"/>
          </w:tcPr>
          <w:p w14:paraId="66C9A8E5" w14:textId="77777777" w:rsidR="00FB46B7" w:rsidRDefault="0028448C" w:rsidP="00FB46B7">
            <w:r>
              <w:t>antypoślizgowa</w:t>
            </w:r>
            <w:r w:rsidR="008A3652">
              <w:t>, wodoodporna</w:t>
            </w:r>
            <w:r w:rsidR="00607B66">
              <w:t>, łatwo zmywalna</w:t>
            </w:r>
            <w:r w:rsidR="002260E4">
              <w:t xml:space="preserve">, dywaniki </w:t>
            </w:r>
          </w:p>
        </w:tc>
      </w:tr>
      <w:tr w:rsidR="00FB46B7" w14:paraId="303D7136" w14:textId="77777777" w:rsidTr="00FB46B7">
        <w:tc>
          <w:tcPr>
            <w:tcW w:w="4531" w:type="dxa"/>
          </w:tcPr>
          <w:p w14:paraId="6ADDF555" w14:textId="77777777" w:rsidR="00FB46B7" w:rsidRDefault="00725A74" w:rsidP="00556006">
            <w:r>
              <w:t xml:space="preserve">wyposażenie </w:t>
            </w:r>
            <w:r w:rsidR="00556006">
              <w:t>dodatkowe</w:t>
            </w:r>
          </w:p>
        </w:tc>
        <w:tc>
          <w:tcPr>
            <w:tcW w:w="4531" w:type="dxa"/>
          </w:tcPr>
          <w:p w14:paraId="6019AB59" w14:textId="77777777" w:rsidR="00FB46B7" w:rsidRDefault="00725A74" w:rsidP="00FB46B7">
            <w:r>
              <w:t>gaśnica atestowana, apteczka pierwszej pomocy, trójkąt ostrzegawczy, kamizelka odblaskowa</w:t>
            </w:r>
            <w:r w:rsidR="00556006">
              <w:t xml:space="preserve">; </w:t>
            </w:r>
          </w:p>
          <w:p w14:paraId="53CF5DB5" w14:textId="77777777" w:rsidR="00556006" w:rsidRDefault="00556006" w:rsidP="00FB46B7">
            <w:r>
              <w:t>komplet narzędzi (podnośnik, klucz do kół);</w:t>
            </w:r>
          </w:p>
          <w:p w14:paraId="554AC391" w14:textId="77777777" w:rsidR="00556006" w:rsidRDefault="00556006" w:rsidP="00FB46B7">
            <w:r>
              <w:t>linka holownicza</w:t>
            </w:r>
          </w:p>
        </w:tc>
      </w:tr>
      <w:tr w:rsidR="00725A74" w14:paraId="0BD34498" w14:textId="77777777" w:rsidTr="00FB46B7">
        <w:tc>
          <w:tcPr>
            <w:tcW w:w="4531" w:type="dxa"/>
          </w:tcPr>
          <w:p w14:paraId="402CEECC" w14:textId="77777777" w:rsidR="00725A74" w:rsidRDefault="00725A74" w:rsidP="00FB46B7">
            <w:r>
              <w:t>elementy użytkowe</w:t>
            </w:r>
          </w:p>
        </w:tc>
        <w:tc>
          <w:tcPr>
            <w:tcW w:w="4531" w:type="dxa"/>
          </w:tcPr>
          <w:p w14:paraId="16D1DB35" w14:textId="77777777" w:rsidR="00556006" w:rsidRDefault="00725A74" w:rsidP="00FB46B7">
            <w:r>
              <w:t>gniazdo zasilania</w:t>
            </w:r>
            <w:r w:rsidR="00556006">
              <w:t xml:space="preserve"> 12 V - min. jedno w miejscu uzgodnionym z Zamawiającym;</w:t>
            </w:r>
          </w:p>
        </w:tc>
      </w:tr>
      <w:tr w:rsidR="00725A74" w14:paraId="2FDAFB14" w14:textId="77777777" w:rsidTr="00FB46B7">
        <w:tc>
          <w:tcPr>
            <w:tcW w:w="4531" w:type="dxa"/>
          </w:tcPr>
          <w:p w14:paraId="42FB2182" w14:textId="77777777" w:rsidR="00725A74" w:rsidRDefault="00725A74" w:rsidP="00FB46B7">
            <w:r>
              <w:t>gwarancja minimalna</w:t>
            </w:r>
          </w:p>
        </w:tc>
        <w:tc>
          <w:tcPr>
            <w:tcW w:w="4531" w:type="dxa"/>
          </w:tcPr>
          <w:p w14:paraId="37414B19" w14:textId="77777777" w:rsidR="00725A74" w:rsidRDefault="00725A74" w:rsidP="00FB46B7">
            <w:r>
              <w:t>na podzespo</w:t>
            </w:r>
            <w:r w:rsidR="001943D0">
              <w:t>ły mechaniczne: min. 24 miesiące</w:t>
            </w:r>
            <w:r>
              <w:t xml:space="preserve"> bez limitu kilometrów;</w:t>
            </w:r>
          </w:p>
          <w:p w14:paraId="5EEAD3E0" w14:textId="77777777" w:rsidR="00725A74" w:rsidRDefault="00725A74" w:rsidP="00FB46B7">
            <w:r>
              <w:t xml:space="preserve">na lakier: min. </w:t>
            </w:r>
            <w:r w:rsidR="001943D0">
              <w:t>24 miesiące;</w:t>
            </w:r>
          </w:p>
          <w:p w14:paraId="71CF1163" w14:textId="77777777" w:rsidR="006312C8" w:rsidRDefault="006312C8" w:rsidP="00FB46B7">
            <w:r>
              <w:t xml:space="preserve">na perforację korozyjną nadwozia: min. </w:t>
            </w:r>
            <w:r w:rsidR="001943D0">
              <w:t>120 miesięcy</w:t>
            </w:r>
          </w:p>
        </w:tc>
      </w:tr>
      <w:tr w:rsidR="00725A74" w14:paraId="6BB4E911" w14:textId="77777777" w:rsidTr="00FB46B7">
        <w:tc>
          <w:tcPr>
            <w:tcW w:w="4531" w:type="dxa"/>
          </w:tcPr>
          <w:p w14:paraId="7EDEE855" w14:textId="77777777" w:rsidR="00725A74" w:rsidRDefault="006312C8" w:rsidP="00FB46B7">
            <w:r>
              <w:t>zabudowa dodatkowa</w:t>
            </w:r>
            <w:r w:rsidR="00556006">
              <w:t xml:space="preserve"> do przewozu osób niepełnosprawnych</w:t>
            </w:r>
          </w:p>
        </w:tc>
        <w:tc>
          <w:tcPr>
            <w:tcW w:w="4531" w:type="dxa"/>
          </w:tcPr>
          <w:p w14:paraId="4883FC50" w14:textId="77777777" w:rsidR="00556006" w:rsidRDefault="00556006" w:rsidP="00FB46B7">
            <w:r>
              <w:t xml:space="preserve">zabudowa zapewniająca przewóz 9 osób (z kierowcą) na fotelach lub 8 osób (z kierowcą) i 1 osoby na wózku inwalidzkim; </w:t>
            </w:r>
          </w:p>
          <w:p w14:paraId="0A737796" w14:textId="77777777" w:rsidR="00556006" w:rsidRDefault="006B2A45" w:rsidP="00556006">
            <w:r>
              <w:t>stanowisko do mocowania wózka inwalidzkiego wraz z kompletem pasów do mocowania wózka oraz osoby podróżującej na wózku;</w:t>
            </w:r>
            <w:r w:rsidR="00556006">
              <w:t xml:space="preserve"> atestowane mocowania dla wózka inwalidzkiego;</w:t>
            </w:r>
          </w:p>
          <w:p w14:paraId="0ABF65E6" w14:textId="77777777" w:rsidR="00556006" w:rsidRDefault="006B2A45" w:rsidP="00556006">
            <w:r>
              <w:lastRenderedPageBreak/>
              <w:t>najazd (jeden szeroki) lub najazdy (dwa) aluminiowe</w:t>
            </w:r>
            <w:r w:rsidR="00556006">
              <w:t>;</w:t>
            </w:r>
          </w:p>
        </w:tc>
      </w:tr>
      <w:tr w:rsidR="00725A74" w14:paraId="35124B0A" w14:textId="77777777" w:rsidTr="00FB46B7">
        <w:tc>
          <w:tcPr>
            <w:tcW w:w="4531" w:type="dxa"/>
          </w:tcPr>
          <w:p w14:paraId="165E1A14" w14:textId="77777777" w:rsidR="00725A74" w:rsidRDefault="006B2A45" w:rsidP="00FB46B7">
            <w:r>
              <w:lastRenderedPageBreak/>
              <w:t>oznakowanie pojazdu</w:t>
            </w:r>
          </w:p>
        </w:tc>
        <w:tc>
          <w:tcPr>
            <w:tcW w:w="4531" w:type="dxa"/>
          </w:tcPr>
          <w:p w14:paraId="331B3022" w14:textId="77777777" w:rsidR="00725A74" w:rsidRDefault="006B2A45" w:rsidP="00005EF0">
            <w:r>
              <w:t>zgodne z przepisami dot. przewozu osób niepełnosprawnych</w:t>
            </w:r>
            <w:r w:rsidR="00556006">
              <w:t xml:space="preserve"> oraz z przepisami o ruchu drogowym: emblematy informujące o przewozie osób niepełnosprawnych, </w:t>
            </w:r>
          </w:p>
        </w:tc>
      </w:tr>
    </w:tbl>
    <w:p w14:paraId="19D58B70" w14:textId="77777777" w:rsidR="00FB46B7" w:rsidRDefault="00FB46B7" w:rsidP="00FB46B7">
      <w:pPr>
        <w:jc w:val="center"/>
      </w:pPr>
    </w:p>
    <w:p w14:paraId="30530222" w14:textId="77777777" w:rsidR="005059EA" w:rsidRDefault="005059EA" w:rsidP="00FB46B7">
      <w:pPr>
        <w:jc w:val="center"/>
      </w:pPr>
    </w:p>
    <w:p w14:paraId="7B859FE6" w14:textId="77777777" w:rsidR="005059EA" w:rsidRDefault="005059EA" w:rsidP="005059EA">
      <w:r>
        <w:t>Przepisy prawne, które regulują przystosowanie samochodu do przewozu osób niepełnosprawnych, niezbędne do właściwego przygotowania przedmiotu zamówienia:</w:t>
      </w:r>
    </w:p>
    <w:p w14:paraId="50543AAE" w14:textId="77777777" w:rsidR="005059EA" w:rsidRDefault="00D308D8" w:rsidP="005059EA">
      <w:r>
        <w:t>- Prawo o ruchu d</w:t>
      </w:r>
      <w:r w:rsidR="005059EA">
        <w:t>rogowym</w:t>
      </w:r>
      <w:r w:rsidR="009322D4">
        <w:t xml:space="preserve"> (</w:t>
      </w:r>
      <w:r>
        <w:t>Dz.U. 2022 poz. 988), szczególnie art. 58</w:t>
      </w:r>
    </w:p>
    <w:p w14:paraId="4A5C166D" w14:textId="77777777" w:rsidR="009322D4" w:rsidRDefault="009322D4" w:rsidP="005059EA"/>
    <w:p w14:paraId="49D53F0B" w14:textId="77777777" w:rsidR="009322D4" w:rsidRPr="0028448C" w:rsidRDefault="009322D4" w:rsidP="009322D4">
      <w:pPr>
        <w:shd w:val="clear" w:color="auto" w:fill="FFFFFF"/>
        <w:rPr>
          <w:i/>
          <w:sz w:val="20"/>
          <w:szCs w:val="20"/>
        </w:rPr>
      </w:pPr>
      <w:r w:rsidRPr="0028448C">
        <w:rPr>
          <w:i/>
          <w:sz w:val="20"/>
          <w:szCs w:val="20"/>
        </w:rPr>
        <w:t>Art.  58.  [Pojazd do przewozu osób niepełnosprawnych]</w:t>
      </w:r>
    </w:p>
    <w:p w14:paraId="14E074F9" w14:textId="77777777" w:rsidR="009322D4" w:rsidRPr="0028448C" w:rsidRDefault="009322D4" w:rsidP="009322D4">
      <w:pPr>
        <w:shd w:val="clear" w:color="auto" w:fill="FFFFFF"/>
        <w:rPr>
          <w:i/>
          <w:sz w:val="20"/>
          <w:szCs w:val="20"/>
        </w:rPr>
      </w:pPr>
      <w:r w:rsidRPr="0028448C">
        <w:rPr>
          <w:i/>
          <w:sz w:val="20"/>
          <w:szCs w:val="20"/>
        </w:rPr>
        <w:t>1.  Pojazd przeznaczony konstrukcyjnie do przewozu osób niepełnosprawnych oznacza się z przodu i z tyłu tablicami barwy niebieskiej z międzynarodowym symbolem wózka inwalidzkiego barwy białej. Tablice te powinny być wykonane z materiału odblaskowego. Kierujący tym pojazdem jest obowiązany włączyć światła awaryjne podczas wsiadania lub wysiadania osoby niepełnosprawnej.</w:t>
      </w:r>
    </w:p>
    <w:p w14:paraId="01F41E1F" w14:textId="77777777" w:rsidR="009322D4" w:rsidRPr="0028448C" w:rsidRDefault="009322D4" w:rsidP="009322D4">
      <w:pPr>
        <w:shd w:val="clear" w:color="auto" w:fill="FFFFFF"/>
        <w:rPr>
          <w:i/>
          <w:sz w:val="20"/>
          <w:szCs w:val="20"/>
        </w:rPr>
      </w:pPr>
      <w:r w:rsidRPr="0028448C">
        <w:rPr>
          <w:i/>
          <w:sz w:val="20"/>
          <w:szCs w:val="20"/>
        </w:rPr>
        <w:t>2.  Kierujący pojazdem, omijając pojazd, o którym mowa w ust. 1, jest obowiązany w czasie wsiadania lub wysiadania osoby niepełnosprawnej zachować szczególną ostrożność i w razie potrzeby zatrzymać się.</w:t>
      </w:r>
    </w:p>
    <w:p w14:paraId="0D343E71" w14:textId="77777777" w:rsidR="009322D4" w:rsidRPr="0028448C" w:rsidRDefault="009322D4" w:rsidP="009322D4">
      <w:pPr>
        <w:rPr>
          <w:i/>
          <w:sz w:val="20"/>
          <w:szCs w:val="20"/>
        </w:rPr>
      </w:pPr>
    </w:p>
    <w:p w14:paraId="284C2ADA" w14:textId="77777777" w:rsidR="005059EA" w:rsidRPr="0028448C" w:rsidRDefault="005059EA" w:rsidP="009322D4">
      <w:r w:rsidRPr="0028448C">
        <w:t>- Dyrektywa 74/60/EWG</w:t>
      </w:r>
    </w:p>
    <w:p w14:paraId="0D14C7B4" w14:textId="77777777" w:rsidR="005059EA" w:rsidRPr="0028448C" w:rsidRDefault="005059EA" w:rsidP="005059EA">
      <w:r w:rsidRPr="0028448C">
        <w:t xml:space="preserve">- Regulamin EKG ONZ nr 21 </w:t>
      </w:r>
    </w:p>
    <w:p w14:paraId="713DF8CD" w14:textId="77777777" w:rsidR="005059EA" w:rsidRDefault="005059EA" w:rsidP="005059EA">
      <w:r w:rsidRPr="0028448C">
        <w:t>- Rozporządzenie (WE) nr 661/2009</w:t>
      </w:r>
    </w:p>
    <w:p w14:paraId="717EBFB3" w14:textId="77777777" w:rsidR="00D308D8" w:rsidRPr="0028448C" w:rsidRDefault="00D308D8" w:rsidP="005059EA">
      <w:r>
        <w:t xml:space="preserve">- Rozporządzenie Ministra Infrastruktury z dn. 31 grudnia 2002 r. w </w:t>
      </w:r>
      <w:proofErr w:type="spellStart"/>
      <w:r>
        <w:t>spr</w:t>
      </w:r>
      <w:proofErr w:type="spellEnd"/>
      <w:r>
        <w:t>. warunków technicznych pojazdów oraz zakresu ich niezbędnego wyposażenia (Dz.U. 2016 poz. 2022 ze zm.)</w:t>
      </w:r>
    </w:p>
    <w:p w14:paraId="268D3BED" w14:textId="77777777" w:rsidR="005059EA" w:rsidRPr="0028448C" w:rsidRDefault="005059EA" w:rsidP="005059EA"/>
    <w:p w14:paraId="1340BD5B" w14:textId="77777777" w:rsidR="005059EA" w:rsidRPr="0028448C" w:rsidRDefault="005059EA" w:rsidP="005059E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8448C">
        <w:rPr>
          <w:rStyle w:val="Pogrubienie"/>
          <w:b w:val="0"/>
        </w:rPr>
        <w:t>Do standardów, które należy wziąć pod uwagę, dostosowując samochód do przejazdu osób niepełnosprawnych, należą m.in.:</w:t>
      </w:r>
    </w:p>
    <w:p w14:paraId="35ACFFC3" w14:textId="77777777" w:rsidR="005059EA" w:rsidRPr="0028448C" w:rsidRDefault="005059EA" w:rsidP="005059EA">
      <w:pPr>
        <w:pStyle w:val="NormalnyWeb"/>
        <w:spacing w:before="0" w:beforeAutospacing="0" w:after="0" w:afterAutospacing="0"/>
        <w:rPr>
          <w:b/>
        </w:rPr>
      </w:pPr>
    </w:p>
    <w:p w14:paraId="48DC9C0E" w14:textId="77777777" w:rsidR="005059EA" w:rsidRPr="0028448C" w:rsidRDefault="005059EA" w:rsidP="005059EA">
      <w:pPr>
        <w:ind w:left="142"/>
      </w:pPr>
      <w:r w:rsidRPr="0028448C">
        <w:t>- norma PN-ISO 7176-19 – dotyczy m.in. wymagań projektowych i eksploatacyjnych dla wózków przystosowanych do zabezpieczenia dowolnym rodzajem mocowania podczas transportu,</w:t>
      </w:r>
    </w:p>
    <w:p w14:paraId="525B921D" w14:textId="77777777" w:rsidR="005059EA" w:rsidRPr="0028448C" w:rsidRDefault="005059EA" w:rsidP="005059EA">
      <w:pPr>
        <w:ind w:left="142"/>
      </w:pPr>
      <w:r w:rsidRPr="0028448C">
        <w:t>- norma ISO 10542-1: 2001 załącznik A – opisuje wymagania dynamiczne dla mocowania prowadnic podłogowych,</w:t>
      </w:r>
    </w:p>
    <w:p w14:paraId="1E0131E3" w14:textId="77777777" w:rsidR="005059EA" w:rsidRPr="0028448C" w:rsidRDefault="005059EA" w:rsidP="005059EA">
      <w:pPr>
        <w:ind w:left="142"/>
      </w:pPr>
      <w:r w:rsidRPr="0028448C">
        <w:t>- regulamin EKG ONZ Nr 107 – zawiera opis wymagań dla pochylni, po których wózek jest wprowadzany do pojazdu,</w:t>
      </w:r>
    </w:p>
    <w:p w14:paraId="2EE392A7" w14:textId="77777777" w:rsidR="005059EA" w:rsidRPr="0028448C" w:rsidRDefault="005059EA" w:rsidP="005059EA">
      <w:pPr>
        <w:ind w:left="142"/>
      </w:pPr>
      <w:r w:rsidRPr="0028448C">
        <w:t>- regulamin EKG ONZ Nr 21 – wskazuje elementy wyposażenia ułatwiające transport osoby niepełnosprawnej.</w:t>
      </w:r>
    </w:p>
    <w:p w14:paraId="6B7DEB8E" w14:textId="77777777" w:rsidR="009322D4" w:rsidRPr="0028448C" w:rsidRDefault="009322D4" w:rsidP="005059EA">
      <w:pPr>
        <w:ind w:left="142"/>
      </w:pPr>
    </w:p>
    <w:p w14:paraId="58C28D16" w14:textId="77777777" w:rsidR="009322D4" w:rsidRPr="0028448C" w:rsidRDefault="009322D4" w:rsidP="005059EA">
      <w:pPr>
        <w:ind w:left="142"/>
      </w:pPr>
      <w:r w:rsidRPr="0028448C">
        <w:t>Zamawiający wymaga zastosowania także wszystkich innych obowiązujących przepisów (niewymienionych powyżej), które określają adaptację samochodu osobowego do przewozu osób niepełnosprawnych oraz</w:t>
      </w:r>
      <w:r w:rsidR="00A01A51" w:rsidRPr="0028448C">
        <w:t xml:space="preserve"> opisują zachowanie</w:t>
      </w:r>
      <w:r w:rsidRPr="0028448C">
        <w:t xml:space="preserve"> właściwego bezpieczeństwa podczas przewozu tych osób.</w:t>
      </w:r>
    </w:p>
    <w:p w14:paraId="3AAB716A" w14:textId="77777777" w:rsidR="005059EA" w:rsidRPr="00D00B12" w:rsidRDefault="005059EA" w:rsidP="005059EA"/>
    <w:sectPr w:rsidR="005059EA" w:rsidRPr="00D00B12" w:rsidSect="005A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934F" w14:textId="77777777" w:rsidR="00A166B7" w:rsidRDefault="00A166B7" w:rsidP="00474579">
      <w:r>
        <w:separator/>
      </w:r>
    </w:p>
  </w:endnote>
  <w:endnote w:type="continuationSeparator" w:id="0">
    <w:p w14:paraId="49644473" w14:textId="77777777" w:rsidR="00A166B7" w:rsidRDefault="00A166B7" w:rsidP="0047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1AA2" w14:textId="77777777" w:rsidR="00A166B7" w:rsidRDefault="00A166B7" w:rsidP="00474579">
      <w:r>
        <w:separator/>
      </w:r>
    </w:p>
  </w:footnote>
  <w:footnote w:type="continuationSeparator" w:id="0">
    <w:p w14:paraId="66801655" w14:textId="77777777" w:rsidR="00A166B7" w:rsidRDefault="00A166B7" w:rsidP="0047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🥉" style="width:12pt;height:12pt;visibility:visible;mso-wrap-style:square" o:bullet="t">
        <v:imagedata r:id="rId1" o:title="🥉"/>
      </v:shape>
    </w:pict>
  </w:numPicBullet>
  <w:abstractNum w:abstractNumId="0" w15:restartNumberingAfterBreak="0">
    <w:nsid w:val="30626C5B"/>
    <w:multiLevelType w:val="multilevel"/>
    <w:tmpl w:val="487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F5A24"/>
    <w:multiLevelType w:val="hybridMultilevel"/>
    <w:tmpl w:val="CB3C3452"/>
    <w:lvl w:ilvl="0" w:tplc="A104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A2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C6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B2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4D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0C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44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03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C4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D30E54"/>
    <w:multiLevelType w:val="multilevel"/>
    <w:tmpl w:val="B42E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726B5"/>
    <w:multiLevelType w:val="multilevel"/>
    <w:tmpl w:val="621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416324">
    <w:abstractNumId w:val="3"/>
  </w:num>
  <w:num w:numId="2" w16cid:durableId="1463619319">
    <w:abstractNumId w:val="1"/>
  </w:num>
  <w:num w:numId="3" w16cid:durableId="441219302">
    <w:abstractNumId w:val="2"/>
  </w:num>
  <w:num w:numId="4" w16cid:durableId="8606320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80"/>
    <w:rsid w:val="00000F66"/>
    <w:rsid w:val="00005EF0"/>
    <w:rsid w:val="00022537"/>
    <w:rsid w:val="00026769"/>
    <w:rsid w:val="0006204F"/>
    <w:rsid w:val="00073E29"/>
    <w:rsid w:val="00083B76"/>
    <w:rsid w:val="00090337"/>
    <w:rsid w:val="000B4876"/>
    <w:rsid w:val="000E107D"/>
    <w:rsid w:val="00111A4F"/>
    <w:rsid w:val="00124FE4"/>
    <w:rsid w:val="00125FAF"/>
    <w:rsid w:val="001427B1"/>
    <w:rsid w:val="00146DE3"/>
    <w:rsid w:val="001943D0"/>
    <w:rsid w:val="001D0444"/>
    <w:rsid w:val="001F216F"/>
    <w:rsid w:val="0020428C"/>
    <w:rsid w:val="002131AA"/>
    <w:rsid w:val="0021508F"/>
    <w:rsid w:val="002260E4"/>
    <w:rsid w:val="00232B45"/>
    <w:rsid w:val="0024580D"/>
    <w:rsid w:val="0028448C"/>
    <w:rsid w:val="0028607E"/>
    <w:rsid w:val="00293FC0"/>
    <w:rsid w:val="002A4B73"/>
    <w:rsid w:val="002C4D66"/>
    <w:rsid w:val="002C702A"/>
    <w:rsid w:val="00303261"/>
    <w:rsid w:val="00304D5C"/>
    <w:rsid w:val="003060A6"/>
    <w:rsid w:val="00310F78"/>
    <w:rsid w:val="0032112D"/>
    <w:rsid w:val="00340232"/>
    <w:rsid w:val="00354A4B"/>
    <w:rsid w:val="00360DE0"/>
    <w:rsid w:val="003A7758"/>
    <w:rsid w:val="003B1BA2"/>
    <w:rsid w:val="00410A7F"/>
    <w:rsid w:val="0044424E"/>
    <w:rsid w:val="00445EA6"/>
    <w:rsid w:val="004533EE"/>
    <w:rsid w:val="00474579"/>
    <w:rsid w:val="0048406E"/>
    <w:rsid w:val="004B076B"/>
    <w:rsid w:val="004E18A2"/>
    <w:rsid w:val="005059EA"/>
    <w:rsid w:val="00556006"/>
    <w:rsid w:val="00557FEC"/>
    <w:rsid w:val="00585DF1"/>
    <w:rsid w:val="005A4C52"/>
    <w:rsid w:val="005A5395"/>
    <w:rsid w:val="005D3780"/>
    <w:rsid w:val="005E25B3"/>
    <w:rsid w:val="005E2786"/>
    <w:rsid w:val="00607B66"/>
    <w:rsid w:val="006312C8"/>
    <w:rsid w:val="00637F8A"/>
    <w:rsid w:val="0066231A"/>
    <w:rsid w:val="00663AEA"/>
    <w:rsid w:val="0066547E"/>
    <w:rsid w:val="0066619E"/>
    <w:rsid w:val="00675A49"/>
    <w:rsid w:val="006A120E"/>
    <w:rsid w:val="006B2A45"/>
    <w:rsid w:val="006B5C7F"/>
    <w:rsid w:val="006C7850"/>
    <w:rsid w:val="006E2D0B"/>
    <w:rsid w:val="00712FF6"/>
    <w:rsid w:val="00725A74"/>
    <w:rsid w:val="00777E28"/>
    <w:rsid w:val="007B1216"/>
    <w:rsid w:val="007D63A4"/>
    <w:rsid w:val="008032EE"/>
    <w:rsid w:val="0081481A"/>
    <w:rsid w:val="0083407B"/>
    <w:rsid w:val="00852B00"/>
    <w:rsid w:val="00863D50"/>
    <w:rsid w:val="00866C9C"/>
    <w:rsid w:val="00867734"/>
    <w:rsid w:val="0087036C"/>
    <w:rsid w:val="00874876"/>
    <w:rsid w:val="00880935"/>
    <w:rsid w:val="0088473C"/>
    <w:rsid w:val="00884F6F"/>
    <w:rsid w:val="0088557B"/>
    <w:rsid w:val="008A3652"/>
    <w:rsid w:val="008A3E5D"/>
    <w:rsid w:val="008C2385"/>
    <w:rsid w:val="00901A5C"/>
    <w:rsid w:val="00904C5A"/>
    <w:rsid w:val="00911AC9"/>
    <w:rsid w:val="009143DD"/>
    <w:rsid w:val="00920FDB"/>
    <w:rsid w:val="009322D4"/>
    <w:rsid w:val="00933760"/>
    <w:rsid w:val="00937F4E"/>
    <w:rsid w:val="00946BE6"/>
    <w:rsid w:val="00956820"/>
    <w:rsid w:val="009646ED"/>
    <w:rsid w:val="00966C99"/>
    <w:rsid w:val="009733DC"/>
    <w:rsid w:val="009B1432"/>
    <w:rsid w:val="009B7B6A"/>
    <w:rsid w:val="009C2C8B"/>
    <w:rsid w:val="009D13F1"/>
    <w:rsid w:val="00A01A51"/>
    <w:rsid w:val="00A04ED6"/>
    <w:rsid w:val="00A166B7"/>
    <w:rsid w:val="00A53467"/>
    <w:rsid w:val="00A56E70"/>
    <w:rsid w:val="00A631DC"/>
    <w:rsid w:val="00A94351"/>
    <w:rsid w:val="00A97ECE"/>
    <w:rsid w:val="00AA71CF"/>
    <w:rsid w:val="00AC7633"/>
    <w:rsid w:val="00AF4A27"/>
    <w:rsid w:val="00B0591B"/>
    <w:rsid w:val="00B10770"/>
    <w:rsid w:val="00B24ADF"/>
    <w:rsid w:val="00B30E1C"/>
    <w:rsid w:val="00B50323"/>
    <w:rsid w:val="00B511F3"/>
    <w:rsid w:val="00BB652D"/>
    <w:rsid w:val="00BC3BC1"/>
    <w:rsid w:val="00BD1441"/>
    <w:rsid w:val="00BD2839"/>
    <w:rsid w:val="00C33A7E"/>
    <w:rsid w:val="00C46455"/>
    <w:rsid w:val="00C5155A"/>
    <w:rsid w:val="00C55D7C"/>
    <w:rsid w:val="00C66ACF"/>
    <w:rsid w:val="00C746BE"/>
    <w:rsid w:val="00C76018"/>
    <w:rsid w:val="00CA0F08"/>
    <w:rsid w:val="00CB16C0"/>
    <w:rsid w:val="00CB2B5A"/>
    <w:rsid w:val="00CB76AF"/>
    <w:rsid w:val="00CC3E94"/>
    <w:rsid w:val="00CE1190"/>
    <w:rsid w:val="00CF2CC3"/>
    <w:rsid w:val="00CF647F"/>
    <w:rsid w:val="00D00B12"/>
    <w:rsid w:val="00D0435B"/>
    <w:rsid w:val="00D308D8"/>
    <w:rsid w:val="00D447F4"/>
    <w:rsid w:val="00D551A3"/>
    <w:rsid w:val="00D663C2"/>
    <w:rsid w:val="00D72D88"/>
    <w:rsid w:val="00D874B8"/>
    <w:rsid w:val="00DC4CC7"/>
    <w:rsid w:val="00DE7409"/>
    <w:rsid w:val="00E10799"/>
    <w:rsid w:val="00E36184"/>
    <w:rsid w:val="00E4708D"/>
    <w:rsid w:val="00E560A4"/>
    <w:rsid w:val="00E710D5"/>
    <w:rsid w:val="00E767DC"/>
    <w:rsid w:val="00E8128A"/>
    <w:rsid w:val="00E84DA2"/>
    <w:rsid w:val="00E97986"/>
    <w:rsid w:val="00EB0534"/>
    <w:rsid w:val="00EC4043"/>
    <w:rsid w:val="00ED180A"/>
    <w:rsid w:val="00EE47AD"/>
    <w:rsid w:val="00EE6EC9"/>
    <w:rsid w:val="00F11B7E"/>
    <w:rsid w:val="00F318A3"/>
    <w:rsid w:val="00F603A2"/>
    <w:rsid w:val="00F63BE1"/>
    <w:rsid w:val="00F737E4"/>
    <w:rsid w:val="00F80FED"/>
    <w:rsid w:val="00FB46B7"/>
    <w:rsid w:val="00FD16B5"/>
    <w:rsid w:val="00FD5A4A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7A89"/>
  <w15:chartTrackingRefBased/>
  <w15:docId w15:val="{BED287DD-0DB5-4331-8CB4-99BC99D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745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98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979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798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745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venttitle--type">
    <w:name w:val="event__title--type"/>
    <w:basedOn w:val="Domylnaczcionkaakapitu"/>
    <w:rsid w:val="00474579"/>
  </w:style>
  <w:style w:type="character" w:customStyle="1" w:styleId="eventtitle--name">
    <w:name w:val="event__title--name"/>
    <w:basedOn w:val="Domylnaczcionkaakapitu"/>
    <w:rsid w:val="00474579"/>
  </w:style>
  <w:style w:type="paragraph" w:styleId="Nagwek">
    <w:name w:val="header"/>
    <w:basedOn w:val="Normalny"/>
    <w:link w:val="NagwekZnak"/>
    <w:uiPriority w:val="99"/>
    <w:unhideWhenUsed/>
    <w:rsid w:val="00474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7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msonormal0">
    <w:name w:val="msonormal"/>
    <w:basedOn w:val="Normalny"/>
    <w:rsid w:val="0093376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933760"/>
    <w:rPr>
      <w:color w:val="800080"/>
      <w:u w:val="single"/>
    </w:rPr>
  </w:style>
  <w:style w:type="table" w:styleId="Tabela-Siatka">
    <w:name w:val="Table Grid"/>
    <w:basedOn w:val="Standardowy"/>
    <w:uiPriority w:val="39"/>
    <w:rsid w:val="00B1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E1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3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9D13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9D1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9D13F1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D13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60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601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8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83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BD2839"/>
  </w:style>
  <w:style w:type="character" w:customStyle="1" w:styleId="a2alabel">
    <w:name w:val="a2a_label"/>
    <w:basedOn w:val="Domylnaczcionkaakapitu"/>
    <w:rsid w:val="00BD2839"/>
  </w:style>
  <w:style w:type="paragraph" w:customStyle="1" w:styleId="wp-caption-text">
    <w:name w:val="wp-caption-text"/>
    <w:basedOn w:val="Normalny"/>
    <w:rsid w:val="00BD2839"/>
    <w:pPr>
      <w:spacing w:before="100" w:beforeAutospacing="1" w:after="100" w:afterAutospacing="1"/>
    </w:pPr>
  </w:style>
  <w:style w:type="character" w:customStyle="1" w:styleId="author">
    <w:name w:val="author"/>
    <w:basedOn w:val="Domylnaczcionkaakapitu"/>
    <w:rsid w:val="00E8128A"/>
  </w:style>
  <w:style w:type="character" w:customStyle="1" w:styleId="breadcrumblast">
    <w:name w:val="breadcrumb_last"/>
    <w:basedOn w:val="Domylnaczcionkaakapitu"/>
    <w:rsid w:val="00E8128A"/>
  </w:style>
  <w:style w:type="character" w:customStyle="1" w:styleId="activezoom">
    <w:name w:val="activezoom"/>
    <w:basedOn w:val="Domylnaczcionkaakapitu"/>
    <w:rsid w:val="00911AC9"/>
  </w:style>
  <w:style w:type="paragraph" w:customStyle="1" w:styleId="podstawa-prawna-header">
    <w:name w:val="podstawa-prawna-header"/>
    <w:basedOn w:val="Normalny"/>
    <w:rsid w:val="00911AC9"/>
    <w:pPr>
      <w:spacing w:before="100" w:beforeAutospacing="1" w:after="100" w:afterAutospacing="1"/>
    </w:pPr>
  </w:style>
  <w:style w:type="character" w:customStyle="1" w:styleId="at4-visually-hidden">
    <w:name w:val="at4-visually-hidden"/>
    <w:basedOn w:val="Domylnaczcionkaakapitu"/>
    <w:rsid w:val="00911AC9"/>
  </w:style>
  <w:style w:type="character" w:customStyle="1" w:styleId="nc684nl6">
    <w:name w:val="nc684nl6"/>
    <w:basedOn w:val="Domylnaczcionkaakapitu"/>
    <w:rsid w:val="00000F66"/>
  </w:style>
  <w:style w:type="character" w:customStyle="1" w:styleId="skgd">
    <w:name w:val="skgd"/>
    <w:basedOn w:val="Domylnaczcionkaakapitu"/>
    <w:rsid w:val="00146DE3"/>
  </w:style>
  <w:style w:type="character" w:customStyle="1" w:styleId="alb-s">
    <w:name w:val="a_lb-s"/>
    <w:basedOn w:val="Domylnaczcionkaakapitu"/>
    <w:rsid w:val="0093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976">
          <w:marLeft w:val="0"/>
          <w:marRight w:val="0"/>
          <w:marTop w:val="1095"/>
          <w:marBottom w:val="600"/>
          <w:divBdr>
            <w:top w:val="none" w:sz="0" w:space="0" w:color="auto"/>
            <w:left w:val="single" w:sz="6" w:space="30" w:color="4DB249"/>
            <w:bottom w:val="none" w:sz="0" w:space="0" w:color="auto"/>
            <w:right w:val="none" w:sz="0" w:space="0" w:color="auto"/>
          </w:divBdr>
          <w:divsChild>
            <w:div w:id="567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20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58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19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49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8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42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5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8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38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5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2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66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5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87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5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24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67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7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64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5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0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8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04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73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3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0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80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9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62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9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95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9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83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8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5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0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3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90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85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6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4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19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78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5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54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2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38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0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2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4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76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84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7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17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6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36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1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8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3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75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7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97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07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7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60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80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26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64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4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74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3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16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94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5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34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9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0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7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2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81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0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81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01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0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99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13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86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15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4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9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1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21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196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3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0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31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4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8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3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5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27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47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1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35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57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23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36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38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85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70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685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2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2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8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6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2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84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2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04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5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3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21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6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88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11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86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0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61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88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4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3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89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0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32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0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80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2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372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0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89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3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1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99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8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0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94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4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54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74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43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8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56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8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6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0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7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87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2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18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1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88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2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75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05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59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88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0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06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3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7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88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9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51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3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653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4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5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8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52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95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2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7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0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9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16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1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1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8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0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24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991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1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033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9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3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7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9596-6F75-4BDD-A05B-B3FA0746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Kaczyńska</dc:creator>
  <cp:keywords/>
  <dc:description/>
  <cp:lastModifiedBy>7675</cp:lastModifiedBy>
  <cp:revision>8</cp:revision>
  <cp:lastPrinted>2023-04-06T06:29:00Z</cp:lastPrinted>
  <dcterms:created xsi:type="dcterms:W3CDTF">2023-04-04T07:51:00Z</dcterms:created>
  <dcterms:modified xsi:type="dcterms:W3CDTF">2023-05-16T12:05:00Z</dcterms:modified>
</cp:coreProperties>
</file>