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911" w:rsidRPr="007F4398" w:rsidRDefault="00615911" w:rsidP="00615911">
      <w:pPr>
        <w:pStyle w:val="Nagwek2"/>
        <w:jc w:val="right"/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</w:pPr>
      <w:bookmarkStart w:id="0" w:name="_Toc106975595"/>
      <w:r w:rsidRPr="007F4398"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  <w:t>Załącznik nr 7 do SWZ</w:t>
      </w:r>
      <w:bookmarkEnd w:id="0"/>
    </w:p>
    <w:p w:rsidR="00615911" w:rsidRPr="007F4398" w:rsidRDefault="00615911" w:rsidP="00615911">
      <w:pPr>
        <w:spacing w:after="0" w:line="240" w:lineRule="exact"/>
        <w:jc w:val="right"/>
        <w:rPr>
          <w:rFonts w:cstheme="minorHAnsi"/>
          <w:i/>
          <w:iCs/>
          <w:color w:val="000000"/>
          <w:sz w:val="20"/>
          <w:szCs w:val="18"/>
        </w:rPr>
      </w:pPr>
      <w:r>
        <w:rPr>
          <w:rFonts w:eastAsia="Lucida Sans Unicode" w:cstheme="minorHAnsi"/>
          <w:i/>
          <w:iCs/>
          <w:color w:val="000000"/>
          <w:sz w:val="20"/>
          <w:szCs w:val="20"/>
          <w:lang w:bidi="pl-PL"/>
        </w:rPr>
        <w:t>6</w:t>
      </w:r>
      <w:r w:rsidRPr="007F4398">
        <w:rPr>
          <w:rFonts w:eastAsia="Lucida Sans Unicode" w:cstheme="minorHAnsi"/>
          <w:i/>
          <w:iCs/>
          <w:color w:val="000000"/>
          <w:sz w:val="20"/>
          <w:szCs w:val="20"/>
          <w:lang w:bidi="pl-PL"/>
        </w:rPr>
        <w:t>/zp/22</w:t>
      </w:r>
    </w:p>
    <w:p w:rsidR="00615911" w:rsidRDefault="00615911" w:rsidP="00615911">
      <w:pPr>
        <w:tabs>
          <w:tab w:val="center" w:pos="4873"/>
          <w:tab w:val="right" w:pos="9746"/>
        </w:tabs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  <w:r>
        <w:rPr>
          <w:rFonts w:ascii="Calibri" w:eastAsia="Times New Roman" w:hAnsi="Calibri" w:cs="Calibri"/>
          <w:b/>
          <w:lang w:eastAsia="pl-PL"/>
        </w:rPr>
        <w:t xml:space="preserve">Wzór umowy </w:t>
      </w:r>
    </w:p>
    <w:p w:rsidR="00615911" w:rsidRDefault="00615911" w:rsidP="00615911">
      <w:pPr>
        <w:tabs>
          <w:tab w:val="center" w:pos="4873"/>
          <w:tab w:val="right" w:pos="9746"/>
        </w:tabs>
        <w:spacing w:after="0" w:line="240" w:lineRule="auto"/>
        <w:jc w:val="center"/>
        <w:rPr>
          <w:rFonts w:ascii="Calibri" w:eastAsia="Times New Roman" w:hAnsi="Calibri" w:cs="Calibri"/>
          <w:b/>
          <w:lang w:eastAsia="pl-PL"/>
        </w:rPr>
      </w:pPr>
      <w:r w:rsidRPr="00F9448F">
        <w:rPr>
          <w:rFonts w:ascii="Calibri" w:eastAsia="Times New Roman" w:hAnsi="Calibri" w:cs="Calibri"/>
          <w:b/>
          <w:lang w:eastAsia="pl-PL"/>
        </w:rPr>
        <w:t xml:space="preserve">UMOWA nr </w:t>
      </w:r>
      <w:r>
        <w:rPr>
          <w:rFonts w:ascii="Calibri" w:eastAsia="Times New Roman" w:hAnsi="Calibri" w:cs="Calibri"/>
          <w:b/>
          <w:lang w:eastAsia="pl-PL"/>
        </w:rPr>
        <w:t>…….</w:t>
      </w:r>
      <w:r w:rsidRPr="00F9448F">
        <w:rPr>
          <w:rFonts w:ascii="Calibri" w:eastAsia="Times New Roman" w:hAnsi="Calibri" w:cs="Calibri"/>
          <w:b/>
          <w:lang w:eastAsia="pl-PL"/>
        </w:rPr>
        <w:t>/zp/2</w:t>
      </w:r>
      <w:r>
        <w:rPr>
          <w:rFonts w:ascii="Calibri" w:eastAsia="Times New Roman" w:hAnsi="Calibri" w:cs="Calibri"/>
          <w:b/>
          <w:lang w:eastAsia="pl-PL"/>
        </w:rPr>
        <w:t>2</w:t>
      </w:r>
    </w:p>
    <w:p w:rsidR="00615911" w:rsidRPr="00416199" w:rsidRDefault="00615911" w:rsidP="00615911">
      <w:pPr>
        <w:tabs>
          <w:tab w:val="center" w:pos="4873"/>
          <w:tab w:val="right" w:pos="9746"/>
        </w:tabs>
        <w:spacing w:after="0" w:line="240" w:lineRule="auto"/>
        <w:jc w:val="center"/>
        <w:rPr>
          <w:rFonts w:ascii="Calibri" w:eastAsia="Times New Roman" w:hAnsi="Calibri" w:cs="Calibri"/>
          <w:lang w:eastAsia="pl-PL"/>
        </w:rPr>
      </w:pPr>
    </w:p>
    <w:p w:rsidR="00615911" w:rsidRPr="00491E41" w:rsidRDefault="00615911" w:rsidP="00615911">
      <w:pPr>
        <w:spacing w:after="0" w:line="240" w:lineRule="auto"/>
        <w:ind w:right="-51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Calibri" w:hAnsi="Calibri" w:cs="Calibri"/>
        </w:rPr>
        <w:t>zawarta dnia …………………...2022</w:t>
      </w:r>
      <w:r w:rsidRPr="00491E41">
        <w:rPr>
          <w:rFonts w:ascii="Calibri" w:eastAsia="Calibri" w:hAnsi="Calibri" w:cs="Calibri"/>
        </w:rPr>
        <w:t xml:space="preserve"> r. w Warszawie, </w:t>
      </w:r>
      <w:r w:rsidRPr="00491E41">
        <w:rPr>
          <w:rFonts w:ascii="Calibri" w:eastAsia="SimSun" w:hAnsi="Calibri" w:cs="Calibri"/>
          <w:lang w:eastAsia="zh-CN" w:bidi="hi-IN"/>
        </w:rPr>
        <w:t xml:space="preserve">w wyniku przeprowadzonego </w:t>
      </w:r>
      <w:r w:rsidRPr="00FA31FE">
        <w:rPr>
          <w:rFonts w:eastAsia="Times New Roman" w:cstheme="minorHAnsi"/>
          <w:lang w:eastAsia="pl-PL"/>
        </w:rPr>
        <w:t xml:space="preserve">na podstawie art. 275 </w:t>
      </w:r>
      <w:r>
        <w:rPr>
          <w:rFonts w:eastAsia="Times New Roman" w:cstheme="minorHAnsi"/>
          <w:lang w:eastAsia="pl-PL"/>
        </w:rPr>
        <w:t>pkt. </w:t>
      </w:r>
      <w:r w:rsidRPr="00FA31FE">
        <w:rPr>
          <w:rFonts w:eastAsia="Times New Roman" w:cstheme="minorHAnsi"/>
          <w:lang w:eastAsia="pl-PL"/>
        </w:rPr>
        <w:t xml:space="preserve">1 ustawy z dnia </w:t>
      </w:r>
      <w:r w:rsidRPr="00FA31FE">
        <w:rPr>
          <w:rFonts w:cstheme="minorHAnsi"/>
        </w:rPr>
        <w:t>1</w:t>
      </w:r>
      <w:r>
        <w:rPr>
          <w:rFonts w:cstheme="minorHAnsi"/>
        </w:rPr>
        <w:t>1</w:t>
      </w:r>
      <w:r w:rsidRPr="00FA31FE">
        <w:rPr>
          <w:rFonts w:cstheme="minorHAnsi"/>
        </w:rPr>
        <w:t xml:space="preserve"> września 2019 r. Prawo zamówień publicznych (Dz.U. z 2021 r. poz. 1129 z późn. zm.)</w:t>
      </w:r>
      <w:r>
        <w:rPr>
          <w:rFonts w:cstheme="minorHAnsi"/>
        </w:rPr>
        <w:t>, zwana dalej ustawą,</w:t>
      </w:r>
      <w:r w:rsidRPr="00FA31FE">
        <w:rPr>
          <w:rFonts w:cstheme="minorHAnsi"/>
        </w:rPr>
        <w:t xml:space="preserve"> </w:t>
      </w:r>
      <w:r w:rsidRPr="00491E41">
        <w:rPr>
          <w:rFonts w:ascii="Calibri" w:eastAsia="SimSun" w:hAnsi="Calibri" w:cs="Calibri"/>
          <w:lang w:eastAsia="zh-CN" w:bidi="hi-IN"/>
        </w:rPr>
        <w:t>postępowania</w:t>
      </w:r>
      <w:r>
        <w:rPr>
          <w:rFonts w:ascii="Calibri" w:eastAsia="SimSun" w:hAnsi="Calibri" w:cs="Calibri"/>
          <w:lang w:eastAsia="zh-CN" w:bidi="hi-IN"/>
        </w:rPr>
        <w:t xml:space="preserve"> </w:t>
      </w:r>
      <w:r w:rsidRPr="00491E41">
        <w:rPr>
          <w:rFonts w:ascii="Calibri" w:eastAsia="SimSun" w:hAnsi="Calibri" w:cs="Calibri"/>
          <w:lang w:eastAsia="zh-CN" w:bidi="hi-IN"/>
        </w:rPr>
        <w:t xml:space="preserve">o zamówienie publiczne w trybie podstawowym na </w:t>
      </w:r>
      <w:r>
        <w:rPr>
          <w:rFonts w:ascii="Calibri" w:eastAsia="SimSun" w:hAnsi="Calibri" w:cs="Calibri"/>
          <w:b/>
          <w:lang w:eastAsia="zh-CN" w:bidi="hi-IN"/>
        </w:rPr>
        <w:t xml:space="preserve">dostawę mebli wraz z montażem do Domu Studenckiego SWWS przy ul. Belwederskiej 44c w Warszawie/do budynku przy ul. Karmelicka 9 w Warszawie (w zależności od realizowanej części zamówienia) </w:t>
      </w:r>
      <w:r w:rsidRPr="005B0FEE">
        <w:rPr>
          <w:rFonts w:ascii="Calibri" w:eastAsia="SimSun" w:hAnsi="Calibri" w:cs="Calibri"/>
          <w:b/>
          <w:lang w:eastAsia="zh-CN" w:bidi="hi-IN"/>
        </w:rPr>
        <w:t xml:space="preserve"> (nr sprawy </w:t>
      </w:r>
      <w:r>
        <w:rPr>
          <w:rFonts w:ascii="Calibri" w:eastAsia="SimSun" w:hAnsi="Calibri" w:cs="Calibri"/>
          <w:b/>
          <w:lang w:eastAsia="zh-CN" w:bidi="hi-IN"/>
        </w:rPr>
        <w:t>……………..</w:t>
      </w:r>
      <w:r w:rsidRPr="005B0FEE">
        <w:rPr>
          <w:rFonts w:ascii="Calibri" w:eastAsia="SimSun" w:hAnsi="Calibri" w:cs="Calibri"/>
          <w:b/>
          <w:lang w:eastAsia="zh-CN" w:bidi="hi-IN"/>
        </w:rPr>
        <w:t>/zp/2</w:t>
      </w:r>
      <w:r>
        <w:rPr>
          <w:rFonts w:ascii="Calibri" w:eastAsia="SimSun" w:hAnsi="Calibri" w:cs="Calibri"/>
          <w:b/>
          <w:lang w:eastAsia="zh-CN" w:bidi="hi-IN"/>
        </w:rPr>
        <w:t>2</w:t>
      </w:r>
      <w:r w:rsidRPr="005B0FEE">
        <w:rPr>
          <w:rFonts w:ascii="Calibri" w:eastAsia="SimSun" w:hAnsi="Calibri" w:cs="Calibri"/>
          <w:b/>
          <w:lang w:eastAsia="zh-CN" w:bidi="hi-IN"/>
        </w:rPr>
        <w:t>)</w:t>
      </w:r>
      <w:r w:rsidRPr="005B0FEE">
        <w:rPr>
          <w:rFonts w:ascii="Calibri" w:eastAsia="Calibri" w:hAnsi="Calibri" w:cs="Calibri"/>
        </w:rPr>
        <w:t>, zwana</w:t>
      </w:r>
      <w:r w:rsidRPr="00491E41">
        <w:rPr>
          <w:rFonts w:ascii="Calibri" w:eastAsia="Calibri" w:hAnsi="Calibri" w:cs="Calibri"/>
        </w:rPr>
        <w:t xml:space="preserve"> dalej „Umową”, pomiędzy:</w:t>
      </w:r>
    </w:p>
    <w:p w:rsidR="00615911" w:rsidRPr="000D740A" w:rsidRDefault="00615911" w:rsidP="00615911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:rsidR="00615911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Cs/>
          <w:lang w:eastAsia="ar-SA"/>
        </w:rPr>
      </w:pPr>
      <w:r w:rsidRPr="000D740A">
        <w:rPr>
          <w:rFonts w:eastAsia="Calibri" w:cstheme="minorHAnsi"/>
          <w:b/>
          <w:bCs/>
          <w:lang w:eastAsia="ar-SA"/>
        </w:rPr>
        <w:t>Szkołą Wyższą Wymiaru Sprawiedliwości</w:t>
      </w:r>
      <w:r w:rsidRPr="000D740A">
        <w:rPr>
          <w:rFonts w:eastAsia="Calibri" w:cstheme="minorHAnsi"/>
          <w:bCs/>
          <w:lang w:eastAsia="ar-SA"/>
        </w:rPr>
        <w:t>, ul. Wiśniowa 50, 02-520 Warszawa, NIP: 5213842228, REGON: 381510697, z adresem do korespondencji: ul. Karmelicka 9, 00-155 Warszawa, reprezentowaną przez: …………………………………………………, zwaną dalej: „</w:t>
      </w:r>
      <w:r w:rsidRPr="000D740A">
        <w:rPr>
          <w:rFonts w:eastAsia="Calibri" w:cstheme="minorHAnsi"/>
          <w:b/>
          <w:bCs/>
          <w:lang w:eastAsia="ar-SA"/>
        </w:rPr>
        <w:t>Zamawiającym</w:t>
      </w:r>
      <w:r w:rsidRPr="000D740A">
        <w:rPr>
          <w:rFonts w:eastAsia="Calibri" w:cstheme="minorHAnsi"/>
          <w:bCs/>
          <w:lang w:eastAsia="ar-SA"/>
        </w:rPr>
        <w:t>”</w:t>
      </w:r>
    </w:p>
    <w:p w:rsidR="00615911" w:rsidRPr="000D740A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Cs/>
          <w:lang w:eastAsia="ar-SA"/>
        </w:rPr>
      </w:pPr>
    </w:p>
    <w:p w:rsidR="00615911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Cs/>
          <w:lang w:eastAsia="ar-SA"/>
        </w:rPr>
      </w:pPr>
      <w:r>
        <w:rPr>
          <w:rFonts w:eastAsia="Calibri" w:cstheme="minorHAnsi"/>
          <w:bCs/>
          <w:lang w:eastAsia="ar-SA"/>
        </w:rPr>
        <w:t>a</w:t>
      </w:r>
    </w:p>
    <w:p w:rsidR="00615911" w:rsidRPr="000D740A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Cs/>
          <w:lang w:eastAsia="ar-SA"/>
        </w:rPr>
      </w:pPr>
    </w:p>
    <w:p w:rsidR="00615911" w:rsidRPr="000D740A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/>
          <w:bCs/>
          <w:lang w:eastAsia="ar-SA"/>
        </w:rPr>
      </w:pPr>
      <w:r w:rsidRPr="000D740A">
        <w:rPr>
          <w:rFonts w:eastAsia="Calibri" w:cstheme="minorHAnsi"/>
          <w:b/>
          <w:bCs/>
          <w:lang w:eastAsia="ar-SA"/>
        </w:rPr>
        <w:t>/w przypadku spółek prawa handlowego/</w:t>
      </w:r>
    </w:p>
    <w:p w:rsidR="00615911" w:rsidRPr="000D740A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Cs/>
          <w:lang w:eastAsia="ar-SA"/>
        </w:rPr>
      </w:pPr>
      <w:r w:rsidRPr="000D740A">
        <w:rPr>
          <w:rFonts w:eastAsia="Calibri" w:cstheme="minorHAnsi"/>
          <w:bCs/>
          <w:lang w:eastAsia="ar-SA"/>
        </w:rPr>
        <w:t>…………… z siedzibą w …………… wpisaną do Rejestru Przedsiębiorców Krajowego Rejestru Sądowego prowadzonego przez Sąd ……………, Wydział ……. Krajowego Rejestru Sądowego pod numerem ………… o kapitale zakładowym …………………. zł, opłaconym w całości, NIP: ……………, REGON: ……………, reprezentowaną przez:</w:t>
      </w:r>
    </w:p>
    <w:p w:rsidR="00615911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Cs/>
          <w:lang w:eastAsia="ar-SA"/>
        </w:rPr>
      </w:pPr>
      <w:r w:rsidRPr="000D740A">
        <w:rPr>
          <w:rFonts w:eastAsia="Calibri" w:cstheme="minorHAnsi"/>
          <w:bCs/>
          <w:lang w:eastAsia="ar-SA"/>
        </w:rPr>
        <w:t>…………………………………., zwaną dalej „</w:t>
      </w:r>
      <w:r w:rsidRPr="000D740A">
        <w:rPr>
          <w:rFonts w:eastAsia="Calibri" w:cstheme="minorHAnsi"/>
          <w:b/>
          <w:bCs/>
          <w:lang w:eastAsia="ar-SA"/>
        </w:rPr>
        <w:t>Wykonawcą</w:t>
      </w:r>
      <w:r w:rsidRPr="000D740A">
        <w:rPr>
          <w:rFonts w:eastAsia="Calibri" w:cstheme="minorHAnsi"/>
          <w:bCs/>
          <w:lang w:eastAsia="ar-SA"/>
        </w:rPr>
        <w:t>”,</w:t>
      </w:r>
    </w:p>
    <w:p w:rsidR="00615911" w:rsidRPr="000D740A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Cs/>
          <w:lang w:eastAsia="ar-SA"/>
        </w:rPr>
      </w:pPr>
    </w:p>
    <w:p w:rsidR="00615911" w:rsidRPr="000D740A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/>
          <w:bCs/>
          <w:lang w:eastAsia="ar-SA"/>
        </w:rPr>
      </w:pPr>
      <w:r w:rsidRPr="000D740A">
        <w:rPr>
          <w:rFonts w:eastAsia="Calibri" w:cstheme="minorHAnsi"/>
          <w:b/>
          <w:bCs/>
          <w:lang w:eastAsia="ar-SA"/>
        </w:rPr>
        <w:t>/w przypadku osób fizycznych prowadzących działalność gospodarczą/</w:t>
      </w:r>
    </w:p>
    <w:p w:rsidR="00615911" w:rsidRPr="000D740A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Cs/>
          <w:lang w:eastAsia="ar-SA"/>
        </w:rPr>
      </w:pPr>
      <w:r w:rsidRPr="000D740A">
        <w:rPr>
          <w:rFonts w:eastAsia="Calibri" w:cstheme="minorHAnsi"/>
          <w:bCs/>
          <w:lang w:eastAsia="ar-SA"/>
        </w:rPr>
        <w:t>……………, legitymującym się dowodem osobistym seria: … nr: …, zamieszkałym: ……………, prowadzącym/ącą działalność gospodarczą pod firmą ……………, z siedzibą w ……………, wpisaną/ym do Centralnej Ewidencji i Informacji o Działalności Gospodarczej, NIP …………… , zwanym/ą dalej „</w:t>
      </w:r>
      <w:r w:rsidRPr="000D740A">
        <w:rPr>
          <w:rFonts w:eastAsia="Calibri" w:cstheme="minorHAnsi"/>
          <w:b/>
          <w:bCs/>
          <w:lang w:eastAsia="ar-SA"/>
        </w:rPr>
        <w:t>Wykonawcą</w:t>
      </w:r>
      <w:r w:rsidRPr="000D740A">
        <w:rPr>
          <w:rFonts w:eastAsia="Calibri" w:cstheme="minorHAnsi"/>
          <w:bCs/>
          <w:lang w:eastAsia="ar-SA"/>
        </w:rPr>
        <w:t xml:space="preserve">”, </w:t>
      </w:r>
    </w:p>
    <w:p w:rsidR="00615911" w:rsidRPr="000D740A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Cs/>
          <w:lang w:eastAsia="ar-SA"/>
        </w:rPr>
      </w:pPr>
      <w:r w:rsidRPr="000D740A">
        <w:rPr>
          <w:rFonts w:eastAsia="Calibri" w:cstheme="minorHAnsi"/>
          <w:bCs/>
          <w:lang w:eastAsia="ar-SA"/>
        </w:rPr>
        <w:t>(odpis z rejestru przedsiębiorców KRS / informacja odpowiadająca odpisowi aktualnemu z Rejestru Przedsiębiorców KRS / wydruk zaświadczenia z Centralnej Ewidencji i Informacji o Działalności Gospodarczej / pełnomocnictwo do zawarcia umowy stanowi Załącznik nr 6 do Umowy)  ,</w:t>
      </w:r>
    </w:p>
    <w:p w:rsidR="00615911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bCs/>
          <w:lang w:eastAsia="ar-SA"/>
        </w:rPr>
      </w:pPr>
      <w:r w:rsidRPr="000D740A">
        <w:rPr>
          <w:rFonts w:eastAsia="Calibri" w:cstheme="minorHAnsi"/>
          <w:bCs/>
          <w:lang w:eastAsia="ar-SA"/>
        </w:rPr>
        <w:t>zwanymi dalej łącznie „</w:t>
      </w:r>
      <w:r w:rsidRPr="000D740A">
        <w:rPr>
          <w:rFonts w:eastAsia="Calibri" w:cstheme="minorHAnsi"/>
          <w:b/>
          <w:bCs/>
          <w:lang w:eastAsia="ar-SA"/>
        </w:rPr>
        <w:t>Stronami</w:t>
      </w:r>
      <w:r w:rsidRPr="000D740A">
        <w:rPr>
          <w:rFonts w:eastAsia="Calibri" w:cstheme="minorHAnsi"/>
          <w:bCs/>
          <w:lang w:eastAsia="ar-SA"/>
        </w:rPr>
        <w:t>”, a każdą z osobna „</w:t>
      </w:r>
      <w:r w:rsidRPr="000D740A">
        <w:rPr>
          <w:rFonts w:eastAsia="Calibri" w:cstheme="minorHAnsi"/>
          <w:b/>
          <w:bCs/>
          <w:lang w:eastAsia="ar-SA"/>
        </w:rPr>
        <w:t>Stroną</w:t>
      </w:r>
      <w:r w:rsidRPr="000D740A">
        <w:rPr>
          <w:rFonts w:eastAsia="Calibri" w:cstheme="minorHAnsi"/>
          <w:bCs/>
          <w:lang w:eastAsia="ar-SA"/>
        </w:rPr>
        <w:t>”,</w:t>
      </w:r>
    </w:p>
    <w:p w:rsidR="00615911" w:rsidRPr="000D740A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lang w:eastAsia="ar-SA"/>
        </w:rPr>
      </w:pPr>
    </w:p>
    <w:p w:rsidR="00615911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lang w:eastAsia="ar-SA"/>
        </w:rPr>
      </w:pPr>
      <w:r w:rsidRPr="00491E41">
        <w:rPr>
          <w:rFonts w:eastAsia="Calibri" w:cstheme="minorHAnsi"/>
          <w:lang w:eastAsia="ar-SA"/>
        </w:rPr>
        <w:t>o treści następującej:</w:t>
      </w:r>
    </w:p>
    <w:p w:rsidR="00615911" w:rsidRPr="001E39B7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lang w:eastAsia="ar-SA"/>
        </w:rPr>
      </w:pPr>
    </w:p>
    <w:p w:rsidR="00615911" w:rsidRPr="001E39B7" w:rsidRDefault="00615911" w:rsidP="00615911">
      <w:pPr>
        <w:widowControl w:val="0"/>
        <w:spacing w:after="0" w:line="240" w:lineRule="auto"/>
        <w:ind w:right="-70"/>
        <w:jc w:val="both"/>
        <w:rPr>
          <w:rFonts w:eastAsia="Calibri" w:cstheme="minorHAnsi"/>
          <w:lang w:eastAsia="ar-SA"/>
        </w:rPr>
      </w:pPr>
    </w:p>
    <w:p w:rsidR="00615911" w:rsidRPr="00ED6614" w:rsidRDefault="00615911" w:rsidP="00615911">
      <w:pPr>
        <w:pStyle w:val="umowa"/>
      </w:pPr>
      <w:bookmarkStart w:id="1" w:name="_Toc106975596"/>
      <w:r w:rsidRPr="00ED6614">
        <w:t>§ 1</w:t>
      </w:r>
      <w:r w:rsidRPr="00ED6614">
        <w:br/>
        <w:t>Przedmiot Umowy</w:t>
      </w:r>
      <w:bookmarkEnd w:id="1"/>
    </w:p>
    <w:p w:rsidR="00615911" w:rsidRPr="00954D45" w:rsidRDefault="00615911" w:rsidP="00615911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Calibri" w:eastAsia="Times New Roman" w:hAnsi="Calibri" w:cs="Calibri"/>
          <w:lang w:eastAsia="pl-PL"/>
        </w:rPr>
      </w:pPr>
      <w:r w:rsidRPr="00954D45">
        <w:rPr>
          <w:rFonts w:ascii="Calibri" w:eastAsia="Times New Roman" w:hAnsi="Calibri" w:cs="Calibri"/>
          <w:lang w:eastAsia="pl-PL"/>
        </w:rPr>
        <w:t xml:space="preserve">Zamawiający zleca, a Wykonawca zobowiązuje się do realizacji zadania polegającego na dostawie </w:t>
      </w:r>
      <w:r w:rsidRPr="00954D45">
        <w:rPr>
          <w:rFonts w:eastAsia="Times New Roman" w:cstheme="minorHAnsi"/>
          <w:color w:val="000000"/>
          <w:lang w:eastAsia="pl-PL"/>
        </w:rPr>
        <w:t>mebli</w:t>
      </w:r>
      <w:r>
        <w:rPr>
          <w:rFonts w:eastAsia="Times New Roman" w:cstheme="minorHAnsi"/>
          <w:color w:val="000000"/>
          <w:lang w:eastAsia="pl-PL"/>
        </w:rPr>
        <w:t xml:space="preserve"> orz ich montażem</w:t>
      </w:r>
      <w:r w:rsidRPr="00954D45">
        <w:rPr>
          <w:rFonts w:ascii="Calibri" w:eastAsia="Times New Roman" w:hAnsi="Calibri" w:cs="Calibri"/>
          <w:lang w:eastAsia="pl-PL"/>
        </w:rPr>
        <w:t xml:space="preserve">, zwanego dalej „Przedmiotem Umowy”, którego zakres obejmuje: sprzedaż, </w:t>
      </w:r>
      <w:r>
        <w:rPr>
          <w:rFonts w:ascii="Calibri" w:eastAsia="Times New Roman" w:hAnsi="Calibri" w:cs="Calibri"/>
          <w:lang w:eastAsia="pl-PL"/>
        </w:rPr>
        <w:t xml:space="preserve">przywóz, </w:t>
      </w:r>
      <w:r w:rsidRPr="00954D45">
        <w:rPr>
          <w:rFonts w:ascii="Calibri" w:eastAsia="Times New Roman" w:hAnsi="Calibri" w:cs="Calibri"/>
          <w:lang w:eastAsia="pl-PL"/>
        </w:rPr>
        <w:t xml:space="preserve">wniesienie i montaż z niezbędną regulacją mebli, w zakresie określonym </w:t>
      </w:r>
      <w:r w:rsidRPr="00954D45">
        <w:rPr>
          <w:rFonts w:ascii="Calibri" w:eastAsia="Times New Roman" w:hAnsi="Calibri" w:cs="Calibri"/>
          <w:lang w:eastAsia="pl-PL"/>
        </w:rPr>
        <w:br/>
        <w:t>w opisie przedmiotu zamówienia, stanowiącym załącznik nr 1 do Umowy</w:t>
      </w:r>
      <w:r>
        <w:rPr>
          <w:rFonts w:ascii="Calibri" w:eastAsia="Times New Roman" w:hAnsi="Calibri" w:cs="Calibri"/>
          <w:lang w:eastAsia="pl-PL"/>
        </w:rPr>
        <w:t>.</w:t>
      </w:r>
      <w:r w:rsidRPr="00954D45">
        <w:rPr>
          <w:rFonts w:ascii="Calibri" w:eastAsia="Times New Roman" w:hAnsi="Calibri" w:cs="Calibri"/>
          <w:lang w:eastAsia="pl-PL"/>
        </w:rPr>
        <w:t xml:space="preserve"> Zamawiający zleca, a Wykonawca zobowiązuje się do</w:t>
      </w:r>
      <w:r>
        <w:rPr>
          <w:rFonts w:ascii="Calibri" w:eastAsia="Times New Roman" w:hAnsi="Calibri" w:cs="Calibri"/>
          <w:lang w:eastAsia="pl-PL"/>
        </w:rPr>
        <w:t xml:space="preserve">starczyć Przedmiot Umowy do </w:t>
      </w:r>
      <w:r w:rsidRPr="00954D45">
        <w:rPr>
          <w:rFonts w:ascii="Calibri" w:eastAsia="Times New Roman" w:hAnsi="Calibri" w:cs="Calibri"/>
          <w:lang w:eastAsia="pl-PL"/>
        </w:rPr>
        <w:t>lokalizacji na ul. Belwederską 44c w Warszawie</w:t>
      </w:r>
      <w:r>
        <w:rPr>
          <w:rFonts w:ascii="Calibri" w:eastAsia="Times New Roman" w:hAnsi="Calibri" w:cs="Calibri"/>
          <w:lang w:eastAsia="pl-PL"/>
        </w:rPr>
        <w:t xml:space="preserve">/ul. Karmelicką 9 w Warszawie ( w zależności od części zamówienia). </w:t>
      </w:r>
      <w:r w:rsidRPr="00954D45">
        <w:rPr>
          <w:rFonts w:ascii="Calibri" w:eastAsia="Times New Roman" w:hAnsi="Calibri" w:cs="Calibri"/>
          <w:lang w:eastAsia="pl-PL"/>
        </w:rPr>
        <w:t xml:space="preserve"> </w:t>
      </w:r>
    </w:p>
    <w:p w:rsidR="00615911" w:rsidRPr="00416199" w:rsidRDefault="00615911" w:rsidP="00615911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 xml:space="preserve">Wykonawca oświadcza, że będące Przedmiotem Umowy rzeczy są produktami </w:t>
      </w:r>
      <w:r>
        <w:rPr>
          <w:rFonts w:ascii="Calibri" w:eastAsia="Times New Roman" w:hAnsi="Calibri" w:cs="Calibri"/>
          <w:lang w:eastAsia="pl-PL"/>
        </w:rPr>
        <w:t>fabrycznie nowymi</w:t>
      </w:r>
      <w:r w:rsidRPr="00416199">
        <w:rPr>
          <w:rFonts w:ascii="Calibri" w:eastAsia="Times New Roman" w:hAnsi="Calibri" w:cs="Calibri"/>
          <w:lang w:eastAsia="pl-PL"/>
        </w:rPr>
        <w:t>,</w:t>
      </w:r>
      <w:r>
        <w:rPr>
          <w:rFonts w:ascii="Calibri" w:eastAsia="Times New Roman" w:hAnsi="Calibri" w:cs="Calibri"/>
          <w:lang w:eastAsia="pl-PL"/>
        </w:rPr>
        <w:t xml:space="preserve"> bez uszkodzeń i wad,</w:t>
      </w:r>
      <w:r w:rsidRPr="00416199">
        <w:rPr>
          <w:rFonts w:ascii="Calibri" w:eastAsia="Times New Roman" w:hAnsi="Calibri" w:cs="Calibri"/>
          <w:lang w:eastAsia="pl-PL"/>
        </w:rPr>
        <w:t xml:space="preserve"> należytej jakości, dostarczonymi bezpośrednio od producenta lub dystrybutora, sprawnymi, wolnymi od jakichkolwiek wad fizycznych lub prawnych oraz roszczeń osób trzecich.</w:t>
      </w:r>
    </w:p>
    <w:p w:rsidR="00615911" w:rsidRPr="002F58FB" w:rsidRDefault="00615911" w:rsidP="00615911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F58FB">
        <w:rPr>
          <w:rFonts w:ascii="Calibri" w:eastAsia="Times New Roman" w:hAnsi="Calibri" w:cs="Calibri"/>
          <w:lang w:eastAsia="pl-PL"/>
        </w:rPr>
        <w:t xml:space="preserve">Dostarczone wyroby muszą odpowiadać wymaganiom jakościowym określonym w powszechnie obowiązujących przepisach oraz </w:t>
      </w:r>
      <w:r>
        <w:rPr>
          <w:rFonts w:ascii="Calibri" w:eastAsia="Times New Roman" w:hAnsi="Calibri" w:cs="Calibri"/>
          <w:lang w:eastAsia="pl-PL"/>
        </w:rPr>
        <w:t xml:space="preserve">w </w:t>
      </w:r>
      <w:r w:rsidRPr="002F58FB">
        <w:rPr>
          <w:rFonts w:ascii="Calibri" w:eastAsia="Times New Roman" w:hAnsi="Calibri" w:cs="Calibri"/>
          <w:lang w:eastAsia="pl-PL"/>
        </w:rPr>
        <w:t>załącznik</w:t>
      </w:r>
      <w:r>
        <w:rPr>
          <w:rFonts w:ascii="Calibri" w:eastAsia="Times New Roman" w:hAnsi="Calibri" w:cs="Calibri"/>
          <w:lang w:eastAsia="pl-PL"/>
        </w:rPr>
        <w:t>u</w:t>
      </w:r>
      <w:r w:rsidRPr="002F58FB">
        <w:rPr>
          <w:rFonts w:ascii="Calibri" w:eastAsia="Times New Roman" w:hAnsi="Calibri" w:cs="Calibri"/>
          <w:lang w:eastAsia="pl-PL"/>
        </w:rPr>
        <w:t xml:space="preserve"> nr 1 do Umowy.</w:t>
      </w:r>
    </w:p>
    <w:p w:rsidR="00615911" w:rsidRPr="00491E41" w:rsidRDefault="00615911" w:rsidP="00615911">
      <w:pPr>
        <w:spacing w:after="0"/>
        <w:rPr>
          <w:rFonts w:ascii="Calibri" w:eastAsia="Calibri" w:hAnsi="Calibri" w:cs="Calibri"/>
          <w:bCs/>
          <w:lang w:eastAsia="pl-PL"/>
        </w:rPr>
      </w:pPr>
    </w:p>
    <w:p w:rsidR="00615911" w:rsidRPr="00ED6614" w:rsidRDefault="00615911" w:rsidP="00615911">
      <w:pPr>
        <w:pStyle w:val="umowa"/>
      </w:pPr>
      <w:bookmarkStart w:id="2" w:name="_Toc106975597"/>
      <w:r w:rsidRPr="00ED6614">
        <w:t>§ 2</w:t>
      </w:r>
      <w:r w:rsidRPr="00ED6614">
        <w:br/>
        <w:t>Oświadczenia Wykonawcy</w:t>
      </w:r>
      <w:bookmarkEnd w:id="2"/>
    </w:p>
    <w:p w:rsidR="00615911" w:rsidRPr="00416199" w:rsidRDefault="00615911" w:rsidP="00615911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Wykonawca oświadcza, że dysponuje niezbędną wiedzą, doświadczeniem</w:t>
      </w:r>
      <w:r>
        <w:rPr>
          <w:rFonts w:ascii="Calibri" w:eastAsia="Times New Roman" w:hAnsi="Calibri" w:cs="Calibri"/>
          <w:lang w:eastAsia="pl-PL"/>
        </w:rPr>
        <w:t>, zapleczem, sprzętem</w:t>
      </w:r>
      <w:r w:rsidRPr="00416199">
        <w:rPr>
          <w:rFonts w:ascii="Calibri" w:eastAsia="Times New Roman" w:hAnsi="Calibri" w:cs="Calibri"/>
          <w:lang w:eastAsia="pl-PL"/>
        </w:rPr>
        <w:t xml:space="preserve"> oraz personelem do wykonania Przedmiotu Umowy i zobowiązuje się do wykonania Przedmiotu Umowy z największą starannością, rzetelnie i terminowo.</w:t>
      </w:r>
    </w:p>
    <w:p w:rsidR="00615911" w:rsidRPr="00AE4BB1" w:rsidRDefault="00615911" w:rsidP="00615911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Calibri" w:eastAsia="Calibri" w:hAnsi="Calibri" w:cs="Calibri"/>
          <w:bCs/>
          <w:lang w:eastAsia="pl-PL"/>
        </w:rPr>
      </w:pPr>
      <w:r w:rsidRPr="00AE4BB1">
        <w:rPr>
          <w:rFonts w:ascii="Calibri" w:eastAsia="Times New Roman" w:hAnsi="Calibri" w:cs="Calibri"/>
          <w:lang w:eastAsia="pl-PL"/>
        </w:rPr>
        <w:t>Wykonawca oświadcza, że przy wykonywaniu Przedmiotu Umowy będzie wykorzystywał jedynie materiały, dane, programy komputerowe, czy informacje, które są zgodne z obowiązującymi przepisami prawa, a w szczególności nie naruszają dóbr osobistych, majątkowych i osobistych praw autorskich, praw pokrewnych, praw do znaków towarowych lub wzorów użytkowych bądź innych praw własności przemysłowej, a także danych osobowych i wizerunku osób trzecich. Gdyby doszło do takiego naruszenia, wyłączną odpowiedzialność względem osób, których prawa zostały naruszone ponosi Wykonawca</w:t>
      </w:r>
      <w:r w:rsidRPr="00AE4BB1">
        <w:rPr>
          <w:rFonts w:ascii="Calibri" w:eastAsia="Calibri" w:hAnsi="Calibri" w:cs="Calibri"/>
          <w:bCs/>
          <w:lang w:eastAsia="pl-PL"/>
        </w:rPr>
        <w:t>.</w:t>
      </w:r>
    </w:p>
    <w:p w:rsidR="00615911" w:rsidRPr="00416199" w:rsidRDefault="00615911" w:rsidP="00615911">
      <w:pPr>
        <w:spacing w:after="0" w:line="240" w:lineRule="auto"/>
        <w:rPr>
          <w:rFonts w:ascii="Calibri" w:eastAsia="Calibri" w:hAnsi="Calibri" w:cs="Calibri"/>
          <w:bCs/>
          <w:lang w:eastAsia="pl-PL"/>
        </w:rPr>
      </w:pPr>
    </w:p>
    <w:p w:rsidR="00615911" w:rsidRPr="00B43C6F" w:rsidRDefault="00615911" w:rsidP="00615911">
      <w:pPr>
        <w:pStyle w:val="umowa"/>
      </w:pPr>
      <w:bookmarkStart w:id="3" w:name="_Toc106975598"/>
      <w:r w:rsidRPr="00416199">
        <w:t>§ 3</w:t>
      </w:r>
      <w:r>
        <w:br/>
      </w:r>
      <w:r w:rsidRPr="00B43C6F">
        <w:t>Termin realizacji Umowy</w:t>
      </w:r>
      <w:bookmarkEnd w:id="3"/>
    </w:p>
    <w:p w:rsidR="00615911" w:rsidRDefault="00615911" w:rsidP="00615911">
      <w:pPr>
        <w:spacing w:after="0" w:line="240" w:lineRule="auto"/>
        <w:rPr>
          <w:rFonts w:cs="Calibri"/>
          <w:lang w:eastAsia="pl-PL"/>
        </w:rPr>
      </w:pPr>
      <w:r w:rsidRPr="00B43C6F">
        <w:rPr>
          <w:rFonts w:ascii="Calibri" w:eastAsia="Calibri" w:hAnsi="Calibri" w:cs="Calibri"/>
          <w:lang w:eastAsia="pl-PL"/>
        </w:rPr>
        <w:t xml:space="preserve">Wykonawca zobowiązuje się wykonać Przedmiot Umowy, o którym mowa w § 1 i dostarczyć </w:t>
      </w:r>
      <w:r>
        <w:rPr>
          <w:rFonts w:ascii="Calibri" w:eastAsia="Calibri" w:hAnsi="Calibri" w:cs="Calibri"/>
          <w:lang w:eastAsia="pl-PL"/>
        </w:rPr>
        <w:t xml:space="preserve">wraz z montażem </w:t>
      </w:r>
      <w:r w:rsidRPr="00B43C6F">
        <w:rPr>
          <w:rFonts w:ascii="Calibri" w:eastAsia="Calibri" w:hAnsi="Calibri" w:cs="Calibri"/>
          <w:lang w:eastAsia="pl-PL"/>
        </w:rPr>
        <w:t xml:space="preserve">w </w:t>
      </w:r>
      <w:r>
        <w:rPr>
          <w:rFonts w:cs="Calibri"/>
          <w:lang w:eastAsia="pl-PL"/>
        </w:rPr>
        <w:t>terminie realizacji do dnia:</w:t>
      </w:r>
    </w:p>
    <w:p w:rsidR="00615911" w:rsidRPr="00416199" w:rsidRDefault="00615911" w:rsidP="00615911">
      <w:p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</w:p>
    <w:p w:rsidR="00615911" w:rsidRPr="00416199" w:rsidRDefault="00615911" w:rsidP="00615911">
      <w:pPr>
        <w:pStyle w:val="umowa"/>
        <w:rPr>
          <w:lang w:bidi="hi-IN"/>
        </w:rPr>
      </w:pPr>
      <w:bookmarkStart w:id="4" w:name="_Toc106975599"/>
      <w:r w:rsidRPr="00416199">
        <w:rPr>
          <w:lang w:bidi="hi-IN"/>
        </w:rPr>
        <w:t>§ 4</w:t>
      </w:r>
      <w:r>
        <w:rPr>
          <w:lang w:bidi="hi-IN"/>
        </w:rPr>
        <w:br/>
      </w:r>
      <w:r w:rsidRPr="00416199">
        <w:rPr>
          <w:lang w:bidi="hi-IN"/>
        </w:rPr>
        <w:t>Realizacja Przedmiotu Umowy</w:t>
      </w:r>
      <w:bookmarkEnd w:id="4"/>
    </w:p>
    <w:p w:rsidR="00615911" w:rsidRPr="002D25FA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 xml:space="preserve">Realizacja Przedmiotu Umowy </w:t>
      </w:r>
      <w:r w:rsidRPr="00416199">
        <w:rPr>
          <w:rFonts w:ascii="Calibri" w:eastAsia="Times New Roman" w:hAnsi="Calibri" w:cs="Calibri"/>
          <w:lang w:eastAsia="pl-PL"/>
        </w:rPr>
        <w:t xml:space="preserve">przez Wykonawcę </w:t>
      </w:r>
      <w:r>
        <w:rPr>
          <w:rFonts w:ascii="Calibri" w:eastAsia="Times New Roman" w:hAnsi="Calibri" w:cs="Calibri"/>
          <w:lang w:eastAsia="pl-PL"/>
        </w:rPr>
        <w:t xml:space="preserve">będzie miała miejsce w </w:t>
      </w:r>
      <w:r w:rsidRPr="00416199">
        <w:rPr>
          <w:rFonts w:ascii="Calibri" w:eastAsia="Times New Roman" w:hAnsi="Calibri" w:cs="Calibri"/>
          <w:lang w:eastAsia="pl-PL"/>
        </w:rPr>
        <w:t xml:space="preserve">miejscowości </w:t>
      </w:r>
      <w:r>
        <w:rPr>
          <w:rFonts w:ascii="Calibri" w:eastAsia="Times New Roman" w:hAnsi="Calibri" w:cs="Calibri"/>
          <w:lang w:eastAsia="pl-PL"/>
        </w:rPr>
        <w:t>Warszawa</w:t>
      </w:r>
      <w:r>
        <w:rPr>
          <w:rFonts w:ascii="Calibri" w:eastAsia="Times New Roman" w:hAnsi="Calibri" w:cs="Calibri"/>
          <w:lang w:eastAsia="pl-PL"/>
        </w:rPr>
        <w:br/>
        <w:t xml:space="preserve">w lokalizacji przy ul. Belwederskiej 44c/w miejscowości Warszawa w lokalizacji ul. Karmelicka 9 </w:t>
      </w:r>
      <w:r>
        <w:rPr>
          <w:rFonts w:ascii="Calibri" w:eastAsia="Times New Roman" w:hAnsi="Calibri" w:cs="Calibri"/>
          <w:lang w:eastAsia="pl-PL"/>
        </w:rPr>
        <w:br/>
        <w:t xml:space="preserve">( w zależności od części zamówienia). </w:t>
      </w:r>
      <w:r w:rsidRPr="00416199">
        <w:rPr>
          <w:rFonts w:ascii="Calibri" w:eastAsia="Times New Roman" w:hAnsi="Calibri" w:cs="Calibri"/>
          <w:lang w:eastAsia="pl-PL"/>
        </w:rPr>
        <w:t>Wykonawca dostarczy rzeczy własnym transportem oraz na własny koszt. Wykonawca poniesie również koszty związane z prawidłowym zabezpieczeniem rzeczy podczas dostawy, w tym koszty ich opakowania. Wykonawca wraz z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 xml:space="preserve">rzeczami dostarczy Zamawiającemu dokumentację niezbędną do prawidłowego używania rzeczy, </w:t>
      </w:r>
      <w:r w:rsidRPr="002D25FA">
        <w:rPr>
          <w:rFonts w:ascii="Calibri" w:eastAsia="Times New Roman" w:hAnsi="Calibri" w:cs="Calibri"/>
          <w:lang w:eastAsia="pl-PL"/>
        </w:rPr>
        <w:t>w tym instrukcje obsługi w języku polskim.</w:t>
      </w:r>
    </w:p>
    <w:p w:rsidR="00615911" w:rsidRPr="002D25FA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133099">
        <w:rPr>
          <w:rFonts w:ascii="Calibri" w:eastAsia="Times New Roman" w:hAnsi="Calibri" w:cs="Calibri"/>
          <w:lang w:eastAsia="pl-PL"/>
        </w:rPr>
        <w:t>Wykonawca jest zobowiązany do dokonania rozładunku, wniesienia i montażu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5826FA">
        <w:rPr>
          <w:rFonts w:ascii="Calibri" w:eastAsia="Times New Roman" w:hAnsi="Calibri" w:cs="Calibri"/>
          <w:lang w:eastAsia="pl-PL"/>
        </w:rPr>
        <w:t>z niezbędną regulacją</w:t>
      </w:r>
      <w:r>
        <w:rPr>
          <w:rFonts w:ascii="Calibri" w:eastAsia="Times New Roman" w:hAnsi="Calibri" w:cs="Calibri"/>
          <w:lang w:eastAsia="pl-PL"/>
        </w:rPr>
        <w:t xml:space="preserve"> oraz </w:t>
      </w:r>
      <w:r w:rsidRPr="005826FA">
        <w:rPr>
          <w:rFonts w:ascii="Calibri" w:eastAsia="Times New Roman" w:hAnsi="Calibri" w:cs="Calibri"/>
          <w:lang w:eastAsia="pl-PL"/>
        </w:rPr>
        <w:t>rozmieszczeni</w:t>
      </w:r>
      <w:r>
        <w:rPr>
          <w:rFonts w:ascii="Calibri" w:eastAsia="Times New Roman" w:hAnsi="Calibri" w:cs="Calibri"/>
          <w:lang w:eastAsia="pl-PL"/>
        </w:rPr>
        <w:t xml:space="preserve">a </w:t>
      </w:r>
      <w:r w:rsidRPr="00133099">
        <w:rPr>
          <w:rFonts w:ascii="Calibri" w:eastAsia="Times New Roman" w:hAnsi="Calibri" w:cs="Calibri"/>
          <w:lang w:eastAsia="pl-PL"/>
        </w:rPr>
        <w:t>dostarczonych rzeczy w docelowych pomieszczeniach.</w:t>
      </w:r>
      <w:r w:rsidRPr="002D25FA">
        <w:rPr>
          <w:rFonts w:ascii="Calibri" w:eastAsia="Times New Roman" w:hAnsi="Calibri" w:cs="Calibri"/>
          <w:lang w:eastAsia="pl-PL"/>
        </w:rPr>
        <w:t xml:space="preserve"> Za szkody powstałe w trakcie transportu, rozładunku, wnoszenia, montażu</w:t>
      </w:r>
      <w:r>
        <w:rPr>
          <w:rFonts w:ascii="Calibri" w:eastAsia="Times New Roman" w:hAnsi="Calibri" w:cs="Calibri"/>
          <w:lang w:eastAsia="pl-PL"/>
        </w:rPr>
        <w:t xml:space="preserve">, </w:t>
      </w:r>
      <w:r w:rsidRPr="002D25FA">
        <w:rPr>
          <w:rFonts w:ascii="Calibri" w:eastAsia="Times New Roman" w:hAnsi="Calibri" w:cs="Calibri"/>
          <w:lang w:eastAsia="pl-PL"/>
        </w:rPr>
        <w:t>rozmieszczenia do pomieszczeń wskazanych przez przedstawiciela Zamawiającego odpowiada Wykonawca.</w:t>
      </w:r>
    </w:p>
    <w:p w:rsidR="00615911" w:rsidRPr="00BE117A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pl-PL"/>
        </w:rPr>
      </w:pPr>
      <w:r w:rsidRPr="00505319">
        <w:rPr>
          <w:rFonts w:ascii="Calibri" w:eastAsia="Times New Roman" w:hAnsi="Calibri" w:cs="Calibri"/>
          <w:color w:val="000000" w:themeColor="text1"/>
          <w:lang w:eastAsia="pl-PL"/>
        </w:rPr>
        <w:t xml:space="preserve">Dostawa będzie realizowana w </w:t>
      </w:r>
      <w:r>
        <w:rPr>
          <w:rFonts w:ascii="Calibri" w:eastAsia="Times New Roman" w:hAnsi="Calibri" w:cs="Calibri"/>
          <w:color w:val="000000" w:themeColor="text1"/>
          <w:lang w:eastAsia="pl-PL"/>
        </w:rPr>
        <w:t xml:space="preserve">terminie </w:t>
      </w:r>
      <w:r w:rsidRPr="00505319">
        <w:rPr>
          <w:rFonts w:ascii="Calibri" w:eastAsia="Times New Roman" w:hAnsi="Calibri" w:cs="Calibri"/>
          <w:color w:val="000000" w:themeColor="text1"/>
          <w:lang w:eastAsia="pl-PL"/>
        </w:rPr>
        <w:t>określony</w:t>
      </w:r>
      <w:r>
        <w:rPr>
          <w:rFonts w:ascii="Calibri" w:eastAsia="Times New Roman" w:hAnsi="Calibri" w:cs="Calibri"/>
          <w:color w:val="000000" w:themeColor="text1"/>
          <w:lang w:eastAsia="pl-PL"/>
        </w:rPr>
        <w:t>m</w:t>
      </w:r>
      <w:r w:rsidRPr="00505319">
        <w:rPr>
          <w:rFonts w:ascii="Calibri" w:eastAsia="Times New Roman" w:hAnsi="Calibri" w:cs="Calibri"/>
          <w:color w:val="000000" w:themeColor="text1"/>
          <w:lang w:eastAsia="pl-PL"/>
        </w:rPr>
        <w:t xml:space="preserve"> w § 3, po wcześniejszym uzgodnieniu</w:t>
      </w:r>
      <w:r w:rsidRPr="00BE117A">
        <w:rPr>
          <w:rFonts w:ascii="Calibri" w:eastAsia="Times New Roman" w:hAnsi="Calibri" w:cs="Calibri"/>
          <w:color w:val="000000" w:themeColor="text1"/>
          <w:lang w:eastAsia="pl-PL"/>
        </w:rPr>
        <w:t xml:space="preserve"> </w:t>
      </w:r>
      <w:r>
        <w:rPr>
          <w:rFonts w:ascii="Calibri" w:eastAsia="Times New Roman" w:hAnsi="Calibri" w:cs="Calibri"/>
          <w:color w:val="000000" w:themeColor="text1"/>
          <w:lang w:eastAsia="pl-PL"/>
        </w:rPr>
        <w:br/>
        <w:t xml:space="preserve">z </w:t>
      </w:r>
      <w:r w:rsidRPr="00BE117A">
        <w:rPr>
          <w:rFonts w:ascii="Calibri" w:eastAsia="Times New Roman" w:hAnsi="Calibri" w:cs="Calibri"/>
          <w:color w:val="000000" w:themeColor="text1"/>
          <w:lang w:eastAsia="pl-PL"/>
        </w:rPr>
        <w:t>Zamawiającym, od poniedziałku do piątku w godzinach 8:00 ÷ 15:00.</w:t>
      </w:r>
    </w:p>
    <w:p w:rsidR="00615911" w:rsidRPr="007073DC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A41F8E">
        <w:rPr>
          <w:rFonts w:ascii="Calibri" w:eastAsia="Calibri" w:hAnsi="Calibri" w:cs="Calibri"/>
        </w:rPr>
        <w:t xml:space="preserve">Po wykonaniu </w:t>
      </w:r>
      <w:r>
        <w:rPr>
          <w:rFonts w:ascii="Calibri" w:eastAsia="Calibri" w:hAnsi="Calibri" w:cs="Calibri"/>
        </w:rPr>
        <w:t>P</w:t>
      </w:r>
      <w:r w:rsidRPr="00A41F8E">
        <w:rPr>
          <w:rFonts w:ascii="Calibri" w:eastAsia="Calibri" w:hAnsi="Calibri" w:cs="Calibri"/>
        </w:rPr>
        <w:t>rzedmio</w:t>
      </w:r>
      <w:r>
        <w:rPr>
          <w:rFonts w:ascii="Calibri" w:eastAsia="Calibri" w:hAnsi="Calibri" w:cs="Calibri"/>
        </w:rPr>
        <w:t>tu Umowy</w:t>
      </w:r>
      <w:r w:rsidRPr="00A41F8E">
        <w:rPr>
          <w:rFonts w:ascii="Calibri" w:eastAsia="Calibri" w:hAnsi="Calibri" w:cs="Calibri"/>
        </w:rPr>
        <w:t xml:space="preserve"> przez Wykonawcę zostanie sporządzony protokół odbioru, zawierający w szczególności uwagi co do wad stwierdzonych przy odbiorze, braków ilościowych, niekompletności, zgodności wykonania </w:t>
      </w:r>
      <w:r>
        <w:rPr>
          <w:rFonts w:ascii="Calibri" w:eastAsia="Calibri" w:hAnsi="Calibri" w:cs="Calibri"/>
        </w:rPr>
        <w:t>P</w:t>
      </w:r>
      <w:r w:rsidRPr="00A41F8E">
        <w:rPr>
          <w:rFonts w:ascii="Calibri" w:eastAsia="Calibri" w:hAnsi="Calibri" w:cs="Calibri"/>
        </w:rPr>
        <w:t xml:space="preserve">rzedmiotu </w:t>
      </w:r>
      <w:r>
        <w:rPr>
          <w:rFonts w:ascii="Calibri" w:eastAsia="Calibri" w:hAnsi="Calibri" w:cs="Calibri"/>
        </w:rPr>
        <w:t>Umowy</w:t>
      </w:r>
      <w:r w:rsidRPr="00A41F8E">
        <w:rPr>
          <w:rFonts w:ascii="Calibri" w:eastAsia="Calibri" w:hAnsi="Calibri" w:cs="Calibri"/>
        </w:rPr>
        <w:t xml:space="preserve"> z wymaganiami Zamawiającego zawartymi w specyfikacji warunków zamówienia oraz zawartymi w przedmiotowej umowie, a ponadto w przypadku stwierdzenia nieprawidłowości wskazanie ich i wyznaczenie terminu na  usunięcie</w:t>
      </w:r>
      <w:r>
        <w:rPr>
          <w:rFonts w:ascii="Calibri" w:eastAsia="Calibri" w:hAnsi="Calibri" w:cs="Calibri"/>
        </w:rPr>
        <w:t xml:space="preserve"> wad</w:t>
      </w:r>
      <w:r w:rsidRPr="00A41F8E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uzupełnienie braków ilościowych oraz niekompletności</w:t>
      </w:r>
      <w:r w:rsidRPr="00A41F8E">
        <w:rPr>
          <w:rFonts w:ascii="Calibri" w:eastAsia="Calibri" w:hAnsi="Calibri" w:cs="Calibri"/>
        </w:rPr>
        <w:t xml:space="preserve"> przy czym termin ten nie może być dłuższy niż 7 dni, zgodnie z zapisem w ust.</w:t>
      </w:r>
      <w:r>
        <w:rPr>
          <w:rFonts w:ascii="Calibri" w:eastAsia="Calibri" w:hAnsi="Calibri" w:cs="Calibri"/>
        </w:rPr>
        <w:t xml:space="preserve"> </w:t>
      </w:r>
      <w:r w:rsidRPr="00A41F8E">
        <w:rPr>
          <w:rFonts w:ascii="Calibri" w:eastAsia="Calibri" w:hAnsi="Calibri" w:cs="Calibri"/>
        </w:rPr>
        <w:t>8. Wykonanie Przedmiotu Umowy</w:t>
      </w:r>
      <w:r w:rsidRPr="00A41F8E">
        <w:rPr>
          <w:rFonts w:ascii="Calibri" w:eastAsia="Times New Roman" w:hAnsi="Calibri" w:cs="Calibri"/>
          <w:lang w:eastAsia="pl-PL"/>
        </w:rPr>
        <w:t xml:space="preserve"> potwierdzone zostanie w protokole odbioru. Protokół będzie zawierał</w:t>
      </w:r>
      <w:r w:rsidRPr="007073DC">
        <w:rPr>
          <w:rFonts w:ascii="Calibri" w:eastAsia="Times New Roman" w:hAnsi="Calibri" w:cs="Calibri"/>
          <w:lang w:eastAsia="pl-PL"/>
        </w:rPr>
        <w:t xml:space="preserve"> wszelkie ustalenia dokonane w toku odbioru, uwagi Stron oraz terminy wyznaczone do usunięcia stwierdzonych wad.</w:t>
      </w:r>
    </w:p>
    <w:p w:rsidR="00615911" w:rsidRDefault="00615911" w:rsidP="00615911">
      <w:pPr>
        <w:pStyle w:val="Akapitzlist"/>
        <w:numPr>
          <w:ilvl w:val="0"/>
          <w:numId w:val="5"/>
        </w:numPr>
        <w:spacing w:after="0"/>
        <w:rPr>
          <w:lang w:eastAsia="pl-PL"/>
        </w:rPr>
      </w:pPr>
      <w:r>
        <w:rPr>
          <w:lang w:eastAsia="pl-PL"/>
        </w:rPr>
        <w:t>Zamawiający przystąpi do odbioru w terminie nie dłuższym niż 3 dni od dnia zgłoszenia w formie pisemnej  przez Wykonawcę gotowości do odbioru.</w:t>
      </w:r>
    </w:p>
    <w:p w:rsidR="00615911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BE7CF3">
        <w:rPr>
          <w:rFonts w:ascii="Calibri" w:eastAsia="Times New Roman" w:hAnsi="Calibri" w:cs="Calibri"/>
          <w:lang w:eastAsia="pl-PL"/>
        </w:rPr>
        <w:t xml:space="preserve">Protokół odbioru zostanie sporządzony </w:t>
      </w:r>
      <w:r>
        <w:rPr>
          <w:rFonts w:ascii="Calibri" w:eastAsia="Times New Roman" w:hAnsi="Calibri" w:cs="Calibri"/>
          <w:lang w:eastAsia="pl-PL"/>
        </w:rPr>
        <w:t>niezwłocznie</w:t>
      </w:r>
      <w:r w:rsidRPr="00416199"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 xml:space="preserve">po zakończeniu przez Zamawiającego czynności odbiorowych związanych z realizacją zamówienia przez Wykonawcę, z zastrzeżeniem, że termin ten nie może być dłuższy niż 3 dni robocze </w:t>
      </w:r>
      <w:r w:rsidRPr="00416199">
        <w:rPr>
          <w:rFonts w:ascii="Calibri" w:eastAsia="Times New Roman" w:hAnsi="Calibri" w:cs="Calibri"/>
          <w:lang w:eastAsia="pl-PL"/>
        </w:rPr>
        <w:t>od wydania Zamawiającemu rzeczy</w:t>
      </w:r>
      <w:r>
        <w:rPr>
          <w:rFonts w:ascii="Calibri" w:eastAsia="Times New Roman" w:hAnsi="Calibri" w:cs="Calibri"/>
          <w:lang w:eastAsia="pl-PL"/>
        </w:rPr>
        <w:t xml:space="preserve"> i przystąpienia do odbioru. </w:t>
      </w:r>
    </w:p>
    <w:p w:rsidR="00615911" w:rsidRPr="002F58FB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F58FB">
        <w:rPr>
          <w:rFonts w:ascii="Calibri" w:eastAsia="Times New Roman" w:hAnsi="Calibri" w:cs="Calibri"/>
          <w:lang w:eastAsia="pl-PL"/>
        </w:rPr>
        <w:t>Zamawiający może odmówić podpisania protokołu odbioru, w szczególności gdy:</w:t>
      </w:r>
    </w:p>
    <w:p w:rsidR="00615911" w:rsidRPr="00416199" w:rsidRDefault="00615911" w:rsidP="00615911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>Wykonawca nie wykona Przedmiotu Umowy chociażby w części;</w:t>
      </w:r>
    </w:p>
    <w:p w:rsidR="00615911" w:rsidRPr="00416199" w:rsidRDefault="00615911" w:rsidP="00615911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lastRenderedPageBreak/>
        <w:t xml:space="preserve">wykonany Przedmiot Umowy nie </w:t>
      </w:r>
      <w:r>
        <w:rPr>
          <w:rFonts w:ascii="Calibri" w:eastAsia="Calibri" w:hAnsi="Calibri" w:cs="Calibri"/>
          <w:lang w:eastAsia="pl-PL"/>
        </w:rPr>
        <w:t xml:space="preserve">będzie </w:t>
      </w:r>
      <w:r w:rsidRPr="00416199">
        <w:rPr>
          <w:rFonts w:ascii="Calibri" w:eastAsia="Calibri" w:hAnsi="Calibri" w:cs="Calibri"/>
          <w:lang w:eastAsia="pl-PL"/>
        </w:rPr>
        <w:t>odpowiada</w:t>
      </w:r>
      <w:r>
        <w:rPr>
          <w:rFonts w:ascii="Calibri" w:eastAsia="Calibri" w:hAnsi="Calibri" w:cs="Calibri"/>
          <w:lang w:eastAsia="pl-PL"/>
        </w:rPr>
        <w:t>ć</w:t>
      </w:r>
      <w:r w:rsidRPr="00416199">
        <w:rPr>
          <w:rFonts w:ascii="Calibri" w:eastAsia="Calibri" w:hAnsi="Calibri" w:cs="Calibri"/>
          <w:lang w:eastAsia="pl-PL"/>
        </w:rPr>
        <w:t xml:space="preserve"> chociażby w części warunkom wskazanym </w:t>
      </w:r>
      <w:r>
        <w:rPr>
          <w:rFonts w:ascii="Calibri" w:eastAsia="Calibri" w:hAnsi="Calibri" w:cs="Calibri"/>
          <w:lang w:eastAsia="pl-PL"/>
        </w:rPr>
        <w:t xml:space="preserve">w </w:t>
      </w:r>
      <w:r w:rsidRPr="00416199">
        <w:rPr>
          <w:rFonts w:ascii="Calibri" w:eastAsia="Calibri" w:hAnsi="Calibri" w:cs="Calibri"/>
          <w:lang w:eastAsia="pl-PL"/>
        </w:rPr>
        <w:t>załącznik</w:t>
      </w:r>
      <w:r>
        <w:rPr>
          <w:rFonts w:ascii="Calibri" w:eastAsia="Calibri" w:hAnsi="Calibri" w:cs="Calibri"/>
          <w:lang w:eastAsia="pl-PL"/>
        </w:rPr>
        <w:t>u</w:t>
      </w:r>
      <w:r w:rsidRPr="00416199">
        <w:rPr>
          <w:rFonts w:ascii="Calibri" w:eastAsia="Calibri" w:hAnsi="Calibri" w:cs="Calibri"/>
          <w:lang w:eastAsia="pl-PL"/>
        </w:rPr>
        <w:t xml:space="preserve"> nr 1 </w:t>
      </w:r>
      <w:r>
        <w:rPr>
          <w:rFonts w:ascii="Calibri" w:eastAsia="Calibri" w:hAnsi="Calibri" w:cs="Calibri"/>
          <w:lang w:eastAsia="pl-PL"/>
        </w:rPr>
        <w:t>do Umowy</w:t>
      </w:r>
      <w:r w:rsidRPr="00416199">
        <w:rPr>
          <w:rFonts w:ascii="Calibri" w:eastAsia="Calibri" w:hAnsi="Calibri" w:cs="Calibri"/>
          <w:lang w:eastAsia="pl-PL"/>
        </w:rPr>
        <w:t>;</w:t>
      </w:r>
    </w:p>
    <w:p w:rsidR="00615911" w:rsidRPr="002F58FB" w:rsidRDefault="00615911" w:rsidP="00615911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>w Przedmiocie Umowy występują wady fizyczne lub prawne.</w:t>
      </w:r>
    </w:p>
    <w:p w:rsidR="00615911" w:rsidRPr="00510C32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510C32">
        <w:rPr>
          <w:rFonts w:ascii="Calibri" w:eastAsia="Times New Roman" w:hAnsi="Calibri" w:cs="Calibri"/>
          <w:lang w:eastAsia="pl-PL"/>
        </w:rPr>
        <w:t>Jeżeli przekazane Zamawiającemu rzeczy będą miały wady, Zamawiający może żądać usunięcia tych wad, wyznaczając w tym celu Wykonawcy maksymalnie 7-dniowy termin, z zastrzeżeniem, że po bezskutecznym upływie wyznaczonego terminu może nie przyjąć rzeczy.</w:t>
      </w:r>
    </w:p>
    <w:p w:rsidR="00615911" w:rsidRPr="00510C32" w:rsidRDefault="00615911" w:rsidP="0061591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theme="minorHAnsi"/>
          <w:lang w:eastAsia="pl-PL"/>
        </w:rPr>
      </w:pPr>
      <w:r w:rsidRPr="00510C32">
        <w:rPr>
          <w:rFonts w:eastAsia="Times New Roman" w:cstheme="minorHAnsi"/>
          <w:lang w:eastAsia="pl-PL"/>
        </w:rPr>
        <w:t>Jeżeli dostarczone Zamawiającemu rzeczy będą posiadały wady, braki ilościowe lub będą niekompletne, Zamawiający może wyznaczyć Wykonawcy dodatkowy termin na dostarczenie Przedmiotu Umowy zgodnego z Umową. Wyznaczenie dodatkowego terminu nie wstrzymuje naliczenia kar umownych z tytułu nienależytej realizacji Umowy w terminie.</w:t>
      </w:r>
    </w:p>
    <w:p w:rsidR="00615911" w:rsidRPr="00416199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Wykonawca zgł</w:t>
      </w:r>
      <w:r>
        <w:rPr>
          <w:rFonts w:ascii="Calibri" w:eastAsia="Times New Roman" w:hAnsi="Calibri" w:cs="Calibri"/>
          <w:lang w:eastAsia="pl-PL"/>
        </w:rPr>
        <w:t>osi</w:t>
      </w:r>
      <w:r w:rsidRPr="00416199">
        <w:rPr>
          <w:rFonts w:ascii="Calibri" w:eastAsia="Times New Roman" w:hAnsi="Calibri" w:cs="Calibri"/>
          <w:lang w:eastAsia="pl-PL"/>
        </w:rPr>
        <w:t xml:space="preserve"> Zamawiającemu na piśmie fakt usunięcia wad</w:t>
      </w:r>
      <w:r>
        <w:rPr>
          <w:rFonts w:ascii="Calibri" w:eastAsia="Times New Roman" w:hAnsi="Calibri" w:cs="Calibri"/>
          <w:lang w:eastAsia="pl-PL"/>
        </w:rPr>
        <w:t>, uzupełnienia braków ilościowych oraz niekompletności wskazanych w protokole odbioru</w:t>
      </w:r>
    </w:p>
    <w:p w:rsidR="00615911" w:rsidRPr="002D25FA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416199">
        <w:rPr>
          <w:rFonts w:ascii="Calibri" w:eastAsia="Times New Roman" w:hAnsi="Calibri" w:cs="Calibri"/>
          <w:lang w:eastAsia="pl-PL"/>
        </w:rPr>
        <w:t>W przypadku usunięcia</w:t>
      </w:r>
      <w:r w:rsidRPr="00416199">
        <w:rPr>
          <w:rFonts w:ascii="Calibri" w:eastAsia="Calibri" w:hAnsi="Calibri" w:cs="Calibri"/>
        </w:rPr>
        <w:t xml:space="preserve"> stwierdzonych wad</w:t>
      </w:r>
      <w:r>
        <w:rPr>
          <w:rFonts w:ascii="Calibri" w:eastAsia="Calibri" w:hAnsi="Calibri" w:cs="Calibri"/>
        </w:rPr>
        <w:t>, uzupełnienia braków ilościowych oraz niekompletności</w:t>
      </w:r>
      <w:r w:rsidRPr="00416199">
        <w:rPr>
          <w:rFonts w:ascii="Calibri" w:eastAsia="Calibri" w:hAnsi="Calibri" w:cs="Calibri"/>
        </w:rPr>
        <w:t xml:space="preserve">, Strony uznają, że rzeczy zostały odebrane w dniu ich przekazania w stanie wolnym wad. Zamawiający </w:t>
      </w:r>
      <w:r>
        <w:rPr>
          <w:rFonts w:ascii="Calibri" w:eastAsia="Calibri" w:hAnsi="Calibri" w:cs="Calibri"/>
        </w:rPr>
        <w:t xml:space="preserve">niezwłocznie </w:t>
      </w:r>
      <w:r w:rsidRPr="00416199">
        <w:rPr>
          <w:rFonts w:ascii="Calibri" w:eastAsia="Calibri" w:hAnsi="Calibri" w:cs="Calibri"/>
        </w:rPr>
        <w:t>sporządz</w:t>
      </w:r>
      <w:r>
        <w:rPr>
          <w:rFonts w:ascii="Calibri" w:eastAsia="Calibri" w:hAnsi="Calibri" w:cs="Calibri"/>
        </w:rPr>
        <w:t>i</w:t>
      </w:r>
      <w:r w:rsidRPr="00416199">
        <w:rPr>
          <w:rFonts w:ascii="Calibri" w:eastAsia="Calibri" w:hAnsi="Calibri" w:cs="Calibri"/>
        </w:rPr>
        <w:t xml:space="preserve"> wówczas protokół </w:t>
      </w:r>
      <w:r>
        <w:rPr>
          <w:rFonts w:ascii="Calibri" w:eastAsia="Calibri" w:hAnsi="Calibri" w:cs="Calibri"/>
        </w:rPr>
        <w:t>odbioru</w:t>
      </w:r>
      <w:r w:rsidRPr="00416199">
        <w:rPr>
          <w:rFonts w:ascii="Calibri" w:eastAsia="Calibri" w:hAnsi="Calibri" w:cs="Calibri"/>
        </w:rPr>
        <w:t xml:space="preserve"> stwierdzający, że rzeczy są wolne od wad. </w:t>
      </w:r>
    </w:p>
    <w:p w:rsidR="00615911" w:rsidRPr="00C8758B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8758B">
        <w:rPr>
          <w:rFonts w:ascii="Calibri" w:eastAsia="Times New Roman" w:hAnsi="Calibri" w:cs="Calibri"/>
          <w:lang w:eastAsia="pl-PL"/>
        </w:rPr>
        <w:t>Gdy usunięcie wad nie będzie możliwe albo gdy z okoliczności będzie wynikać, że Wykonawca nie zdoła ich usunąć w wyznaczonym terminie albo też gdy Wykonawca nie usunął wad lub braków ilościowych w terminie, o którym mowa w ust. 8, Zamawiający może od Umowy odstąpić w całości lub w części.</w:t>
      </w:r>
    </w:p>
    <w:p w:rsidR="00615911" w:rsidRPr="00FC0E7A" w:rsidRDefault="00615911" w:rsidP="00615911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FC0E7A">
        <w:rPr>
          <w:rFonts w:ascii="Calibri" w:eastAsia="Times New Roman" w:hAnsi="Calibri" w:cs="Calibri"/>
          <w:lang w:eastAsia="pl-PL"/>
        </w:rPr>
        <w:t>Za część Przedmiotu Umowy, uznaje się zgłoszony przez Wykonawcę zrealizowany zakres. W przypadku powtórzenia się wadliwego lub nienależytego wykonania Przedmiotu Umowy, Zamawiający może – bez dodatkowego wezwania – odstąpić od umowy  ze skutkiem natychmiastowym.</w:t>
      </w:r>
    </w:p>
    <w:p w:rsidR="00615911" w:rsidRPr="00416199" w:rsidRDefault="00615911" w:rsidP="00615911">
      <w:pPr>
        <w:pStyle w:val="umowa"/>
      </w:pPr>
      <w:bookmarkStart w:id="5" w:name="_Toc106975600"/>
      <w:r w:rsidRPr="00416199">
        <w:t>§ 5</w:t>
      </w:r>
      <w:r>
        <w:br/>
      </w:r>
      <w:r w:rsidRPr="00416199">
        <w:t>Przedstawiciele Stron</w:t>
      </w:r>
      <w:bookmarkEnd w:id="5"/>
    </w:p>
    <w:p w:rsidR="00615911" w:rsidRPr="00416199" w:rsidRDefault="00615911" w:rsidP="00615911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 xml:space="preserve">Do kontaktów w sprawach wykonania Umowy wyznacza się: </w:t>
      </w:r>
    </w:p>
    <w:p w:rsidR="00615911" w:rsidRDefault="00615911" w:rsidP="00615911">
      <w:pPr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Calibri"/>
          <w:lang w:eastAsia="ar-SA"/>
        </w:rPr>
      </w:pPr>
      <w:r w:rsidRPr="00416199">
        <w:rPr>
          <w:rFonts w:ascii="Calibri" w:eastAsia="Calibri" w:hAnsi="Calibri" w:cs="Calibri"/>
          <w:lang w:eastAsia="ar-SA"/>
        </w:rPr>
        <w:t xml:space="preserve">po stronie Zamawiającego: </w:t>
      </w:r>
    </w:p>
    <w:p w:rsidR="00615911" w:rsidRPr="00044822" w:rsidRDefault="00615911" w:rsidP="00615911">
      <w:pPr>
        <w:spacing w:after="0" w:line="240" w:lineRule="auto"/>
        <w:ind w:left="708"/>
        <w:jc w:val="both"/>
        <w:rPr>
          <w:rFonts w:ascii="Calibri" w:eastAsia="Calibri" w:hAnsi="Calibri" w:cs="Calibri"/>
          <w:b/>
          <w:lang w:eastAsia="ar-SA"/>
        </w:rPr>
      </w:pPr>
      <w:r>
        <w:rPr>
          <w:rFonts w:ascii="Calibri" w:eastAsia="Times New Roman" w:hAnsi="Calibri" w:cs="Calibri"/>
          <w:b/>
          <w:lang w:eastAsia="ar-SA"/>
        </w:rPr>
        <w:t>……………………………..</w:t>
      </w:r>
      <w:r w:rsidRPr="00044822">
        <w:rPr>
          <w:rFonts w:ascii="Calibri" w:eastAsia="Calibri" w:hAnsi="Calibri" w:cs="Calibri"/>
          <w:b/>
          <w:lang w:eastAsia="ar-SA"/>
        </w:rPr>
        <w:t xml:space="preserve">, e-mail: </w:t>
      </w:r>
      <w:r>
        <w:rPr>
          <w:rFonts w:ascii="Calibri" w:eastAsia="Times New Roman" w:hAnsi="Calibri" w:cs="Calibri"/>
          <w:b/>
          <w:lang w:eastAsia="ar-SA"/>
        </w:rPr>
        <w:t>………………………………………</w:t>
      </w:r>
      <w:r w:rsidRPr="00044822">
        <w:rPr>
          <w:rFonts w:ascii="Calibri" w:eastAsia="Calibri" w:hAnsi="Calibri" w:cs="Calibri"/>
          <w:b/>
          <w:lang w:eastAsia="ar-SA"/>
        </w:rPr>
        <w:t>;</w:t>
      </w:r>
    </w:p>
    <w:p w:rsidR="00615911" w:rsidRDefault="00615911" w:rsidP="00615911">
      <w:pPr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Calibri"/>
          <w:lang w:eastAsia="ar-SA"/>
        </w:rPr>
      </w:pPr>
      <w:r w:rsidRPr="00416199">
        <w:rPr>
          <w:rFonts w:ascii="Calibri" w:eastAsia="Calibri" w:hAnsi="Calibri" w:cs="Calibri"/>
          <w:lang w:eastAsia="ar-SA"/>
        </w:rPr>
        <w:t>po stronie Wykonawcy:</w:t>
      </w:r>
    </w:p>
    <w:p w:rsidR="00615911" w:rsidRPr="00044822" w:rsidRDefault="00615911" w:rsidP="00615911">
      <w:pPr>
        <w:spacing w:after="0" w:line="240" w:lineRule="auto"/>
        <w:ind w:left="720"/>
        <w:jc w:val="both"/>
        <w:rPr>
          <w:rFonts w:ascii="Calibri" w:eastAsia="Calibri" w:hAnsi="Calibri" w:cs="Calibri"/>
          <w:b/>
          <w:lang w:eastAsia="ar-SA"/>
        </w:rPr>
      </w:pPr>
      <w:r>
        <w:rPr>
          <w:rFonts w:ascii="Calibri" w:eastAsia="Times New Roman" w:hAnsi="Calibri" w:cs="Calibri"/>
          <w:b/>
          <w:lang w:eastAsia="ar-SA"/>
        </w:rPr>
        <w:t>……………………………..</w:t>
      </w:r>
      <w:r w:rsidRPr="00044822">
        <w:rPr>
          <w:rFonts w:ascii="Calibri" w:eastAsia="Times New Roman" w:hAnsi="Calibri" w:cs="Calibri"/>
          <w:b/>
          <w:lang w:eastAsia="ar-SA"/>
        </w:rPr>
        <w:t xml:space="preserve">, </w:t>
      </w:r>
      <w:r w:rsidRPr="00044822">
        <w:rPr>
          <w:rFonts w:ascii="Calibri" w:eastAsia="Calibri" w:hAnsi="Calibri" w:cs="Calibri"/>
          <w:b/>
          <w:lang w:eastAsia="ar-SA"/>
        </w:rPr>
        <w:t xml:space="preserve">e-mail: </w:t>
      </w:r>
      <w:r>
        <w:rPr>
          <w:rFonts w:ascii="Calibri" w:eastAsia="Times New Roman" w:hAnsi="Calibri" w:cs="Calibri"/>
          <w:b/>
          <w:lang w:eastAsia="ar-SA"/>
        </w:rPr>
        <w:t>……………………………… .</w:t>
      </w:r>
    </w:p>
    <w:p w:rsidR="00615911" w:rsidRPr="00416199" w:rsidRDefault="00615911" w:rsidP="00615911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 xml:space="preserve">W trakcie realizacji Umowy za skuteczne doręczenie </w:t>
      </w:r>
      <w:r>
        <w:rPr>
          <w:rFonts w:ascii="Calibri" w:eastAsia="Calibri" w:hAnsi="Calibri" w:cs="Calibri"/>
          <w:lang w:eastAsia="pl-PL"/>
        </w:rPr>
        <w:t>korespondencji będzie uznawane:</w:t>
      </w:r>
    </w:p>
    <w:p w:rsidR="00615911" w:rsidRPr="00416199" w:rsidRDefault="00615911" w:rsidP="00615911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lang w:eastAsia="ar-SA"/>
        </w:rPr>
      </w:pPr>
      <w:r w:rsidRPr="00416199">
        <w:rPr>
          <w:rFonts w:ascii="Calibri" w:eastAsia="Calibri" w:hAnsi="Calibri" w:cs="Calibri"/>
          <w:lang w:eastAsia="ar-SA"/>
        </w:rPr>
        <w:t xml:space="preserve">przesłanie w formie pisemnej listem poleconym na adresy wskazane w komparycji Umowy; </w:t>
      </w:r>
    </w:p>
    <w:p w:rsidR="00615911" w:rsidRPr="00416199" w:rsidRDefault="00615911" w:rsidP="00615911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lang w:eastAsia="ar-SA"/>
        </w:rPr>
      </w:pPr>
      <w:r w:rsidRPr="00416199">
        <w:rPr>
          <w:rFonts w:ascii="Calibri" w:eastAsia="Calibri" w:hAnsi="Calibri" w:cs="Calibri"/>
          <w:lang w:eastAsia="ar-SA"/>
        </w:rPr>
        <w:t xml:space="preserve">przesłanie na adresy e-mail: </w:t>
      </w:r>
    </w:p>
    <w:p w:rsidR="00615911" w:rsidRPr="00044822" w:rsidRDefault="00615911" w:rsidP="00615911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b/>
          <w:lang w:eastAsia="ar-SA"/>
        </w:rPr>
      </w:pPr>
      <w:r w:rsidRPr="00044822">
        <w:rPr>
          <w:rFonts w:ascii="Calibri" w:eastAsia="Calibri" w:hAnsi="Calibri" w:cs="Calibri"/>
          <w:b/>
          <w:lang w:eastAsia="ar-SA"/>
        </w:rPr>
        <w:t xml:space="preserve">po stronie Zamawiającego: </w:t>
      </w:r>
      <w:r>
        <w:rPr>
          <w:rFonts w:ascii="Calibri" w:eastAsia="SimSun" w:hAnsi="Calibri" w:cs="Calibri"/>
          <w:b/>
          <w:color w:val="000000"/>
          <w:kern w:val="1"/>
          <w:lang w:eastAsia="hi-IN" w:bidi="hi-IN"/>
        </w:rPr>
        <w:t>……..................................</w:t>
      </w:r>
    </w:p>
    <w:p w:rsidR="00615911" w:rsidRPr="00044822" w:rsidRDefault="00615911" w:rsidP="00615911">
      <w:pPr>
        <w:numPr>
          <w:ilvl w:val="0"/>
          <w:numId w:val="1"/>
        </w:numPr>
        <w:spacing w:after="0" w:line="240" w:lineRule="auto"/>
        <w:jc w:val="both"/>
        <w:rPr>
          <w:rFonts w:ascii="Calibri" w:eastAsia="Calibri" w:hAnsi="Calibri" w:cs="Calibri"/>
          <w:b/>
          <w:bCs/>
          <w:lang w:eastAsia="ar-SA"/>
        </w:rPr>
      </w:pPr>
      <w:r w:rsidRPr="00044822">
        <w:rPr>
          <w:rFonts w:ascii="Calibri" w:eastAsia="Calibri" w:hAnsi="Calibri" w:cs="Calibri"/>
          <w:b/>
          <w:lang w:eastAsia="ar-SA"/>
        </w:rPr>
        <w:t xml:space="preserve">po stronie Wykonawcy: </w:t>
      </w:r>
      <w:r>
        <w:rPr>
          <w:rFonts w:ascii="Calibri" w:eastAsia="Times New Roman" w:hAnsi="Calibri" w:cs="Calibri"/>
          <w:b/>
          <w:lang w:eastAsia="ar-SA"/>
        </w:rPr>
        <w:t>…………………………………………</w:t>
      </w:r>
    </w:p>
    <w:p w:rsidR="00615911" w:rsidRPr="00147DCC" w:rsidRDefault="00615911" w:rsidP="00615911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147DCC">
        <w:rPr>
          <w:rFonts w:ascii="Calibri" w:eastAsia="Calibri" w:hAnsi="Calibri" w:cs="Calibri"/>
          <w:lang w:eastAsia="pl-PL"/>
        </w:rPr>
        <w:t>Strony mają prawo do wyznaczenia dodatkowych osób do bieżących kontaktów, co nie będzie stanowiło zmiany Umowy. Powiadomienie w tym przedmiocie powinno zostać wysłane w formie pisemnej lub za pośrednictwem poczty elektronicznej, na adresy osób wskazanych w ust. 1.</w:t>
      </w:r>
    </w:p>
    <w:p w:rsidR="00615911" w:rsidRDefault="00615911" w:rsidP="00615911">
      <w:pPr>
        <w:spacing w:after="0" w:line="240" w:lineRule="auto"/>
        <w:rPr>
          <w:rFonts w:ascii="Calibri" w:eastAsia="Calibri" w:hAnsi="Calibri" w:cs="Calibri"/>
          <w:b/>
          <w:bCs/>
          <w:lang w:eastAsia="ar-SA"/>
        </w:rPr>
      </w:pPr>
    </w:p>
    <w:p w:rsidR="00615911" w:rsidRPr="00416199" w:rsidRDefault="00615911" w:rsidP="00615911">
      <w:pPr>
        <w:pStyle w:val="umowa"/>
      </w:pPr>
      <w:bookmarkStart w:id="6" w:name="_Toc106975601"/>
      <w:r w:rsidRPr="00416199">
        <w:t>§ 6</w:t>
      </w:r>
      <w:r>
        <w:br/>
      </w:r>
      <w:r w:rsidRPr="00416199">
        <w:t>Wynagrodzenie i zapłata wynagrodzenia</w:t>
      </w:r>
      <w:bookmarkEnd w:id="6"/>
    </w:p>
    <w:p w:rsidR="00615911" w:rsidRPr="00416199" w:rsidRDefault="00615911" w:rsidP="00615911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lang w:eastAsia="ar-SA"/>
        </w:rPr>
      </w:pPr>
      <w:r w:rsidRPr="00416199">
        <w:rPr>
          <w:rFonts w:ascii="Calibri" w:eastAsia="Calibri" w:hAnsi="Calibri" w:cs="Calibri"/>
          <w:lang w:eastAsia="ar-SA"/>
        </w:rPr>
        <w:t xml:space="preserve">Za prawidłowe wykonanie Przedmiotu Umowy Wykonawcy przysługuje wynagrodzenie ryczałtowe, zgodne z formularzem cenowym </w:t>
      </w:r>
      <w:r w:rsidRPr="00AB563B">
        <w:rPr>
          <w:rFonts w:ascii="Calibri" w:eastAsia="Calibri" w:hAnsi="Calibri" w:cs="Calibri"/>
          <w:lang w:eastAsia="ar-SA"/>
        </w:rPr>
        <w:t xml:space="preserve">stanowiącym załącznik nr </w:t>
      </w:r>
      <w:r>
        <w:rPr>
          <w:rFonts w:ascii="Calibri" w:eastAsia="Calibri" w:hAnsi="Calibri" w:cs="Calibri"/>
          <w:lang w:eastAsia="ar-SA"/>
        </w:rPr>
        <w:t>2</w:t>
      </w:r>
      <w:r w:rsidRPr="00AB563B">
        <w:rPr>
          <w:rFonts w:ascii="Calibri" w:eastAsia="Calibri" w:hAnsi="Calibri" w:cs="Calibri"/>
          <w:lang w:eastAsia="ar-SA"/>
        </w:rPr>
        <w:t xml:space="preserve"> do Umowy, w wysokości</w:t>
      </w:r>
      <w:r w:rsidRPr="00416199">
        <w:rPr>
          <w:rFonts w:ascii="Calibri" w:eastAsia="Calibri" w:hAnsi="Calibri" w:cs="Calibri"/>
          <w:lang w:eastAsia="ar-SA"/>
        </w:rPr>
        <w:t xml:space="preserve">: </w:t>
      </w:r>
    </w:p>
    <w:p w:rsidR="00615911" w:rsidRPr="00044822" w:rsidRDefault="00615911" w:rsidP="00615911">
      <w:pPr>
        <w:spacing w:after="0" w:line="240" w:lineRule="auto"/>
        <w:ind w:left="360"/>
        <w:jc w:val="both"/>
        <w:rPr>
          <w:rFonts w:ascii="Calibri" w:eastAsia="Calibri" w:hAnsi="Calibri" w:cs="Calibri"/>
          <w:b/>
          <w:lang w:eastAsia="ar-SA"/>
        </w:rPr>
      </w:pPr>
      <w:r w:rsidRPr="00416199">
        <w:rPr>
          <w:rFonts w:ascii="Calibri" w:eastAsia="Calibri" w:hAnsi="Calibri" w:cs="Calibri"/>
          <w:lang w:eastAsia="ar-SA"/>
        </w:rPr>
        <w:t xml:space="preserve">wartość netto: </w:t>
      </w:r>
      <w:r>
        <w:rPr>
          <w:rFonts w:ascii="Calibri" w:eastAsia="Times New Roman" w:hAnsi="Calibri" w:cs="Calibri"/>
          <w:b/>
          <w:lang w:eastAsia="ar-SA"/>
        </w:rPr>
        <w:t>………………………….</w:t>
      </w:r>
    </w:p>
    <w:p w:rsidR="00615911" w:rsidRPr="00416199" w:rsidRDefault="00615911" w:rsidP="00615911">
      <w:pPr>
        <w:spacing w:after="0" w:line="240" w:lineRule="auto"/>
        <w:ind w:left="360"/>
        <w:jc w:val="both"/>
        <w:rPr>
          <w:rFonts w:ascii="Calibri" w:eastAsia="Calibri" w:hAnsi="Calibri" w:cs="Calibri"/>
          <w:lang w:eastAsia="ar-SA"/>
        </w:rPr>
      </w:pPr>
      <w:r w:rsidRPr="00416199">
        <w:rPr>
          <w:rFonts w:ascii="Calibri" w:eastAsia="Calibri" w:hAnsi="Calibri" w:cs="Calibri"/>
          <w:lang w:eastAsia="ar-SA"/>
        </w:rPr>
        <w:t xml:space="preserve">słownie: </w:t>
      </w:r>
      <w:r>
        <w:rPr>
          <w:rFonts w:ascii="Calibri" w:eastAsia="Times New Roman" w:hAnsi="Calibri" w:cs="Calibri"/>
          <w:lang w:eastAsia="ar-SA"/>
        </w:rPr>
        <w:t>………………………………………………..</w:t>
      </w:r>
    </w:p>
    <w:p w:rsidR="00615911" w:rsidRPr="00044822" w:rsidRDefault="00615911" w:rsidP="00615911">
      <w:pPr>
        <w:spacing w:after="0" w:line="240" w:lineRule="auto"/>
        <w:ind w:left="360"/>
        <w:jc w:val="both"/>
        <w:rPr>
          <w:rFonts w:ascii="Calibri" w:eastAsia="Calibri" w:hAnsi="Calibri" w:cs="Calibri"/>
          <w:b/>
          <w:lang w:eastAsia="ar-SA"/>
        </w:rPr>
      </w:pPr>
      <w:r w:rsidRPr="00416199">
        <w:rPr>
          <w:rFonts w:ascii="Calibri" w:eastAsia="Calibri" w:hAnsi="Calibri" w:cs="Calibri"/>
          <w:lang w:eastAsia="ar-SA"/>
        </w:rPr>
        <w:t xml:space="preserve">podatek VAT: </w:t>
      </w:r>
      <w:r>
        <w:rPr>
          <w:rFonts w:ascii="Calibri" w:eastAsia="Times New Roman" w:hAnsi="Calibri" w:cs="Calibri"/>
          <w:b/>
          <w:lang w:eastAsia="ar-SA"/>
        </w:rPr>
        <w:t>………………………………………</w:t>
      </w:r>
    </w:p>
    <w:p w:rsidR="00615911" w:rsidRPr="00416199" w:rsidRDefault="00615911" w:rsidP="00615911">
      <w:pPr>
        <w:spacing w:after="0" w:line="240" w:lineRule="auto"/>
        <w:ind w:left="360"/>
        <w:jc w:val="both"/>
        <w:rPr>
          <w:rFonts w:ascii="Calibri" w:eastAsia="Calibri" w:hAnsi="Calibri" w:cs="Calibri"/>
          <w:lang w:eastAsia="ar-SA"/>
        </w:rPr>
      </w:pPr>
      <w:r w:rsidRPr="00416199">
        <w:rPr>
          <w:rFonts w:ascii="Calibri" w:eastAsia="Calibri" w:hAnsi="Calibri" w:cs="Calibri"/>
          <w:lang w:eastAsia="ar-SA"/>
        </w:rPr>
        <w:t xml:space="preserve">słownie: </w:t>
      </w:r>
      <w:r>
        <w:rPr>
          <w:rFonts w:ascii="Calibri" w:eastAsia="Times New Roman" w:hAnsi="Calibri" w:cs="Calibri"/>
          <w:lang w:eastAsia="ar-SA"/>
        </w:rPr>
        <w:t>…………………………………………………………………</w:t>
      </w:r>
    </w:p>
    <w:p w:rsidR="00615911" w:rsidRPr="00CA7F80" w:rsidRDefault="00615911" w:rsidP="00615911">
      <w:pPr>
        <w:spacing w:after="0" w:line="240" w:lineRule="auto"/>
        <w:ind w:left="360"/>
        <w:jc w:val="both"/>
        <w:rPr>
          <w:rFonts w:ascii="Calibri" w:eastAsia="Calibri" w:hAnsi="Calibri" w:cs="Calibri"/>
          <w:b/>
          <w:lang w:eastAsia="ar-SA"/>
        </w:rPr>
      </w:pPr>
      <w:r w:rsidRPr="00CA7F80">
        <w:rPr>
          <w:rFonts w:ascii="Calibri" w:eastAsia="Calibri" w:hAnsi="Calibri" w:cs="Calibri"/>
          <w:b/>
          <w:lang w:eastAsia="ar-SA"/>
        </w:rPr>
        <w:t xml:space="preserve">wartość brutto: </w:t>
      </w:r>
      <w:r>
        <w:rPr>
          <w:rFonts w:ascii="Calibri" w:eastAsia="Calibri" w:hAnsi="Calibri" w:cs="Calibri"/>
          <w:b/>
          <w:lang w:eastAsia="ar-SA"/>
        </w:rPr>
        <w:t>…………………………………………….</w:t>
      </w:r>
    </w:p>
    <w:p w:rsidR="00615911" w:rsidRPr="002F6223" w:rsidRDefault="00615911" w:rsidP="00615911">
      <w:pPr>
        <w:spacing w:after="0" w:line="240" w:lineRule="auto"/>
        <w:ind w:left="360"/>
        <w:jc w:val="both"/>
        <w:rPr>
          <w:rFonts w:ascii="Calibri" w:eastAsia="Calibri" w:hAnsi="Calibri" w:cs="Calibri"/>
          <w:b/>
          <w:lang w:eastAsia="ar-SA"/>
        </w:rPr>
      </w:pPr>
      <w:r w:rsidRPr="00416199">
        <w:rPr>
          <w:rFonts w:ascii="Calibri" w:eastAsia="Calibri" w:hAnsi="Calibri" w:cs="Calibri"/>
          <w:lang w:eastAsia="ar-SA"/>
        </w:rPr>
        <w:t xml:space="preserve">słownie: </w:t>
      </w:r>
      <w:r>
        <w:rPr>
          <w:rFonts w:ascii="Calibri" w:eastAsia="Times New Roman" w:hAnsi="Calibri" w:cs="Calibri"/>
          <w:lang w:eastAsia="ar-SA"/>
        </w:rPr>
        <w:t>……………………………………………………………..</w:t>
      </w:r>
    </w:p>
    <w:p w:rsidR="00615911" w:rsidRPr="00416199" w:rsidRDefault="00615911" w:rsidP="00615911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lastRenderedPageBreak/>
        <w:t xml:space="preserve">Wykonawca dostarczy Zamawiającemu </w:t>
      </w:r>
      <w:r w:rsidRPr="00F24BBE">
        <w:rPr>
          <w:rFonts w:ascii="Calibri" w:eastAsia="Calibri" w:hAnsi="Calibri" w:cs="Calibri"/>
          <w:b/>
          <w:lang w:eastAsia="pl-PL"/>
        </w:rPr>
        <w:t>na adres ul. Karmelicka 9, 00-155 Warszawa</w:t>
      </w:r>
      <w:r w:rsidRPr="00B91F02">
        <w:rPr>
          <w:rFonts w:ascii="Calibri" w:eastAsia="Calibri" w:hAnsi="Calibri" w:cs="Calibri"/>
          <w:lang w:eastAsia="pl-PL"/>
        </w:rPr>
        <w:t>,</w:t>
      </w:r>
      <w:r w:rsidRPr="00416199">
        <w:rPr>
          <w:rFonts w:ascii="Calibri" w:eastAsia="Calibri" w:hAnsi="Calibri" w:cs="Calibri"/>
          <w:lang w:eastAsia="pl-PL"/>
        </w:rPr>
        <w:t xml:space="preserve"> prawidłowo wystawioną fakturę VAT w formie pisemnej. Prawidłowo wystawiona faktura VAT w opisie powinna wskazywać Przedmiot Umowy oraz numer Umowy, na podstawie której jest wystawiona. Przesłanie faktury VAT przez </w:t>
      </w:r>
      <w:r w:rsidRPr="00B91F02">
        <w:rPr>
          <w:rFonts w:ascii="Calibri" w:eastAsia="Calibri" w:hAnsi="Calibri" w:cs="Calibri"/>
          <w:lang w:eastAsia="pl-PL"/>
        </w:rPr>
        <w:t>Wykonawcę w innej formie niż pisemna nie</w:t>
      </w:r>
      <w:r w:rsidRPr="00416199">
        <w:rPr>
          <w:rFonts w:ascii="Calibri" w:eastAsia="Calibri" w:hAnsi="Calibri" w:cs="Calibri"/>
          <w:lang w:eastAsia="pl-PL"/>
        </w:rPr>
        <w:t xml:space="preserve"> będzie rodziło po stronie Zamawiającego obowiązku zapłaty.</w:t>
      </w:r>
    </w:p>
    <w:p w:rsidR="00615911" w:rsidRPr="00416199" w:rsidRDefault="00615911" w:rsidP="00615911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>Zamawiający zapłaci Wykonawcy wynagrodzenie, o którym mowa w ust. 1, na podstawie faktury VAT doręczonej Zamawiającemu. Podstawą do wystawienia przez Wykonawcę faktury VAT będzie podpisany przez przedstawiciel</w:t>
      </w:r>
      <w:r>
        <w:rPr>
          <w:rFonts w:ascii="Calibri" w:eastAsia="Calibri" w:hAnsi="Calibri" w:cs="Calibri"/>
          <w:lang w:eastAsia="pl-PL"/>
        </w:rPr>
        <w:t>i</w:t>
      </w:r>
      <w:r w:rsidRPr="00416199">
        <w:rPr>
          <w:rFonts w:ascii="Calibri" w:eastAsia="Calibri" w:hAnsi="Calibri" w:cs="Calibri"/>
          <w:lang w:eastAsia="pl-PL"/>
        </w:rPr>
        <w:t xml:space="preserve"> Zamawiającego i Wykonawcy protokół </w:t>
      </w:r>
      <w:r>
        <w:rPr>
          <w:rFonts w:ascii="Calibri" w:eastAsia="Calibri" w:hAnsi="Calibri" w:cs="Calibri"/>
          <w:lang w:eastAsia="pl-PL"/>
        </w:rPr>
        <w:t>odbioru</w:t>
      </w:r>
      <w:r w:rsidRPr="00416199">
        <w:rPr>
          <w:rFonts w:ascii="Calibri" w:eastAsia="Calibri" w:hAnsi="Calibri" w:cs="Calibri"/>
          <w:lang w:eastAsia="pl-PL"/>
        </w:rPr>
        <w:t>, bez wad, usterek oraz uwag.</w:t>
      </w:r>
    </w:p>
    <w:p w:rsidR="00615911" w:rsidRPr="00416199" w:rsidRDefault="00615911" w:rsidP="00615911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 xml:space="preserve">Strony ustalają 30-dniowy termin płatności, licząc od dnia otrzymania przez Zamawiającego prawidłowo wystawionej przez Wykonawcę faktury VAT. Za termin zapłaty uznaje się dzień, </w:t>
      </w:r>
      <w:r>
        <w:rPr>
          <w:rFonts w:ascii="Calibri" w:eastAsia="Calibri" w:hAnsi="Calibri" w:cs="Calibri"/>
          <w:lang w:eastAsia="pl-PL"/>
        </w:rPr>
        <w:br/>
      </w:r>
      <w:r w:rsidRPr="00416199">
        <w:rPr>
          <w:rFonts w:ascii="Calibri" w:eastAsia="Calibri" w:hAnsi="Calibri" w:cs="Calibri"/>
          <w:lang w:eastAsia="pl-PL"/>
        </w:rPr>
        <w:t xml:space="preserve">w którym Zamawiający polecił swojemu bankowi przelać wynagrodzenie na rachunek </w:t>
      </w:r>
      <w:r>
        <w:rPr>
          <w:rFonts w:ascii="Calibri" w:eastAsia="Calibri" w:hAnsi="Calibri" w:cs="Calibri"/>
          <w:lang w:eastAsia="pl-PL"/>
        </w:rPr>
        <w:t xml:space="preserve">bankowy </w:t>
      </w:r>
      <w:r w:rsidRPr="00416199">
        <w:rPr>
          <w:rFonts w:ascii="Calibri" w:eastAsia="Calibri" w:hAnsi="Calibri" w:cs="Calibri"/>
          <w:lang w:eastAsia="pl-PL"/>
        </w:rPr>
        <w:t xml:space="preserve">Wykonawcy. </w:t>
      </w:r>
    </w:p>
    <w:p w:rsidR="00615911" w:rsidRPr="00416199" w:rsidRDefault="00615911" w:rsidP="00615911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 xml:space="preserve">W przypadku opóźnienia w zapłacie należności w stosunku do terminu określonego w ust. </w:t>
      </w:r>
      <w:r>
        <w:rPr>
          <w:rFonts w:ascii="Calibri" w:eastAsia="Calibri" w:hAnsi="Calibri" w:cs="Calibri"/>
          <w:lang w:eastAsia="pl-PL"/>
        </w:rPr>
        <w:t>4</w:t>
      </w:r>
      <w:r w:rsidRPr="00416199">
        <w:rPr>
          <w:rFonts w:ascii="Calibri" w:eastAsia="Calibri" w:hAnsi="Calibri" w:cs="Calibri"/>
          <w:lang w:eastAsia="pl-PL"/>
        </w:rPr>
        <w:t>, Wykonawcy przysługują odsetki ustawowe za opóźnienie.</w:t>
      </w:r>
    </w:p>
    <w:p w:rsidR="00615911" w:rsidRDefault="00615911" w:rsidP="00615911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>Strony oświadczają, że w wynagrodzenie, określone w ust. 1, wliczone są wszelkie koszty związane z wykonaniem przez Wykonawcę Przedmiotu Umowy, w tym w szczególności: koszt dostaw</w:t>
      </w:r>
      <w:r>
        <w:rPr>
          <w:rFonts w:ascii="Calibri" w:eastAsia="Calibri" w:hAnsi="Calibri" w:cs="Calibri"/>
          <w:lang w:eastAsia="pl-PL"/>
        </w:rPr>
        <w:t>y, koszt załadunku, rozładunku i montażu</w:t>
      </w:r>
      <w:r w:rsidRPr="00FB5A6F"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>z niezbędną regulacją</w:t>
      </w:r>
      <w:r>
        <w:rPr>
          <w:rFonts w:ascii="Calibri" w:eastAsia="Calibri" w:hAnsi="Calibri" w:cs="Calibri"/>
          <w:lang w:eastAsia="pl-PL"/>
        </w:rPr>
        <w:t xml:space="preserve">, rozmieszczenia, </w:t>
      </w:r>
      <w:r w:rsidRPr="00416199">
        <w:rPr>
          <w:rFonts w:ascii="Calibri" w:eastAsia="Calibri" w:hAnsi="Calibri" w:cs="Calibri"/>
          <w:lang w:eastAsia="pl-PL"/>
        </w:rPr>
        <w:t>koszt udzielenia gwarancji i rękojmi, należne podatki, w tym podatek VAT, co pozbawia Wykonawcę prawa do żądania zwiększenia wynagrodzenia.</w:t>
      </w:r>
    </w:p>
    <w:p w:rsidR="00615911" w:rsidRDefault="00615911" w:rsidP="00615911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D975B1">
        <w:rPr>
          <w:rFonts w:ascii="Calibri" w:eastAsia="Calibri" w:hAnsi="Calibri" w:cs="Calibri"/>
          <w:lang w:eastAsia="pl-PL"/>
        </w:rPr>
        <w:t>Wykonawca nie może dokonać cesji wierzytelności z tytułu należnego mu wynagrodzenia na rzecz osoby trzeciej bez uprzedniej pisemnej zgody Zamawiającego.</w:t>
      </w:r>
    </w:p>
    <w:p w:rsidR="00615911" w:rsidRPr="00D975B1" w:rsidRDefault="00615911" w:rsidP="00615911">
      <w:pPr>
        <w:spacing w:after="0" w:line="240" w:lineRule="auto"/>
        <w:ind w:left="360"/>
        <w:jc w:val="both"/>
        <w:rPr>
          <w:rFonts w:ascii="Calibri" w:eastAsia="Calibri" w:hAnsi="Calibri" w:cs="Calibri"/>
          <w:lang w:eastAsia="pl-PL"/>
        </w:rPr>
      </w:pPr>
    </w:p>
    <w:p w:rsidR="00615911" w:rsidRPr="00ED6614" w:rsidRDefault="00615911" w:rsidP="00615911">
      <w:pPr>
        <w:pStyle w:val="umowa"/>
      </w:pPr>
      <w:bookmarkStart w:id="7" w:name="_Toc106975602"/>
      <w:r>
        <w:t>§ 7</w:t>
      </w:r>
      <w:r>
        <w:br/>
      </w:r>
      <w:r w:rsidRPr="00416199">
        <w:t>Odstąpienie od Umowy</w:t>
      </w:r>
      <w:bookmarkEnd w:id="7"/>
    </w:p>
    <w:p w:rsidR="00615911" w:rsidRPr="00416199" w:rsidRDefault="00615911" w:rsidP="00615911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Z ważnych powodów Zamawiający może odstąpić od Umowy w całoś</w:t>
      </w:r>
      <w:r>
        <w:rPr>
          <w:rFonts w:ascii="Calibri" w:eastAsia="Times New Roman" w:hAnsi="Calibri" w:cs="Calibri"/>
          <w:lang w:eastAsia="pl-PL"/>
        </w:rPr>
        <w:t xml:space="preserve">ci lub w </w:t>
      </w:r>
      <w:r w:rsidRPr="00B91F02">
        <w:rPr>
          <w:rFonts w:ascii="Calibri" w:eastAsia="Times New Roman" w:hAnsi="Calibri" w:cs="Calibri"/>
          <w:lang w:eastAsia="pl-PL"/>
        </w:rPr>
        <w:t>części</w:t>
      </w:r>
      <w:r>
        <w:rPr>
          <w:rFonts w:ascii="Calibri" w:eastAsia="Times New Roman" w:hAnsi="Calibri" w:cs="Calibri"/>
          <w:lang w:eastAsia="pl-PL"/>
        </w:rPr>
        <w:t xml:space="preserve">, ze skutkiem na </w:t>
      </w:r>
      <w:r w:rsidRPr="00416199">
        <w:rPr>
          <w:rFonts w:ascii="Calibri" w:eastAsia="Times New Roman" w:hAnsi="Calibri" w:cs="Calibri"/>
          <w:lang w:eastAsia="pl-PL"/>
        </w:rPr>
        <w:t xml:space="preserve">dzień złożenia oświadczenia o odstąpieniu. W szczególności za ważne powody Strony uznają następujące zdarzenia leżące po stronie Wykonawcy: </w:t>
      </w:r>
    </w:p>
    <w:p w:rsidR="00615911" w:rsidRPr="00416199" w:rsidRDefault="00615911" w:rsidP="00615911">
      <w:pPr>
        <w:numPr>
          <w:ilvl w:val="0"/>
          <w:numId w:val="12"/>
        </w:numPr>
        <w:spacing w:after="0" w:line="240" w:lineRule="auto"/>
        <w:ind w:left="757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 xml:space="preserve">jeżeli </w:t>
      </w:r>
      <w:r w:rsidRPr="00416199">
        <w:rPr>
          <w:rFonts w:ascii="Calibri" w:eastAsia="Calibri" w:hAnsi="Calibri" w:cs="Calibri"/>
          <w:lang w:eastAsia="pl-PL"/>
        </w:rPr>
        <w:t>Wykonawca znajdzie się w stanie zagrożenia niewypłacalnością, u</w:t>
      </w:r>
      <w:r>
        <w:rPr>
          <w:rFonts w:ascii="Calibri" w:eastAsia="Calibri" w:hAnsi="Calibri" w:cs="Calibri"/>
          <w:lang w:eastAsia="pl-PL"/>
        </w:rPr>
        <w:t>padłością lub restrukturyzacją;</w:t>
      </w:r>
    </w:p>
    <w:p w:rsidR="00615911" w:rsidRPr="00416199" w:rsidRDefault="00615911" w:rsidP="00615911">
      <w:pPr>
        <w:numPr>
          <w:ilvl w:val="0"/>
          <w:numId w:val="12"/>
        </w:numPr>
        <w:spacing w:after="0" w:line="240" w:lineRule="auto"/>
        <w:ind w:left="757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>jeżeli Wykonawca popadnie w opóźnienie w stosunku do terminu wykonania Przedmiotu Umowy wskazan</w:t>
      </w:r>
      <w:r>
        <w:rPr>
          <w:rFonts w:ascii="Calibri" w:eastAsia="Calibri" w:hAnsi="Calibri" w:cs="Calibri"/>
          <w:lang w:eastAsia="pl-PL"/>
        </w:rPr>
        <w:t>ego</w:t>
      </w:r>
      <w:r w:rsidRPr="00416199">
        <w:rPr>
          <w:rFonts w:ascii="Calibri" w:eastAsia="Calibri" w:hAnsi="Calibri" w:cs="Calibri"/>
          <w:lang w:eastAsia="pl-PL"/>
        </w:rPr>
        <w:t xml:space="preserve"> w </w:t>
      </w:r>
      <w:r>
        <w:rPr>
          <w:rFonts w:ascii="Calibri" w:eastAsia="Calibri" w:hAnsi="Calibri" w:cs="Calibri"/>
          <w:lang w:eastAsia="pl-PL"/>
        </w:rPr>
        <w:t>§ 3 Umowy o co najmniej 7 dni</w:t>
      </w:r>
      <w:r w:rsidRPr="00BC7B54">
        <w:rPr>
          <w:rFonts w:eastAsia="Calibri" w:cstheme="minorHAnsi"/>
          <w:lang w:eastAsia="pl-PL"/>
        </w:rPr>
        <w:t>– w takim przypadku Zamawiający może odstąpić od Umowy bez wyznaczenia terminu dodatkowego;</w:t>
      </w:r>
    </w:p>
    <w:p w:rsidR="00615911" w:rsidRPr="00416199" w:rsidRDefault="00615911" w:rsidP="00615911">
      <w:pPr>
        <w:numPr>
          <w:ilvl w:val="0"/>
          <w:numId w:val="12"/>
        </w:numPr>
        <w:spacing w:after="0" w:line="240" w:lineRule="auto"/>
        <w:ind w:left="757"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>gdy Wykonawca – w przypadkach innych niż opisane powyżej – będzie realizował Umowę w sposób sprzeczny z jej postanowieniami i nie zmieni sposobu realizacji mimo pisemnego wezwania go do tego przez Zamawiającego, w terminie określonym w wezwaniu</w:t>
      </w:r>
      <w:r>
        <w:rPr>
          <w:rFonts w:ascii="Calibri" w:eastAsia="Calibri" w:hAnsi="Calibri" w:cs="Calibri"/>
          <w:lang w:eastAsia="pl-PL"/>
        </w:rPr>
        <w:t>, z zastrzeżeniem treści § 4 ust. 14</w:t>
      </w:r>
      <w:r w:rsidRPr="00416199">
        <w:rPr>
          <w:rFonts w:ascii="Calibri" w:eastAsia="Calibri" w:hAnsi="Calibri" w:cs="Calibri"/>
          <w:lang w:eastAsia="pl-PL"/>
        </w:rPr>
        <w:t>;</w:t>
      </w:r>
    </w:p>
    <w:p w:rsidR="00615911" w:rsidRDefault="00615911" w:rsidP="00615911">
      <w:pPr>
        <w:numPr>
          <w:ilvl w:val="0"/>
          <w:numId w:val="12"/>
        </w:numPr>
        <w:spacing w:after="0" w:line="240" w:lineRule="auto"/>
        <w:ind w:left="757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Calibri" w:hAnsi="Calibri" w:cs="Calibri"/>
          <w:lang w:eastAsia="pl-PL"/>
        </w:rPr>
        <w:t>jeżeli wobec</w:t>
      </w:r>
      <w:r w:rsidRPr="00416199">
        <w:rPr>
          <w:rFonts w:ascii="Calibri" w:eastAsia="Times New Roman" w:hAnsi="Calibri" w:cs="Calibri"/>
          <w:lang w:eastAsia="pl-PL"/>
        </w:rPr>
        <w:t xml:space="preserve"> Wykonawcy zostanie wydany prawomocny nakaz zajęcia całości lub istotnej części jego majątku</w:t>
      </w:r>
      <w:r>
        <w:rPr>
          <w:rFonts w:ascii="Calibri" w:eastAsia="Times New Roman" w:hAnsi="Calibri" w:cs="Calibri"/>
          <w:lang w:eastAsia="pl-PL"/>
        </w:rPr>
        <w:t>;</w:t>
      </w:r>
    </w:p>
    <w:p w:rsidR="00615911" w:rsidRPr="00B91F02" w:rsidRDefault="00615911" w:rsidP="00615911">
      <w:pPr>
        <w:numPr>
          <w:ilvl w:val="0"/>
          <w:numId w:val="12"/>
        </w:numPr>
        <w:spacing w:after="0" w:line="240" w:lineRule="auto"/>
        <w:ind w:left="757"/>
        <w:jc w:val="both"/>
        <w:rPr>
          <w:rFonts w:ascii="Calibri" w:eastAsia="Times New Roman" w:hAnsi="Calibri" w:cs="Calibri"/>
          <w:lang w:eastAsia="pl-PL"/>
        </w:rPr>
      </w:pPr>
      <w:r w:rsidRPr="00B91F02">
        <w:rPr>
          <w:rFonts w:ascii="Calibri" w:eastAsia="Times New Roman" w:hAnsi="Calibri" w:cs="Calibri"/>
          <w:lang w:eastAsia="pl-PL"/>
        </w:rPr>
        <w:t xml:space="preserve">wysokość naliczonych Wykonawcy kar umownych osiągnęła wysokość 30% wynagrodzenia brutto określonego w § 6 ust. 1 </w:t>
      </w:r>
    </w:p>
    <w:p w:rsidR="00615911" w:rsidRDefault="00615911" w:rsidP="00615911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Zamawiający może odstąpić od Umowy w całości lub w części, ze skutkiem na dzień złożenia oświadczenia o odstąpieniu, w razie zaistnienia istotnej zmiany okoliczności powodującej, że wykonanie Przedmiotu Umowy nie leży w interesie publicznym, czego nie można było przewidzieć w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chwili zawarcia Umowy, lub dalsze wykonywanie Przedmiotu Umowy może zagrozić istotnemu interesowi bezpieczeństwa państwa lub bezpieczeństwu publicznemu</w:t>
      </w:r>
      <w:r>
        <w:rPr>
          <w:rFonts w:ascii="Calibri" w:eastAsia="Times New Roman" w:hAnsi="Calibri" w:cs="Calibri"/>
          <w:lang w:eastAsia="pl-PL"/>
        </w:rPr>
        <w:t xml:space="preserve">, </w:t>
      </w:r>
    </w:p>
    <w:p w:rsidR="00615911" w:rsidRPr="00F5213A" w:rsidRDefault="00615911" w:rsidP="00615911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42292">
        <w:rPr>
          <w:rFonts w:ascii="Calibri" w:eastAsia="Calibri" w:hAnsi="Calibri" w:cs="Calibri"/>
          <w:lang w:eastAsia="pl-PL"/>
        </w:rPr>
        <w:t>Za część Przedmiotu Umowy, o której mowa w ust.</w:t>
      </w:r>
      <w:r>
        <w:rPr>
          <w:rFonts w:ascii="Calibri" w:eastAsia="Calibri" w:hAnsi="Calibri" w:cs="Calibri"/>
          <w:lang w:eastAsia="pl-PL"/>
        </w:rPr>
        <w:t xml:space="preserve"> </w:t>
      </w:r>
      <w:r w:rsidRPr="00242292">
        <w:rPr>
          <w:rFonts w:ascii="Calibri" w:eastAsia="Calibri" w:hAnsi="Calibri" w:cs="Calibri"/>
          <w:lang w:eastAsia="pl-PL"/>
        </w:rPr>
        <w:t>1</w:t>
      </w:r>
      <w:r>
        <w:rPr>
          <w:rFonts w:ascii="Calibri" w:eastAsia="Calibri" w:hAnsi="Calibri" w:cs="Calibri"/>
          <w:lang w:eastAsia="pl-PL"/>
        </w:rPr>
        <w:t xml:space="preserve"> i ust. 2</w:t>
      </w:r>
      <w:r w:rsidRPr="00242292">
        <w:rPr>
          <w:rFonts w:ascii="Calibri" w:eastAsia="Calibri" w:hAnsi="Calibri" w:cs="Calibri"/>
          <w:lang w:eastAsia="pl-PL"/>
        </w:rPr>
        <w:t xml:space="preserve"> uznaje się każdy asortyment wskazany </w:t>
      </w:r>
      <w:r>
        <w:rPr>
          <w:rFonts w:ascii="Calibri" w:eastAsia="Calibri" w:hAnsi="Calibri" w:cs="Calibri"/>
          <w:lang w:eastAsia="pl-PL"/>
        </w:rPr>
        <w:br/>
      </w:r>
      <w:r w:rsidRPr="00242292">
        <w:rPr>
          <w:rFonts w:ascii="Calibri" w:eastAsia="Calibri" w:hAnsi="Calibri" w:cs="Calibri"/>
          <w:lang w:eastAsia="pl-PL"/>
        </w:rPr>
        <w:t>w załączniku 1</w:t>
      </w:r>
      <w:r>
        <w:rPr>
          <w:rFonts w:ascii="Calibri" w:eastAsia="Calibri" w:hAnsi="Calibri" w:cs="Calibri"/>
          <w:lang w:eastAsia="pl-PL"/>
        </w:rPr>
        <w:t>.</w:t>
      </w:r>
    </w:p>
    <w:p w:rsidR="00615911" w:rsidRPr="00416199" w:rsidRDefault="00615911" w:rsidP="00615911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 xml:space="preserve">Oświadczenie o odstąpieniu od Umowy powinno zostać złożone w formie pisemnej pod rygorem nieważności. </w:t>
      </w:r>
    </w:p>
    <w:p w:rsidR="00615911" w:rsidRPr="00416199" w:rsidRDefault="00615911" w:rsidP="00615911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lastRenderedPageBreak/>
        <w:t xml:space="preserve">Odstąpienie od Umowy może nastąpić w terminie 30 dni od powzięcia przez Zamawiającego wiedzy o okolicznościach, o których mowa w ust. 1 i 2. </w:t>
      </w:r>
    </w:p>
    <w:p w:rsidR="00615911" w:rsidRPr="00416199" w:rsidRDefault="00615911" w:rsidP="00615911">
      <w:pPr>
        <w:numPr>
          <w:ilvl w:val="0"/>
          <w:numId w:val="1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Ponadto, poza przypadkami wyżej wymienionymi Strony mogą odstąpić od Umowy w sytuacjach przewidzianych przepisami prawa.</w:t>
      </w:r>
    </w:p>
    <w:p w:rsidR="00615911" w:rsidRPr="00416199" w:rsidRDefault="00615911" w:rsidP="00615911">
      <w:pPr>
        <w:spacing w:after="0" w:line="240" w:lineRule="auto"/>
        <w:jc w:val="both"/>
        <w:rPr>
          <w:rFonts w:ascii="Calibri" w:eastAsia="Times New Roman" w:hAnsi="Calibri" w:cs="Calibri"/>
          <w:bCs/>
          <w:lang w:eastAsia="pl-PL"/>
        </w:rPr>
      </w:pPr>
    </w:p>
    <w:p w:rsidR="00615911" w:rsidRPr="00416199" w:rsidRDefault="00615911" w:rsidP="00615911">
      <w:pPr>
        <w:pStyle w:val="umowa"/>
      </w:pPr>
      <w:bookmarkStart w:id="8" w:name="_Toc106975603"/>
      <w:r w:rsidRPr="00416199">
        <w:t>§ 8</w:t>
      </w:r>
      <w:r>
        <w:br/>
      </w:r>
      <w:r w:rsidRPr="00416199">
        <w:t>Kary umowne</w:t>
      </w:r>
      <w:bookmarkEnd w:id="8"/>
    </w:p>
    <w:p w:rsidR="00615911" w:rsidRPr="002F58FB" w:rsidRDefault="00615911" w:rsidP="00615911">
      <w:pPr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2F58FB">
        <w:rPr>
          <w:rFonts w:ascii="Calibri" w:eastAsia="Times New Roman" w:hAnsi="Calibri" w:cs="Calibri"/>
          <w:lang w:eastAsia="pl-PL"/>
        </w:rPr>
        <w:t xml:space="preserve">Wykonawca zapłaci Zamawiającemu kary umowne: </w:t>
      </w:r>
    </w:p>
    <w:p w:rsidR="00615911" w:rsidRPr="002F58FB" w:rsidRDefault="00615911" w:rsidP="000B6BA7">
      <w:pPr>
        <w:numPr>
          <w:ilvl w:val="0"/>
          <w:numId w:val="13"/>
        </w:numPr>
        <w:tabs>
          <w:tab w:val="clear" w:pos="566"/>
        </w:tabs>
        <w:spacing w:after="0" w:line="240" w:lineRule="auto"/>
        <w:ind w:left="680"/>
        <w:jc w:val="both"/>
        <w:rPr>
          <w:rFonts w:ascii="Calibri" w:eastAsia="Times New Roman" w:hAnsi="Calibri" w:cs="Calibri"/>
          <w:lang w:eastAsia="pl-PL"/>
        </w:rPr>
      </w:pPr>
      <w:r w:rsidRPr="002F58FB">
        <w:rPr>
          <w:rFonts w:ascii="Calibri" w:eastAsia="Times New Roman" w:hAnsi="Calibri" w:cs="Calibri"/>
          <w:lang w:eastAsia="pl-PL"/>
        </w:rPr>
        <w:t>z tytułu odstąpienia od Umowy przez Zmawiającego z przyczyn leżących po stronie Wykonawcy, w szczególności wymienionych w § 7 ust. 1 pkt 2 i 3 Umowy – w wysokości 10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2F58FB">
        <w:rPr>
          <w:rFonts w:ascii="Calibri" w:eastAsia="Times New Roman" w:hAnsi="Calibri" w:cs="Calibri"/>
          <w:lang w:eastAsia="pl-PL"/>
        </w:rPr>
        <w:t>% wynagrodzenia brutto, określonego w § 6 ust. 1;</w:t>
      </w:r>
    </w:p>
    <w:p w:rsidR="00615911" w:rsidRPr="002F58FB" w:rsidRDefault="00615911" w:rsidP="000B6BA7">
      <w:pPr>
        <w:numPr>
          <w:ilvl w:val="0"/>
          <w:numId w:val="13"/>
        </w:numPr>
        <w:tabs>
          <w:tab w:val="clear" w:pos="566"/>
        </w:tabs>
        <w:spacing w:after="0" w:line="240" w:lineRule="auto"/>
        <w:ind w:left="680"/>
        <w:jc w:val="both"/>
        <w:rPr>
          <w:rFonts w:ascii="Calibri" w:eastAsia="Times New Roman" w:hAnsi="Calibri" w:cs="Calibri"/>
          <w:lang w:eastAsia="pl-PL"/>
        </w:rPr>
      </w:pPr>
      <w:r w:rsidRPr="002F58FB">
        <w:rPr>
          <w:rFonts w:ascii="Calibri" w:eastAsia="Times New Roman" w:hAnsi="Calibri" w:cs="Calibri"/>
          <w:lang w:eastAsia="pl-PL"/>
        </w:rPr>
        <w:t>z tytułu odstąpienia od Umowy przez Wykonawcę z przyczyn leżących po jego stronie – w wysokości 10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2F58FB">
        <w:rPr>
          <w:rFonts w:ascii="Calibri" w:eastAsia="Times New Roman" w:hAnsi="Calibri" w:cs="Calibri"/>
          <w:lang w:eastAsia="pl-PL"/>
        </w:rPr>
        <w:t xml:space="preserve">% wynagrodzenia brutto, o którym mowa w § 6 ust. 1; </w:t>
      </w:r>
    </w:p>
    <w:p w:rsidR="00615911" w:rsidRPr="007276F5" w:rsidRDefault="00615911" w:rsidP="000B6BA7">
      <w:pPr>
        <w:numPr>
          <w:ilvl w:val="0"/>
          <w:numId w:val="13"/>
        </w:numPr>
        <w:tabs>
          <w:tab w:val="clear" w:pos="566"/>
        </w:tabs>
        <w:spacing w:after="0" w:line="240" w:lineRule="auto"/>
        <w:ind w:left="680"/>
        <w:jc w:val="both"/>
        <w:rPr>
          <w:rFonts w:ascii="Calibri" w:eastAsia="Times New Roman" w:hAnsi="Calibri" w:cs="Calibri"/>
          <w:b/>
          <w:lang w:eastAsia="pl-PL"/>
        </w:rPr>
      </w:pPr>
      <w:r w:rsidRPr="002F58FB">
        <w:rPr>
          <w:rFonts w:ascii="Calibri" w:eastAsia="Times New Roman" w:hAnsi="Calibri" w:cs="Calibri"/>
          <w:lang w:eastAsia="pl-PL"/>
        </w:rPr>
        <w:t>z tytułu opóźnienia w stosunku do termin</w:t>
      </w:r>
      <w:r>
        <w:rPr>
          <w:rFonts w:ascii="Calibri" w:eastAsia="Times New Roman" w:hAnsi="Calibri" w:cs="Calibri"/>
          <w:lang w:eastAsia="pl-PL"/>
        </w:rPr>
        <w:t>u</w:t>
      </w:r>
      <w:r w:rsidRPr="002F58FB">
        <w:rPr>
          <w:rFonts w:ascii="Calibri" w:eastAsia="Times New Roman" w:hAnsi="Calibri" w:cs="Calibri"/>
          <w:lang w:eastAsia="pl-PL"/>
        </w:rPr>
        <w:t xml:space="preserve"> wykonania Przedmiotu Umowy, wskazan</w:t>
      </w:r>
      <w:r>
        <w:rPr>
          <w:rFonts w:ascii="Calibri" w:eastAsia="Times New Roman" w:hAnsi="Calibri" w:cs="Calibri"/>
          <w:lang w:eastAsia="pl-PL"/>
        </w:rPr>
        <w:t>ego</w:t>
      </w:r>
      <w:r w:rsidRPr="002F58FB">
        <w:rPr>
          <w:rFonts w:ascii="Calibri" w:eastAsia="Times New Roman" w:hAnsi="Calibri" w:cs="Calibri"/>
          <w:lang w:eastAsia="pl-PL"/>
        </w:rPr>
        <w:t xml:space="preserve"> w § 3 – w wysokości </w:t>
      </w:r>
      <w:r>
        <w:rPr>
          <w:rFonts w:ascii="Calibri" w:eastAsia="Times New Roman" w:hAnsi="Calibri" w:cs="Calibri"/>
          <w:lang w:eastAsia="pl-PL"/>
        </w:rPr>
        <w:t xml:space="preserve">1 </w:t>
      </w:r>
      <w:r w:rsidRPr="002F58FB">
        <w:rPr>
          <w:rFonts w:ascii="Calibri" w:eastAsia="Times New Roman" w:hAnsi="Calibri" w:cs="Calibri"/>
          <w:lang w:eastAsia="pl-PL"/>
        </w:rPr>
        <w:t xml:space="preserve">% wartości brutto wynagrodzenia Wykonawcy, o którym mowa w § 6 ust. 1, </w:t>
      </w:r>
      <w:r w:rsidRPr="00ED6614">
        <w:rPr>
          <w:rFonts w:ascii="Calibri" w:eastAsia="Times New Roman" w:hAnsi="Calibri" w:cs="Calibri"/>
          <w:lang w:eastAsia="pl-PL"/>
        </w:rPr>
        <w:t>należnego Wykonawcy za wykonanie takiej części Umowy, w stosunku do której zaistniało opóźnienie jej wykonania, za każdy rozpoczęty dzień opóźnienia</w:t>
      </w:r>
      <w:r>
        <w:rPr>
          <w:rFonts w:ascii="Calibri" w:eastAsia="Times New Roman" w:hAnsi="Calibri" w:cs="Calibri"/>
          <w:lang w:eastAsia="pl-PL"/>
        </w:rPr>
        <w:t xml:space="preserve">, przy czym za część umowy uznaje się zgłoszony przez </w:t>
      </w:r>
      <w:r w:rsidRPr="00B43C6F">
        <w:rPr>
          <w:rFonts w:ascii="Calibri" w:eastAsia="Times New Roman" w:hAnsi="Calibri" w:cs="Calibri"/>
          <w:lang w:eastAsia="pl-PL"/>
        </w:rPr>
        <w:t xml:space="preserve">Wykonawcę zrealizowany </w:t>
      </w:r>
      <w:r>
        <w:rPr>
          <w:rFonts w:ascii="Calibri" w:eastAsia="Times New Roman" w:hAnsi="Calibri" w:cs="Calibri"/>
          <w:bCs/>
          <w:lang w:eastAsia="pl-PL"/>
        </w:rPr>
        <w:t>zakres.</w:t>
      </w:r>
    </w:p>
    <w:p w:rsidR="00615911" w:rsidRPr="00C90627" w:rsidRDefault="00615911" w:rsidP="000B6BA7">
      <w:pPr>
        <w:numPr>
          <w:ilvl w:val="0"/>
          <w:numId w:val="13"/>
        </w:numPr>
        <w:tabs>
          <w:tab w:val="clear" w:pos="566"/>
        </w:tabs>
        <w:spacing w:after="0" w:line="240" w:lineRule="auto"/>
        <w:ind w:left="680"/>
        <w:jc w:val="both"/>
        <w:rPr>
          <w:rFonts w:ascii="Calibri" w:eastAsia="Times New Roman" w:hAnsi="Calibri" w:cs="Calibri"/>
          <w:lang w:eastAsia="pl-PL"/>
        </w:rPr>
      </w:pPr>
      <w:r w:rsidRPr="00C90627">
        <w:rPr>
          <w:rFonts w:ascii="Calibri" w:eastAsia="Times New Roman" w:hAnsi="Calibri" w:cs="Calibri"/>
          <w:lang w:eastAsia="pl-PL"/>
        </w:rPr>
        <w:t xml:space="preserve">z tytułu opóźnienia w usunięciu wad lub usterek – w wysokości 0,15 % wartości brutto wynagrodzenia Wykonawcy, o którym mowa w § 6 ust. 1, za każdy rozpoczęty dzień opóźnienia. </w:t>
      </w:r>
    </w:p>
    <w:p w:rsidR="00615911" w:rsidRPr="00C90627" w:rsidRDefault="00615911" w:rsidP="00615911">
      <w:pPr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90627">
        <w:rPr>
          <w:rFonts w:ascii="Calibri" w:eastAsia="Times New Roman" w:hAnsi="Calibri" w:cs="Calibri"/>
          <w:lang w:eastAsia="pl-PL"/>
        </w:rPr>
        <w:t>Łączna maksymalna wartość kar umownych nie może przekroczyć 30 % wynagrodzenia brutto określonego w § 6 ust. 1.</w:t>
      </w:r>
    </w:p>
    <w:p w:rsidR="00615911" w:rsidRPr="00416199" w:rsidRDefault="00615911" w:rsidP="00615911">
      <w:pPr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Wykonawca wyraża zgodę na potrącenie kar umown</w:t>
      </w:r>
      <w:r>
        <w:rPr>
          <w:rFonts w:ascii="Calibri" w:eastAsia="Times New Roman" w:hAnsi="Calibri" w:cs="Calibri"/>
          <w:lang w:eastAsia="pl-PL"/>
        </w:rPr>
        <w:t>ych</w:t>
      </w:r>
      <w:r w:rsidRPr="00416199">
        <w:rPr>
          <w:rFonts w:ascii="Calibri" w:eastAsia="Times New Roman" w:hAnsi="Calibri" w:cs="Calibri"/>
          <w:lang w:eastAsia="pl-PL"/>
        </w:rPr>
        <w:t xml:space="preserve"> z wynagrodzenia należnego za wykonanie Przedmiotu Umowy.</w:t>
      </w:r>
    </w:p>
    <w:p w:rsidR="00615911" w:rsidRPr="00416199" w:rsidRDefault="00615911" w:rsidP="00615911">
      <w:pPr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Niezależnie od naliczenia kar umownych, Zamawiający może dochodzić od Wykonawcy odszkodowania na zasadach ogólnych, przewyższającego wysokość kar umownych, jeżeli z tytułu niewykonania lub nienależytego wykonania Umowy Zamawiający poniesie szkodę.</w:t>
      </w:r>
    </w:p>
    <w:p w:rsidR="00615911" w:rsidRPr="00416199" w:rsidRDefault="00615911" w:rsidP="00615911">
      <w:pPr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Zamawiający może dochodzić kar umownych kumulatywnie.</w:t>
      </w:r>
    </w:p>
    <w:p w:rsidR="00615911" w:rsidRDefault="00615911" w:rsidP="00615911">
      <w:pPr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O</w:t>
      </w:r>
      <w:r w:rsidRPr="00416199">
        <w:rPr>
          <w:rFonts w:ascii="Calibri" w:eastAsia="Times New Roman" w:hAnsi="Calibri" w:cs="Calibri"/>
          <w:lang w:eastAsia="pl-PL"/>
        </w:rPr>
        <w:t>dstąpienie od Umowy przez którąkolwiek ze Stron nie pozbawia Zamawiającego prawa do nalicz</w:t>
      </w:r>
      <w:r>
        <w:rPr>
          <w:rFonts w:ascii="Calibri" w:eastAsia="Times New Roman" w:hAnsi="Calibri" w:cs="Calibri"/>
          <w:lang w:eastAsia="pl-PL"/>
        </w:rPr>
        <w:t>e</w:t>
      </w:r>
      <w:r w:rsidRPr="00416199">
        <w:rPr>
          <w:rFonts w:ascii="Calibri" w:eastAsia="Times New Roman" w:hAnsi="Calibri" w:cs="Calibri"/>
          <w:lang w:eastAsia="pl-PL"/>
        </w:rPr>
        <w:t>nia i dochodzenia kar</w:t>
      </w:r>
      <w:r>
        <w:rPr>
          <w:rFonts w:ascii="Calibri" w:eastAsia="Times New Roman" w:hAnsi="Calibri" w:cs="Calibri"/>
          <w:lang w:eastAsia="pl-PL"/>
        </w:rPr>
        <w:t>y</w:t>
      </w:r>
      <w:r w:rsidRPr="00416199">
        <w:rPr>
          <w:rFonts w:ascii="Calibri" w:eastAsia="Times New Roman" w:hAnsi="Calibri" w:cs="Calibri"/>
          <w:lang w:eastAsia="pl-PL"/>
        </w:rPr>
        <w:t xml:space="preserve"> umown</w:t>
      </w:r>
      <w:r>
        <w:rPr>
          <w:rFonts w:ascii="Calibri" w:eastAsia="Times New Roman" w:hAnsi="Calibri" w:cs="Calibri"/>
          <w:lang w:eastAsia="pl-PL"/>
        </w:rPr>
        <w:t>ej</w:t>
      </w:r>
      <w:r w:rsidRPr="00416199">
        <w:rPr>
          <w:rFonts w:ascii="Calibri" w:eastAsia="Times New Roman" w:hAnsi="Calibri" w:cs="Calibri"/>
          <w:lang w:eastAsia="pl-PL"/>
        </w:rPr>
        <w:t xml:space="preserve"> zgodnie z postanowieniami niniejszej Umowy. </w:t>
      </w:r>
    </w:p>
    <w:p w:rsidR="00615911" w:rsidRPr="00C90627" w:rsidRDefault="00615911" w:rsidP="00615911">
      <w:pPr>
        <w:numPr>
          <w:ilvl w:val="0"/>
          <w:numId w:val="21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C90627">
        <w:rPr>
          <w:rFonts w:ascii="Calibri" w:eastAsia="Times New Roman" w:hAnsi="Calibri" w:cs="Calibri"/>
          <w:lang w:eastAsia="pl-PL"/>
        </w:rPr>
        <w:t xml:space="preserve">Egzekwowanie kar umownych za niewykonanie lub nienależyte wykonanie umowy nastąpi </w:t>
      </w:r>
      <w:r>
        <w:rPr>
          <w:rFonts w:ascii="Calibri" w:eastAsia="Times New Roman" w:hAnsi="Calibri" w:cs="Calibri"/>
          <w:lang w:eastAsia="pl-PL"/>
        </w:rPr>
        <w:br/>
      </w:r>
      <w:r w:rsidRPr="00C90627">
        <w:rPr>
          <w:rFonts w:ascii="Calibri" w:eastAsia="Times New Roman" w:hAnsi="Calibri" w:cs="Calibri"/>
          <w:lang w:eastAsia="pl-PL"/>
        </w:rPr>
        <w:t xml:space="preserve">z zastrzeżeniem treści ustawy z dnia 2 marca 2020 r. o szczególnych rozwiązaniach związanych </w:t>
      </w:r>
      <w:r>
        <w:rPr>
          <w:rFonts w:ascii="Calibri" w:eastAsia="Times New Roman" w:hAnsi="Calibri" w:cs="Calibri"/>
          <w:lang w:eastAsia="pl-PL"/>
        </w:rPr>
        <w:br/>
      </w:r>
      <w:r w:rsidRPr="00C90627">
        <w:rPr>
          <w:rFonts w:ascii="Calibri" w:eastAsia="Times New Roman" w:hAnsi="Calibri" w:cs="Calibri"/>
          <w:lang w:eastAsia="pl-PL"/>
        </w:rPr>
        <w:t>z zapobieganiem, przeciwdziałaniem i zwalczaniem COVID-19, innych chorób zakaźnych oraz wywołanych nimi sytuacji kryzysowych (Dz. U. z 202</w:t>
      </w:r>
      <w:r>
        <w:rPr>
          <w:rFonts w:ascii="Calibri" w:eastAsia="Times New Roman" w:hAnsi="Calibri" w:cs="Calibri"/>
          <w:lang w:eastAsia="pl-PL"/>
        </w:rPr>
        <w:t>1</w:t>
      </w:r>
      <w:r w:rsidRPr="00C90627">
        <w:rPr>
          <w:rFonts w:ascii="Calibri" w:eastAsia="Times New Roman" w:hAnsi="Calibri" w:cs="Calibri"/>
          <w:lang w:eastAsia="pl-PL"/>
        </w:rPr>
        <w:t xml:space="preserve"> r. poz. </w:t>
      </w:r>
      <w:r>
        <w:rPr>
          <w:rFonts w:ascii="Calibri" w:eastAsia="Times New Roman" w:hAnsi="Calibri" w:cs="Calibri"/>
          <w:lang w:eastAsia="pl-PL"/>
        </w:rPr>
        <w:t>2095</w:t>
      </w:r>
      <w:r w:rsidRPr="00C90627">
        <w:rPr>
          <w:rFonts w:ascii="Calibri" w:eastAsia="Times New Roman" w:hAnsi="Calibri" w:cs="Calibri"/>
          <w:lang w:eastAsia="pl-PL"/>
        </w:rPr>
        <w:t xml:space="preserve"> z późn. zm.).</w:t>
      </w:r>
    </w:p>
    <w:p w:rsidR="00615911" w:rsidRPr="00147DCC" w:rsidRDefault="00615911" w:rsidP="00615911">
      <w:pPr>
        <w:spacing w:after="0"/>
        <w:rPr>
          <w:rFonts w:ascii="Calibri" w:eastAsia="Times New Roman" w:hAnsi="Calibri" w:cs="Calibri"/>
          <w:bCs/>
          <w:lang w:eastAsia="pl-PL"/>
        </w:rPr>
      </w:pPr>
    </w:p>
    <w:p w:rsidR="00615911" w:rsidRPr="00416199" w:rsidRDefault="00615911" w:rsidP="00615911">
      <w:pPr>
        <w:pStyle w:val="umowa"/>
      </w:pPr>
      <w:bookmarkStart w:id="9" w:name="_Toc106975604"/>
      <w:r w:rsidRPr="00416199">
        <w:t>§ 9</w:t>
      </w:r>
      <w:r>
        <w:br/>
      </w:r>
      <w:r w:rsidRPr="00416199">
        <w:t>Wykonawstwo zastępcze</w:t>
      </w:r>
      <w:bookmarkEnd w:id="9"/>
    </w:p>
    <w:p w:rsidR="00615911" w:rsidRDefault="00615911" w:rsidP="00615911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B91F02">
        <w:rPr>
          <w:rFonts w:ascii="Calibri" w:eastAsia="Calibri" w:hAnsi="Calibri" w:cs="Calibri"/>
          <w:lang w:eastAsia="pl-PL"/>
        </w:rPr>
        <w:t>W przypadku, gdy Wykonawca wykonuje Przedmiot Umowy w sposób, który zdaniem Zamawiającego stwarza zagrożenie niedotrzymania termin</w:t>
      </w:r>
      <w:r>
        <w:rPr>
          <w:rFonts w:ascii="Calibri" w:eastAsia="Calibri" w:hAnsi="Calibri" w:cs="Calibri"/>
          <w:lang w:eastAsia="pl-PL"/>
        </w:rPr>
        <w:t>u</w:t>
      </w:r>
      <w:r w:rsidRPr="00B91F02">
        <w:rPr>
          <w:rFonts w:ascii="Calibri" w:eastAsia="Calibri" w:hAnsi="Calibri" w:cs="Calibri"/>
          <w:lang w:eastAsia="pl-PL"/>
        </w:rPr>
        <w:t xml:space="preserve"> określon</w:t>
      </w:r>
      <w:r>
        <w:rPr>
          <w:rFonts w:ascii="Calibri" w:eastAsia="Calibri" w:hAnsi="Calibri" w:cs="Calibri"/>
          <w:lang w:eastAsia="pl-PL"/>
        </w:rPr>
        <w:t>ego</w:t>
      </w:r>
      <w:r w:rsidRPr="00B91F02">
        <w:rPr>
          <w:rFonts w:ascii="Calibri" w:eastAsia="Calibri" w:hAnsi="Calibri" w:cs="Calibri"/>
          <w:lang w:eastAsia="pl-PL"/>
        </w:rPr>
        <w:t xml:space="preserve"> w § 3, albo w sytuacji gdy Wykonawca popadł w opóźnienie w wykonaniu Przedmiotu Umowy w odniesieniu do termin</w:t>
      </w:r>
      <w:r>
        <w:rPr>
          <w:rFonts w:ascii="Calibri" w:eastAsia="Calibri" w:hAnsi="Calibri" w:cs="Calibri"/>
          <w:lang w:eastAsia="pl-PL"/>
        </w:rPr>
        <w:t>u</w:t>
      </w:r>
      <w:r w:rsidRPr="00B91F02">
        <w:rPr>
          <w:rFonts w:ascii="Calibri" w:eastAsia="Calibri" w:hAnsi="Calibri" w:cs="Calibri"/>
          <w:lang w:eastAsia="pl-PL"/>
        </w:rPr>
        <w:t xml:space="preserve"> określon</w:t>
      </w:r>
      <w:r>
        <w:rPr>
          <w:rFonts w:ascii="Calibri" w:eastAsia="Calibri" w:hAnsi="Calibri" w:cs="Calibri"/>
          <w:lang w:eastAsia="pl-PL"/>
        </w:rPr>
        <w:t>ego</w:t>
      </w:r>
      <w:r w:rsidRPr="00B91F02">
        <w:rPr>
          <w:rFonts w:ascii="Calibri" w:eastAsia="Calibri" w:hAnsi="Calibri" w:cs="Calibri"/>
          <w:lang w:eastAsia="pl-PL"/>
        </w:rPr>
        <w:t xml:space="preserve"> w § 3, Zamawiający niezależnie od możliwości odstąpienia od Umowy lub naliczenia kar umownych ma prawo do wprowadzenia wykonawcy zastępczego, aby wykonał on część lub całość Przedmiotu Umowy na kosz</w:t>
      </w:r>
      <w:r>
        <w:rPr>
          <w:rFonts w:ascii="Calibri" w:eastAsia="Calibri" w:hAnsi="Calibri" w:cs="Calibri"/>
          <w:lang w:eastAsia="pl-PL"/>
        </w:rPr>
        <w:t xml:space="preserve"> </w:t>
      </w:r>
      <w:r w:rsidRPr="00B91F02">
        <w:rPr>
          <w:rFonts w:ascii="Calibri" w:eastAsia="Calibri" w:hAnsi="Calibri" w:cs="Calibri"/>
          <w:lang w:eastAsia="pl-PL"/>
        </w:rPr>
        <w:t>Wykonawcy, na co Wykonawca wyraża zgodę</w:t>
      </w:r>
      <w:r>
        <w:rPr>
          <w:rFonts w:ascii="Calibri" w:eastAsia="Calibri" w:hAnsi="Calibri" w:cs="Calibri"/>
          <w:lang w:eastAsia="pl-PL"/>
        </w:rPr>
        <w:t>.</w:t>
      </w:r>
    </w:p>
    <w:p w:rsidR="00615911" w:rsidRPr="00242292" w:rsidRDefault="00615911" w:rsidP="00615911">
      <w:pPr>
        <w:numPr>
          <w:ilvl w:val="0"/>
          <w:numId w:val="22"/>
        </w:numPr>
        <w:spacing w:after="0" w:line="240" w:lineRule="auto"/>
        <w:jc w:val="both"/>
        <w:rPr>
          <w:rFonts w:ascii="Calibri" w:eastAsia="Calibri" w:hAnsi="Calibri" w:cs="Calibri"/>
          <w:lang w:eastAsia="pl-PL"/>
        </w:rPr>
      </w:pPr>
      <w:r w:rsidRPr="00242292">
        <w:rPr>
          <w:rFonts w:ascii="Calibri" w:eastAsia="Calibri" w:hAnsi="Calibri" w:cs="Calibri"/>
          <w:lang w:eastAsia="pl-PL"/>
        </w:rPr>
        <w:t>Za część Przedmiotu Umowy, o której mowa w ust.</w:t>
      </w:r>
      <w:r>
        <w:rPr>
          <w:rFonts w:ascii="Calibri" w:eastAsia="Calibri" w:hAnsi="Calibri" w:cs="Calibri"/>
          <w:lang w:eastAsia="pl-PL"/>
        </w:rPr>
        <w:t xml:space="preserve"> </w:t>
      </w:r>
      <w:r w:rsidRPr="00242292">
        <w:rPr>
          <w:rFonts w:ascii="Calibri" w:eastAsia="Calibri" w:hAnsi="Calibri" w:cs="Calibri"/>
          <w:lang w:eastAsia="pl-PL"/>
        </w:rPr>
        <w:t xml:space="preserve">1 uznaje się każdy asortyment wskazany </w:t>
      </w:r>
      <w:r>
        <w:rPr>
          <w:rFonts w:ascii="Calibri" w:eastAsia="Calibri" w:hAnsi="Calibri" w:cs="Calibri"/>
          <w:lang w:eastAsia="pl-PL"/>
        </w:rPr>
        <w:br/>
      </w:r>
      <w:r w:rsidRPr="00242292">
        <w:rPr>
          <w:rFonts w:ascii="Calibri" w:eastAsia="Calibri" w:hAnsi="Calibri" w:cs="Calibri"/>
          <w:lang w:eastAsia="pl-PL"/>
        </w:rPr>
        <w:t xml:space="preserve">w załączniku </w:t>
      </w:r>
      <w:r>
        <w:rPr>
          <w:rFonts w:ascii="Calibri" w:eastAsia="Calibri" w:hAnsi="Calibri" w:cs="Calibri"/>
          <w:lang w:eastAsia="pl-PL"/>
        </w:rPr>
        <w:t xml:space="preserve">nr </w:t>
      </w:r>
      <w:r w:rsidRPr="00242292">
        <w:rPr>
          <w:rFonts w:ascii="Calibri" w:eastAsia="Calibri" w:hAnsi="Calibri" w:cs="Calibri"/>
          <w:lang w:eastAsia="pl-PL"/>
        </w:rPr>
        <w:t>1</w:t>
      </w:r>
      <w:r>
        <w:rPr>
          <w:rFonts w:ascii="Calibri" w:eastAsia="Calibri" w:hAnsi="Calibri" w:cs="Calibri"/>
          <w:lang w:eastAsia="pl-PL"/>
        </w:rPr>
        <w:t>.</w:t>
      </w:r>
    </w:p>
    <w:p w:rsidR="00615911" w:rsidRPr="00107294" w:rsidRDefault="00615911" w:rsidP="00615911">
      <w:pPr>
        <w:spacing w:after="0" w:line="240" w:lineRule="auto"/>
        <w:ind w:left="397"/>
        <w:jc w:val="both"/>
        <w:rPr>
          <w:rFonts w:ascii="Calibri" w:eastAsia="Times New Roman" w:hAnsi="Calibri" w:cs="Calibri"/>
          <w:lang w:eastAsia="pl-PL"/>
        </w:rPr>
      </w:pPr>
    </w:p>
    <w:p w:rsidR="00615911" w:rsidRPr="00416199" w:rsidRDefault="00615911" w:rsidP="00615911">
      <w:pPr>
        <w:pStyle w:val="umowa"/>
      </w:pPr>
      <w:bookmarkStart w:id="10" w:name="_Toc106975605"/>
      <w:r w:rsidRPr="00416199">
        <w:t>§ 10</w:t>
      </w:r>
      <w:r>
        <w:br/>
        <w:t>R</w:t>
      </w:r>
      <w:r w:rsidRPr="00416199">
        <w:t>ękojmia i gwarancja</w:t>
      </w:r>
      <w:bookmarkEnd w:id="10"/>
    </w:p>
    <w:p w:rsidR="00615911" w:rsidRPr="00416199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Calibri" w:hAnsi="Calibri" w:cs="Calibri"/>
        </w:rPr>
      </w:pPr>
      <w:r w:rsidRPr="00416199">
        <w:rPr>
          <w:rFonts w:ascii="Calibri" w:eastAsia="Times New Roman" w:hAnsi="Calibri" w:cs="Calibri"/>
          <w:lang w:eastAsia="pl-PL"/>
        </w:rPr>
        <w:t xml:space="preserve">Niniejsza </w:t>
      </w:r>
      <w:r w:rsidRPr="009D5ECD">
        <w:rPr>
          <w:rFonts w:ascii="Calibri" w:eastAsia="Times New Roman" w:hAnsi="Calibri" w:cs="Calibri"/>
          <w:lang w:eastAsia="pl-PL"/>
        </w:rPr>
        <w:t xml:space="preserve">Umowa stanowi również kartę gwarancyjną (oświadczenie gwarancyjne) </w:t>
      </w:r>
      <w:r w:rsidRPr="00416199">
        <w:rPr>
          <w:rFonts w:ascii="Calibri" w:eastAsia="Times New Roman" w:hAnsi="Calibri" w:cs="Calibri"/>
          <w:lang w:eastAsia="pl-PL"/>
        </w:rPr>
        <w:t>w rozumieniu ustawy z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dnia 23 kwietnia 1964 r. – Kodeks cywilny (</w:t>
      </w:r>
      <w:r w:rsidRPr="00FC79F6">
        <w:rPr>
          <w:rFonts w:ascii="Calibri" w:eastAsia="Times New Roman" w:hAnsi="Calibri" w:cs="Calibri"/>
          <w:lang w:eastAsia="pl-PL"/>
        </w:rPr>
        <w:t>Dz.U. z 2020 r. poz. 1740</w:t>
      </w:r>
      <w:r>
        <w:rPr>
          <w:rFonts w:ascii="Calibri" w:eastAsia="Times New Roman" w:hAnsi="Calibri" w:cs="Calibri"/>
          <w:lang w:eastAsia="pl-PL"/>
        </w:rPr>
        <w:t xml:space="preserve"> z późn. zm.</w:t>
      </w:r>
      <w:r w:rsidRPr="00416199">
        <w:rPr>
          <w:rFonts w:ascii="Calibri" w:eastAsia="Times New Roman" w:hAnsi="Calibri" w:cs="Calibri"/>
          <w:lang w:eastAsia="pl-PL"/>
        </w:rPr>
        <w:t>).</w:t>
      </w:r>
    </w:p>
    <w:p w:rsidR="00615911" w:rsidRPr="009A108E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Calibri" w:hAnsi="Calibri" w:cs="Calibri"/>
        </w:rPr>
      </w:pPr>
      <w:r w:rsidRPr="00416199">
        <w:rPr>
          <w:rFonts w:ascii="Calibri" w:eastAsia="Times New Roman" w:hAnsi="Calibri" w:cs="Calibri"/>
          <w:lang w:eastAsia="pl-PL"/>
        </w:rPr>
        <w:lastRenderedPageBreak/>
        <w:t>Wykonawca</w:t>
      </w:r>
      <w:r w:rsidRPr="00416199">
        <w:rPr>
          <w:rFonts w:ascii="Calibri" w:eastAsia="Calibri" w:hAnsi="Calibri" w:cs="Calibri"/>
        </w:rPr>
        <w:t xml:space="preserve"> jest odpowiedzialny względem Zamawiającego z tytułu rękojmi, jeśli rzeczy</w:t>
      </w:r>
      <w:r w:rsidRPr="009A108E">
        <w:rPr>
          <w:rFonts w:ascii="Calibri" w:eastAsia="Calibri" w:hAnsi="Calibri" w:cs="Calibri"/>
        </w:rPr>
        <w:t>, stanowiące Przedmiot Umowy, w chwili wydania Zamawiającemu:</w:t>
      </w:r>
    </w:p>
    <w:p w:rsidR="00615911" w:rsidRPr="009A108E" w:rsidRDefault="00615911" w:rsidP="00615911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SimSun" w:hAnsi="Calibri" w:cs="Calibri"/>
          <w:lang w:eastAsia="zh-CN" w:bidi="hi-IN"/>
        </w:rPr>
      </w:pPr>
      <w:r w:rsidRPr="009A108E">
        <w:rPr>
          <w:rFonts w:ascii="Calibri" w:eastAsia="Calibri" w:hAnsi="Calibri" w:cs="Calibri"/>
        </w:rPr>
        <w:t>posiadały wady fizyczne lub wady prawne;</w:t>
      </w:r>
    </w:p>
    <w:p w:rsidR="00615911" w:rsidRPr="00416199" w:rsidRDefault="00615911" w:rsidP="00615911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SimSun" w:hAnsi="Calibri" w:cs="Calibri"/>
          <w:lang w:eastAsia="zh-CN" w:bidi="hi-IN"/>
        </w:rPr>
      </w:pPr>
      <w:r w:rsidRPr="00416199">
        <w:rPr>
          <w:rFonts w:ascii="Calibri" w:eastAsia="Calibri" w:hAnsi="Calibri" w:cs="Calibri"/>
        </w:rPr>
        <w:t>nie spełniały wymogów ilościowych lub jakościowych;</w:t>
      </w:r>
    </w:p>
    <w:p w:rsidR="00615911" w:rsidRPr="00416199" w:rsidRDefault="00615911" w:rsidP="00615911">
      <w:pPr>
        <w:widowControl w:val="0"/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SimSun" w:hAnsi="Calibri" w:cs="Calibri"/>
          <w:lang w:eastAsia="zh-CN" w:bidi="hi-IN"/>
        </w:rPr>
      </w:pPr>
      <w:r w:rsidRPr="00416199">
        <w:rPr>
          <w:rFonts w:ascii="Calibri" w:eastAsia="Calibri" w:hAnsi="Calibri" w:cs="Calibri"/>
        </w:rPr>
        <w:t>nie były przydatne do wykorzystania w celach, jakie deklarował Wykonawcy Zamawiający.</w:t>
      </w:r>
    </w:p>
    <w:p w:rsidR="00615911" w:rsidRPr="00416199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Strony ustalają, że odpowiedzialność Wykonawcy z tytułu rękojmi za wady i z tytułu gwarancji jakości dotyczy Przedmiotu Umowy wskazanego w § 1.</w:t>
      </w:r>
    </w:p>
    <w:p w:rsidR="00615911" w:rsidRPr="00416199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 xml:space="preserve">Wykonawca udziela Zamawiającemu gwarancji na Przedmiot </w:t>
      </w:r>
      <w:r w:rsidRPr="00AE4BB1">
        <w:rPr>
          <w:rFonts w:ascii="Calibri" w:eastAsia="Times New Roman" w:hAnsi="Calibri" w:cs="Calibri"/>
          <w:lang w:eastAsia="pl-PL"/>
        </w:rPr>
        <w:t xml:space="preserve">Umowy </w:t>
      </w:r>
      <w:r w:rsidRPr="00B43C6F">
        <w:rPr>
          <w:rFonts w:ascii="Calibri" w:eastAsia="Times New Roman" w:hAnsi="Calibri" w:cs="Calibri"/>
          <w:b/>
          <w:lang w:eastAsia="pl-PL"/>
        </w:rPr>
        <w:t>na okres ……. miesięcy</w:t>
      </w:r>
      <w:r w:rsidRPr="00B43C6F">
        <w:rPr>
          <w:rFonts w:ascii="Calibri" w:eastAsia="Times New Roman" w:hAnsi="Calibri" w:cs="Calibri"/>
          <w:lang w:eastAsia="pl-PL"/>
        </w:rPr>
        <w:t>,</w:t>
      </w:r>
      <w:r w:rsidRPr="00AE4BB1">
        <w:rPr>
          <w:rFonts w:ascii="Calibri" w:eastAsia="Times New Roman" w:hAnsi="Calibri" w:cs="Calibri"/>
          <w:lang w:eastAsia="pl-PL"/>
        </w:rPr>
        <w:t xml:space="preserve"> jednocześnie nie krótszy niż czas trwania gwarancji producenta. Okres gwarancji rozpoczyna</w:t>
      </w:r>
      <w:r w:rsidRPr="00416199">
        <w:rPr>
          <w:rFonts w:ascii="Calibri" w:eastAsia="Times New Roman" w:hAnsi="Calibri" w:cs="Calibri"/>
          <w:lang w:eastAsia="pl-PL"/>
        </w:rPr>
        <w:t xml:space="preserve"> bieg od dnia bezusterkowego odbioru Przedmiotu Umowy, potwierdzonego protokoł</w:t>
      </w:r>
      <w:r>
        <w:rPr>
          <w:rFonts w:ascii="Calibri" w:eastAsia="Times New Roman" w:hAnsi="Calibri" w:cs="Calibri"/>
          <w:lang w:eastAsia="pl-PL"/>
        </w:rPr>
        <w:t>em</w:t>
      </w:r>
      <w:r w:rsidRPr="00416199"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>odbioru</w:t>
      </w:r>
      <w:r w:rsidRPr="00416199">
        <w:rPr>
          <w:rFonts w:ascii="Calibri" w:eastAsia="Times New Roman" w:hAnsi="Calibri" w:cs="Calibri"/>
          <w:lang w:eastAsia="pl-PL"/>
        </w:rPr>
        <w:t>.</w:t>
      </w:r>
    </w:p>
    <w:p w:rsidR="00615911" w:rsidRPr="00416199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Strony ustalają, że okres odpowiedzialności Wykonawcy z tytułu rękojmi w stosunku do Przedmiotu Umowy zostaje zrównany z okresem gwarancji udzielonej przez Wykonawcę.</w:t>
      </w:r>
    </w:p>
    <w:p w:rsidR="00615911" w:rsidRPr="00416199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Okresy gwarancji i rękojmi udzielanej przez Wykonawcę ulega</w:t>
      </w:r>
      <w:r>
        <w:rPr>
          <w:rFonts w:ascii="Calibri" w:eastAsia="Times New Roman" w:hAnsi="Calibri" w:cs="Calibri"/>
          <w:lang w:eastAsia="pl-PL"/>
        </w:rPr>
        <w:t>ją</w:t>
      </w:r>
      <w:r w:rsidRPr="00416199">
        <w:rPr>
          <w:rFonts w:ascii="Calibri" w:eastAsia="Times New Roman" w:hAnsi="Calibri" w:cs="Calibri"/>
          <w:lang w:eastAsia="pl-PL"/>
        </w:rPr>
        <w:t xml:space="preserve"> przedłużeniu o czas od zgłoszenia wady lub usterki do chwili protokolarnego odbioru usunięcia wad lub usterek w Przedmiocie Umowy</w:t>
      </w:r>
      <w:r>
        <w:rPr>
          <w:rFonts w:ascii="Calibri" w:eastAsia="Times New Roman" w:hAnsi="Calibri" w:cs="Calibri"/>
          <w:lang w:eastAsia="pl-PL"/>
        </w:rPr>
        <w:t>.</w:t>
      </w:r>
      <w:r w:rsidRPr="00416199"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>W</w:t>
      </w:r>
      <w:r w:rsidRPr="00416199">
        <w:rPr>
          <w:rFonts w:ascii="Calibri" w:eastAsia="Times New Roman" w:hAnsi="Calibri" w:cs="Calibri"/>
          <w:lang w:eastAsia="pl-PL"/>
        </w:rPr>
        <w:t>ówczas okres rękojmi i gwarancji zostanie przedłużony o okres od zgłoszenia wady lub usterki do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chwili protokolarnego odbioru usunięcia wady lub usterki.</w:t>
      </w:r>
    </w:p>
    <w:p w:rsidR="00615911" w:rsidRPr="00416199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Jeśli w okresie obowiązywania rękojmi i gwarancji w ramach Przedmiotu Umowy ujawnią się wady fizyczne lub wady prawne, Zamawiający może w szczególności wezwać Wykonawcę do ich usunięcia, nie wyłączając innych uprawnień wynikających z niniejszej Umowy. Wykonawca usunie wady, o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których mowa w zd. 1, w terminie nie dłuższym niż 5 dni roboczych licząc od dnia wezwania go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 xml:space="preserve">do usunięcia wad albo </w:t>
      </w:r>
      <w:r>
        <w:rPr>
          <w:rFonts w:ascii="Calibri" w:eastAsia="Times New Roman" w:hAnsi="Calibri" w:cs="Calibri"/>
          <w:lang w:eastAsia="pl-PL"/>
        </w:rPr>
        <w:t xml:space="preserve">w </w:t>
      </w:r>
      <w:r w:rsidRPr="00416199">
        <w:rPr>
          <w:rFonts w:ascii="Calibri" w:eastAsia="Times New Roman" w:hAnsi="Calibri" w:cs="Calibri"/>
          <w:lang w:eastAsia="pl-PL"/>
        </w:rPr>
        <w:t>innym</w:t>
      </w:r>
      <w:r>
        <w:rPr>
          <w:rFonts w:ascii="Calibri" w:eastAsia="Times New Roman" w:hAnsi="Calibri" w:cs="Calibri"/>
          <w:lang w:eastAsia="pl-PL"/>
        </w:rPr>
        <w:t>, dłuższym</w:t>
      </w:r>
      <w:r w:rsidRPr="00416199">
        <w:rPr>
          <w:rFonts w:ascii="Calibri" w:eastAsia="Times New Roman" w:hAnsi="Calibri" w:cs="Calibri"/>
          <w:lang w:eastAsia="pl-PL"/>
        </w:rPr>
        <w:t xml:space="preserve"> terminie wskazanym przez Zamawiającego. Wykonawca poniesie również wszelkie koszty związane z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usunięciem zgłoszonych wad.</w:t>
      </w:r>
    </w:p>
    <w:p w:rsidR="00615911" w:rsidRPr="00416199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O wykryciu wady, usterki lub innego błędu w okresie obowiązywania rękojmi i gwarancji Zamawiający zawiadomi Wykonawcę za pomocą poczty elektronicznej na adres wskazany w § 5 ust. 1 pkt </w:t>
      </w:r>
      <w:r>
        <w:rPr>
          <w:rFonts w:ascii="Calibri" w:eastAsia="Times New Roman" w:hAnsi="Calibri" w:cs="Calibri"/>
          <w:lang w:eastAsia="pl-PL"/>
        </w:rPr>
        <w:t>2</w:t>
      </w:r>
      <w:r w:rsidRPr="00416199">
        <w:rPr>
          <w:rFonts w:ascii="Calibri" w:eastAsia="Times New Roman" w:hAnsi="Calibri" w:cs="Calibri"/>
          <w:lang w:eastAsia="pl-PL"/>
        </w:rPr>
        <w:t>.</w:t>
      </w:r>
    </w:p>
    <w:p w:rsidR="00615911" w:rsidRPr="00416199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Jeżeli Wykonawca, po skierowaniu zgłoszenia:</w:t>
      </w:r>
    </w:p>
    <w:p w:rsidR="00615911" w:rsidRPr="00416199" w:rsidRDefault="00615911" w:rsidP="00615911">
      <w:pPr>
        <w:numPr>
          <w:ilvl w:val="0"/>
          <w:numId w:val="15"/>
        </w:numPr>
        <w:tabs>
          <w:tab w:val="num" w:pos="-66"/>
        </w:tabs>
        <w:spacing w:after="0" w:line="240" w:lineRule="auto"/>
        <w:ind w:left="720"/>
        <w:jc w:val="both"/>
        <w:rPr>
          <w:rFonts w:ascii="Calibri" w:eastAsia="Times New Roman" w:hAnsi="Calibri" w:cs="Calibri"/>
          <w:lang w:eastAsia="ar-SA"/>
        </w:rPr>
      </w:pPr>
      <w:r w:rsidRPr="00416199">
        <w:rPr>
          <w:rFonts w:ascii="Calibri" w:eastAsia="Times New Roman" w:hAnsi="Calibri" w:cs="Calibri"/>
          <w:lang w:eastAsia="ar-SA"/>
        </w:rPr>
        <w:t xml:space="preserve">nie rozpocznie usuwania usterek, wad lub innych błędów, w terminie 3 (trzech) dni od zgłoszenia, lub </w:t>
      </w:r>
    </w:p>
    <w:p w:rsidR="00615911" w:rsidRPr="00416199" w:rsidRDefault="00615911" w:rsidP="00615911">
      <w:pPr>
        <w:numPr>
          <w:ilvl w:val="0"/>
          <w:numId w:val="15"/>
        </w:numPr>
        <w:tabs>
          <w:tab w:val="num" w:pos="-66"/>
        </w:tabs>
        <w:spacing w:after="0" w:line="240" w:lineRule="auto"/>
        <w:ind w:left="720"/>
        <w:jc w:val="both"/>
        <w:rPr>
          <w:rFonts w:ascii="Calibri" w:eastAsia="Times New Roman" w:hAnsi="Calibri" w:cs="Calibri"/>
          <w:lang w:eastAsia="ar-SA"/>
        </w:rPr>
      </w:pPr>
      <w:r w:rsidRPr="00416199">
        <w:rPr>
          <w:rFonts w:ascii="Calibri" w:eastAsia="Times New Roman" w:hAnsi="Calibri" w:cs="Calibri"/>
          <w:lang w:eastAsia="ar-SA"/>
        </w:rPr>
        <w:t>nie usunie wad, usterek lub innych błędów w terminie wskazanym przez Zamawiającego</w:t>
      </w:r>
      <w:r>
        <w:rPr>
          <w:rFonts w:ascii="Calibri" w:eastAsia="Times New Roman" w:hAnsi="Calibri" w:cs="Calibri"/>
          <w:lang w:eastAsia="ar-SA"/>
        </w:rPr>
        <w:t>,</w:t>
      </w:r>
    </w:p>
    <w:p w:rsidR="00615911" w:rsidRPr="00416199" w:rsidRDefault="00615911" w:rsidP="00615911">
      <w:pPr>
        <w:spacing w:after="0" w:line="240" w:lineRule="auto"/>
        <w:ind w:left="360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– Zamawiający będzie uprawniony do jednostronnego zlecenia wykonania czynności zastępczych osobie trzeciej na koszt Wykonawcy, przy jednoczesnym zachowaniu innych uprawnień wynikających z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niniejszej Umowy, w tym prawa do naliczenia kar umownych, na co Wykonawca wyraża zgodę.</w:t>
      </w:r>
    </w:p>
    <w:p w:rsidR="00615911" w:rsidRPr="00416199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 xml:space="preserve">Wykonawca zobowiązuje się do zwrotu Zamawiającemu kosztów robót naprawczych lub serwisowych wykonanych przez osobę trzecią oraz zużytych w tym celu materiałów lub urządzeń </w:t>
      </w:r>
      <w:r>
        <w:rPr>
          <w:rFonts w:ascii="Calibri" w:eastAsia="Times New Roman" w:hAnsi="Calibri" w:cs="Calibri"/>
          <w:lang w:eastAsia="pl-PL"/>
        </w:rPr>
        <w:br/>
      </w:r>
      <w:r w:rsidRPr="00416199">
        <w:rPr>
          <w:rFonts w:ascii="Calibri" w:eastAsia="Times New Roman" w:hAnsi="Calibri" w:cs="Calibri"/>
          <w:lang w:eastAsia="pl-PL"/>
        </w:rPr>
        <w:t>w terminie 7 dni od dnia dostarczenia stosownego wezwania</w:t>
      </w:r>
      <w:r>
        <w:rPr>
          <w:rFonts w:ascii="Calibri" w:eastAsia="Times New Roman" w:hAnsi="Calibri" w:cs="Calibri"/>
          <w:lang w:eastAsia="pl-PL"/>
        </w:rPr>
        <w:t xml:space="preserve"> wraz z notą obciążeniową</w:t>
      </w:r>
      <w:r w:rsidRPr="00416199">
        <w:rPr>
          <w:rFonts w:ascii="Calibri" w:eastAsia="Times New Roman" w:hAnsi="Calibri" w:cs="Calibri"/>
          <w:lang w:eastAsia="pl-PL"/>
        </w:rPr>
        <w:t>, co nie wyłącza uprawnienia Zamawiającego do skorzystania z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potrącenia tych kosztów z wynagrodzenia oraz naliczenia kary umownej.</w:t>
      </w:r>
    </w:p>
    <w:p w:rsidR="00615911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 xml:space="preserve">Skorzystanie przez Zamawiającego z uprawnienia do wprowadzenia wykonawstwa zastępczego w celu usunięcia wad lub usterek nie wyłącza odpowiedzialności Wykonawcy z tytułu rękojmi </w:t>
      </w:r>
      <w:r>
        <w:rPr>
          <w:rFonts w:ascii="Calibri" w:eastAsia="Times New Roman" w:hAnsi="Calibri" w:cs="Calibri"/>
          <w:lang w:eastAsia="pl-PL"/>
        </w:rPr>
        <w:br/>
      </w:r>
      <w:r w:rsidRPr="00416199">
        <w:rPr>
          <w:rFonts w:ascii="Calibri" w:eastAsia="Times New Roman" w:hAnsi="Calibri" w:cs="Calibri"/>
          <w:lang w:eastAsia="pl-PL"/>
        </w:rPr>
        <w:t>i gwarancji. W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razie wymiany Przedmiotu Umowy na wolny od wad w ramach rękojmi lub gwarancji</w:t>
      </w:r>
      <w:r>
        <w:rPr>
          <w:rFonts w:ascii="Calibri" w:eastAsia="Times New Roman" w:hAnsi="Calibri" w:cs="Calibri"/>
          <w:lang w:eastAsia="pl-PL"/>
        </w:rPr>
        <w:t>,</w:t>
      </w:r>
      <w:r w:rsidRPr="00416199">
        <w:rPr>
          <w:rFonts w:ascii="Calibri" w:eastAsia="Times New Roman" w:hAnsi="Calibri" w:cs="Calibri"/>
          <w:lang w:eastAsia="pl-PL"/>
        </w:rPr>
        <w:t xml:space="preserve"> termin gwarancji lub rękojmi w stosunku do Przedmiotu Umowy biegnie od nowa.</w:t>
      </w:r>
    </w:p>
    <w:p w:rsidR="00615911" w:rsidRPr="00ED72A2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Calibri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 xml:space="preserve"> </w:t>
      </w:r>
      <w:r w:rsidRPr="00ED72A2">
        <w:rPr>
          <w:rFonts w:ascii="Calibri" w:eastAsia="Times New Roman" w:hAnsi="Calibri" w:cs="Calibri"/>
          <w:lang w:eastAsia="pl-PL"/>
        </w:rPr>
        <w:t>Odstąpienie od Umowy nie powoduje wygaśnięcia uprawnień z tytułu rękojmi i gwarancji w zakresie wykonanej części Przedmiotu Umowy, przy czym za część umowy uznaje się</w:t>
      </w:r>
      <w:r w:rsidRPr="00ED72A2">
        <w:rPr>
          <w:rFonts w:ascii="Calibri" w:eastAsia="Calibri" w:hAnsi="Calibri" w:cs="Calibri"/>
          <w:lang w:eastAsia="pl-PL"/>
        </w:rPr>
        <w:t xml:space="preserve"> każdy asortyment wskazany </w:t>
      </w:r>
      <w:r>
        <w:rPr>
          <w:rFonts w:ascii="Calibri" w:eastAsia="Calibri" w:hAnsi="Calibri" w:cs="Calibri"/>
          <w:lang w:eastAsia="pl-PL"/>
        </w:rPr>
        <w:t xml:space="preserve">w załączniku nr 1 </w:t>
      </w:r>
      <w:r w:rsidRPr="00ED72A2">
        <w:rPr>
          <w:rFonts w:ascii="Calibri" w:eastAsia="Calibri" w:hAnsi="Calibri" w:cs="Calibri"/>
          <w:lang w:eastAsia="pl-PL"/>
        </w:rPr>
        <w:t>tj. całość w obrębie jednego pokoju</w:t>
      </w:r>
      <w:r>
        <w:rPr>
          <w:rFonts w:ascii="Calibri" w:eastAsia="Calibri" w:hAnsi="Calibri" w:cs="Calibri"/>
          <w:lang w:eastAsia="pl-PL"/>
        </w:rPr>
        <w:t xml:space="preserve"> mieszkalnego</w:t>
      </w:r>
      <w:r w:rsidRPr="00ED72A2">
        <w:rPr>
          <w:rFonts w:ascii="Calibri" w:eastAsia="Calibri" w:hAnsi="Calibri" w:cs="Calibri"/>
          <w:lang w:eastAsia="pl-PL"/>
        </w:rPr>
        <w:t xml:space="preserve"> wraz z łazienką.</w:t>
      </w:r>
    </w:p>
    <w:p w:rsidR="00615911" w:rsidRPr="00416199" w:rsidRDefault="00615911" w:rsidP="0061591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Niezależnie od uprawnień z tytułu rękojmi i gwarancji Zamawiający ma prawo dochodzenia zapłaty kar umownych oraz odszkodowania za niewykonanie lub nienależyte wykonanie Umowy na zasadach określonych w Umowie i na zasadach ogólnych.</w:t>
      </w:r>
    </w:p>
    <w:p w:rsidR="00615911" w:rsidRPr="00416199" w:rsidRDefault="00615911" w:rsidP="00615911">
      <w:pPr>
        <w:spacing w:after="0" w:line="240" w:lineRule="auto"/>
        <w:rPr>
          <w:rFonts w:ascii="Calibri" w:eastAsia="Times New Roman" w:hAnsi="Calibri" w:cs="Calibri"/>
          <w:bCs/>
          <w:lang w:eastAsia="pl-PL"/>
        </w:rPr>
      </w:pPr>
    </w:p>
    <w:p w:rsidR="00615911" w:rsidRPr="00ED6614" w:rsidRDefault="00615911" w:rsidP="00615911">
      <w:pPr>
        <w:pStyle w:val="umowa"/>
      </w:pPr>
      <w:bookmarkStart w:id="11" w:name="_Toc106975606"/>
      <w:r w:rsidRPr="00416199">
        <w:lastRenderedPageBreak/>
        <w:t>§ 11</w:t>
      </w:r>
      <w:r>
        <w:br/>
      </w:r>
      <w:r w:rsidRPr="00416199">
        <w:t>Zmiany Umowy</w:t>
      </w:r>
      <w:bookmarkEnd w:id="11"/>
    </w:p>
    <w:p w:rsidR="00615911" w:rsidRDefault="00615911" w:rsidP="00615911">
      <w:pPr>
        <w:numPr>
          <w:ilvl w:val="0"/>
          <w:numId w:val="16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Wszelkie zmiany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i uzupełnienia treści Umowy mogą nastąpić za zgodą obu Stron w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formie pisemnej pod rygorem nieważności.</w:t>
      </w:r>
    </w:p>
    <w:p w:rsidR="00615911" w:rsidRPr="00D20117" w:rsidRDefault="00615911" w:rsidP="00615911">
      <w:pPr>
        <w:numPr>
          <w:ilvl w:val="0"/>
          <w:numId w:val="16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D20117">
        <w:t>Zmiana umowy może nastąpić z zastrzeżeniem treści ustawy z dnia 2 marca 2020 r. o szczególnych rozwiązaniach związanych z zapobieganiem, przeciwdziałaniem i zwalczaniem COVID-19, innych chorób zakaźnych oraz wywołanych nimi sytuacji kryzysowych.</w:t>
      </w:r>
    </w:p>
    <w:p w:rsidR="00615911" w:rsidRPr="0050131B" w:rsidRDefault="00615911" w:rsidP="00615911">
      <w:pPr>
        <w:numPr>
          <w:ilvl w:val="0"/>
          <w:numId w:val="16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50131B">
        <w:t>W razie konieczności wprowadzenia zmiany do Umowy, Strona wnioskująca o zmianę zobowiązana jest do złożenia drugiej stron</w:t>
      </w:r>
      <w:r>
        <w:t>ie</w:t>
      </w:r>
      <w:r w:rsidRPr="0050131B">
        <w:t xml:space="preserve"> propozycji zmiany w terminie 7 dni od dnia zaistnienia okoliczności, będących podstaw</w:t>
      </w:r>
      <w:r>
        <w:t>ą</w:t>
      </w:r>
      <w:r w:rsidRPr="0050131B">
        <w:t xml:space="preserve"> zmiany.</w:t>
      </w:r>
    </w:p>
    <w:p w:rsidR="00615911" w:rsidRPr="0050131B" w:rsidRDefault="00615911" w:rsidP="00615911">
      <w:pPr>
        <w:numPr>
          <w:ilvl w:val="0"/>
          <w:numId w:val="16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50131B">
        <w:t>Wniosek o zmianę umowy, którym mowa w ust. 3 powinien zawierać co najmniej:</w:t>
      </w:r>
    </w:p>
    <w:p w:rsidR="00615911" w:rsidRPr="0050131B" w:rsidRDefault="00615911" w:rsidP="00615911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50131B">
        <w:rPr>
          <w:rFonts w:ascii="Calibri" w:eastAsia="SimSun" w:hAnsi="Calibri" w:cs="Calibri"/>
          <w:lang w:eastAsia="zh-CN" w:bidi="hi-IN"/>
        </w:rPr>
        <w:t>zakres proponowanej zmiany</w:t>
      </w:r>
      <w:r>
        <w:rPr>
          <w:rFonts w:ascii="Calibri" w:eastAsia="SimSun" w:hAnsi="Calibri" w:cs="Calibri"/>
          <w:lang w:eastAsia="zh-CN" w:bidi="hi-IN"/>
        </w:rPr>
        <w:t>;</w:t>
      </w:r>
    </w:p>
    <w:p w:rsidR="00615911" w:rsidRPr="0050131B" w:rsidRDefault="00615911" w:rsidP="00615911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50131B">
        <w:rPr>
          <w:rFonts w:ascii="Calibri" w:eastAsia="SimSun" w:hAnsi="Calibri" w:cs="Calibri"/>
          <w:lang w:eastAsia="zh-CN" w:bidi="hi-IN"/>
        </w:rPr>
        <w:t>opis okoliczności faktycznych uprawniających do dokonania zmiany</w:t>
      </w:r>
      <w:r>
        <w:rPr>
          <w:rFonts w:ascii="Calibri" w:eastAsia="SimSun" w:hAnsi="Calibri" w:cs="Calibri"/>
          <w:lang w:eastAsia="zh-CN" w:bidi="hi-IN"/>
        </w:rPr>
        <w:t>;</w:t>
      </w:r>
    </w:p>
    <w:p w:rsidR="00615911" w:rsidRPr="0050131B" w:rsidRDefault="00615911" w:rsidP="00615911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50131B">
        <w:rPr>
          <w:rFonts w:ascii="Calibri" w:eastAsia="SimSun" w:hAnsi="Calibri" w:cs="Calibri"/>
          <w:lang w:eastAsia="zh-CN" w:bidi="hi-IN"/>
        </w:rPr>
        <w:t>podstawę dokonania zmiany, to jest podstawę prawną wynikając</w:t>
      </w:r>
      <w:r>
        <w:rPr>
          <w:rFonts w:ascii="Calibri" w:eastAsia="SimSun" w:hAnsi="Calibri" w:cs="Calibri"/>
          <w:lang w:eastAsia="zh-CN" w:bidi="hi-IN"/>
        </w:rPr>
        <w:t>ą</w:t>
      </w:r>
      <w:r w:rsidRPr="0050131B">
        <w:rPr>
          <w:rFonts w:ascii="Calibri" w:eastAsia="SimSun" w:hAnsi="Calibri" w:cs="Calibri"/>
          <w:lang w:eastAsia="zh-CN" w:bidi="hi-IN"/>
        </w:rPr>
        <w:t xml:space="preserve"> z przepisów ustawy lub postanowień Umowy</w:t>
      </w:r>
      <w:r>
        <w:rPr>
          <w:rFonts w:ascii="Calibri" w:eastAsia="SimSun" w:hAnsi="Calibri" w:cs="Calibri"/>
          <w:lang w:eastAsia="zh-CN" w:bidi="hi-IN"/>
        </w:rPr>
        <w:t>;</w:t>
      </w:r>
    </w:p>
    <w:p w:rsidR="00615911" w:rsidRPr="00416199" w:rsidRDefault="00615911" w:rsidP="00615911">
      <w:pPr>
        <w:numPr>
          <w:ilvl w:val="0"/>
          <w:numId w:val="16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416199">
        <w:rPr>
          <w:rFonts w:ascii="Calibri" w:eastAsia="SimSun" w:hAnsi="Calibri" w:cs="Calibri"/>
          <w:lang w:eastAsia="zh-CN" w:bidi="hi-IN"/>
        </w:rPr>
        <w:t>Umowa może być zmieniona w stosunku do treści złożonej oferty</w:t>
      </w:r>
      <w:r>
        <w:rPr>
          <w:rFonts w:ascii="Calibri" w:eastAsia="SimSun" w:hAnsi="Calibri" w:cs="Calibri"/>
          <w:lang w:eastAsia="zh-CN" w:bidi="hi-IN"/>
        </w:rPr>
        <w:t xml:space="preserve">, na podstawie której dokonano wyboru Wykonawcy, </w:t>
      </w:r>
      <w:r w:rsidRPr="00416199">
        <w:rPr>
          <w:rFonts w:ascii="Calibri" w:eastAsia="SimSun" w:hAnsi="Calibri" w:cs="Calibri"/>
          <w:lang w:eastAsia="zh-CN" w:bidi="hi-IN"/>
        </w:rPr>
        <w:t>w następujących przypadkach:</w:t>
      </w:r>
    </w:p>
    <w:p w:rsidR="00615911" w:rsidRPr="00416199" w:rsidRDefault="00615911" w:rsidP="00615911">
      <w:pPr>
        <w:widowControl w:val="0"/>
        <w:numPr>
          <w:ilvl w:val="0"/>
          <w:numId w:val="24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416199">
        <w:rPr>
          <w:rFonts w:ascii="Calibri" w:eastAsia="SimSun" w:hAnsi="Calibri" w:cs="Calibri"/>
          <w:lang w:eastAsia="zh-CN" w:bidi="hi-IN"/>
        </w:rPr>
        <w:t>w przypadku zmiany przepisów powszechnie obowiązujących, która wymusza zmianę treści Umowy;</w:t>
      </w:r>
    </w:p>
    <w:p w:rsidR="00615911" w:rsidRPr="00416199" w:rsidRDefault="00615911" w:rsidP="00615911">
      <w:pPr>
        <w:widowControl w:val="0"/>
        <w:numPr>
          <w:ilvl w:val="0"/>
          <w:numId w:val="24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416199">
        <w:rPr>
          <w:rFonts w:ascii="Calibri" w:eastAsia="SimSun" w:hAnsi="Calibri" w:cs="Calibri"/>
          <w:lang w:eastAsia="zh-CN" w:bidi="hi-IN"/>
        </w:rPr>
        <w:t>w przypadku zmian istotnych przepisów prawa Unii Europejskiej lub prawa krajowego, powodujących konieczność dostosowania Przedmiotu Umowy do zmian przepisów, które nastąpiły w trakcie realizacji Umowy;</w:t>
      </w:r>
    </w:p>
    <w:p w:rsidR="00615911" w:rsidRDefault="00615911" w:rsidP="00615911">
      <w:pPr>
        <w:widowControl w:val="0"/>
        <w:numPr>
          <w:ilvl w:val="0"/>
          <w:numId w:val="24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416199">
        <w:rPr>
          <w:rFonts w:ascii="Calibri" w:eastAsia="SimSun" w:hAnsi="Calibri" w:cs="Calibri"/>
          <w:lang w:eastAsia="zh-CN" w:bidi="hi-IN"/>
        </w:rPr>
        <w:t xml:space="preserve">w przypadku zmian wynikających z okoliczności, których nie można było przewidzieć w dniu zawarcia Umowy, a są </w:t>
      </w:r>
      <w:r>
        <w:rPr>
          <w:rFonts w:ascii="Calibri" w:eastAsia="SimSun" w:hAnsi="Calibri" w:cs="Calibri"/>
          <w:lang w:eastAsia="zh-CN" w:bidi="hi-IN"/>
        </w:rPr>
        <w:t>one korzystne dla Zamawiającego;</w:t>
      </w:r>
    </w:p>
    <w:p w:rsidR="00615911" w:rsidRPr="0050131B" w:rsidRDefault="00615911" w:rsidP="00615911">
      <w:pPr>
        <w:widowControl w:val="0"/>
        <w:numPr>
          <w:ilvl w:val="0"/>
          <w:numId w:val="24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50131B">
        <w:rPr>
          <w:rFonts w:ascii="Calibri" w:eastAsia="SimSun" w:hAnsi="Calibri" w:cs="Calibri"/>
          <w:lang w:eastAsia="zh-CN" w:bidi="hi-IN"/>
        </w:rPr>
        <w:t>w przypadku niedostępności mater</w:t>
      </w:r>
      <w:r>
        <w:rPr>
          <w:rFonts w:ascii="Calibri" w:eastAsia="SimSun" w:hAnsi="Calibri" w:cs="Calibri"/>
          <w:lang w:eastAsia="zh-CN" w:bidi="hi-IN"/>
        </w:rPr>
        <w:t>iałów lub urządzeń wskazanych w załączniku nr 1</w:t>
      </w:r>
      <w:r w:rsidRPr="0050131B">
        <w:rPr>
          <w:rFonts w:ascii="Calibri" w:eastAsia="SimSun" w:hAnsi="Calibri" w:cs="Calibri"/>
          <w:lang w:eastAsia="zh-CN" w:bidi="hi-IN"/>
        </w:rPr>
        <w:t>, spowodowanych wstrzymaniem produkcji lub dostaw, zaprzestaniem produkcji lub dostaw lub wycofaniem z rynku  tych materiałów lub urządzeń, która miała miejsce po złożeniu oferty, z zastrzeżeniem, że dopuszcza się zastosowanie odmiennych rozwiązań w zakresie niezbędnym dla uniknięcia niewykonania lub nienależytego wykonania Umowy</w:t>
      </w:r>
      <w:r>
        <w:rPr>
          <w:rFonts w:ascii="Calibri" w:eastAsia="SimSun" w:hAnsi="Calibri" w:cs="Calibri"/>
          <w:lang w:eastAsia="zh-CN" w:bidi="hi-IN"/>
        </w:rPr>
        <w:t>.</w:t>
      </w:r>
      <w:r w:rsidRPr="0050131B">
        <w:rPr>
          <w:rFonts w:ascii="Calibri" w:eastAsia="SimSun" w:hAnsi="Calibri" w:cs="Calibri"/>
          <w:lang w:eastAsia="zh-CN" w:bidi="hi-IN"/>
        </w:rPr>
        <w:t xml:space="preserve"> </w:t>
      </w:r>
    </w:p>
    <w:p w:rsidR="00615911" w:rsidRPr="0034558E" w:rsidRDefault="00615911" w:rsidP="00615911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>
        <w:rPr>
          <w:rFonts w:ascii="Calibri" w:eastAsia="SimSun" w:hAnsi="Calibri" w:cs="Calibri"/>
          <w:lang w:eastAsia="zh-CN" w:bidi="hi-IN"/>
        </w:rPr>
        <w:t xml:space="preserve">Dopuszcza się zmiany Umowy </w:t>
      </w:r>
      <w:r w:rsidRPr="00416199">
        <w:rPr>
          <w:rFonts w:ascii="Calibri" w:eastAsia="SimSun" w:hAnsi="Calibri" w:cs="Calibri"/>
          <w:lang w:eastAsia="zh-CN" w:bidi="hi-IN"/>
        </w:rPr>
        <w:t>w stosunku do treści złożonej oferty</w:t>
      </w:r>
      <w:r>
        <w:rPr>
          <w:rFonts w:ascii="Calibri" w:eastAsia="SimSun" w:hAnsi="Calibri" w:cs="Calibri"/>
          <w:lang w:eastAsia="zh-CN" w:bidi="hi-IN"/>
        </w:rPr>
        <w:t>, na podstawie której dokonano wyboru Wykonawcy, w zakresie terminu wykonania Przedmiotu Umowy, o którym mowa w § 3 poprzez jego wydłużenie w przypadkach:</w:t>
      </w:r>
    </w:p>
    <w:p w:rsidR="00615911" w:rsidRDefault="00615911" w:rsidP="00615911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>
        <w:rPr>
          <w:rFonts w:ascii="Calibri" w:eastAsia="SimSun" w:hAnsi="Calibri" w:cs="Calibri"/>
          <w:lang w:eastAsia="zh-CN" w:bidi="hi-IN"/>
        </w:rPr>
        <w:t>z</w:t>
      </w:r>
      <w:r w:rsidRPr="00B91F02">
        <w:rPr>
          <w:rFonts w:ascii="Calibri" w:eastAsia="SimSun" w:hAnsi="Calibri" w:cs="Calibri"/>
          <w:lang w:eastAsia="zh-CN" w:bidi="hi-IN"/>
        </w:rPr>
        <w:t xml:space="preserve"> powodu działania siły wyższej nie jest możliwe wykonanie Umowy w określonym Umową terminie</w:t>
      </w:r>
      <w:r>
        <w:rPr>
          <w:rFonts w:ascii="Calibri" w:eastAsia="SimSun" w:hAnsi="Calibri" w:cs="Calibri"/>
          <w:lang w:eastAsia="zh-CN" w:bidi="hi-IN"/>
        </w:rPr>
        <w:t>;</w:t>
      </w:r>
      <w:r w:rsidRPr="00B91F02">
        <w:rPr>
          <w:rFonts w:ascii="Calibri" w:eastAsia="SimSun" w:hAnsi="Calibri" w:cs="Calibri"/>
          <w:lang w:eastAsia="zh-CN" w:bidi="hi-IN"/>
        </w:rPr>
        <w:t xml:space="preserve"> </w:t>
      </w:r>
    </w:p>
    <w:p w:rsidR="00615911" w:rsidRDefault="00615911" w:rsidP="00615911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>
        <w:rPr>
          <w:rFonts w:ascii="Calibri" w:eastAsia="SimSun" w:hAnsi="Calibri" w:cs="Calibri"/>
          <w:lang w:eastAsia="zh-CN" w:bidi="hi-IN"/>
        </w:rPr>
        <w:t xml:space="preserve">gdy </w:t>
      </w:r>
      <w:r w:rsidRPr="00B91F02">
        <w:rPr>
          <w:rFonts w:ascii="Calibri" w:eastAsia="SimSun" w:hAnsi="Calibri" w:cs="Calibri"/>
          <w:lang w:eastAsia="zh-CN" w:bidi="hi-IN"/>
        </w:rPr>
        <w:t>niewykonanie Umowy wyniknie z przyczyn leżących po stronie Zamawiającego</w:t>
      </w:r>
      <w:r>
        <w:rPr>
          <w:rFonts w:ascii="Calibri" w:eastAsia="SimSun" w:hAnsi="Calibri" w:cs="Calibri"/>
          <w:lang w:eastAsia="zh-CN" w:bidi="hi-IN"/>
        </w:rPr>
        <w:t>;</w:t>
      </w:r>
    </w:p>
    <w:p w:rsidR="00615911" w:rsidRPr="00B91F02" w:rsidRDefault="00615911" w:rsidP="00615911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91364F">
        <w:rPr>
          <w:rFonts w:ascii="Calibri" w:eastAsia="SimSun" w:hAnsi="Calibri" w:cs="Calibri"/>
          <w:lang w:eastAsia="zh-CN" w:bidi="hi-IN"/>
        </w:rPr>
        <w:t xml:space="preserve">gdy wystąpi przypadek </w:t>
      </w:r>
      <w:r w:rsidRPr="00B91F02">
        <w:rPr>
          <w:rFonts w:ascii="Calibri" w:eastAsia="SimSun" w:hAnsi="Calibri" w:cs="Calibri"/>
          <w:lang w:eastAsia="zh-CN" w:bidi="hi-IN"/>
        </w:rPr>
        <w:t>, o którym mowa w ust.</w:t>
      </w:r>
      <w:r>
        <w:rPr>
          <w:rFonts w:ascii="Calibri" w:eastAsia="SimSun" w:hAnsi="Calibri" w:cs="Calibri"/>
          <w:lang w:eastAsia="zh-CN" w:bidi="hi-IN"/>
        </w:rPr>
        <w:t xml:space="preserve">5 </w:t>
      </w:r>
      <w:r w:rsidRPr="00B91F02">
        <w:rPr>
          <w:rFonts w:ascii="Calibri" w:eastAsia="SimSun" w:hAnsi="Calibri" w:cs="Calibri"/>
          <w:lang w:eastAsia="zh-CN" w:bidi="hi-IN"/>
        </w:rPr>
        <w:t>pkt. 4.</w:t>
      </w:r>
    </w:p>
    <w:p w:rsidR="00615911" w:rsidRPr="00B91F02" w:rsidRDefault="00615911" w:rsidP="00615911">
      <w:pPr>
        <w:widowControl w:val="0"/>
        <w:spacing w:after="0" w:line="240" w:lineRule="auto"/>
        <w:ind w:left="680"/>
        <w:jc w:val="both"/>
        <w:rPr>
          <w:rFonts w:ascii="Calibri" w:eastAsia="SimSun" w:hAnsi="Calibri" w:cs="Calibri"/>
          <w:lang w:eastAsia="zh-CN" w:bidi="hi-IN"/>
        </w:rPr>
      </w:pPr>
    </w:p>
    <w:p w:rsidR="00615911" w:rsidRPr="00416199" w:rsidRDefault="00615911" w:rsidP="00615911">
      <w:pPr>
        <w:pStyle w:val="umowa"/>
      </w:pPr>
      <w:bookmarkStart w:id="12" w:name="_Toc106975607"/>
      <w:r w:rsidRPr="00416199">
        <w:t>§ 12</w:t>
      </w:r>
      <w:r>
        <w:br/>
      </w:r>
      <w:r w:rsidRPr="00416199">
        <w:t>Przetwarzanie danych osobowych</w:t>
      </w:r>
      <w:bookmarkEnd w:id="12"/>
    </w:p>
    <w:p w:rsidR="00615911" w:rsidRPr="00AB563B" w:rsidRDefault="00615911" w:rsidP="00615911">
      <w:pPr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 xml:space="preserve">Wykonawca zobowiązuje się do poinformowania osób, których dane udostępnił Zamawiającemu, o treści art. 16 </w:t>
      </w:r>
      <w:r w:rsidRPr="007D0DCE">
        <w:rPr>
          <w:rFonts w:ascii="Calibri" w:eastAsia="Calibri" w:hAnsi="Calibri" w:cstheme="minorHAnsi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 „RODO”. </w:t>
      </w:r>
      <w:r w:rsidRPr="00416199">
        <w:rPr>
          <w:rFonts w:ascii="Calibri" w:eastAsia="Times New Roman" w:hAnsi="Calibri" w:cs="Calibri"/>
          <w:lang w:eastAsia="pl-PL"/>
        </w:rPr>
        <w:t xml:space="preserve">Informacja o przetwarzaniu danych przez Zamawiającego </w:t>
      </w:r>
      <w:r w:rsidRPr="00AB563B">
        <w:rPr>
          <w:rFonts w:ascii="Calibri" w:eastAsia="Times New Roman" w:hAnsi="Calibri" w:cs="Calibri"/>
          <w:lang w:eastAsia="pl-PL"/>
        </w:rPr>
        <w:t xml:space="preserve">stanowi załącznik nr </w:t>
      </w:r>
      <w:r>
        <w:rPr>
          <w:rFonts w:ascii="Calibri" w:eastAsia="Times New Roman" w:hAnsi="Calibri" w:cs="Calibri"/>
          <w:lang w:eastAsia="pl-PL"/>
        </w:rPr>
        <w:t>3</w:t>
      </w:r>
      <w:r w:rsidRPr="00AB563B">
        <w:rPr>
          <w:rFonts w:ascii="Calibri" w:eastAsia="Times New Roman" w:hAnsi="Calibri" w:cs="Calibri"/>
          <w:lang w:eastAsia="pl-PL"/>
        </w:rPr>
        <w:t xml:space="preserve"> do Umowy.</w:t>
      </w:r>
    </w:p>
    <w:p w:rsidR="00615911" w:rsidRPr="00416199" w:rsidRDefault="00615911" w:rsidP="00615911">
      <w:pPr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AB563B">
        <w:rPr>
          <w:rFonts w:ascii="Calibri" w:eastAsia="Times New Roman" w:hAnsi="Calibri" w:cs="Calibri"/>
          <w:lang w:eastAsia="pl-PL"/>
        </w:rPr>
        <w:t>Strony zobowiązują się do wzajemnego wykonania obowiązków informacyjnych</w:t>
      </w:r>
      <w:r w:rsidRPr="00416199">
        <w:rPr>
          <w:rFonts w:ascii="Calibri" w:eastAsia="Times New Roman" w:hAnsi="Calibri" w:cs="Calibri"/>
          <w:lang w:eastAsia="pl-PL"/>
        </w:rPr>
        <w:t xml:space="preserve"> wskazanych w art. 14 RODO wobec osób, których dane Strony udostępniły sobie wzajemnie w związku </w:t>
      </w:r>
      <w:r>
        <w:rPr>
          <w:rFonts w:ascii="Calibri" w:eastAsia="Times New Roman" w:hAnsi="Calibri" w:cs="Calibri"/>
          <w:lang w:eastAsia="pl-PL"/>
        </w:rPr>
        <w:br/>
      </w:r>
      <w:r w:rsidRPr="00416199">
        <w:rPr>
          <w:rFonts w:ascii="Calibri" w:eastAsia="Times New Roman" w:hAnsi="Calibri" w:cs="Calibri"/>
          <w:lang w:eastAsia="pl-PL"/>
        </w:rPr>
        <w:t>z zapewnieniem właściwej realizacji Umowy oraz ułatwieniem komunikacji związanej z jej wykonaniem.</w:t>
      </w:r>
    </w:p>
    <w:p w:rsidR="00615911" w:rsidRDefault="00615911" w:rsidP="00615911">
      <w:pPr>
        <w:spacing w:after="0"/>
        <w:rPr>
          <w:rFonts w:ascii="Calibri" w:eastAsia="Times New Roman" w:hAnsi="Calibri" w:cs="Calibri"/>
          <w:b/>
          <w:bCs/>
          <w:lang w:eastAsia="pl-PL"/>
        </w:rPr>
      </w:pPr>
    </w:p>
    <w:p w:rsidR="00615911" w:rsidRPr="00416199" w:rsidRDefault="00615911" w:rsidP="00615911">
      <w:pPr>
        <w:pStyle w:val="umowa"/>
      </w:pPr>
      <w:bookmarkStart w:id="13" w:name="_Toc106975608"/>
      <w:r w:rsidRPr="00416199">
        <w:lastRenderedPageBreak/>
        <w:t>§ 13</w:t>
      </w:r>
      <w:r>
        <w:br/>
      </w:r>
      <w:r w:rsidRPr="00416199">
        <w:t>Postanowienia końcowe</w:t>
      </w:r>
      <w:bookmarkEnd w:id="13"/>
    </w:p>
    <w:p w:rsidR="00615911" w:rsidRPr="00416199" w:rsidRDefault="00615911" w:rsidP="00615911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Wykonawca oświadcza, że na dzień zawarcia Umowy wszelkie oświadczenia zawarte w ofercie są</w:t>
      </w:r>
      <w:r>
        <w:rPr>
          <w:rFonts w:ascii="Calibri" w:eastAsia="Times New Roman" w:hAnsi="Calibri" w:cs="Calibri"/>
          <w:lang w:eastAsia="pl-PL"/>
        </w:rPr>
        <w:t xml:space="preserve"> </w:t>
      </w:r>
      <w:r w:rsidRPr="00416199">
        <w:rPr>
          <w:rFonts w:ascii="Calibri" w:eastAsia="Times New Roman" w:hAnsi="Calibri" w:cs="Calibri"/>
          <w:lang w:eastAsia="pl-PL"/>
        </w:rPr>
        <w:t>aktualne.</w:t>
      </w:r>
    </w:p>
    <w:p w:rsidR="00615911" w:rsidRPr="00416199" w:rsidRDefault="00615911" w:rsidP="00615911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W sprawach nieuregulowanych Umową mają zastosowanie w szczególności przepisy ustawy z dnia 23 kwietnia 1964 r. – Kodeks cywilny</w:t>
      </w:r>
      <w:r>
        <w:rPr>
          <w:rFonts w:ascii="Calibri" w:eastAsia="Times New Roman" w:hAnsi="Calibri" w:cs="Calibri"/>
          <w:lang w:eastAsia="pl-PL"/>
        </w:rPr>
        <w:t xml:space="preserve"> (Dz. U. 2020. poz. 1740 z późn. zm.) oraz ustawy Prawo zamówień publicznych. </w:t>
      </w:r>
    </w:p>
    <w:p w:rsidR="00615911" w:rsidRPr="00416199" w:rsidRDefault="00615911" w:rsidP="00615911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W przypadku zaistnienia pomiędzy Stronami sporu związanego z wykładnią lub wykonaniem Umowy Strony zobowiązane są do podjęcia starań w celu polubownego rozwiązania zaistniałego sporu.</w:t>
      </w:r>
    </w:p>
    <w:p w:rsidR="00615911" w:rsidRPr="00416199" w:rsidRDefault="00615911" w:rsidP="00615911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W sytuacji, jeżeli Strony nie rozwiążą sporu polubownie w terminie 30 dni od dnia jego zaistnienia, każda ze Stron uprawniona jest po tym terminie do poddania rozstrzygnięcia tego sporu przez sąd powszechny właściwy ze względu na miejsce siedziby Zamawiającego.</w:t>
      </w:r>
    </w:p>
    <w:p w:rsidR="00615911" w:rsidRPr="00416199" w:rsidRDefault="00615911" w:rsidP="00615911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Jeżeli którekolwiek z postanowień okaże się bezskuteczne lub nieważne, Strony zobowiązują się renegocjować Umowę i w miejsce postanowień bezskutecznych lub nieważnych, wprowadzić nowe postanowienia, które w pełni realizowałyby cel Umowy. Bezskuteczność lub nieważność części postanowień Umowy pozostaje bez wpływu na ważność i skuteczność Umowy w pozostałym zakresie.</w:t>
      </w:r>
    </w:p>
    <w:p w:rsidR="00615911" w:rsidRPr="00416199" w:rsidRDefault="00615911" w:rsidP="00615911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Przelew wierzytelności z Umowy wymaga pisemnej zgody dłużnika.</w:t>
      </w:r>
    </w:p>
    <w:p w:rsidR="00615911" w:rsidRPr="00416199" w:rsidRDefault="00615911" w:rsidP="00615911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Umowa wchodzi w życie z dniem zawarcia.</w:t>
      </w:r>
    </w:p>
    <w:p w:rsidR="00615911" w:rsidRPr="00416199" w:rsidRDefault="00615911" w:rsidP="00615911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>Umowę sporządzono w trzech jednobrzmiących egzemplarzach, jeden egzemplarz dla Wykonawcy i dwa dla Zamawiającego.</w:t>
      </w:r>
    </w:p>
    <w:p w:rsidR="00615911" w:rsidRPr="00416199" w:rsidRDefault="00615911" w:rsidP="00615911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Times New Roman" w:hAnsi="Calibri" w:cs="Calibri"/>
          <w:lang w:eastAsia="pl-PL"/>
        </w:rPr>
        <w:t xml:space="preserve">Integralną częścią Umowy są załączniki: </w:t>
      </w:r>
    </w:p>
    <w:p w:rsidR="00615911" w:rsidRPr="00312A63" w:rsidRDefault="00615911" w:rsidP="00615911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312A63">
        <w:rPr>
          <w:rFonts w:ascii="Calibri" w:eastAsia="SimSun" w:hAnsi="Calibri" w:cs="Calibri"/>
          <w:lang w:eastAsia="zh-CN" w:bidi="hi-IN"/>
        </w:rPr>
        <w:t>załącznik nr 1 – opis przedmiotu zamówienia;</w:t>
      </w:r>
    </w:p>
    <w:p w:rsidR="00615911" w:rsidRPr="00AB0BED" w:rsidRDefault="00615911" w:rsidP="00615911">
      <w:pPr>
        <w:pStyle w:val="Akapitzlist"/>
        <w:widowControl w:val="0"/>
        <w:numPr>
          <w:ilvl w:val="0"/>
          <w:numId w:val="20"/>
        </w:numPr>
        <w:tabs>
          <w:tab w:val="left" w:pos="374"/>
        </w:tabs>
        <w:autoSpaceDE w:val="0"/>
        <w:spacing w:after="0" w:line="240" w:lineRule="auto"/>
        <w:rPr>
          <w:rFonts w:eastAsia="SimSun" w:cs="Calibri"/>
          <w:lang w:eastAsia="zh-CN" w:bidi="hi-IN"/>
        </w:rPr>
      </w:pPr>
      <w:r w:rsidRPr="00AB0BED">
        <w:rPr>
          <w:rFonts w:eastAsia="SimSun" w:cs="Calibri"/>
          <w:lang w:eastAsia="zh-CN" w:bidi="hi-IN"/>
        </w:rPr>
        <w:t xml:space="preserve">załącznik nr </w:t>
      </w:r>
      <w:r>
        <w:rPr>
          <w:rFonts w:eastAsia="SimSun" w:cs="Calibri"/>
          <w:lang w:eastAsia="zh-CN" w:bidi="hi-IN"/>
        </w:rPr>
        <w:t>2</w:t>
      </w:r>
      <w:r w:rsidRPr="00AB0BED">
        <w:rPr>
          <w:rFonts w:eastAsia="SimSun" w:cs="Calibri"/>
          <w:lang w:eastAsia="zh-CN" w:bidi="hi-IN"/>
        </w:rPr>
        <w:t xml:space="preserve"> – formularz cenowy;</w:t>
      </w:r>
    </w:p>
    <w:p w:rsidR="00615911" w:rsidRPr="00416199" w:rsidRDefault="00615911" w:rsidP="00615911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Calibri" w:eastAsia="SimSun" w:hAnsi="Calibri" w:cs="Calibri"/>
          <w:lang w:eastAsia="zh-CN" w:bidi="hi-IN"/>
        </w:rPr>
      </w:pPr>
      <w:r w:rsidRPr="00416199">
        <w:rPr>
          <w:rFonts w:ascii="Calibri" w:eastAsia="SimSun" w:hAnsi="Calibri" w:cs="Calibri"/>
          <w:lang w:eastAsia="zh-CN" w:bidi="hi-IN"/>
        </w:rPr>
        <w:t xml:space="preserve">załącznik nr </w:t>
      </w:r>
      <w:r>
        <w:rPr>
          <w:rFonts w:ascii="Calibri" w:eastAsia="SimSun" w:hAnsi="Calibri" w:cs="Calibri"/>
          <w:lang w:eastAsia="zh-CN" w:bidi="hi-IN"/>
        </w:rPr>
        <w:t>3</w:t>
      </w:r>
      <w:r w:rsidRPr="00416199">
        <w:rPr>
          <w:rFonts w:ascii="Calibri" w:eastAsia="SimSun" w:hAnsi="Calibri" w:cs="Calibri"/>
          <w:lang w:eastAsia="zh-CN" w:bidi="hi-IN"/>
        </w:rPr>
        <w:t xml:space="preserve"> – informacja o przetwarzaniu danych przez Zamawiającego;</w:t>
      </w:r>
    </w:p>
    <w:p w:rsidR="00615911" w:rsidRPr="00416199" w:rsidRDefault="00615911" w:rsidP="00615911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416199">
        <w:rPr>
          <w:rFonts w:ascii="Calibri" w:eastAsia="SimSun" w:hAnsi="Calibri" w:cs="Calibri"/>
          <w:lang w:eastAsia="zh-CN" w:bidi="hi-IN"/>
        </w:rPr>
        <w:t>załącznik</w:t>
      </w:r>
      <w:r w:rsidRPr="00416199">
        <w:rPr>
          <w:rFonts w:ascii="Calibri" w:eastAsia="Times New Roman" w:hAnsi="Calibri" w:cs="Calibri"/>
          <w:lang w:eastAsia="pl-PL"/>
        </w:rPr>
        <w:t xml:space="preserve"> nr </w:t>
      </w:r>
      <w:r>
        <w:rPr>
          <w:rFonts w:ascii="Calibri" w:eastAsia="Times New Roman" w:hAnsi="Calibri" w:cs="Calibri"/>
          <w:lang w:eastAsia="pl-PL"/>
        </w:rPr>
        <w:t>4</w:t>
      </w:r>
      <w:r w:rsidRPr="00416199">
        <w:rPr>
          <w:rFonts w:ascii="Calibri" w:eastAsia="Times New Roman" w:hAnsi="Calibri" w:cs="Calibri"/>
          <w:lang w:eastAsia="pl-PL"/>
        </w:rPr>
        <w:t xml:space="preserve"> – informacja odpowiadająca odpisowi aktualnemu z rejestru przedsiębiorców dotycząca Wykonawcy.</w:t>
      </w:r>
    </w:p>
    <w:p w:rsidR="00615911" w:rsidRDefault="00615911" w:rsidP="00615911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:rsidR="00615911" w:rsidRDefault="00615911" w:rsidP="00615911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:rsidR="00615911" w:rsidRPr="00416199" w:rsidRDefault="00615911" w:rsidP="00615911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:rsidR="00615911" w:rsidRPr="00416199" w:rsidRDefault="00615911" w:rsidP="00615911">
      <w:pPr>
        <w:spacing w:after="0" w:line="240" w:lineRule="auto"/>
        <w:rPr>
          <w:rFonts w:ascii="Calibri" w:eastAsia="Times New Roman" w:hAnsi="Calibri" w:cs="Calibri"/>
          <w:lang w:eastAsia="pl-PL"/>
        </w:rPr>
      </w:pPr>
    </w:p>
    <w:p w:rsidR="00615911" w:rsidRPr="00416199" w:rsidRDefault="00615911" w:rsidP="00615911">
      <w:pPr>
        <w:spacing w:after="0" w:line="240" w:lineRule="auto"/>
        <w:rPr>
          <w:rFonts w:ascii="Calibri" w:eastAsia="Times New Roman" w:hAnsi="Calibri" w:cs="Calibri"/>
          <w:lang w:eastAsia="pl-PL"/>
        </w:rPr>
      </w:pPr>
    </w:p>
    <w:p w:rsidR="00615911" w:rsidRDefault="00615911" w:rsidP="00615911">
      <w:pPr>
        <w:tabs>
          <w:tab w:val="center" w:pos="4873"/>
          <w:tab w:val="right" w:pos="9746"/>
        </w:tabs>
        <w:spacing w:after="0" w:line="240" w:lineRule="auto"/>
        <w:jc w:val="right"/>
        <w:rPr>
          <w:rFonts w:ascii="Calibri" w:eastAsia="Times New Roman" w:hAnsi="Calibri" w:cs="Calibri"/>
          <w:b/>
          <w:lang w:eastAsia="pl-PL"/>
        </w:rPr>
      </w:pPr>
      <w:r w:rsidRPr="00416199">
        <w:rPr>
          <w:rFonts w:ascii="Calibri" w:eastAsia="Times New Roman" w:hAnsi="Calibri" w:cs="Calibri"/>
          <w:b/>
          <w:lang w:eastAsia="pl-PL"/>
        </w:rPr>
        <w:t>ZAMAWIAJĄCY:</w:t>
      </w:r>
      <w:r w:rsidRPr="00416199">
        <w:rPr>
          <w:rFonts w:ascii="Calibri" w:eastAsia="Times New Roman" w:hAnsi="Calibri" w:cs="Calibri"/>
          <w:b/>
          <w:lang w:eastAsia="pl-PL"/>
        </w:rPr>
        <w:tab/>
      </w:r>
      <w:r w:rsidRPr="00416199">
        <w:rPr>
          <w:rFonts w:ascii="Calibri" w:eastAsia="Times New Roman" w:hAnsi="Calibri" w:cs="Calibri"/>
          <w:b/>
          <w:lang w:eastAsia="pl-PL"/>
        </w:rPr>
        <w:tab/>
        <w:t>WYKONAWCA</w:t>
      </w:r>
    </w:p>
    <w:p w:rsidR="007C379B" w:rsidRDefault="007C379B" w:rsidP="00F658CC">
      <w:pPr>
        <w:spacing w:after="0" w:line="240" w:lineRule="auto"/>
        <w:rPr>
          <w:rFonts w:ascii="Calibri" w:eastAsia="Times New Roman" w:hAnsi="Calibri" w:cs="Calibri"/>
          <w:sz w:val="20"/>
          <w:szCs w:val="20"/>
          <w:lang w:eastAsia="pl-PL"/>
        </w:rPr>
        <w:sectPr w:rsidR="007C379B" w:rsidSect="00EB229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35736" w:rsidRDefault="00035736" w:rsidP="00035736">
      <w:pPr>
        <w:spacing w:after="0" w:line="240" w:lineRule="auto"/>
        <w:ind w:left="6804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035736" w:rsidRPr="001C4BB6" w:rsidRDefault="00035736" w:rsidP="00035736">
      <w:pPr>
        <w:spacing w:after="0" w:line="240" w:lineRule="auto"/>
        <w:ind w:left="6804"/>
        <w:rPr>
          <w:rFonts w:ascii="Calibri" w:eastAsia="Times New Roman" w:hAnsi="Calibri" w:cs="Calibri"/>
          <w:sz w:val="20"/>
          <w:szCs w:val="20"/>
          <w:lang w:eastAsia="pl-PL"/>
        </w:rPr>
      </w:pPr>
      <w:r w:rsidRPr="001C4BB6">
        <w:rPr>
          <w:rFonts w:ascii="Calibri" w:eastAsia="Times New Roman" w:hAnsi="Calibri" w:cs="Calibri"/>
          <w:sz w:val="20"/>
          <w:szCs w:val="20"/>
          <w:lang w:eastAsia="pl-PL"/>
        </w:rPr>
        <w:t>Załącznik nr 3</w:t>
      </w:r>
    </w:p>
    <w:p w:rsidR="00035736" w:rsidRPr="001C4BB6" w:rsidRDefault="00035736" w:rsidP="00035736">
      <w:pPr>
        <w:spacing w:after="0" w:line="240" w:lineRule="auto"/>
        <w:ind w:left="6804"/>
        <w:rPr>
          <w:rFonts w:ascii="Calibri" w:eastAsia="Times New Roman" w:hAnsi="Calibri" w:cs="Calibri"/>
          <w:sz w:val="20"/>
          <w:szCs w:val="20"/>
          <w:lang w:eastAsia="pl-PL"/>
        </w:rPr>
      </w:pPr>
      <w:r w:rsidRPr="001C4BB6">
        <w:rPr>
          <w:rFonts w:ascii="Calibri" w:eastAsia="Times New Roman" w:hAnsi="Calibri" w:cs="Calibri"/>
          <w:sz w:val="20"/>
          <w:szCs w:val="20"/>
          <w:lang w:eastAsia="pl-PL"/>
        </w:rPr>
        <w:t>do Umowy nr ..../zp/22</w:t>
      </w:r>
    </w:p>
    <w:p w:rsidR="00035736" w:rsidRPr="001C4BB6" w:rsidRDefault="00035736" w:rsidP="00035736">
      <w:pPr>
        <w:spacing w:after="0" w:line="240" w:lineRule="auto"/>
        <w:ind w:left="6804"/>
        <w:rPr>
          <w:rFonts w:ascii="Calibri" w:eastAsia="Times New Roman" w:hAnsi="Calibri" w:cs="Calibri"/>
          <w:sz w:val="20"/>
          <w:szCs w:val="20"/>
          <w:lang w:eastAsia="pl-PL"/>
        </w:rPr>
      </w:pPr>
      <w:r w:rsidRPr="001C4BB6">
        <w:rPr>
          <w:rFonts w:ascii="Calibri" w:eastAsia="Times New Roman" w:hAnsi="Calibri" w:cs="Calibri"/>
          <w:sz w:val="20"/>
          <w:szCs w:val="20"/>
          <w:lang w:eastAsia="pl-PL"/>
        </w:rPr>
        <w:t>z dnia ...........-2022 r.</w:t>
      </w:r>
    </w:p>
    <w:p w:rsidR="00035736" w:rsidRPr="001C4BB6" w:rsidRDefault="00035736" w:rsidP="00035736">
      <w:pPr>
        <w:spacing w:after="0" w:line="240" w:lineRule="auto"/>
        <w:rPr>
          <w:rFonts w:ascii="Calibri" w:eastAsia="Times New Roman" w:hAnsi="Calibri" w:cs="Calibri"/>
          <w:lang w:eastAsia="pl-PL"/>
        </w:rPr>
      </w:pPr>
    </w:p>
    <w:p w:rsidR="00035736" w:rsidRPr="001C4BB6" w:rsidRDefault="00035736" w:rsidP="00035736">
      <w:pPr>
        <w:spacing w:after="0"/>
        <w:jc w:val="center"/>
        <w:rPr>
          <w:rFonts w:cstheme="minorHAnsi"/>
          <w:b/>
          <w:bCs/>
        </w:rPr>
      </w:pPr>
      <w:r w:rsidRPr="001C4BB6">
        <w:rPr>
          <w:rFonts w:cstheme="minorHAnsi"/>
          <w:b/>
          <w:bCs/>
        </w:rPr>
        <w:t>Informacja o przetwarzaniu danych przez Zamawiającego</w:t>
      </w:r>
    </w:p>
    <w:p w:rsidR="00035736" w:rsidRPr="001C4BB6" w:rsidRDefault="00035736" w:rsidP="00035736">
      <w:pPr>
        <w:spacing w:after="0"/>
        <w:jc w:val="both"/>
        <w:rPr>
          <w:rFonts w:cstheme="minorHAnsi"/>
          <w:bCs/>
        </w:rPr>
      </w:pPr>
    </w:p>
    <w:p w:rsidR="00035736" w:rsidRPr="001C4BB6" w:rsidRDefault="00035736" w:rsidP="00035736">
      <w:pPr>
        <w:spacing w:after="0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Zgodnie z treścią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(Dz. Urz. UE L 119 z 4.05.2016, str. 1, ze zm.), zwanego dalej RODO, informujemy, że: </w:t>
      </w:r>
    </w:p>
    <w:p w:rsidR="00035736" w:rsidRPr="001C4BB6" w:rsidRDefault="00035736" w:rsidP="00035736">
      <w:pPr>
        <w:numPr>
          <w:ilvl w:val="0"/>
          <w:numId w:val="25"/>
        </w:numPr>
        <w:spacing w:after="0"/>
        <w:ind w:left="360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Administratorem w rozumieniu art. 4 pkt 7 RODO, danych osobowych jest Szkoła Wyższa Wymiaru Sprawiedliwości z siedzibą przy ul. Wiśniowej 50, 02-520 Warszawa, e-mail: </w:t>
      </w:r>
      <w:r w:rsidRPr="001C4BB6">
        <w:rPr>
          <w:rFonts w:cstheme="minorHAnsi"/>
          <w:color w:val="000000"/>
          <w:sz w:val="20"/>
          <w:szCs w:val="20"/>
        </w:rPr>
        <w:t>sekretariat@swws.edu.pl</w:t>
      </w:r>
      <w:r w:rsidRPr="001C4BB6">
        <w:rPr>
          <w:rFonts w:cstheme="minorHAnsi"/>
          <w:sz w:val="20"/>
          <w:szCs w:val="20"/>
        </w:rPr>
        <w:t xml:space="preserve">. </w:t>
      </w:r>
    </w:p>
    <w:p w:rsidR="00035736" w:rsidRPr="001C4BB6" w:rsidRDefault="00035736" w:rsidP="00035736">
      <w:pPr>
        <w:numPr>
          <w:ilvl w:val="0"/>
          <w:numId w:val="25"/>
        </w:numPr>
        <w:spacing w:after="0"/>
        <w:ind w:left="360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>Administrator wyznaczył inspektora ochrony danych, z którym można się kontaktować w sprawach związanych z ich przetwarzaniem, w następujący sposób: elektronicznie pod adresem e-mail: iod@swws.edu.pl lub pisemnie na adres siedziby administratora.</w:t>
      </w:r>
    </w:p>
    <w:p w:rsidR="00035736" w:rsidRPr="001C4BB6" w:rsidRDefault="00035736" w:rsidP="00035736">
      <w:pPr>
        <w:numPr>
          <w:ilvl w:val="0"/>
          <w:numId w:val="25"/>
        </w:numPr>
        <w:spacing w:after="0"/>
        <w:ind w:left="360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Dane osobowe są przetwarzane przez administratora: </w:t>
      </w:r>
    </w:p>
    <w:p w:rsidR="00035736" w:rsidRPr="001C4BB6" w:rsidRDefault="00035736" w:rsidP="00035736">
      <w:pPr>
        <w:numPr>
          <w:ilvl w:val="0"/>
          <w:numId w:val="26"/>
        </w:numPr>
        <w:spacing w:after="0"/>
        <w:ind w:left="643" w:hanging="283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w celu zawarcia i wykonania umowy – podstawą prawną przetwarzania jest niezbędność przetwarzania danych do zawarcia i wykonania umowy – art. 6 ust. 1 lit. b RODO; </w:t>
      </w:r>
    </w:p>
    <w:p w:rsidR="00035736" w:rsidRPr="001C4BB6" w:rsidRDefault="00035736" w:rsidP="00035736">
      <w:pPr>
        <w:numPr>
          <w:ilvl w:val="0"/>
          <w:numId w:val="26"/>
        </w:numPr>
        <w:spacing w:after="0"/>
        <w:ind w:left="643" w:hanging="283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w celu wypełnienia obowiązków prawnych ciążących na administratorze, wynikających z przepisów powszechnie obowiązujących, w tym prawa podatkowego – podstawą prawną przetwarzania jest niezbędność do wypełnienia obowiązku prawnego ciążącego na administratorze – art. 6 ust. 1 lit. c RODO; </w:t>
      </w:r>
    </w:p>
    <w:p w:rsidR="00035736" w:rsidRPr="001C4BB6" w:rsidRDefault="00035736" w:rsidP="00035736">
      <w:pPr>
        <w:numPr>
          <w:ilvl w:val="0"/>
          <w:numId w:val="26"/>
        </w:numPr>
        <w:spacing w:after="0"/>
        <w:ind w:left="643" w:hanging="283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w celu dochodzenia lub obrony przed roszczeniami związanymi z zawartą umową – podstawą prawną przetwarzania jest niezbędność do wypełnienia obowiązku prawnego ciążącego na administratorze – art. 6 ust. 1 lit. c RODO. </w:t>
      </w:r>
    </w:p>
    <w:p w:rsidR="00035736" w:rsidRPr="001C4BB6" w:rsidRDefault="00035736" w:rsidP="00035736">
      <w:pPr>
        <w:numPr>
          <w:ilvl w:val="0"/>
          <w:numId w:val="25"/>
        </w:numPr>
        <w:spacing w:after="0"/>
        <w:ind w:left="360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Dane osobowe mogą być udostępnianie podmiotom uprawnionym do ich otrzymania na podstawie przepisów prawa lub umowy. </w:t>
      </w:r>
    </w:p>
    <w:p w:rsidR="00035736" w:rsidRPr="001C4BB6" w:rsidRDefault="00035736" w:rsidP="00035736">
      <w:pPr>
        <w:numPr>
          <w:ilvl w:val="0"/>
          <w:numId w:val="25"/>
        </w:numPr>
        <w:spacing w:after="0"/>
        <w:ind w:left="360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Dane osobowe będą przechowywane przez okres trwania umowy, a następnie do momentu upływu okresu przedawnienia roszczeń z tytułu umowy lub do momentu wygaśnięcia obowiązku przechowywania danych wynikającego z przepisów prawa. </w:t>
      </w:r>
    </w:p>
    <w:p w:rsidR="00035736" w:rsidRPr="001C4BB6" w:rsidRDefault="00035736" w:rsidP="00035736">
      <w:pPr>
        <w:numPr>
          <w:ilvl w:val="0"/>
          <w:numId w:val="25"/>
        </w:numPr>
        <w:spacing w:after="0"/>
        <w:ind w:left="360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W odniesieniu do danych osobowych decyzje nie będą podejmowane w sposób zautomatyzowany, stosownie do art. 22 RODO. </w:t>
      </w:r>
    </w:p>
    <w:p w:rsidR="00035736" w:rsidRPr="001C4BB6" w:rsidRDefault="00035736" w:rsidP="00035736">
      <w:pPr>
        <w:numPr>
          <w:ilvl w:val="0"/>
          <w:numId w:val="25"/>
        </w:numPr>
        <w:spacing w:after="0"/>
        <w:ind w:left="360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Podanie danych osobowych jest dobrowolne, ale konieczne do zawarcia i wykonywania umowy. Odmowa podania danych osobowych uniemożliwia zawarcie umowy. </w:t>
      </w:r>
    </w:p>
    <w:p w:rsidR="00035736" w:rsidRPr="001C4BB6" w:rsidRDefault="00035736" w:rsidP="00035736">
      <w:pPr>
        <w:numPr>
          <w:ilvl w:val="0"/>
          <w:numId w:val="25"/>
        </w:numPr>
        <w:spacing w:after="0"/>
        <w:ind w:left="360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Osobie, której dane są przetwarzane przysługuje prawo: </w:t>
      </w:r>
    </w:p>
    <w:p w:rsidR="00035736" w:rsidRPr="001C4BB6" w:rsidRDefault="00035736" w:rsidP="00035736">
      <w:pPr>
        <w:numPr>
          <w:ilvl w:val="0"/>
          <w:numId w:val="27"/>
        </w:numPr>
        <w:spacing w:after="0"/>
        <w:ind w:left="643" w:hanging="283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>dostępu do treści swoich danych osobowych, żądania ich sprostowania lub usunięcia, na zasadach określonych w art. 15 – 17 RODO;</w:t>
      </w:r>
    </w:p>
    <w:p w:rsidR="00035736" w:rsidRPr="001C4BB6" w:rsidRDefault="00035736" w:rsidP="00035736">
      <w:pPr>
        <w:numPr>
          <w:ilvl w:val="0"/>
          <w:numId w:val="27"/>
        </w:numPr>
        <w:spacing w:after="0"/>
        <w:ind w:left="644" w:hanging="284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ograniczenia przetwarzania danych, w przypadkach określonych w art. 18 RODO; </w:t>
      </w:r>
    </w:p>
    <w:p w:rsidR="00035736" w:rsidRPr="001C4BB6" w:rsidRDefault="00035736" w:rsidP="00035736">
      <w:pPr>
        <w:numPr>
          <w:ilvl w:val="0"/>
          <w:numId w:val="27"/>
        </w:numPr>
        <w:spacing w:after="0"/>
        <w:ind w:left="644" w:hanging="284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przenoszenia danych, na zasadach określonych w art. 20 RODO tj. do otrzymywania przez osobę, której dane dotyczą od administratora danych osobowych jej dotyczących, w ustrukturyzowanym, powszechnie używanym formacie nadającym się do odczytu maszynowego; </w:t>
      </w:r>
    </w:p>
    <w:p w:rsidR="00035736" w:rsidRPr="001C4BB6" w:rsidRDefault="00035736" w:rsidP="00035736">
      <w:pPr>
        <w:numPr>
          <w:ilvl w:val="0"/>
          <w:numId w:val="27"/>
        </w:numPr>
        <w:spacing w:after="0"/>
        <w:ind w:left="644" w:hanging="284"/>
        <w:jc w:val="both"/>
        <w:rPr>
          <w:rFonts w:cstheme="minorHAnsi"/>
          <w:sz w:val="20"/>
          <w:szCs w:val="20"/>
        </w:rPr>
      </w:pPr>
      <w:r w:rsidRPr="001C4BB6">
        <w:rPr>
          <w:rFonts w:cstheme="minorHAnsi"/>
          <w:sz w:val="20"/>
          <w:szCs w:val="20"/>
        </w:rPr>
        <w:t xml:space="preserve">wniesienia skargi do Prezesa Urzędu Ochrony Danych Osobowych, jeśli Strony lub osoby, których dane dotyczą uznają, że przetwarzanie danych osobowych narusza przepisy RODO. </w:t>
      </w:r>
    </w:p>
    <w:p w:rsidR="00035736" w:rsidRPr="001C4BB6" w:rsidRDefault="00035736" w:rsidP="00035736">
      <w:pPr>
        <w:numPr>
          <w:ilvl w:val="0"/>
          <w:numId w:val="27"/>
        </w:numPr>
        <w:spacing w:after="0"/>
        <w:ind w:left="644" w:hanging="284"/>
        <w:jc w:val="both"/>
        <w:rPr>
          <w:rFonts w:cstheme="minorHAnsi"/>
        </w:rPr>
      </w:pPr>
      <w:r w:rsidRPr="001C4BB6">
        <w:rPr>
          <w:rFonts w:cstheme="minorHAnsi"/>
          <w:sz w:val="20"/>
          <w:szCs w:val="20"/>
        </w:rPr>
        <w:t>W celu skorzystania z praw, o których mowa w pkt 8 ppkt 1-3 należy skontaktować się z administratorem lub inspektorem ochrony danych, korzystając ze wskazanych wyżej danych kontaktowych.</w:t>
      </w:r>
    </w:p>
    <w:p w:rsidR="00035736" w:rsidRPr="001C4BB6" w:rsidRDefault="00035736" w:rsidP="00035736">
      <w:pPr>
        <w:spacing w:after="0"/>
        <w:rPr>
          <w:rFonts w:eastAsia="Calibri" w:cstheme="minorHAnsi"/>
        </w:rPr>
      </w:pPr>
    </w:p>
    <w:p w:rsidR="00035736" w:rsidRPr="001C4BB6" w:rsidRDefault="00035736" w:rsidP="00035736">
      <w:pPr>
        <w:spacing w:after="0"/>
        <w:rPr>
          <w:rFonts w:eastAsia="Calibri" w:cstheme="minorHAnsi"/>
        </w:rPr>
      </w:pPr>
    </w:p>
    <w:p w:rsidR="00035736" w:rsidRDefault="00035736" w:rsidP="00035736">
      <w:pPr>
        <w:tabs>
          <w:tab w:val="left" w:pos="6663"/>
        </w:tabs>
        <w:spacing w:after="0"/>
        <w:rPr>
          <w:rFonts w:cstheme="minorHAnsi"/>
          <w:b/>
        </w:rPr>
      </w:pPr>
      <w:r>
        <w:rPr>
          <w:rFonts w:cstheme="minorHAnsi"/>
          <w:b/>
        </w:rPr>
        <w:t>ZAMAWIAJĄCY:</w:t>
      </w:r>
      <w:r w:rsidRPr="00EB2294">
        <w:rPr>
          <w:rFonts w:cstheme="minorHAnsi"/>
          <w:b/>
        </w:rPr>
        <w:t xml:space="preserve"> </w:t>
      </w:r>
      <w:r w:rsidR="00B34AF3">
        <w:rPr>
          <w:rFonts w:cstheme="minorHAnsi"/>
          <w:b/>
        </w:rPr>
        <w:tab/>
      </w:r>
      <w:r w:rsidR="00ED4AEB">
        <w:rPr>
          <w:rFonts w:cstheme="minorHAnsi"/>
          <w:b/>
        </w:rPr>
        <w:t xml:space="preserve">                   WYKONAWCA:</w:t>
      </w:r>
    </w:p>
    <w:p w:rsidR="00ED4AEB" w:rsidRPr="00EB2294" w:rsidRDefault="00ED4AEB" w:rsidP="00035736">
      <w:pPr>
        <w:tabs>
          <w:tab w:val="left" w:pos="6663"/>
        </w:tabs>
        <w:spacing w:after="0"/>
        <w:rPr>
          <w:rFonts w:cstheme="minorHAnsi"/>
        </w:rPr>
        <w:sectPr w:rsidR="00ED4AEB" w:rsidRPr="00EB2294" w:rsidSect="00EB229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B6BA7" w:rsidRPr="003C1C02" w:rsidRDefault="000B6BA7" w:rsidP="000B6BA7">
      <w:pPr>
        <w:pStyle w:val="NormalnyWeb"/>
        <w:widowControl w:val="0"/>
        <w:spacing w:before="0" w:after="0" w:line="276" w:lineRule="auto"/>
        <w:jc w:val="right"/>
        <w:outlineLvl w:val="1"/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</w:pPr>
      <w:bookmarkStart w:id="14" w:name="_Toc106875812"/>
      <w:bookmarkStart w:id="15" w:name="_Toc106696401"/>
      <w:bookmarkStart w:id="16" w:name="_Toc106975587"/>
      <w:r w:rsidRPr="003C1C02"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lastRenderedPageBreak/>
        <w:t xml:space="preserve">Załącznik nr 1 do </w:t>
      </w:r>
      <w:bookmarkEnd w:id="16"/>
      <w:r w:rsidR="00C26911"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umowy</w:t>
      </w:r>
    </w:p>
    <w:p w:rsidR="000B6BA7" w:rsidRPr="003C1C02" w:rsidRDefault="000B6BA7" w:rsidP="000B6BA7">
      <w:pPr>
        <w:pStyle w:val="NormalnyWeb"/>
        <w:widowControl w:val="0"/>
        <w:spacing w:before="0" w:after="0" w:line="276" w:lineRule="auto"/>
        <w:jc w:val="right"/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</w:pPr>
      <w:r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6</w:t>
      </w:r>
      <w:r w:rsidRPr="00ED1B68"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/zp/2</w:t>
      </w:r>
      <w:r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2</w:t>
      </w:r>
    </w:p>
    <w:p w:rsidR="000B6BA7" w:rsidRPr="00046C77" w:rsidRDefault="000B6BA7" w:rsidP="000B6BA7">
      <w:pPr>
        <w:pStyle w:val="Standarduser"/>
        <w:widowControl w:val="0"/>
        <w:suppressAutoHyphens w:val="0"/>
        <w:spacing w:before="120" w:after="0" w:line="276" w:lineRule="auto"/>
        <w:jc w:val="center"/>
        <w:rPr>
          <w:rFonts w:asciiTheme="minorHAnsi" w:eastAsia="Lucida Sans Unicode" w:hAnsiTheme="minorHAnsi" w:cstheme="minorHAnsi"/>
          <w:b/>
          <w:bCs/>
          <w:color w:val="000000"/>
          <w:szCs w:val="20"/>
          <w:lang w:bidi="pl-PL"/>
        </w:rPr>
      </w:pPr>
      <w:r w:rsidRPr="00046C77">
        <w:rPr>
          <w:rFonts w:asciiTheme="minorHAnsi" w:eastAsia="Lucida Sans Unicode" w:hAnsiTheme="minorHAnsi" w:cstheme="minorHAnsi"/>
          <w:b/>
          <w:bCs/>
          <w:color w:val="000000"/>
          <w:szCs w:val="20"/>
          <w:lang w:bidi="pl-PL"/>
        </w:rPr>
        <w:t>SZCZEGÓŁOWY OPIS PRZEDMIOTU ZAMÓWIENIA</w:t>
      </w:r>
    </w:p>
    <w:p w:rsidR="000B6BA7" w:rsidRDefault="000B6BA7" w:rsidP="000B6BA7">
      <w:pPr>
        <w:jc w:val="center"/>
        <w:rPr>
          <w:b/>
        </w:rPr>
      </w:pPr>
      <w:r w:rsidRPr="00330E9F">
        <w:rPr>
          <w:b/>
        </w:rPr>
        <w:t>Opis przedmiotu zamówienia</w:t>
      </w:r>
    </w:p>
    <w:p w:rsidR="000B6BA7" w:rsidRPr="00C15107" w:rsidRDefault="000B6BA7" w:rsidP="000B6BA7">
      <w:pPr>
        <w:jc w:val="center"/>
      </w:pPr>
      <w:r>
        <w:t>Część 1 - Meble - dostawa ul. Karmelicka 9, Warszawa</w:t>
      </w:r>
    </w:p>
    <w:tbl>
      <w:tblPr>
        <w:tblStyle w:val="Tabela-Siatka"/>
        <w:tblW w:w="13609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275"/>
        <w:gridCol w:w="4111"/>
        <w:gridCol w:w="2835"/>
        <w:gridCol w:w="1985"/>
        <w:gridCol w:w="850"/>
        <w:gridCol w:w="2132"/>
      </w:tblGrid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  <w:hideMark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t>lp.</w:t>
            </w:r>
          </w:p>
        </w:tc>
        <w:tc>
          <w:tcPr>
            <w:tcW w:w="1275" w:type="dxa"/>
            <w:noWrap/>
            <w:vAlign w:val="center"/>
            <w:hideMark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Nazwa</w:t>
            </w:r>
          </w:p>
        </w:tc>
        <w:tc>
          <w:tcPr>
            <w:tcW w:w="4111" w:type="dxa"/>
            <w:noWrap/>
            <w:vAlign w:val="center"/>
            <w:hideMark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Opis</w:t>
            </w:r>
          </w:p>
        </w:tc>
        <w:tc>
          <w:tcPr>
            <w:tcW w:w="2835" w:type="dxa"/>
            <w:noWrap/>
            <w:vAlign w:val="center"/>
            <w:hideMark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Wymiary</w:t>
            </w:r>
            <w:r w:rsidRPr="00C15107">
              <w:rPr>
                <w:sz w:val="18"/>
              </w:rPr>
              <w:br/>
              <w:t>[cm.]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Materiał /Kolor</w:t>
            </w:r>
          </w:p>
        </w:tc>
        <w:tc>
          <w:tcPr>
            <w:tcW w:w="850" w:type="dxa"/>
            <w:noWrap/>
            <w:vAlign w:val="center"/>
            <w:hideMark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Ilość [szt.]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Przykładowy wygląd</w:t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t>1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Komoda socjalna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Komoda socjalna wyposażona w drzwi dwuskrzydłowe</w:t>
            </w:r>
            <w:r>
              <w:rPr>
                <w:sz w:val="18"/>
              </w:rPr>
              <w:t xml:space="preserve"> o jednakowej szerokości</w:t>
            </w:r>
            <w:r w:rsidRPr="00C15107">
              <w:rPr>
                <w:sz w:val="18"/>
              </w:rPr>
              <w:t xml:space="preserve"> mocowane na zawiasach meblowych. Cokół na wysokości 8 cm. W środku 2 półki w równych odległościach w świetle szafki.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 xml:space="preserve">Drzwi 2 szt. front pełny.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 niewidocznych miejscach. Otwierane za pomocą uchwytu </w:t>
            </w:r>
            <w:r>
              <w:rPr>
                <w:sz w:val="18"/>
              </w:rPr>
              <w:t xml:space="preserve">w kształcie łuku </w:t>
            </w:r>
            <w:r w:rsidRPr="00C15107">
              <w:rPr>
                <w:sz w:val="18"/>
              </w:rPr>
              <w:t xml:space="preserve">metalowego chromowanego mocowanego w pionie przy krawędzi wewnętrznej frontu. Korpus  wykonany z płyty MDF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grubości 18mm</w:t>
            </w:r>
            <w:r>
              <w:rPr>
                <w:sz w:val="18"/>
              </w:rPr>
              <w:t xml:space="preserve"> blat wykonany z płyty mdf </w:t>
            </w:r>
            <w:r>
              <w:rPr>
                <w:sz w:val="18"/>
              </w:rPr>
              <w:br/>
              <w:t xml:space="preserve">o grubości 2x18mm. </w:t>
            </w:r>
            <w:r w:rsidRPr="00804A90">
              <w:rPr>
                <w:sz w:val="18"/>
              </w:rPr>
              <w:t xml:space="preserve">Tylna część wykonana z płyty hdf o grubości 3mm w kolorze </w:t>
            </w:r>
            <w:r>
              <w:rPr>
                <w:sz w:val="18"/>
              </w:rPr>
              <w:t>białym od wewnętrznej strony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Górna część korpusu wystająca na 1 cm ponad linię frontów.</w:t>
            </w:r>
            <w:r>
              <w:rPr>
                <w:sz w:val="18"/>
              </w:rPr>
              <w:t xml:space="preserve"> Komoda zamykany na dwa zamki umieszczony w górnej części frontu obok uchwytu.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100cm,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40 cm,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 90 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laminat </w:t>
            </w:r>
            <w:r w:rsidRPr="00C15107">
              <w:rPr>
                <w:sz w:val="18"/>
              </w:rPr>
              <w:t xml:space="preserve"> orzech</w:t>
            </w:r>
            <w:r>
              <w:rPr>
                <w:sz w:val="18"/>
              </w:rPr>
              <w:t xml:space="preserve"> PW K 0729 PW uchwyt  metalowy</w:t>
            </w:r>
            <w:r w:rsidRPr="00C15107">
              <w:rPr>
                <w:sz w:val="18"/>
              </w:rPr>
              <w:t xml:space="preserve"> chromowany</w:t>
            </w:r>
            <w:r>
              <w:rPr>
                <w:sz w:val="18"/>
              </w:rPr>
              <w:t xml:space="preserve"> płyta </w:t>
            </w:r>
            <w:r w:rsidRPr="00E56D8B">
              <w:rPr>
                <w:sz w:val="18"/>
              </w:rPr>
              <w:t xml:space="preserve">hdf </w:t>
            </w:r>
            <w:r>
              <w:rPr>
                <w:sz w:val="18"/>
              </w:rPr>
              <w:br/>
            </w:r>
            <w:r w:rsidRPr="00E56D8B">
              <w:rPr>
                <w:sz w:val="18"/>
              </w:rPr>
              <w:t>w kolorze białym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03B47E7" wp14:editId="4D4229A8">
                  <wp:extent cx="1117322" cy="838200"/>
                  <wp:effectExtent l="0" t="0" r="698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17" cy="86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268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lastRenderedPageBreak/>
              <w:t>2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Biurko</w:t>
            </w:r>
          </w:p>
        </w:tc>
        <w:tc>
          <w:tcPr>
            <w:tcW w:w="4111" w:type="dxa"/>
            <w:noWrap/>
            <w:vAlign w:val="center"/>
          </w:tcPr>
          <w:p w:rsidR="000B6BA7" w:rsidRPr="00264A98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Biurko prostokątne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wykonan</w:t>
            </w:r>
            <w:r>
              <w:rPr>
                <w:sz w:val="18"/>
              </w:rPr>
              <w:t>e</w:t>
            </w:r>
            <w:r w:rsidRPr="00C15107">
              <w:rPr>
                <w:sz w:val="18"/>
              </w:rPr>
              <w:t xml:space="preserve"> z płyt</w:t>
            </w:r>
            <w:r>
              <w:rPr>
                <w:sz w:val="18"/>
              </w:rPr>
              <w:t xml:space="preserve"> MDF</w:t>
            </w:r>
            <w:r w:rsidRPr="00C15107">
              <w:rPr>
                <w:sz w:val="18"/>
              </w:rPr>
              <w:t xml:space="preserve"> 2x18mm</w:t>
            </w:r>
            <w:r>
              <w:rPr>
                <w:sz w:val="18"/>
              </w:rPr>
              <w:t>.</w:t>
            </w:r>
            <w:r w:rsidRPr="00C15107">
              <w:rPr>
                <w:sz w:val="18"/>
              </w:rPr>
              <w:t xml:space="preserve">  Maskownica wzdłuż tylnej krawędzi biurka 20 cm od podłogi</w:t>
            </w:r>
            <w:r>
              <w:rPr>
                <w:sz w:val="18"/>
              </w:rPr>
              <w:t xml:space="preserve"> z płyty mdf 18mm.</w:t>
            </w:r>
            <w:r w:rsidRPr="00C15107">
              <w:rPr>
                <w:sz w:val="18"/>
              </w:rPr>
              <w:t xml:space="preserve"> Zabezpieczone od spodu plastikowymi stopkami. Łączenie płyt za pomocą uniwersalnych złącz meblowych w niewidocznych miejscach. Dodatkowo do każdego biurka należy dołączyć przelotkę do kabli w kolorze brązowym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wymiarach 70 x 22 mm.</w:t>
            </w:r>
            <w:r>
              <w:t xml:space="preserve"> </w:t>
            </w:r>
            <w:r w:rsidRPr="00A12CDC">
              <w:rPr>
                <w:sz w:val="18"/>
              </w:rPr>
              <w:t xml:space="preserve">Górna część </w:t>
            </w:r>
            <w:r>
              <w:rPr>
                <w:sz w:val="18"/>
              </w:rPr>
              <w:t xml:space="preserve">blatu </w:t>
            </w:r>
            <w:r w:rsidRPr="00A12CDC">
              <w:rPr>
                <w:sz w:val="18"/>
              </w:rPr>
              <w:t xml:space="preserve">wystająca na 1 cm ponad linię </w:t>
            </w:r>
            <w:r>
              <w:rPr>
                <w:sz w:val="18"/>
              </w:rPr>
              <w:t>bocznych płyt.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Wymiary biurka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160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70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 80 cm.</w:t>
            </w:r>
          </w:p>
          <w:p w:rsidR="000B6BA7" w:rsidRPr="00C15107" w:rsidRDefault="000B6BA7" w:rsidP="00641D6B">
            <w:pPr>
              <w:rPr>
                <w:sz w:val="18"/>
              </w:rPr>
            </w:pP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laminat                 orzech</w:t>
            </w:r>
            <w:r>
              <w:rPr>
                <w:sz w:val="18"/>
              </w:rPr>
              <w:t xml:space="preserve"> PW K 0729 PW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4</w:t>
            </w:r>
            <w:r>
              <w:rPr>
                <w:sz w:val="18"/>
              </w:rPr>
              <w:t>4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E44E978" wp14:editId="34BD9FD3">
                  <wp:extent cx="983615" cy="737896"/>
                  <wp:effectExtent l="0" t="0" r="6985" b="508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3682" cy="7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264A98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Kontenerek do biurka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264A98">
              <w:rPr>
                <w:sz w:val="18"/>
              </w:rPr>
              <w:t>Kontenerek z 3 równymi szufladami wykonany z płyty MDF 18mm, zamykany na centralny zamek umiejscowiony w lewym górnym rogu w pierwszej szufladzie licząc od góry. Szuflady na prowadnicach kulkowych z pełnym wysuwem. Dodatkowo od spodu zamontowane 4 kółka obrotowe na łożysku - płynny obrót wokół własnej o</w:t>
            </w:r>
            <w:r>
              <w:rPr>
                <w:sz w:val="18"/>
              </w:rPr>
              <w:t>si o średnica 40 mm. Kółko wyko</w:t>
            </w:r>
            <w:r w:rsidRPr="00264A98">
              <w:rPr>
                <w:sz w:val="18"/>
              </w:rPr>
              <w:t xml:space="preserve">nane z szarej gumy (masy kauczukowej) zamontowane na płytce metalowej. Kontenerek otwierany za pomocą uchwytu w kształcie łuku- metalowego chromowanego mocowanego </w:t>
            </w:r>
            <w:r>
              <w:rPr>
                <w:sz w:val="18"/>
              </w:rPr>
              <w:br/>
            </w:r>
            <w:r w:rsidRPr="00264A98">
              <w:rPr>
                <w:sz w:val="18"/>
              </w:rPr>
              <w:t>w poziomie na środku każdego frontu szuflady. Łączenie płyt za pomocą uniwersalnych złącz meblowych w niewidocznych miejscach. Górna część korpusu wystająca na 1 cm ponad linię frontów.</w:t>
            </w:r>
          </w:p>
        </w:tc>
        <w:tc>
          <w:tcPr>
            <w:tcW w:w="2835" w:type="dxa"/>
            <w:noWrap/>
            <w:vAlign w:val="center"/>
          </w:tcPr>
          <w:p w:rsidR="000B6BA7" w:rsidRPr="00264A98" w:rsidRDefault="000B6BA7" w:rsidP="00641D6B">
            <w:pPr>
              <w:jc w:val="center"/>
              <w:rPr>
                <w:sz w:val="18"/>
              </w:rPr>
            </w:pPr>
            <w:r w:rsidRPr="00264A98">
              <w:rPr>
                <w:sz w:val="18"/>
              </w:rPr>
              <w:t>Wymiary</w:t>
            </w:r>
            <w:r>
              <w:rPr>
                <w:sz w:val="18"/>
              </w:rPr>
              <w:t xml:space="preserve"> </w:t>
            </w:r>
            <w:r w:rsidRPr="00264A98">
              <w:rPr>
                <w:sz w:val="18"/>
              </w:rPr>
              <w:t>kontenerka:</w:t>
            </w:r>
          </w:p>
          <w:p w:rsidR="000B6BA7" w:rsidRPr="00264A98" w:rsidRDefault="000B6BA7" w:rsidP="00641D6B">
            <w:pPr>
              <w:jc w:val="center"/>
              <w:rPr>
                <w:sz w:val="18"/>
              </w:rPr>
            </w:pPr>
            <w:r w:rsidRPr="00264A98">
              <w:rPr>
                <w:sz w:val="18"/>
              </w:rPr>
              <w:t>Szer. 43 cm.</w:t>
            </w:r>
          </w:p>
          <w:p w:rsidR="000B6BA7" w:rsidRPr="00264A98" w:rsidRDefault="000B6BA7" w:rsidP="00641D6B">
            <w:pPr>
              <w:jc w:val="center"/>
              <w:rPr>
                <w:sz w:val="18"/>
              </w:rPr>
            </w:pPr>
            <w:r w:rsidRPr="00264A98">
              <w:rPr>
                <w:sz w:val="18"/>
              </w:rPr>
              <w:t>Gł. 50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264A98">
              <w:rPr>
                <w:sz w:val="18"/>
              </w:rPr>
              <w:t>Wys.  60 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264A98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264A98">
              <w:rPr>
                <w:sz w:val="18"/>
              </w:rPr>
              <w:t xml:space="preserve">laminat   </w:t>
            </w:r>
            <w:r>
              <w:rPr>
                <w:sz w:val="18"/>
              </w:rPr>
              <w:t xml:space="preserve">              orzech </w:t>
            </w:r>
            <w:r w:rsidRPr="00264A98">
              <w:rPr>
                <w:sz w:val="18"/>
              </w:rPr>
              <w:t>PW</w:t>
            </w:r>
            <w:r>
              <w:rPr>
                <w:sz w:val="18"/>
              </w:rPr>
              <w:t xml:space="preserve"> K 0729 PW uchwyt metalowy chromo</w:t>
            </w:r>
            <w:r w:rsidRPr="00264A98">
              <w:rPr>
                <w:sz w:val="18"/>
              </w:rPr>
              <w:t>wany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9A9259C" wp14:editId="1914C836">
                  <wp:extent cx="1314450" cy="1752162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5974" cy="194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4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Szafa ubraniowa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Szafa </w:t>
            </w:r>
            <w:r>
              <w:rPr>
                <w:sz w:val="18"/>
              </w:rPr>
              <w:t xml:space="preserve">składająca się z dwóch części szafy </w:t>
            </w:r>
            <w:r w:rsidRPr="00C15107">
              <w:rPr>
                <w:sz w:val="18"/>
              </w:rPr>
              <w:t>i nadstawk</w:t>
            </w:r>
            <w:r>
              <w:rPr>
                <w:sz w:val="18"/>
              </w:rPr>
              <w:t>i</w:t>
            </w:r>
            <w:r w:rsidRPr="00C15107">
              <w:rPr>
                <w:sz w:val="18"/>
              </w:rPr>
              <w:t xml:space="preserve"> dwuskrzydłow</w:t>
            </w:r>
            <w:r>
              <w:rPr>
                <w:sz w:val="18"/>
              </w:rPr>
              <w:t>ej</w:t>
            </w:r>
            <w:r w:rsidRPr="00C15107">
              <w:rPr>
                <w:sz w:val="18"/>
              </w:rPr>
              <w:t xml:space="preserve">. </w:t>
            </w:r>
            <w:r>
              <w:rPr>
                <w:sz w:val="18"/>
              </w:rPr>
              <w:t xml:space="preserve">Łącznie 4 fronty. </w:t>
            </w:r>
            <w:r w:rsidRPr="00C15107">
              <w:rPr>
                <w:sz w:val="18"/>
              </w:rPr>
              <w:t xml:space="preserve">Nadstawka na wysokości 200 cm. z półką zamontowaną w połowie wysokości. Szafa i nadstawka zamykana na </w:t>
            </w:r>
            <w:r>
              <w:rPr>
                <w:sz w:val="18"/>
              </w:rPr>
              <w:t>zamek</w:t>
            </w:r>
            <w:r w:rsidRPr="00C15107">
              <w:rPr>
                <w:sz w:val="18"/>
              </w:rPr>
              <w:t xml:space="preserve"> umieszczon</w:t>
            </w:r>
            <w:r>
              <w:rPr>
                <w:sz w:val="18"/>
              </w:rPr>
              <w:t>y</w:t>
            </w:r>
            <w:r w:rsidRPr="00C15107">
              <w:rPr>
                <w:sz w:val="18"/>
              </w:rPr>
              <w:t xml:space="preserve"> w prawych frontach obok uchwytu.</w:t>
            </w:r>
            <w:r>
              <w:rPr>
                <w:sz w:val="18"/>
              </w:rPr>
              <w:t xml:space="preserve"> Nadstawka przymocowana na stałe do szafy.</w:t>
            </w:r>
            <w:r w:rsidRPr="00C15107">
              <w:rPr>
                <w:sz w:val="18"/>
              </w:rPr>
              <w:t xml:space="preserve"> W </w:t>
            </w:r>
            <w:r>
              <w:rPr>
                <w:sz w:val="18"/>
              </w:rPr>
              <w:t>szafie</w:t>
            </w:r>
            <w:r w:rsidRPr="00776E3C">
              <w:rPr>
                <w:sz w:val="18"/>
              </w:rPr>
              <w:t xml:space="preserve"> dwie półki na wysokości 40 i 170 cm </w:t>
            </w:r>
            <w:r w:rsidRPr="00C15107">
              <w:rPr>
                <w:sz w:val="18"/>
              </w:rPr>
              <w:t xml:space="preserve">szafie </w:t>
            </w:r>
            <w:r>
              <w:rPr>
                <w:sz w:val="18"/>
              </w:rPr>
              <w:t xml:space="preserve">i </w:t>
            </w:r>
            <w:r w:rsidRPr="00C15107">
              <w:rPr>
                <w:sz w:val="18"/>
              </w:rPr>
              <w:t>drążek metalowy</w:t>
            </w:r>
            <w:r>
              <w:rPr>
                <w:sz w:val="18"/>
              </w:rPr>
              <w:t xml:space="preserve"> umieszczony od boku do boku szafy 10 cm. pod górną półką.</w:t>
            </w:r>
            <w:r w:rsidRPr="00C15107">
              <w:rPr>
                <w:sz w:val="18"/>
              </w:rPr>
              <w:t xml:space="preserve"> Cokół szafy na wysokości 8 cm. Szafa wykonana z płyty MDF 18mm.</w:t>
            </w:r>
            <w:r>
              <w:rPr>
                <w:sz w:val="18"/>
              </w:rPr>
              <w:t xml:space="preserve"> </w:t>
            </w:r>
            <w:r w:rsidRPr="00804A90">
              <w:rPr>
                <w:sz w:val="18"/>
              </w:rPr>
              <w:t xml:space="preserve">Tylna część wykonana z płyty hdf o grubości 3mm w kolorze </w:t>
            </w:r>
            <w:r>
              <w:rPr>
                <w:sz w:val="18"/>
              </w:rPr>
              <w:t>białym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Łączenie płyt za pomocą uniwersalnych złącz meblowych w niewidocznych miejscach.</w:t>
            </w:r>
            <w:r w:rsidRPr="00C15107">
              <w:t xml:space="preserve"> </w:t>
            </w:r>
            <w:r w:rsidRPr="00C15107">
              <w:rPr>
                <w:sz w:val="18"/>
              </w:rPr>
              <w:t xml:space="preserve">Górna część </w:t>
            </w:r>
            <w:r>
              <w:rPr>
                <w:sz w:val="18"/>
              </w:rPr>
              <w:t>nadstawki</w:t>
            </w:r>
            <w:r w:rsidRPr="00C15107">
              <w:rPr>
                <w:sz w:val="18"/>
              </w:rPr>
              <w:t xml:space="preserve"> wystająca na 1 cm ponad linię frontów.</w:t>
            </w:r>
            <w:r w:rsidRPr="00C15107">
              <w:t xml:space="preserve"> </w:t>
            </w:r>
            <w:r w:rsidRPr="0067196C">
              <w:rPr>
                <w:sz w:val="18"/>
              </w:rPr>
              <w:t xml:space="preserve">Szafa wraz z nadstawką </w:t>
            </w:r>
            <w:r>
              <w:rPr>
                <w:sz w:val="18"/>
              </w:rPr>
              <w:t>o</w:t>
            </w:r>
            <w:r w:rsidRPr="0067196C">
              <w:rPr>
                <w:sz w:val="18"/>
              </w:rPr>
              <w:t>twieran</w:t>
            </w:r>
            <w:r>
              <w:rPr>
                <w:sz w:val="18"/>
              </w:rPr>
              <w:t>a</w:t>
            </w:r>
            <w:r w:rsidRPr="0067196C">
              <w:rPr>
                <w:sz w:val="18"/>
              </w:rPr>
              <w:t xml:space="preserve"> za pomocą uchwytu w kształcie łuku metalowego chromowanego mocowanego w pionie przy krawędzi wewnętrznej frontu</w:t>
            </w:r>
            <w:r>
              <w:rPr>
                <w:sz w:val="18"/>
              </w:rPr>
              <w:t xml:space="preserve"> na środku</w:t>
            </w:r>
            <w:r w:rsidRPr="00487C81">
              <w:rPr>
                <w:sz w:val="18"/>
              </w:rPr>
              <w:t xml:space="preserve"> jego wysokości.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80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60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260cm.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laminat                 orzech</w:t>
            </w:r>
            <w:r>
              <w:rPr>
                <w:sz w:val="18"/>
              </w:rPr>
              <w:t xml:space="preserve"> PW K 0729 PW uchwyt </w:t>
            </w:r>
            <w:r w:rsidRPr="00C15107">
              <w:rPr>
                <w:sz w:val="18"/>
              </w:rPr>
              <w:t>metalowy              chromowany</w:t>
            </w:r>
            <w:r>
              <w:rPr>
                <w:sz w:val="18"/>
              </w:rPr>
              <w:t xml:space="preserve"> </w:t>
            </w:r>
            <w:r w:rsidRPr="00492B14">
              <w:rPr>
                <w:sz w:val="18"/>
              </w:rPr>
              <w:t xml:space="preserve">płyta hdf </w:t>
            </w:r>
            <w:r>
              <w:rPr>
                <w:sz w:val="18"/>
              </w:rPr>
              <w:t xml:space="preserve">             </w:t>
            </w:r>
            <w:r w:rsidRPr="00492B14">
              <w:rPr>
                <w:sz w:val="18"/>
              </w:rPr>
              <w:t>w kolorze białym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D5180BB" wp14:editId="4AC459DA">
                  <wp:extent cx="1245235" cy="1659898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4" cy="168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310BD8">
              <w:rPr>
                <w:sz w:val="18"/>
              </w:rPr>
              <w:t>Szafa ubraniowa</w:t>
            </w:r>
            <w:r>
              <w:rPr>
                <w:sz w:val="18"/>
              </w:rPr>
              <w:t xml:space="preserve"> niska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310BD8">
              <w:rPr>
                <w:sz w:val="18"/>
              </w:rPr>
              <w:t>Szafa dwuskrzydłow</w:t>
            </w:r>
            <w:r>
              <w:rPr>
                <w:sz w:val="18"/>
              </w:rPr>
              <w:t>a</w:t>
            </w:r>
            <w:r w:rsidRPr="00310BD8">
              <w:rPr>
                <w:sz w:val="18"/>
              </w:rPr>
              <w:t xml:space="preserve">. Łącznie </w:t>
            </w:r>
            <w:r>
              <w:rPr>
                <w:sz w:val="18"/>
              </w:rPr>
              <w:t>2</w:t>
            </w:r>
            <w:r w:rsidRPr="00310BD8">
              <w:rPr>
                <w:sz w:val="18"/>
              </w:rPr>
              <w:t xml:space="preserve"> fronty. Szafa zamykana na z</w:t>
            </w:r>
            <w:r>
              <w:rPr>
                <w:sz w:val="18"/>
              </w:rPr>
              <w:t xml:space="preserve">amek </w:t>
            </w:r>
            <w:r w:rsidRPr="00310BD8">
              <w:rPr>
                <w:sz w:val="18"/>
              </w:rPr>
              <w:t>umieszczon</w:t>
            </w:r>
            <w:r>
              <w:rPr>
                <w:sz w:val="18"/>
              </w:rPr>
              <w:t>y</w:t>
            </w:r>
            <w:r w:rsidRPr="00310BD8">
              <w:rPr>
                <w:sz w:val="18"/>
              </w:rPr>
              <w:t xml:space="preserve"> w prawy</w:t>
            </w:r>
            <w:r>
              <w:rPr>
                <w:sz w:val="18"/>
              </w:rPr>
              <w:t>m</w:t>
            </w:r>
            <w:r w:rsidRPr="00310BD8">
              <w:rPr>
                <w:sz w:val="18"/>
              </w:rPr>
              <w:t xml:space="preserve"> fron</w:t>
            </w:r>
            <w:r>
              <w:rPr>
                <w:sz w:val="18"/>
              </w:rPr>
              <w:t>cie</w:t>
            </w:r>
            <w:r w:rsidRPr="00310BD8">
              <w:rPr>
                <w:sz w:val="18"/>
              </w:rPr>
              <w:t xml:space="preserve"> obok uchwytu. W szafie dwie półki na wysokości 40 i 170 cm szafie i drążek metalowy umieszczony od boku do boku szafy 10 cm. pod górną półką. Cokół szafy na wysokości 8 cm. Szafa wykonana z płyty MDF 18mm. Tylna część wykonana z płyty hdf </w:t>
            </w:r>
            <w:r>
              <w:rPr>
                <w:sz w:val="18"/>
              </w:rPr>
              <w:br/>
            </w:r>
            <w:r w:rsidRPr="00310BD8">
              <w:rPr>
                <w:sz w:val="18"/>
              </w:rPr>
              <w:t xml:space="preserve">o grubości 3mm w kolorze </w:t>
            </w:r>
            <w:r>
              <w:rPr>
                <w:sz w:val="18"/>
              </w:rPr>
              <w:t>białym</w:t>
            </w:r>
            <w:r w:rsidRPr="00310BD8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310BD8">
              <w:rPr>
                <w:sz w:val="18"/>
              </w:rPr>
              <w:t xml:space="preserve">Łączenie płyt za pomocą uniwersalnych złącz meblowych </w:t>
            </w:r>
            <w:r>
              <w:rPr>
                <w:sz w:val="18"/>
              </w:rPr>
              <w:br/>
            </w:r>
            <w:r w:rsidRPr="00310BD8">
              <w:rPr>
                <w:sz w:val="18"/>
              </w:rPr>
              <w:t xml:space="preserve">w niewidocznych miejscach. Górna część nadstawki wystająca na 1 cm ponad linię frontów. Szafa otwierana za pomocą uchwytu w kształcie łuku metalowego chromowanego mocowanego </w:t>
            </w:r>
            <w:r>
              <w:rPr>
                <w:sz w:val="18"/>
              </w:rPr>
              <w:br/>
            </w:r>
            <w:r w:rsidRPr="00310BD8">
              <w:rPr>
                <w:sz w:val="18"/>
              </w:rPr>
              <w:t xml:space="preserve">w pionie przy krawędzi wewnętrznej frontu </w:t>
            </w:r>
            <w:r>
              <w:rPr>
                <w:sz w:val="18"/>
              </w:rPr>
              <w:t>na środku</w:t>
            </w:r>
            <w:r w:rsidRPr="00310BD8">
              <w:rPr>
                <w:sz w:val="18"/>
              </w:rPr>
              <w:t xml:space="preserve"> jego wysokości.</w:t>
            </w:r>
          </w:p>
        </w:tc>
        <w:tc>
          <w:tcPr>
            <w:tcW w:w="2835" w:type="dxa"/>
            <w:noWrap/>
            <w:vAlign w:val="center"/>
          </w:tcPr>
          <w:p w:rsidR="000B6BA7" w:rsidRPr="00310BD8" w:rsidRDefault="000B6BA7" w:rsidP="00641D6B">
            <w:pPr>
              <w:jc w:val="center"/>
              <w:rPr>
                <w:sz w:val="18"/>
              </w:rPr>
            </w:pPr>
            <w:r w:rsidRPr="00310BD8">
              <w:rPr>
                <w:sz w:val="18"/>
              </w:rPr>
              <w:t>Szer. 80 cm.</w:t>
            </w:r>
          </w:p>
          <w:p w:rsidR="000B6BA7" w:rsidRPr="00310BD8" w:rsidRDefault="000B6BA7" w:rsidP="00641D6B">
            <w:pPr>
              <w:jc w:val="center"/>
              <w:rPr>
                <w:sz w:val="18"/>
              </w:rPr>
            </w:pPr>
            <w:r w:rsidRPr="00310BD8">
              <w:rPr>
                <w:sz w:val="18"/>
              </w:rPr>
              <w:t>Gł. 60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310BD8">
              <w:rPr>
                <w:sz w:val="18"/>
              </w:rPr>
              <w:t>Wys. 2</w:t>
            </w:r>
            <w:r>
              <w:rPr>
                <w:sz w:val="18"/>
              </w:rPr>
              <w:t>0</w:t>
            </w:r>
            <w:r w:rsidRPr="00310BD8">
              <w:rPr>
                <w:sz w:val="18"/>
              </w:rPr>
              <w:t>0cm.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310BD8">
              <w:rPr>
                <w:sz w:val="18"/>
              </w:rPr>
              <w:t>płyta MDF</w:t>
            </w:r>
            <w:r>
              <w:rPr>
                <w:sz w:val="18"/>
              </w:rPr>
              <w:t xml:space="preserve"> laminat  </w:t>
            </w:r>
            <w:r w:rsidRPr="00310BD8">
              <w:rPr>
                <w:sz w:val="18"/>
              </w:rPr>
              <w:t>orzech PW</w:t>
            </w:r>
            <w:r>
              <w:rPr>
                <w:sz w:val="18"/>
              </w:rPr>
              <w:t xml:space="preserve"> </w:t>
            </w:r>
            <w:r w:rsidRPr="00310BD8">
              <w:rPr>
                <w:sz w:val="18"/>
              </w:rPr>
              <w:t>K 07</w:t>
            </w:r>
            <w:r>
              <w:rPr>
                <w:sz w:val="18"/>
              </w:rPr>
              <w:t xml:space="preserve">29 PW uchwyt                  </w:t>
            </w:r>
            <w:r w:rsidRPr="00310BD8">
              <w:rPr>
                <w:sz w:val="18"/>
              </w:rPr>
              <w:t xml:space="preserve">metalowy           </w:t>
            </w:r>
            <w:r>
              <w:rPr>
                <w:sz w:val="18"/>
              </w:rPr>
              <w:t xml:space="preserve">  </w:t>
            </w:r>
            <w:r w:rsidRPr="00310BD8">
              <w:rPr>
                <w:sz w:val="18"/>
              </w:rPr>
              <w:t>chromowany</w:t>
            </w:r>
            <w:r>
              <w:rPr>
                <w:sz w:val="18"/>
              </w:rPr>
              <w:t xml:space="preserve"> </w:t>
            </w:r>
            <w:r w:rsidRPr="00A82262">
              <w:rPr>
                <w:sz w:val="18"/>
              </w:rPr>
              <w:t>płyta</w:t>
            </w:r>
            <w:r>
              <w:rPr>
                <w:sz w:val="18"/>
              </w:rPr>
              <w:t xml:space="preserve"> hdf              w kolorze bia</w:t>
            </w:r>
            <w:r w:rsidRPr="00A82262">
              <w:rPr>
                <w:sz w:val="18"/>
              </w:rPr>
              <w:t>łym</w:t>
            </w:r>
          </w:p>
        </w:tc>
        <w:tc>
          <w:tcPr>
            <w:tcW w:w="850" w:type="dxa"/>
            <w:noWrap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9B7EAD1" wp14:editId="4FB83FF9">
                  <wp:extent cx="1024890" cy="1366178"/>
                  <wp:effectExtent l="0" t="0" r="3810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37" cy="137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3251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6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 xml:space="preserve">Szafa ubraniowa </w:t>
            </w:r>
            <w:r>
              <w:rPr>
                <w:sz w:val="18"/>
              </w:rPr>
              <w:t>gabinet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776E3C">
              <w:rPr>
                <w:sz w:val="18"/>
              </w:rPr>
              <w:t>Szafa dwuskrzydłow</w:t>
            </w:r>
            <w:r>
              <w:rPr>
                <w:sz w:val="18"/>
              </w:rPr>
              <w:t>a</w:t>
            </w:r>
            <w:r w:rsidRPr="00776E3C">
              <w:rPr>
                <w:sz w:val="18"/>
              </w:rPr>
              <w:t xml:space="preserve">. Łącznie </w:t>
            </w:r>
            <w:r>
              <w:rPr>
                <w:sz w:val="18"/>
              </w:rPr>
              <w:t>2</w:t>
            </w:r>
            <w:r w:rsidRPr="00776E3C">
              <w:rPr>
                <w:sz w:val="18"/>
              </w:rPr>
              <w:t xml:space="preserve"> fronty. Szafa zamykana na zam</w:t>
            </w:r>
            <w:r>
              <w:rPr>
                <w:sz w:val="18"/>
              </w:rPr>
              <w:t>ek</w:t>
            </w:r>
            <w:r w:rsidRPr="00776E3C">
              <w:rPr>
                <w:sz w:val="18"/>
              </w:rPr>
              <w:t>, umieszczon</w:t>
            </w:r>
            <w:r>
              <w:rPr>
                <w:sz w:val="18"/>
              </w:rPr>
              <w:t>y</w:t>
            </w:r>
            <w:r w:rsidRPr="00776E3C">
              <w:rPr>
                <w:sz w:val="18"/>
              </w:rPr>
              <w:t xml:space="preserve"> w praw</w:t>
            </w:r>
            <w:r>
              <w:rPr>
                <w:sz w:val="18"/>
              </w:rPr>
              <w:t>ym</w:t>
            </w:r>
            <w:r w:rsidRPr="00776E3C">
              <w:rPr>
                <w:sz w:val="18"/>
              </w:rPr>
              <w:t xml:space="preserve"> fron</w:t>
            </w:r>
            <w:r>
              <w:rPr>
                <w:sz w:val="18"/>
              </w:rPr>
              <w:t>cie</w:t>
            </w:r>
            <w:r w:rsidRPr="00776E3C">
              <w:rPr>
                <w:sz w:val="18"/>
              </w:rPr>
              <w:t xml:space="preserve"> obok uchwytu. W szafie dwie półki na wysokości 40 i 170 cm szafie i drążek metalowy umieszczony </w:t>
            </w:r>
            <w:r>
              <w:rPr>
                <w:sz w:val="18"/>
              </w:rPr>
              <w:t>od boku do boku</w:t>
            </w:r>
            <w:r w:rsidRPr="00776E3C">
              <w:rPr>
                <w:sz w:val="18"/>
              </w:rPr>
              <w:t xml:space="preserve"> 10 cm. pod górną półką. Cokół szafy na wysokości 8 cm. Szafa wykonana z płyty MDF 18mm.</w:t>
            </w:r>
            <w:r>
              <w:rPr>
                <w:sz w:val="18"/>
              </w:rPr>
              <w:t xml:space="preserve"> Obramowanie szafy z płyty o grubości 2x18mm.</w:t>
            </w:r>
            <w:r>
              <w:t xml:space="preserve"> </w:t>
            </w:r>
            <w:r w:rsidRPr="00804A90">
              <w:rPr>
                <w:sz w:val="18"/>
              </w:rPr>
              <w:t xml:space="preserve">Tylna część wykonana z płyty hdf o grubości 3mm w kolorze </w:t>
            </w:r>
            <w:r>
              <w:rPr>
                <w:sz w:val="18"/>
              </w:rPr>
              <w:t>białym</w:t>
            </w:r>
            <w:r w:rsidRPr="00804A90">
              <w:rPr>
                <w:sz w:val="18"/>
              </w:rPr>
              <w:t>.</w:t>
            </w:r>
            <w:r w:rsidRPr="00776E3C">
              <w:rPr>
                <w:sz w:val="18"/>
              </w:rPr>
              <w:t xml:space="preserve"> Łączenie płyt za pomocą uniwersalnych złącz meblowych w niewidocznych miejscach. </w:t>
            </w:r>
            <w:r w:rsidRPr="0067196C">
              <w:rPr>
                <w:sz w:val="18"/>
              </w:rPr>
              <w:t>Szafa otwierana za pomocą uchwytu w kształcie łuku metalowego chromowanego mocowanego w pionie przy krawędzi wewnętrznej frontu</w:t>
            </w:r>
            <w:r>
              <w:rPr>
                <w:sz w:val="18"/>
              </w:rPr>
              <w:t xml:space="preserve"> na środku jego wysokości.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80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60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210cm.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laminat orzech</w:t>
            </w:r>
            <w:r>
              <w:rPr>
                <w:sz w:val="18"/>
              </w:rPr>
              <w:t xml:space="preserve"> PW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  <w:r w:rsidRPr="00C15107">
              <w:rPr>
                <w:sz w:val="18"/>
              </w:rPr>
              <w:t xml:space="preserve"> uchwyt metalowy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chromowany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płyta hdf  w kolorze bia</w:t>
            </w:r>
            <w:r w:rsidRPr="00A82262">
              <w:rPr>
                <w:sz w:val="18"/>
              </w:rPr>
              <w:t>łym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A7B0A72" wp14:editId="0D4CB333">
                  <wp:extent cx="1137696" cy="1516548"/>
                  <wp:effectExtent l="0" t="0" r="5715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24" cy="153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Szafa na             dokumenty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67196C">
              <w:rPr>
                <w:sz w:val="18"/>
              </w:rPr>
              <w:t>Szafa składająca się z dwóch części szafy i nadstawki dw</w:t>
            </w:r>
            <w:r>
              <w:rPr>
                <w:sz w:val="18"/>
              </w:rPr>
              <w:t>u</w:t>
            </w:r>
            <w:r w:rsidRPr="0067196C">
              <w:rPr>
                <w:sz w:val="18"/>
              </w:rPr>
              <w:t>skrz</w:t>
            </w:r>
            <w:r>
              <w:rPr>
                <w:sz w:val="18"/>
              </w:rPr>
              <w:t>y</w:t>
            </w:r>
            <w:r w:rsidRPr="0067196C">
              <w:rPr>
                <w:sz w:val="18"/>
              </w:rPr>
              <w:t>dło</w:t>
            </w:r>
            <w:r>
              <w:rPr>
                <w:sz w:val="18"/>
              </w:rPr>
              <w:t>w</w:t>
            </w:r>
            <w:r w:rsidRPr="0067196C">
              <w:rPr>
                <w:sz w:val="18"/>
              </w:rPr>
              <w:t>ej. Łącznie 4 fronty. Nadstawka na wysokości 200 cm. z półką zamontowaną w połowie wysokości. Szafa i nadstawka zamykana na zam</w:t>
            </w:r>
            <w:r>
              <w:rPr>
                <w:sz w:val="18"/>
              </w:rPr>
              <w:t>ek</w:t>
            </w:r>
            <w:r w:rsidRPr="0067196C">
              <w:rPr>
                <w:sz w:val="18"/>
              </w:rPr>
              <w:t>, umieszczon</w:t>
            </w:r>
            <w:r>
              <w:rPr>
                <w:sz w:val="18"/>
              </w:rPr>
              <w:t>y</w:t>
            </w:r>
            <w:r w:rsidRPr="0067196C">
              <w:rPr>
                <w:sz w:val="18"/>
              </w:rPr>
              <w:t xml:space="preserve"> w prawych frontach obok uchwytu. Nadstawka przymocowana na stałe do szafy. </w:t>
            </w:r>
            <w:r w:rsidRPr="00C15107">
              <w:rPr>
                <w:sz w:val="18"/>
              </w:rPr>
              <w:t xml:space="preserve"> Nadstawka na wysokości 200 cm z zamontowaną półką w połowie wysokości. </w:t>
            </w:r>
            <w:r>
              <w:rPr>
                <w:sz w:val="18"/>
              </w:rPr>
              <w:t>W</w:t>
            </w:r>
            <w:r w:rsidRPr="00C15107">
              <w:rPr>
                <w:sz w:val="18"/>
              </w:rPr>
              <w:t xml:space="preserve"> szafie cztery półki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 rozstawie co 38 cm w świetle. Cokół szafy na wysokości 8cm. Szafa wykonana z płyty MDF 18mm. </w:t>
            </w:r>
            <w:r w:rsidRPr="00804A90">
              <w:rPr>
                <w:sz w:val="18"/>
              </w:rPr>
              <w:t xml:space="preserve">Tylna część wykonana z płyty hdf o grubości 3mm </w:t>
            </w:r>
            <w:r>
              <w:rPr>
                <w:sz w:val="18"/>
              </w:rPr>
              <w:br/>
            </w:r>
            <w:r w:rsidRPr="00804A90">
              <w:rPr>
                <w:sz w:val="18"/>
              </w:rPr>
              <w:t>w kolorze</w:t>
            </w:r>
            <w:r>
              <w:rPr>
                <w:sz w:val="18"/>
              </w:rPr>
              <w:t xml:space="preserve"> białym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Łączenie płyt za pomocą uniwersalnych złącz meblowych w niewidocznych miejscach.</w:t>
            </w:r>
            <w:r w:rsidRPr="00C15107">
              <w:t xml:space="preserve"> </w:t>
            </w:r>
            <w:r w:rsidRPr="00C15107">
              <w:rPr>
                <w:sz w:val="18"/>
              </w:rPr>
              <w:t xml:space="preserve">Górna część </w:t>
            </w:r>
            <w:r>
              <w:rPr>
                <w:sz w:val="18"/>
              </w:rPr>
              <w:t xml:space="preserve">nadstawki </w:t>
            </w:r>
            <w:r w:rsidRPr="00C15107">
              <w:rPr>
                <w:sz w:val="18"/>
              </w:rPr>
              <w:t>wystająca na 1 cm ponad linię frontów.</w:t>
            </w:r>
            <w:r>
              <w:rPr>
                <w:sz w:val="18"/>
              </w:rPr>
              <w:t xml:space="preserve"> W tylnej krawędzi szafy zamontowane mocowania umożliwiające przymocowanie szafy do ściany za pomocą kołków rozporowych. </w:t>
            </w:r>
            <w:r w:rsidRPr="0067196C">
              <w:rPr>
                <w:sz w:val="18"/>
              </w:rPr>
              <w:t xml:space="preserve">Szafa wraz z nadstawką </w:t>
            </w:r>
            <w:r>
              <w:rPr>
                <w:sz w:val="18"/>
              </w:rPr>
              <w:t>o</w:t>
            </w:r>
            <w:r w:rsidRPr="0067196C">
              <w:rPr>
                <w:sz w:val="18"/>
              </w:rPr>
              <w:t>twieran</w:t>
            </w:r>
            <w:r>
              <w:rPr>
                <w:sz w:val="18"/>
              </w:rPr>
              <w:t>a</w:t>
            </w:r>
            <w:r w:rsidRPr="0067196C">
              <w:rPr>
                <w:sz w:val="18"/>
              </w:rPr>
              <w:t xml:space="preserve"> za pomocą uchwytu w kształcie łuku metalowego chromowanego mocowanego w pionie przy krawędzi wewnętrznej frontu</w:t>
            </w:r>
            <w:r>
              <w:rPr>
                <w:sz w:val="18"/>
              </w:rPr>
              <w:t xml:space="preserve"> </w:t>
            </w:r>
            <w:r w:rsidRPr="00C77EB8">
              <w:rPr>
                <w:sz w:val="18"/>
              </w:rPr>
              <w:t>na środku jego wysokości.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Szer.80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40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260 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 xml:space="preserve"> orzech</w:t>
            </w:r>
            <w:r>
              <w:rPr>
                <w:sz w:val="18"/>
              </w:rPr>
              <w:t xml:space="preserve"> PW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  <w:r w:rsidRPr="00C15107">
              <w:rPr>
                <w:sz w:val="18"/>
              </w:rPr>
              <w:t xml:space="preserve"> uchwyt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metalowy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chromowany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A82262">
              <w:rPr>
                <w:sz w:val="18"/>
              </w:rPr>
              <w:t>płyta hdf</w:t>
            </w:r>
            <w:r>
              <w:rPr>
                <w:sz w:val="18"/>
              </w:rPr>
              <w:t xml:space="preserve"> w kolorze bia</w:t>
            </w:r>
            <w:r w:rsidRPr="00A82262">
              <w:rPr>
                <w:sz w:val="18"/>
              </w:rPr>
              <w:t>łym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28361B3" wp14:editId="1547F662">
                  <wp:extent cx="951230" cy="1267990"/>
                  <wp:effectExtent l="0" t="0" r="1270" b="889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78" cy="128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8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8C33B6">
              <w:rPr>
                <w:sz w:val="18"/>
              </w:rPr>
              <w:t>Szafa na</w:t>
            </w:r>
            <w:r>
              <w:rPr>
                <w:sz w:val="18"/>
              </w:rPr>
              <w:t xml:space="preserve"> </w:t>
            </w:r>
            <w:r w:rsidRPr="008C33B6">
              <w:rPr>
                <w:sz w:val="18"/>
              </w:rPr>
              <w:t>dokumenty</w:t>
            </w:r>
            <w:r>
              <w:rPr>
                <w:sz w:val="18"/>
              </w:rPr>
              <w:t xml:space="preserve"> niska</w:t>
            </w:r>
          </w:p>
        </w:tc>
        <w:tc>
          <w:tcPr>
            <w:tcW w:w="4111" w:type="dxa"/>
            <w:noWrap/>
            <w:vAlign w:val="center"/>
          </w:tcPr>
          <w:p w:rsidR="000B6BA7" w:rsidRPr="0067196C" w:rsidRDefault="000B6BA7" w:rsidP="00641D6B">
            <w:pPr>
              <w:jc w:val="both"/>
              <w:rPr>
                <w:sz w:val="18"/>
              </w:rPr>
            </w:pPr>
            <w:r w:rsidRPr="00E56D8B">
              <w:rPr>
                <w:sz w:val="18"/>
              </w:rPr>
              <w:t>Szafa</w:t>
            </w:r>
            <w:r w:rsidRPr="00A82262">
              <w:rPr>
                <w:sz w:val="18"/>
              </w:rPr>
              <w:t xml:space="preserve"> d</w:t>
            </w:r>
            <w:r>
              <w:rPr>
                <w:sz w:val="18"/>
              </w:rPr>
              <w:t>wuskrzydłowa</w:t>
            </w:r>
            <w:r w:rsidRPr="00A82262">
              <w:rPr>
                <w:sz w:val="18"/>
              </w:rPr>
              <w:t xml:space="preserve">. Łącznie </w:t>
            </w:r>
            <w:r>
              <w:rPr>
                <w:sz w:val="18"/>
              </w:rPr>
              <w:t>2</w:t>
            </w:r>
            <w:r w:rsidRPr="00A82262">
              <w:rPr>
                <w:sz w:val="18"/>
              </w:rPr>
              <w:t xml:space="preserve"> fronty. Szafa zamykana na zamek, umieszczony w prawy</w:t>
            </w:r>
            <w:r>
              <w:rPr>
                <w:sz w:val="18"/>
              </w:rPr>
              <w:t>m</w:t>
            </w:r>
            <w:r w:rsidRPr="00A82262">
              <w:rPr>
                <w:sz w:val="18"/>
              </w:rPr>
              <w:t xml:space="preserve"> fron</w:t>
            </w:r>
            <w:r>
              <w:rPr>
                <w:sz w:val="18"/>
              </w:rPr>
              <w:t>cie</w:t>
            </w:r>
            <w:r w:rsidRPr="00A82262">
              <w:rPr>
                <w:sz w:val="18"/>
              </w:rPr>
              <w:t xml:space="preserve"> obok uchwytu. W szafie cztery półki </w:t>
            </w:r>
            <w:r>
              <w:rPr>
                <w:sz w:val="18"/>
              </w:rPr>
              <w:br/>
            </w:r>
            <w:r w:rsidRPr="00A82262">
              <w:rPr>
                <w:sz w:val="18"/>
              </w:rPr>
              <w:t>w rozstawie co 38 cm w świ</w:t>
            </w:r>
            <w:r>
              <w:rPr>
                <w:sz w:val="18"/>
              </w:rPr>
              <w:t>e</w:t>
            </w:r>
            <w:r w:rsidRPr="00A82262">
              <w:rPr>
                <w:sz w:val="18"/>
              </w:rPr>
              <w:t xml:space="preserve">tle. Cokół szafy na wysokości 8cm. Szafa wykonana z płyty MDF 18mm. Tylna część wykonana z płyty hdf o grubości 3mm w kolorze białym. Łączenie płyt za pomocą uniwersalnych złącz meblowych w niewidocznych miejscach. Górna część </w:t>
            </w:r>
            <w:r>
              <w:rPr>
                <w:sz w:val="18"/>
              </w:rPr>
              <w:t>szafy</w:t>
            </w:r>
            <w:r w:rsidRPr="00A82262">
              <w:rPr>
                <w:sz w:val="18"/>
              </w:rPr>
              <w:t xml:space="preserve"> wystająca na 1 cm ponad linię frontów.</w:t>
            </w:r>
            <w:r>
              <w:rPr>
                <w:sz w:val="18"/>
              </w:rPr>
              <w:t xml:space="preserve"> </w:t>
            </w:r>
            <w:r w:rsidRPr="00A82262">
              <w:rPr>
                <w:sz w:val="18"/>
              </w:rPr>
              <w:t>Szafa otwierana za pomocą uchwytu w kształcie łuku metalowego chromowanego mocowanego w pionie przy krawędzi wewnętrznej frontu</w:t>
            </w:r>
            <w:r>
              <w:rPr>
                <w:sz w:val="18"/>
              </w:rPr>
              <w:t xml:space="preserve"> na środku jego wysokości.</w:t>
            </w:r>
          </w:p>
        </w:tc>
        <w:tc>
          <w:tcPr>
            <w:tcW w:w="2835" w:type="dxa"/>
            <w:noWrap/>
            <w:vAlign w:val="center"/>
          </w:tcPr>
          <w:p w:rsidR="000B6BA7" w:rsidRPr="00E56D8B" w:rsidRDefault="000B6BA7" w:rsidP="00641D6B">
            <w:pPr>
              <w:jc w:val="center"/>
              <w:rPr>
                <w:sz w:val="18"/>
              </w:rPr>
            </w:pPr>
            <w:r w:rsidRPr="00E56D8B">
              <w:rPr>
                <w:sz w:val="18"/>
              </w:rPr>
              <w:t>Szer.80 cm.</w:t>
            </w:r>
          </w:p>
          <w:p w:rsidR="000B6BA7" w:rsidRPr="00E56D8B" w:rsidRDefault="000B6BA7" w:rsidP="00641D6B">
            <w:pPr>
              <w:jc w:val="center"/>
              <w:rPr>
                <w:sz w:val="18"/>
              </w:rPr>
            </w:pPr>
            <w:r w:rsidRPr="00E56D8B">
              <w:rPr>
                <w:sz w:val="18"/>
              </w:rPr>
              <w:t>Gł. 40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E56D8B">
              <w:rPr>
                <w:sz w:val="18"/>
              </w:rPr>
              <w:t>Wys. 2</w:t>
            </w:r>
            <w:r>
              <w:rPr>
                <w:sz w:val="18"/>
              </w:rPr>
              <w:t>0</w:t>
            </w:r>
            <w:r w:rsidRPr="00E56D8B">
              <w:rPr>
                <w:sz w:val="18"/>
              </w:rPr>
              <w:t>0 cm.</w:t>
            </w:r>
          </w:p>
        </w:tc>
        <w:tc>
          <w:tcPr>
            <w:tcW w:w="1985" w:type="dxa"/>
            <w:vAlign w:val="center"/>
          </w:tcPr>
          <w:p w:rsidR="000B6BA7" w:rsidRPr="00C77EB8" w:rsidRDefault="000B6BA7" w:rsidP="00641D6B">
            <w:pPr>
              <w:jc w:val="center"/>
              <w:rPr>
                <w:sz w:val="18"/>
              </w:rPr>
            </w:pPr>
            <w:r w:rsidRPr="00C77EB8">
              <w:rPr>
                <w:sz w:val="18"/>
              </w:rPr>
              <w:t>płyta MDF</w:t>
            </w:r>
          </w:p>
          <w:p w:rsidR="000B6BA7" w:rsidRPr="00C77EB8" w:rsidRDefault="000B6BA7" w:rsidP="00641D6B">
            <w:pPr>
              <w:jc w:val="center"/>
              <w:rPr>
                <w:sz w:val="18"/>
              </w:rPr>
            </w:pPr>
            <w:r w:rsidRPr="00C77EB8">
              <w:rPr>
                <w:sz w:val="18"/>
              </w:rPr>
              <w:t>laminat orzech PW</w:t>
            </w:r>
          </w:p>
          <w:p w:rsidR="000B6BA7" w:rsidRPr="00C77EB8" w:rsidRDefault="000B6BA7" w:rsidP="00641D6B">
            <w:pPr>
              <w:jc w:val="center"/>
              <w:rPr>
                <w:sz w:val="18"/>
              </w:rPr>
            </w:pPr>
            <w:r w:rsidRPr="00C77EB8">
              <w:rPr>
                <w:sz w:val="18"/>
              </w:rPr>
              <w:t>K 0729 PW uchwyt</w:t>
            </w:r>
            <w:r>
              <w:rPr>
                <w:sz w:val="18"/>
              </w:rPr>
              <w:t xml:space="preserve"> </w:t>
            </w:r>
            <w:r w:rsidRPr="00C77EB8">
              <w:rPr>
                <w:sz w:val="18"/>
              </w:rPr>
              <w:t>metalowy</w:t>
            </w:r>
            <w:r>
              <w:rPr>
                <w:sz w:val="18"/>
              </w:rPr>
              <w:t xml:space="preserve"> </w:t>
            </w:r>
            <w:r w:rsidRPr="00C77EB8">
              <w:rPr>
                <w:sz w:val="18"/>
              </w:rPr>
              <w:t>chromowany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77EB8">
              <w:rPr>
                <w:sz w:val="18"/>
              </w:rPr>
              <w:t>płyta hdf w kolorze</w:t>
            </w:r>
            <w:r>
              <w:rPr>
                <w:sz w:val="18"/>
              </w:rPr>
              <w:t xml:space="preserve">  </w:t>
            </w:r>
            <w:r w:rsidRPr="00C77EB8">
              <w:rPr>
                <w:sz w:val="18"/>
              </w:rPr>
              <w:t>białym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4C3C5BA" wp14:editId="658525EB">
                  <wp:extent cx="1055337" cy="1406764"/>
                  <wp:effectExtent l="0" t="0" r="0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8" cy="142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 xml:space="preserve">Biurko </w:t>
            </w:r>
            <w:r>
              <w:rPr>
                <w:sz w:val="18"/>
              </w:rPr>
              <w:t>duże</w:t>
            </w:r>
            <w:r w:rsidRPr="00C15107">
              <w:rPr>
                <w:sz w:val="18"/>
              </w:rPr>
              <w:t xml:space="preserve"> 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Biurko prostokątne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wykonan</w:t>
            </w:r>
            <w:r>
              <w:rPr>
                <w:sz w:val="18"/>
              </w:rPr>
              <w:t>e</w:t>
            </w:r>
            <w:r w:rsidRPr="00C15107">
              <w:rPr>
                <w:sz w:val="18"/>
              </w:rPr>
              <w:t xml:space="preserve"> z płyt</w:t>
            </w:r>
            <w:r>
              <w:rPr>
                <w:sz w:val="18"/>
              </w:rPr>
              <w:t xml:space="preserve"> MDF</w:t>
            </w:r>
            <w:r w:rsidRPr="00C15107">
              <w:rPr>
                <w:sz w:val="18"/>
              </w:rPr>
              <w:t xml:space="preserve"> 2x18mm</w:t>
            </w:r>
            <w:r>
              <w:rPr>
                <w:sz w:val="18"/>
              </w:rPr>
              <w:t>.</w:t>
            </w:r>
            <w:r w:rsidRPr="00C15107">
              <w:rPr>
                <w:sz w:val="18"/>
              </w:rPr>
              <w:t xml:space="preserve">  Maskownica wzdłuż tylnej krawędzi biurka 20 cm od podłogi</w:t>
            </w:r>
            <w:r>
              <w:rPr>
                <w:sz w:val="18"/>
              </w:rPr>
              <w:t xml:space="preserve"> z płyty mdf 18mm.</w:t>
            </w:r>
            <w:r w:rsidRPr="00C15107">
              <w:rPr>
                <w:sz w:val="18"/>
              </w:rPr>
              <w:t xml:space="preserve"> Zabezpieczone od spodu plastikowymi stopkami. Łączenie płyt za pomocą uniwersalnych złącz meblowych w niewidocznych miejscach. Dodatkowo do każdego biurka należy dołączyć przelotkę do kabli w kolorze brązowym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wymiarach 70 x 22 mm.</w:t>
            </w:r>
            <w:r>
              <w:t xml:space="preserve"> </w:t>
            </w:r>
            <w:r w:rsidRPr="00A12CDC">
              <w:rPr>
                <w:sz w:val="18"/>
              </w:rPr>
              <w:t xml:space="preserve">Górna część </w:t>
            </w:r>
            <w:r>
              <w:rPr>
                <w:sz w:val="18"/>
              </w:rPr>
              <w:t xml:space="preserve">blatu </w:t>
            </w:r>
            <w:r w:rsidRPr="00A12CDC">
              <w:rPr>
                <w:sz w:val="18"/>
              </w:rPr>
              <w:t xml:space="preserve">wystająca na 1 cm ponad linię </w:t>
            </w:r>
            <w:r>
              <w:rPr>
                <w:sz w:val="18"/>
              </w:rPr>
              <w:t>bocznych płyt.</w:t>
            </w:r>
          </w:p>
        </w:tc>
        <w:tc>
          <w:tcPr>
            <w:tcW w:w="2835" w:type="dxa"/>
            <w:noWrap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200cm.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90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80 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  <w:r w:rsidRPr="00C15107">
              <w:rPr>
                <w:sz w:val="18"/>
              </w:rPr>
              <w:t xml:space="preserve"> 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00C8ECC" wp14:editId="3CCF0D90">
                  <wp:extent cx="1047817" cy="7860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74" cy="80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Stół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konferencyjny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Blat stołowy z laminowaną powierzchnią, grubość blatu 36 mm, obrzeże ABS 2 mm. Stelaż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z możliwością składania</w:t>
            </w:r>
            <w:r>
              <w:rPr>
                <w:sz w:val="18"/>
              </w:rPr>
              <w:t xml:space="preserve"> i zablokowania w pozycji złożonej</w:t>
            </w:r>
            <w:r w:rsidRPr="00C15107">
              <w:rPr>
                <w:sz w:val="18"/>
              </w:rPr>
              <w:t xml:space="preserve">. Konstrukcja stołu z chromowanych stalowych rurek o minimalnej średnicy 25mm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 kolorze chrom </w:t>
            </w:r>
            <w:r>
              <w:rPr>
                <w:sz w:val="18"/>
              </w:rPr>
              <w:t xml:space="preserve">zakończonymi </w:t>
            </w:r>
            <w:r w:rsidRPr="00C15107">
              <w:rPr>
                <w:sz w:val="18"/>
              </w:rPr>
              <w:t>podkładkami poziomującymi.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160cm.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70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80 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</w:t>
            </w:r>
            <w:r>
              <w:rPr>
                <w:sz w:val="18"/>
              </w:rPr>
              <w:t xml:space="preserve">aminat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K 0729 PW </w:t>
            </w:r>
            <w:r w:rsidRPr="00C15107">
              <w:rPr>
                <w:sz w:val="18"/>
              </w:rPr>
              <w:t>kolor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metalowego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stelaża chrom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E4824E7" wp14:editId="60BC98B8">
                  <wp:extent cx="1071245" cy="803634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49" cy="81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11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Stolik biurowy z półką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Stolik biurowy z dodatkową półką umieszczoną poniżej blatu na wysokości 14 cm. od poziomu podłogi.  Blat wykonany z MDF 2x18mm pozostała część oraz nogi stolika płyta MDF 18mm.  Nogi stolika stanowią 2 płyty połączone pod kątem 90 stopni o łącznej </w:t>
            </w:r>
            <w:r>
              <w:rPr>
                <w:sz w:val="18"/>
              </w:rPr>
              <w:t xml:space="preserve">szerokości boku nogi </w:t>
            </w:r>
            <w:r w:rsidRPr="00C15107">
              <w:rPr>
                <w:sz w:val="18"/>
              </w:rPr>
              <w:t xml:space="preserve">10 cm.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 niewidocznych miejscach. Pod blatem połączenie nóg </w:t>
            </w:r>
            <w:r>
              <w:rPr>
                <w:sz w:val="18"/>
              </w:rPr>
              <w:t>cokolikiem w</w:t>
            </w:r>
            <w:r w:rsidRPr="00C15107">
              <w:rPr>
                <w:sz w:val="18"/>
              </w:rPr>
              <w:t xml:space="preserve"> górnej części za pomocą płyty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wysokości 4,5 cm.</w:t>
            </w:r>
          </w:p>
        </w:tc>
        <w:tc>
          <w:tcPr>
            <w:tcW w:w="2835" w:type="dxa"/>
            <w:noWrap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 w:rsidRPr="00F35716">
              <w:rPr>
                <w:sz w:val="18"/>
              </w:rPr>
              <w:t>Szer. 80cm.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50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F35716">
              <w:rPr>
                <w:sz w:val="18"/>
              </w:rPr>
              <w:t>Wys. 50cm.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laminat orzech</w:t>
            </w:r>
            <w:r>
              <w:rPr>
                <w:sz w:val="18"/>
              </w:rPr>
              <w:t xml:space="preserve"> PW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E3BACC7" wp14:editId="12601148">
                  <wp:extent cx="998220" cy="1330628"/>
                  <wp:effectExtent l="0" t="0" r="0" b="317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99" cy="134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Stolik biurowy z półką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Stolik biurowy z dodatkową półką umieszczoną poniżej blatu na wysokości 14 cm. od poziomu podłogi.  Blat wykonany z MDF 2x18mm pozostała część oraz nogi stolika płyta MDF 18mm.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 xml:space="preserve">Nogi stolika stanowią 2 płyty połączone pod kątem 90 stopni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o łącznej </w:t>
            </w:r>
            <w:r>
              <w:rPr>
                <w:sz w:val="18"/>
              </w:rPr>
              <w:t xml:space="preserve">szerokości boku nogi </w:t>
            </w:r>
            <w:r w:rsidRPr="00C15107">
              <w:rPr>
                <w:sz w:val="18"/>
              </w:rPr>
              <w:t xml:space="preserve">10 cm.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 niewidocznych miejscach.</w:t>
            </w:r>
            <w:r>
              <w:rPr>
                <w:sz w:val="18"/>
              </w:rPr>
              <w:t xml:space="preserve"> </w:t>
            </w:r>
            <w:r w:rsidRPr="00F35716">
              <w:rPr>
                <w:sz w:val="18"/>
              </w:rPr>
              <w:t xml:space="preserve">Pod blatem połączenie nóg cokolikiem w górnej części za pomocą płyty </w:t>
            </w:r>
            <w:r>
              <w:rPr>
                <w:sz w:val="18"/>
              </w:rPr>
              <w:br/>
            </w:r>
            <w:r w:rsidRPr="00F35716">
              <w:rPr>
                <w:sz w:val="18"/>
              </w:rPr>
              <w:t>o wysokości 4,5 cm.</w:t>
            </w:r>
          </w:p>
        </w:tc>
        <w:tc>
          <w:tcPr>
            <w:tcW w:w="2835" w:type="dxa"/>
            <w:noWrap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 w:rsidRPr="00F35716">
              <w:rPr>
                <w:sz w:val="18"/>
              </w:rPr>
              <w:t>Szer. 80cm.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 w:rsidRPr="00F35716">
              <w:rPr>
                <w:sz w:val="18"/>
              </w:rPr>
              <w:t>Gł. 80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60cm.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A83B979" wp14:editId="7A6F00EA">
                  <wp:extent cx="956945" cy="717888"/>
                  <wp:effectExtent l="0" t="0" r="0" b="635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43" cy="72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Stolik biurowy z półką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Stolik biurowy z dodatkową półką umieszczoną poniżej blatu na wysokości 14 cm. od poziomu podłogi.  Blat wykonany z MDF 2x18mm pozostała część oraz nogi stolika płyta MDF 18mm.  Nogi stolika stanowią 2 płyty połączone pod kątem 90 stopni o łącznej </w:t>
            </w:r>
            <w:r>
              <w:rPr>
                <w:sz w:val="18"/>
              </w:rPr>
              <w:t>szerokości boku nogi</w:t>
            </w:r>
            <w:r w:rsidRPr="00C15107">
              <w:rPr>
                <w:sz w:val="18"/>
              </w:rPr>
              <w:t xml:space="preserve"> 10 cm.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 niewidocznych miejscach.</w:t>
            </w:r>
            <w:r>
              <w:rPr>
                <w:sz w:val="18"/>
              </w:rPr>
              <w:t xml:space="preserve"> </w:t>
            </w:r>
            <w:r w:rsidRPr="00F35716">
              <w:rPr>
                <w:sz w:val="18"/>
              </w:rPr>
              <w:t xml:space="preserve">Pod blatem połączenie nóg cokolikiem w górnej części za pomocą płyty </w:t>
            </w:r>
            <w:r>
              <w:rPr>
                <w:sz w:val="18"/>
              </w:rPr>
              <w:br/>
            </w:r>
            <w:r w:rsidRPr="00F35716">
              <w:rPr>
                <w:sz w:val="18"/>
              </w:rPr>
              <w:t>o wysokości 4,5 cm.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50cm.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50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F35716">
              <w:rPr>
                <w:sz w:val="18"/>
              </w:rPr>
              <w:t>Wys. 60cm.</w:t>
            </w:r>
          </w:p>
        </w:tc>
        <w:tc>
          <w:tcPr>
            <w:tcW w:w="1985" w:type="dxa"/>
            <w:vAlign w:val="center"/>
          </w:tcPr>
          <w:p w:rsidR="000B6BA7" w:rsidRPr="00484D36" w:rsidRDefault="000B6BA7" w:rsidP="00641D6B">
            <w:pPr>
              <w:jc w:val="center"/>
              <w:rPr>
                <w:sz w:val="18"/>
              </w:rPr>
            </w:pPr>
            <w:r w:rsidRPr="00484D36">
              <w:rPr>
                <w:sz w:val="18"/>
              </w:rPr>
              <w:t>płyta MDF</w:t>
            </w:r>
          </w:p>
          <w:p w:rsidR="000B6BA7" w:rsidRPr="00484D36" w:rsidRDefault="000B6BA7" w:rsidP="00641D6B">
            <w:pPr>
              <w:jc w:val="center"/>
              <w:rPr>
                <w:sz w:val="18"/>
              </w:rPr>
            </w:pPr>
            <w:r w:rsidRPr="00484D36">
              <w:rPr>
                <w:sz w:val="18"/>
              </w:rPr>
              <w:t>laminat orzech PW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484D36">
              <w:rPr>
                <w:sz w:val="18"/>
              </w:rPr>
              <w:t>K 0729 PW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F83066C" wp14:editId="309A28FD">
                  <wp:extent cx="860927" cy="114761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05" cy="115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5802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lastRenderedPageBreak/>
              <w:t>1</w:t>
            </w:r>
            <w:r>
              <w:rPr>
                <w:sz w:val="18"/>
              </w:rPr>
              <w:t>4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Barek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Barek podzielony na dwie części. Dolna część zakończona na wysokości 84 cm z dwoma frontami pełnymi i uchwytami otwierana za pomocą półokrągłego uchwytu metalowego chromowanego mocowanego w pionie </w:t>
            </w:r>
            <w:r>
              <w:rPr>
                <w:sz w:val="18"/>
              </w:rPr>
              <w:t>w górnej części</w:t>
            </w:r>
            <w:r w:rsidRPr="00C15107">
              <w:rPr>
                <w:sz w:val="18"/>
              </w:rPr>
              <w:t xml:space="preserve"> każdego frontu przy wewnętrznej jego krawędzi i zamykana na zamek umieszczony w prawym froncie obok uchwytu. Część górna z frontami ze szkła mlecznego umieszczonego w srebrnych profilach aluminiowych, </w:t>
            </w:r>
            <w:r>
              <w:rPr>
                <w:sz w:val="18"/>
              </w:rPr>
              <w:t xml:space="preserve">otwierana </w:t>
            </w:r>
            <w:r w:rsidRPr="00D34EB7">
              <w:rPr>
                <w:sz w:val="18"/>
              </w:rPr>
              <w:t>uchwytami meblowymi</w:t>
            </w:r>
            <w:r>
              <w:rPr>
                <w:sz w:val="18"/>
              </w:rPr>
              <w:t xml:space="preserve"> listwowymi</w:t>
            </w:r>
            <w:r w:rsidRPr="00D34EB7">
              <w:rPr>
                <w:sz w:val="18"/>
              </w:rPr>
              <w:t xml:space="preserve"> aluminiowymi srebrnymi</w:t>
            </w:r>
            <w:r>
              <w:rPr>
                <w:sz w:val="18"/>
              </w:rPr>
              <w:t xml:space="preserve"> o wysokości 192mm</w:t>
            </w:r>
            <w:r w:rsidRPr="00D34EB7">
              <w:rPr>
                <w:sz w:val="18"/>
              </w:rPr>
              <w:t xml:space="preserve"> przymocowanymi do profilu na środku jego wysokości od wewnętrznej strony za pomocą śrub. </w:t>
            </w:r>
            <w:r w:rsidRPr="00C15107">
              <w:rPr>
                <w:sz w:val="18"/>
              </w:rPr>
              <w:t>Część górna wyposażona w dwie półki, część dol</w:t>
            </w:r>
            <w:r>
              <w:rPr>
                <w:sz w:val="18"/>
              </w:rPr>
              <w:t>n</w:t>
            </w:r>
            <w:r w:rsidRPr="00C15107">
              <w:rPr>
                <w:sz w:val="18"/>
              </w:rPr>
              <w:t xml:space="preserve">a w jedną półkę. Półki zamontowane w sposób dzielący przestrzeń na równe części. </w:t>
            </w:r>
            <w:r>
              <w:rPr>
                <w:sz w:val="18"/>
              </w:rPr>
              <w:t xml:space="preserve">Barek </w:t>
            </w:r>
            <w:r w:rsidRPr="00C15107">
              <w:rPr>
                <w:sz w:val="18"/>
              </w:rPr>
              <w:t>wykonan</w:t>
            </w:r>
            <w:r>
              <w:rPr>
                <w:sz w:val="18"/>
              </w:rPr>
              <w:t>y</w:t>
            </w:r>
            <w:r w:rsidRPr="00C15107">
              <w:rPr>
                <w:sz w:val="18"/>
              </w:rPr>
              <w:t xml:space="preserve"> z płyty MDF 18mm. </w:t>
            </w:r>
            <w:r w:rsidRPr="00804A90">
              <w:rPr>
                <w:sz w:val="18"/>
              </w:rPr>
              <w:t xml:space="preserve">Tylna część wykonana z płyty hdf o grubości 3mm w kolorze </w:t>
            </w:r>
            <w:r>
              <w:rPr>
                <w:sz w:val="18"/>
              </w:rPr>
              <w:t>białym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Obramowanie o grubości  2x18mm.</w:t>
            </w:r>
            <w:r w:rsidRPr="00C15107">
              <w:t xml:space="preserve"> </w:t>
            </w:r>
            <w:r w:rsidRPr="00C15107">
              <w:rPr>
                <w:sz w:val="18"/>
              </w:rPr>
              <w:t xml:space="preserve">Łączenie płyt za pomocą uniwersalnych złącz meblowych w niewidocznych miejscach. Cokół </w:t>
            </w:r>
            <w:r>
              <w:rPr>
                <w:sz w:val="18"/>
              </w:rPr>
              <w:t>barku</w:t>
            </w:r>
            <w:r w:rsidRPr="00C15107">
              <w:rPr>
                <w:sz w:val="18"/>
              </w:rPr>
              <w:t xml:space="preserve"> na wysokości 8 cm.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75 cm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60 cm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180 cm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 K 0729 PW</w:t>
            </w:r>
            <w:r w:rsidRPr="00C15107">
              <w:rPr>
                <w:sz w:val="18"/>
              </w:rPr>
              <w:t xml:space="preserve"> uchwyt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metalowy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chromowany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szkło mleczne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ramka aluminiowa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kolor srebrny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uchwyt</w:t>
            </w:r>
            <w:r>
              <w:rPr>
                <w:sz w:val="18"/>
              </w:rPr>
              <w:t xml:space="preserve"> aluminiowy kolor srebrny </w:t>
            </w:r>
            <w:r w:rsidRPr="00B639CE">
              <w:rPr>
                <w:sz w:val="18"/>
              </w:rPr>
              <w:t>płyta hdf w kolorze</w:t>
            </w:r>
            <w:r>
              <w:rPr>
                <w:sz w:val="18"/>
              </w:rPr>
              <w:t xml:space="preserve"> </w:t>
            </w:r>
            <w:r w:rsidRPr="00B639CE">
              <w:rPr>
                <w:sz w:val="18"/>
              </w:rPr>
              <w:t>białym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25233DE4" wp14:editId="540A0E59">
                  <wp:extent cx="1071245" cy="1975595"/>
                  <wp:effectExtent l="0" t="0" r="0" b="571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21" cy="1995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t>1</w:t>
            </w:r>
            <w:r>
              <w:rPr>
                <w:sz w:val="18"/>
              </w:rPr>
              <w:t>5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Krzesło biurowe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Krzesło biurowe</w:t>
            </w:r>
            <w:r>
              <w:rPr>
                <w:sz w:val="18"/>
              </w:rPr>
              <w:t xml:space="preserve"> obrotowe </w:t>
            </w:r>
            <w:r w:rsidRPr="00C15107">
              <w:rPr>
                <w:sz w:val="18"/>
              </w:rPr>
              <w:t xml:space="preserve">z podłokietnikami </w:t>
            </w:r>
            <w:r>
              <w:rPr>
                <w:sz w:val="18"/>
              </w:rPr>
              <w:t xml:space="preserve">pokrytymi gumową warstwą </w:t>
            </w:r>
            <w:r w:rsidRPr="00C15107">
              <w:rPr>
                <w:sz w:val="18"/>
              </w:rPr>
              <w:t>oraz wypełnieniem materiałowym w górnej części, siatkowane oparcie.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Siedzisko materiałowe, z możliwością dopasowania konta nachylenia krzesła oraz regulacją wysokości.</w:t>
            </w:r>
            <w:r w:rsidRPr="00C15107">
              <w:t xml:space="preserve"> </w:t>
            </w:r>
            <w:r>
              <w:rPr>
                <w:sz w:val="18"/>
              </w:rPr>
              <w:t>Część plastikowa z t</w:t>
            </w:r>
            <w:r w:rsidRPr="00C15107">
              <w:rPr>
                <w:sz w:val="18"/>
              </w:rPr>
              <w:t>wo</w:t>
            </w:r>
            <w:r>
              <w:rPr>
                <w:sz w:val="18"/>
              </w:rPr>
              <w:t>rzywa</w:t>
            </w:r>
            <w:r w:rsidRPr="00C15107">
              <w:rPr>
                <w:sz w:val="18"/>
              </w:rPr>
              <w:t xml:space="preserve"> polipropylenowe</w:t>
            </w:r>
            <w:r>
              <w:rPr>
                <w:sz w:val="18"/>
              </w:rPr>
              <w:t>go.</w:t>
            </w:r>
            <w:r w:rsidRPr="00C15107">
              <w:rPr>
                <w:sz w:val="18"/>
              </w:rPr>
              <w:t xml:space="preserve"> Warstwa użytkowa ze 100% poliester</w:t>
            </w:r>
            <w:r>
              <w:rPr>
                <w:sz w:val="18"/>
              </w:rPr>
              <w:t xml:space="preserve">. </w:t>
            </w:r>
            <w:r w:rsidRPr="00C15107">
              <w:rPr>
                <w:sz w:val="18"/>
              </w:rPr>
              <w:t>Niezdejmowane pokrycie.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62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Gł. 60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Minimalna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129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Maksymalna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140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Szerokość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53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Głębokość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47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Minimalna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46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Maksymalna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57 cm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kolor: ciemnoszary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siatkowane oparcie koloru czarnego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elementy metalowe i plastikowe kolor czarny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0D540DA" wp14:editId="3025C0D7">
                  <wp:extent cx="1020844" cy="1360785"/>
                  <wp:effectExtent l="0" t="0" r="825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25" cy="136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975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lastRenderedPageBreak/>
              <w:t>1</w:t>
            </w:r>
            <w:r>
              <w:rPr>
                <w:sz w:val="18"/>
              </w:rPr>
              <w:t>6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Krzesło                 konferencyjne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>
              <w:rPr>
                <w:sz w:val="18"/>
              </w:rPr>
              <w:t>K</w:t>
            </w:r>
            <w:r w:rsidRPr="00C15107">
              <w:rPr>
                <w:sz w:val="18"/>
              </w:rPr>
              <w:t>onstrukcja ze stalowych owalnych rurek (30 x 15 mm)</w:t>
            </w:r>
            <w:r>
              <w:rPr>
                <w:sz w:val="18"/>
              </w:rPr>
              <w:t xml:space="preserve"> chromowanych z </w:t>
            </w:r>
            <w:r w:rsidRPr="00C15107">
              <w:rPr>
                <w:sz w:val="18"/>
              </w:rPr>
              <w:t>czarn</w:t>
            </w:r>
            <w:r>
              <w:rPr>
                <w:sz w:val="18"/>
              </w:rPr>
              <w:t>ymi</w:t>
            </w:r>
            <w:r w:rsidRPr="00C15107">
              <w:rPr>
                <w:sz w:val="18"/>
              </w:rPr>
              <w:t xml:space="preserve"> plastikow</w:t>
            </w:r>
            <w:r>
              <w:rPr>
                <w:sz w:val="18"/>
              </w:rPr>
              <w:t>ymi</w:t>
            </w:r>
            <w:r w:rsidRPr="00C15107">
              <w:rPr>
                <w:sz w:val="18"/>
              </w:rPr>
              <w:t xml:space="preserve"> końcówk</w:t>
            </w:r>
            <w:r>
              <w:rPr>
                <w:sz w:val="18"/>
              </w:rPr>
              <w:t>ami</w:t>
            </w:r>
            <w:r w:rsidRPr="00C15107">
              <w:rPr>
                <w:sz w:val="18"/>
              </w:rPr>
              <w:t xml:space="preserve"> nóg</w:t>
            </w:r>
            <w:r>
              <w:rPr>
                <w:sz w:val="18"/>
              </w:rPr>
              <w:t>.  T</w:t>
            </w:r>
            <w:r w:rsidRPr="00C15107">
              <w:rPr>
                <w:sz w:val="18"/>
              </w:rPr>
              <w:t>apicer</w:t>
            </w:r>
            <w:r>
              <w:rPr>
                <w:sz w:val="18"/>
              </w:rPr>
              <w:t>ka siedziska i oparcia wykonana ze 100% poliester wypełniona miękką pianką wewnątrz. T</w:t>
            </w:r>
            <w:r w:rsidRPr="00C15107">
              <w:rPr>
                <w:sz w:val="18"/>
              </w:rPr>
              <w:t xml:space="preserve">ył oparcia i podstawa siedziska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z czarnego plastiku nośność 120 kg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całkowita (cm) 83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 (cm)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46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Głębokość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 (cm) 43</w:t>
            </w:r>
            <w:r>
              <w:rPr>
                <w:sz w:val="18"/>
              </w:rPr>
              <w:t xml:space="preserve"> Szerokość siedziska (cm) </w:t>
            </w:r>
            <w:r w:rsidRPr="00C15107">
              <w:rPr>
                <w:sz w:val="18"/>
              </w:rPr>
              <w:t>47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Kolor siedziska:</w:t>
            </w:r>
            <w:r w:rsidRPr="00C15107">
              <w:rPr>
                <w:sz w:val="18"/>
              </w:rPr>
              <w:t xml:space="preserve"> szary</w:t>
            </w:r>
            <w:r>
              <w:rPr>
                <w:sz w:val="18"/>
              </w:rPr>
              <w:t xml:space="preserve"> Kolor plastikowych elementów: czarny Metalowe nogi kolor: chrom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363C32F" wp14:editId="1543BC11">
                  <wp:extent cx="880329" cy="1173480"/>
                  <wp:effectExtent l="0" t="0" r="0" b="762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6337" cy="119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t>1</w:t>
            </w:r>
            <w:r>
              <w:rPr>
                <w:sz w:val="18"/>
              </w:rPr>
              <w:t>7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Krzesła wykładowe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>Materiał- metalowy stelaż – kolor czarny</w:t>
            </w:r>
            <w:r>
              <w:rPr>
                <w:sz w:val="18"/>
              </w:rPr>
              <w:t xml:space="preserve"> Siedzisko</w:t>
            </w:r>
            <w:r>
              <w:rPr>
                <w:sz w:val="18"/>
              </w:rPr>
              <w:br/>
              <w:t xml:space="preserve"> i oparcie w</w:t>
            </w:r>
            <w:r w:rsidRPr="00C15107">
              <w:rPr>
                <w:sz w:val="18"/>
              </w:rPr>
              <w:t xml:space="preserve">ykonane z </w:t>
            </w:r>
            <w:r>
              <w:rPr>
                <w:sz w:val="18"/>
              </w:rPr>
              <w:t xml:space="preserve">profilowanej sklejki bukowej. </w:t>
            </w:r>
            <w:r w:rsidRPr="00C15107">
              <w:rPr>
                <w:sz w:val="18"/>
              </w:rPr>
              <w:t>grubość sklejki: 10 mm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 w kolorze: buk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dolne stopki</w:t>
            </w:r>
            <w:r>
              <w:rPr>
                <w:sz w:val="18"/>
              </w:rPr>
              <w:t xml:space="preserve"> plastikowe kończące nogę krzesła. D</w:t>
            </w:r>
            <w:r w:rsidRPr="00C15107">
              <w:rPr>
                <w:sz w:val="18"/>
              </w:rPr>
              <w:t xml:space="preserve">odatkowo pulpit ze sklejki w kolorze buk składany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z podłokietnikiem i łącznikiem-prawy i śrubami montażowymi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całkowita wysokość: 82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siedzisko: 42 x 47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szerokość krzesła : 54,5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  <w:t>oparcie: 37x48cm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 sklejki – buk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 stelaża - czarny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292916B" wp14:editId="2BE1AD62">
                  <wp:extent cx="846032" cy="112776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73" cy="114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t>1</w:t>
            </w:r>
            <w:r>
              <w:rPr>
                <w:sz w:val="18"/>
              </w:rPr>
              <w:t>8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Sofa 2 osobowa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Sofa dwuosobowa z podłokietnikami -  z dwiema poduszkami siedziska i dwiema poduszkami oparcia. </w:t>
            </w:r>
            <w:r w:rsidRPr="00650C86">
              <w:rPr>
                <w:sz w:val="18"/>
              </w:rPr>
              <w:t>Pokrycie przymocowane na stałe.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sofy 2-siedzeniowej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 i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pilśniowa, Płyta wiórowa, lite 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</w:t>
            </w:r>
            <w:r>
              <w:rPr>
                <w:sz w:val="18"/>
              </w:rPr>
              <w:t xml:space="preserve">ilśniowa, Płyta wiórowa, Pianka </w:t>
            </w:r>
            <w:r w:rsidRPr="00C15107">
              <w:rPr>
                <w:sz w:val="18"/>
              </w:rPr>
              <w:t>poliuretanowa 25 kg/m3, lite 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tylna: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25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o wysok</w:t>
            </w:r>
            <w:r>
              <w:rPr>
                <w:sz w:val="18"/>
              </w:rPr>
              <w:t xml:space="preserve">iej sprężystości (zimna pianka) </w:t>
            </w:r>
            <w:r w:rsidRPr="00C15107">
              <w:rPr>
                <w:sz w:val="18"/>
              </w:rPr>
              <w:t>35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Tkanina: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100 % poliester</w:t>
            </w:r>
            <w:r>
              <w:rPr>
                <w:sz w:val="18"/>
              </w:rPr>
              <w:t xml:space="preserve"> Nogi stalowe okrągłe oklejone okleiną dębową. Dwie p</w:t>
            </w:r>
            <w:r w:rsidRPr="00C15107">
              <w:rPr>
                <w:sz w:val="18"/>
              </w:rPr>
              <w:t>oduszki</w:t>
            </w:r>
            <w:r>
              <w:rPr>
                <w:sz w:val="18"/>
              </w:rPr>
              <w:t xml:space="preserve"> siedziska i oparcia pikowane </w:t>
            </w:r>
            <w:r w:rsidRPr="00C15107">
              <w:rPr>
                <w:sz w:val="18"/>
              </w:rPr>
              <w:t>nie mocowane na stałe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Szerokość: 164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Głębokość: 89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Wysokość: 78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 podłokietnika: 64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Szerokość siedziska: 140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Głębokość siedziska: 61 cm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 siedziska: 44 cm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 jasnozielony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BC55794" wp14:editId="2CBD8D7A">
                  <wp:extent cx="1196738" cy="897778"/>
                  <wp:effectExtent l="0" t="0" r="381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98" cy="90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35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 w:rsidRPr="00C15107">
              <w:rPr>
                <w:sz w:val="18"/>
              </w:rPr>
              <w:lastRenderedPageBreak/>
              <w:t>1</w:t>
            </w:r>
            <w:r>
              <w:rPr>
                <w:sz w:val="18"/>
              </w:rPr>
              <w:t>9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Sofa 3 osobowa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Sofa trzyosobowa z podłokietnikami- z dwiema poduszkami siedziska i dwiema poduszkami oparcia. </w:t>
            </w:r>
            <w:r w:rsidRPr="00650C86">
              <w:rPr>
                <w:sz w:val="18"/>
              </w:rPr>
              <w:t>Pokrycie przymocowane na stałe.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sofy 3-siedzeniowej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 i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pilśniowa, Płyta wiórowa, lite 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pilśniowa, Płyta wiórowa, Pian</w:t>
            </w:r>
            <w:r>
              <w:rPr>
                <w:sz w:val="18"/>
              </w:rPr>
              <w:t xml:space="preserve">ka poliuretanowa 25 kg/m3, lite </w:t>
            </w:r>
            <w:r w:rsidRPr="00C15107">
              <w:rPr>
                <w:sz w:val="18"/>
              </w:rPr>
              <w:t>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tylna: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25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o wysokiej sprężystości (zimna pianka) 35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Tkanina: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100 % poliester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Poduszki nie mocowane na stałe.</w:t>
            </w:r>
            <w:r>
              <w:rPr>
                <w:sz w:val="18"/>
              </w:rPr>
              <w:t xml:space="preserve"> Nogi stalowe okrągłe oklejone okleiną dębową. Dwie p</w:t>
            </w:r>
            <w:r w:rsidRPr="00C15107">
              <w:rPr>
                <w:sz w:val="18"/>
              </w:rPr>
              <w:t xml:space="preserve">oduszki </w:t>
            </w:r>
            <w:r>
              <w:rPr>
                <w:sz w:val="18"/>
              </w:rPr>
              <w:t xml:space="preserve">siedziska i oparcia pikowane </w:t>
            </w:r>
            <w:r w:rsidRPr="00C15107">
              <w:rPr>
                <w:sz w:val="18"/>
              </w:rPr>
              <w:t>nie mocowane na stałe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Szerokość: 204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Głębokość: 89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Wysokość: 78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Wysokość 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podłokietnika: 64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Szerokość siedziska: 180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Głębokość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 61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  siedziska: 44 cm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 jasnozielony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3</w:t>
            </w:r>
          </w:p>
        </w:tc>
        <w:tc>
          <w:tcPr>
            <w:tcW w:w="2132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EE94A72" wp14:editId="56DA0268">
                  <wp:extent cx="967266" cy="725631"/>
                  <wp:effectExtent l="0" t="0" r="444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97" cy="73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Stolik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C15107">
              <w:rPr>
                <w:sz w:val="18"/>
              </w:rPr>
              <w:t xml:space="preserve">Blat wykonany z MDF 2x 18mm. Noga wykonana ze stal malowana proszkowo kolor czarny matowy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wymiarach 60 x 60 x 660 mm i umiejscowiona na podstawie metalowej o wymiarach 400 x 400 mm, grubsza podstawa na plastikowych nóżkach.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Całkowita wysokość: 720 mm</w:t>
            </w:r>
            <w:r>
              <w:rPr>
                <w:sz w:val="18"/>
              </w:rPr>
              <w:t>. G</w:t>
            </w:r>
            <w:r w:rsidRPr="007565DD">
              <w:rPr>
                <w:sz w:val="18"/>
              </w:rPr>
              <w:t>rubość obrzeża: 0,8 mm</w:t>
            </w:r>
          </w:p>
        </w:tc>
        <w:tc>
          <w:tcPr>
            <w:tcW w:w="2835" w:type="dxa"/>
            <w:noWrap/>
            <w:vAlign w:val="center"/>
          </w:tcPr>
          <w:p w:rsidR="000B6BA7" w:rsidRPr="007565DD" w:rsidRDefault="000B6BA7" w:rsidP="00641D6B">
            <w:pPr>
              <w:jc w:val="center"/>
              <w:rPr>
                <w:sz w:val="18"/>
              </w:rPr>
            </w:pPr>
            <w:r w:rsidRPr="007565DD">
              <w:rPr>
                <w:sz w:val="18"/>
              </w:rPr>
              <w:t>Szer. 68 cm.</w:t>
            </w:r>
          </w:p>
          <w:p w:rsidR="000B6BA7" w:rsidRPr="007565DD" w:rsidRDefault="000B6BA7" w:rsidP="00641D6B">
            <w:pPr>
              <w:jc w:val="center"/>
              <w:rPr>
                <w:sz w:val="18"/>
              </w:rPr>
            </w:pPr>
            <w:r w:rsidRPr="007565DD">
              <w:rPr>
                <w:sz w:val="18"/>
              </w:rPr>
              <w:t>Gł. 68cm.</w:t>
            </w:r>
          </w:p>
          <w:p w:rsidR="000B6BA7" w:rsidRPr="007565DD" w:rsidRDefault="000B6BA7" w:rsidP="00641D6B">
            <w:pPr>
              <w:jc w:val="center"/>
              <w:rPr>
                <w:sz w:val="18"/>
              </w:rPr>
            </w:pPr>
            <w:r w:rsidRPr="007565DD">
              <w:rPr>
                <w:sz w:val="18"/>
              </w:rPr>
              <w:t>Wys. 72cm.</w:t>
            </w:r>
          </w:p>
          <w:p w:rsidR="000B6BA7" w:rsidRPr="007565DD" w:rsidRDefault="000B6BA7" w:rsidP="00641D6B">
            <w:pPr>
              <w:jc w:val="center"/>
              <w:rPr>
                <w:sz w:val="18"/>
              </w:rPr>
            </w:pP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płyty MDF</w:t>
            </w:r>
          </w:p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laminat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K 0729 PW</w:t>
            </w:r>
            <w:r w:rsidRPr="00C15107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stal kolor czarny mat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49B2787" wp14:editId="4F480E0E">
                  <wp:extent cx="860800" cy="868680"/>
                  <wp:effectExtent l="0" t="0" r="0" b="762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4349" cy="88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Fotel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Fotel jednoosobowy z podłokietnikami oraz poduszką siedziska i poduszką oparcia. </w:t>
            </w:r>
            <w:r w:rsidRPr="00650C86">
              <w:rPr>
                <w:sz w:val="18"/>
              </w:rPr>
              <w:t>Pokrycie przymocowane na stałe.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 i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pilśniowa, Płyta wiórowa, lite 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Rama oparcia: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sklejka, Płyta pilśniowa, Płyta wiórowa, Pianka poliuretanowa 25 kg/m3, lite drewno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tylna: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25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Poduszka 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watolina poliestrowa, Pianka poliuretanowa o wysokiej sprężystości (zimna pianka) 35 kg/m3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Tkanina: 100 % poliester</w:t>
            </w:r>
            <w:r>
              <w:rPr>
                <w:sz w:val="18"/>
              </w:rPr>
              <w:t xml:space="preserve"> Nogi stalowe okrągłe oklejone okleiną dębową. Dwie p</w:t>
            </w:r>
            <w:r w:rsidRPr="00C15107">
              <w:rPr>
                <w:sz w:val="18"/>
              </w:rPr>
              <w:t>oduszki</w:t>
            </w:r>
            <w:r>
              <w:rPr>
                <w:sz w:val="18"/>
              </w:rPr>
              <w:t xml:space="preserve"> siedziska i oparcia pikowane </w:t>
            </w:r>
            <w:r w:rsidRPr="00C15107">
              <w:rPr>
                <w:sz w:val="18"/>
              </w:rPr>
              <w:t>nie mocowane na stałe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Szer.</w:t>
            </w:r>
            <w:r w:rsidRPr="00C15107">
              <w:rPr>
                <w:sz w:val="18"/>
              </w:rPr>
              <w:t xml:space="preserve"> 89 cm</w:t>
            </w:r>
            <w:r>
              <w:rPr>
                <w:sz w:val="18"/>
              </w:rPr>
              <w:br/>
              <w:t>Gł.</w:t>
            </w:r>
            <w:r w:rsidRPr="00C15107">
              <w:rPr>
                <w:sz w:val="18"/>
              </w:rPr>
              <w:t xml:space="preserve"> 89 cm</w:t>
            </w:r>
            <w:r>
              <w:rPr>
                <w:sz w:val="18"/>
              </w:rPr>
              <w:br/>
              <w:t>Wys.</w:t>
            </w:r>
            <w:r w:rsidRPr="00C15107">
              <w:rPr>
                <w:sz w:val="18"/>
              </w:rPr>
              <w:t xml:space="preserve"> 78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Szerokość siedziska: 65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Głębokość siedziska: 61 cm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Wysokość siedziska: 44 cm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kolor jasnozielony.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A5008C7" wp14:editId="0B6D7E08">
                  <wp:extent cx="1140132" cy="1519796"/>
                  <wp:effectExtent l="0" t="0" r="3175" b="444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70" cy="153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1134"/>
          <w:jc w:val="center"/>
        </w:trPr>
        <w:tc>
          <w:tcPr>
            <w:tcW w:w="421" w:type="dxa"/>
            <w:noWrap/>
            <w:vAlign w:val="center"/>
          </w:tcPr>
          <w:p w:rsidR="000B6BA7" w:rsidRPr="00C1510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22</w:t>
            </w:r>
          </w:p>
        </w:tc>
        <w:tc>
          <w:tcPr>
            <w:tcW w:w="127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Szafa z wysuwaną półką</w:t>
            </w:r>
          </w:p>
        </w:tc>
        <w:tc>
          <w:tcPr>
            <w:tcW w:w="4111" w:type="dxa"/>
            <w:noWrap/>
            <w:vAlign w:val="center"/>
          </w:tcPr>
          <w:p w:rsidR="000B6BA7" w:rsidRPr="00C15107" w:rsidRDefault="000B6BA7" w:rsidP="00641D6B">
            <w:pPr>
              <w:jc w:val="both"/>
              <w:rPr>
                <w:sz w:val="18"/>
              </w:rPr>
            </w:pPr>
            <w:r w:rsidRPr="0067196C">
              <w:rPr>
                <w:sz w:val="18"/>
              </w:rPr>
              <w:t>Szafa składająca się z dwóch części szafy i nadstawki dwuskrz</w:t>
            </w:r>
            <w:r>
              <w:rPr>
                <w:sz w:val="18"/>
              </w:rPr>
              <w:t>y</w:t>
            </w:r>
            <w:r w:rsidRPr="0067196C">
              <w:rPr>
                <w:sz w:val="18"/>
              </w:rPr>
              <w:t>dło</w:t>
            </w:r>
            <w:r>
              <w:rPr>
                <w:sz w:val="18"/>
              </w:rPr>
              <w:t>w</w:t>
            </w:r>
            <w:r w:rsidRPr="0067196C">
              <w:rPr>
                <w:sz w:val="18"/>
              </w:rPr>
              <w:t xml:space="preserve">ej. Łącznie 4 fronty. Nadstawka na wysokości 200 cm z półką zamontowaną w połowie wysokości. </w:t>
            </w:r>
            <w:r w:rsidRPr="00F92897">
              <w:rPr>
                <w:sz w:val="18"/>
              </w:rPr>
              <w:t>Szafa i nadstawka zamykana na zamek umieszczony w prawych frontach obok uchwytu</w:t>
            </w:r>
            <w:r>
              <w:rPr>
                <w:sz w:val="18"/>
              </w:rPr>
              <w:t xml:space="preserve">. </w:t>
            </w:r>
            <w:r w:rsidRPr="0067196C">
              <w:rPr>
                <w:sz w:val="18"/>
              </w:rPr>
              <w:t xml:space="preserve">Nadstawka przymocowana na stałe do szafy. </w:t>
            </w:r>
            <w:r w:rsidRPr="00C15107">
              <w:rPr>
                <w:sz w:val="18"/>
              </w:rPr>
              <w:t xml:space="preserve"> </w:t>
            </w:r>
            <w:r w:rsidRPr="00804A90">
              <w:rPr>
                <w:sz w:val="18"/>
              </w:rPr>
              <w:t xml:space="preserve">Tylna część wykonana z płyty hdf o grubości 3mm w kolorze </w:t>
            </w:r>
            <w:r>
              <w:rPr>
                <w:sz w:val="18"/>
              </w:rPr>
              <w:t>białym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0C257C">
              <w:rPr>
                <w:sz w:val="18"/>
              </w:rPr>
              <w:t xml:space="preserve">W </w:t>
            </w:r>
            <w:r>
              <w:rPr>
                <w:sz w:val="18"/>
              </w:rPr>
              <w:t xml:space="preserve">środku szafy </w:t>
            </w:r>
            <w:r w:rsidRPr="000C257C">
              <w:rPr>
                <w:sz w:val="18"/>
              </w:rPr>
              <w:t xml:space="preserve">półki </w:t>
            </w:r>
            <w:r>
              <w:rPr>
                <w:sz w:val="18"/>
              </w:rPr>
              <w:t xml:space="preserve">4 rozmieszczone </w:t>
            </w:r>
            <w:r>
              <w:rPr>
                <w:sz w:val="18"/>
              </w:rPr>
              <w:br/>
              <w:t xml:space="preserve">w odległościach- pierwsza półka na wysokości 85cm od podłogi </w:t>
            </w:r>
            <w:r w:rsidRPr="00FA7D58">
              <w:rPr>
                <w:sz w:val="18"/>
              </w:rPr>
              <w:t>z możliwością pełnego wysunięcia przytwierdzona do prowadnicy teleskopowej</w:t>
            </w:r>
            <w:r>
              <w:rPr>
                <w:sz w:val="18"/>
              </w:rPr>
              <w:t xml:space="preserve">, druga półka 40 cm powyżej pierwszej, trzecia półka 30 cm powyżej drugiej. </w:t>
            </w:r>
            <w:r w:rsidRPr="00C15107">
              <w:rPr>
                <w:sz w:val="18"/>
              </w:rPr>
              <w:t xml:space="preserve">Cokół szafy na wysokości 8cm. Szafa wykonana z płyty MDF 18mm.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w niewidocznych miejscach.</w:t>
            </w:r>
            <w:r w:rsidRPr="00C15107">
              <w:t xml:space="preserve"> </w:t>
            </w:r>
            <w:r w:rsidRPr="00C15107">
              <w:rPr>
                <w:sz w:val="18"/>
              </w:rPr>
              <w:t xml:space="preserve">Górna część </w:t>
            </w:r>
            <w:r>
              <w:rPr>
                <w:sz w:val="18"/>
              </w:rPr>
              <w:t xml:space="preserve">nadstawki </w:t>
            </w:r>
            <w:r w:rsidRPr="00C15107">
              <w:rPr>
                <w:sz w:val="18"/>
              </w:rPr>
              <w:t>wystająca na 1 cm ponad linię frontów.</w:t>
            </w:r>
            <w:r>
              <w:rPr>
                <w:sz w:val="18"/>
              </w:rPr>
              <w:t xml:space="preserve"> </w:t>
            </w:r>
            <w:r w:rsidRPr="0067196C">
              <w:rPr>
                <w:sz w:val="18"/>
              </w:rPr>
              <w:t xml:space="preserve">Szafa wraz z nadstawką </w:t>
            </w:r>
            <w:r>
              <w:rPr>
                <w:sz w:val="18"/>
              </w:rPr>
              <w:t>o</w:t>
            </w:r>
            <w:r w:rsidRPr="0067196C">
              <w:rPr>
                <w:sz w:val="18"/>
              </w:rPr>
              <w:t>twieran</w:t>
            </w:r>
            <w:r>
              <w:rPr>
                <w:sz w:val="18"/>
              </w:rPr>
              <w:t>a</w:t>
            </w:r>
            <w:r w:rsidRPr="0067196C">
              <w:rPr>
                <w:sz w:val="18"/>
              </w:rPr>
              <w:t xml:space="preserve"> za pomocą uchwytu w kształcie łuku metalowego chromowanego mocowanego w pionie przy krawędzi wewnętrznej frontu</w:t>
            </w:r>
            <w:r>
              <w:rPr>
                <w:sz w:val="18"/>
              </w:rPr>
              <w:t xml:space="preserve"> na środku jego wysokości. </w:t>
            </w:r>
            <w:r w:rsidRPr="00C15107">
              <w:rPr>
                <w:sz w:val="18"/>
              </w:rPr>
              <w:t xml:space="preserve">Dodatkowo </w:t>
            </w:r>
            <w:r>
              <w:rPr>
                <w:sz w:val="18"/>
              </w:rPr>
              <w:t>do każdej szafy należy dołączyć 3 szt. przelotki</w:t>
            </w:r>
            <w:r w:rsidRPr="00C15107">
              <w:rPr>
                <w:sz w:val="18"/>
              </w:rPr>
              <w:t xml:space="preserve"> do kabli w kolorze brązowym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 wymiarach 70 x 22 mm</w:t>
            </w:r>
          </w:p>
        </w:tc>
        <w:tc>
          <w:tcPr>
            <w:tcW w:w="2835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Szer. 80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Gł. 60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Wys. 2</w:t>
            </w:r>
            <w:r>
              <w:rPr>
                <w:sz w:val="18"/>
              </w:rPr>
              <w:t>6</w:t>
            </w:r>
            <w:r w:rsidRPr="00C15107">
              <w:rPr>
                <w:sz w:val="18"/>
              </w:rPr>
              <w:t>0cm.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orzech</w:t>
            </w:r>
            <w:r>
              <w:rPr>
                <w:sz w:val="18"/>
              </w:rPr>
              <w:t xml:space="preserve"> PW K 0729 PW </w:t>
            </w:r>
            <w:r w:rsidRPr="00C15107">
              <w:rPr>
                <w:sz w:val="18"/>
              </w:rPr>
              <w:t>uchwyt  metalowy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chromowany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płyta hdf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w kolorze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białym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0288B42E" wp14:editId="5174EFD3">
                  <wp:extent cx="1074420" cy="1432011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09" cy="1465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4527"/>
          <w:jc w:val="center"/>
        </w:trPr>
        <w:tc>
          <w:tcPr>
            <w:tcW w:w="421" w:type="dxa"/>
            <w:noWrap/>
            <w:vAlign w:val="center"/>
          </w:tcPr>
          <w:p w:rsidR="000B6BA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23</w:t>
            </w:r>
          </w:p>
        </w:tc>
        <w:tc>
          <w:tcPr>
            <w:tcW w:w="1275" w:type="dxa"/>
            <w:noWrap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 w:rsidRPr="007818F7">
              <w:rPr>
                <w:sz w:val="18"/>
              </w:rPr>
              <w:t>Szafa</w:t>
            </w:r>
            <w:r>
              <w:rPr>
                <w:sz w:val="18"/>
              </w:rPr>
              <w:t xml:space="preserve"> z </w:t>
            </w:r>
            <w:r w:rsidRPr="007818F7">
              <w:rPr>
                <w:sz w:val="18"/>
              </w:rPr>
              <w:t>wysuwaną półką</w:t>
            </w:r>
            <w:r>
              <w:rPr>
                <w:sz w:val="18"/>
              </w:rPr>
              <w:t xml:space="preserve"> niska</w:t>
            </w:r>
          </w:p>
        </w:tc>
        <w:tc>
          <w:tcPr>
            <w:tcW w:w="4111" w:type="dxa"/>
            <w:noWrap/>
            <w:vAlign w:val="center"/>
          </w:tcPr>
          <w:p w:rsidR="000B6BA7" w:rsidRPr="0067196C" w:rsidRDefault="000B6BA7" w:rsidP="00641D6B">
            <w:pPr>
              <w:jc w:val="both"/>
              <w:rPr>
                <w:sz w:val="18"/>
              </w:rPr>
            </w:pPr>
            <w:r w:rsidRPr="00F92897">
              <w:rPr>
                <w:sz w:val="18"/>
              </w:rPr>
              <w:t>Szafa dwuskrz</w:t>
            </w:r>
            <w:r>
              <w:rPr>
                <w:sz w:val="18"/>
              </w:rPr>
              <w:t>y</w:t>
            </w:r>
            <w:r w:rsidRPr="00F92897">
              <w:rPr>
                <w:sz w:val="18"/>
              </w:rPr>
              <w:t>dłow</w:t>
            </w:r>
            <w:r>
              <w:rPr>
                <w:sz w:val="18"/>
              </w:rPr>
              <w:t>a</w:t>
            </w:r>
            <w:r w:rsidRPr="00F92897">
              <w:rPr>
                <w:sz w:val="18"/>
              </w:rPr>
              <w:t xml:space="preserve">. Łącznie </w:t>
            </w:r>
            <w:r>
              <w:rPr>
                <w:sz w:val="18"/>
              </w:rPr>
              <w:t>2</w:t>
            </w:r>
            <w:r w:rsidRPr="00F92897">
              <w:rPr>
                <w:sz w:val="18"/>
              </w:rPr>
              <w:t xml:space="preserve"> fronty. Szafa zamykana na zamek umieszczony w prawy</w:t>
            </w:r>
            <w:r>
              <w:rPr>
                <w:sz w:val="18"/>
              </w:rPr>
              <w:t>m</w:t>
            </w:r>
            <w:r w:rsidRPr="00F92897">
              <w:rPr>
                <w:sz w:val="18"/>
              </w:rPr>
              <w:t xml:space="preserve"> fron</w:t>
            </w:r>
            <w:r>
              <w:rPr>
                <w:sz w:val="18"/>
              </w:rPr>
              <w:t>cie</w:t>
            </w:r>
            <w:r w:rsidRPr="00F92897">
              <w:rPr>
                <w:sz w:val="18"/>
              </w:rPr>
              <w:t xml:space="preserve"> obok uchwytu. Tylna część wykonana z płyty hdf </w:t>
            </w:r>
            <w:r>
              <w:rPr>
                <w:sz w:val="18"/>
              </w:rPr>
              <w:br/>
            </w:r>
            <w:r w:rsidRPr="00F92897">
              <w:rPr>
                <w:sz w:val="18"/>
              </w:rPr>
              <w:t>o grubości 3mm w kolorze białym.</w:t>
            </w:r>
            <w:r>
              <w:rPr>
                <w:sz w:val="18"/>
              </w:rPr>
              <w:t xml:space="preserve"> </w:t>
            </w:r>
            <w:r w:rsidRPr="00F92897">
              <w:rPr>
                <w:sz w:val="18"/>
              </w:rPr>
              <w:t>W środku szafy półki 4 rozmieszczone w odległościach- pierwsza półka na wysokości 85cm od podłogi z możliwością pełnego wysunięcia przytwierdzona do prowadnicy teleskopowej, druga półka 40 cm powyżej pierwszej, trzecia półka 30 cm powyżej drugiej. Cokół szafy na wysokości 8cm. Szafa wykonana z płyty MDF 18mm. Łączenie płyt za pomocą uniwersalnych złącz meblowych w niewidocznych miejscach. Górna część nadstawki wystająca na 1 cm ponad linię frontów.</w:t>
            </w:r>
            <w:r>
              <w:rPr>
                <w:sz w:val="18"/>
              </w:rPr>
              <w:t xml:space="preserve"> </w:t>
            </w:r>
            <w:r w:rsidRPr="00F92897">
              <w:rPr>
                <w:sz w:val="18"/>
              </w:rPr>
              <w:t>Szafa otwierana za pomocą uchwytu w kształcie łuku metalowego chromowanego mocowanego w pionie przy krawędzi wewnętrznej frontu na środku jego wysokości. Dodatkowo do każdej szafy należy dołączyć 3 szt. przelotki do kabli w kolorze brązowym o wymiarach 70 x 22 mm</w:t>
            </w:r>
            <w:r>
              <w:rPr>
                <w:sz w:val="18"/>
              </w:rPr>
              <w:t>. Obramowanie szafy</w:t>
            </w:r>
            <w:r>
              <w:rPr>
                <w:sz w:val="18"/>
              </w:rPr>
              <w:br/>
              <w:t xml:space="preserve"> 2 x 18mm</w:t>
            </w:r>
          </w:p>
        </w:tc>
        <w:tc>
          <w:tcPr>
            <w:tcW w:w="2835" w:type="dxa"/>
            <w:noWrap/>
            <w:vAlign w:val="center"/>
          </w:tcPr>
          <w:p w:rsidR="000B6BA7" w:rsidRPr="007818F7" w:rsidRDefault="000B6BA7" w:rsidP="00641D6B">
            <w:pPr>
              <w:jc w:val="center"/>
              <w:rPr>
                <w:sz w:val="18"/>
              </w:rPr>
            </w:pPr>
            <w:r w:rsidRPr="007818F7">
              <w:rPr>
                <w:sz w:val="18"/>
              </w:rPr>
              <w:t>Szer. 80 cm.</w:t>
            </w:r>
          </w:p>
          <w:p w:rsidR="000B6BA7" w:rsidRPr="007818F7" w:rsidRDefault="000B6BA7" w:rsidP="00641D6B">
            <w:pPr>
              <w:jc w:val="center"/>
              <w:rPr>
                <w:sz w:val="18"/>
              </w:rPr>
            </w:pPr>
            <w:r w:rsidRPr="007818F7">
              <w:rPr>
                <w:sz w:val="18"/>
              </w:rPr>
              <w:t>Gł. 60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7818F7">
              <w:rPr>
                <w:sz w:val="18"/>
              </w:rPr>
              <w:t>Wys. 2</w:t>
            </w:r>
            <w:r>
              <w:rPr>
                <w:sz w:val="18"/>
              </w:rPr>
              <w:t>0</w:t>
            </w:r>
            <w:r w:rsidRPr="007818F7">
              <w:rPr>
                <w:sz w:val="18"/>
              </w:rPr>
              <w:t>0cm.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7818F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orzech PW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K 0729 PW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uchwyt metalowy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chromowany</w:t>
            </w:r>
            <w:r>
              <w:rPr>
                <w:sz w:val="18"/>
              </w:rPr>
              <w:t xml:space="preserve"> płyta hdf </w:t>
            </w:r>
            <w:r w:rsidRPr="007818F7">
              <w:rPr>
                <w:sz w:val="18"/>
              </w:rPr>
              <w:t>w kolorze</w:t>
            </w:r>
            <w:r>
              <w:rPr>
                <w:sz w:val="18"/>
              </w:rPr>
              <w:t xml:space="preserve"> </w:t>
            </w:r>
            <w:r w:rsidRPr="007818F7">
              <w:rPr>
                <w:sz w:val="18"/>
              </w:rPr>
              <w:t>białym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0E214474" wp14:editId="2D4BD59B">
                  <wp:extent cx="1137705" cy="1515748"/>
                  <wp:effectExtent l="0" t="0" r="5715" b="825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48" cy="153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C15107" w:rsidTr="00641D6B">
        <w:trPr>
          <w:cantSplit/>
          <w:trHeight w:val="2773"/>
          <w:jc w:val="center"/>
        </w:trPr>
        <w:tc>
          <w:tcPr>
            <w:tcW w:w="421" w:type="dxa"/>
            <w:noWrap/>
            <w:vAlign w:val="center"/>
          </w:tcPr>
          <w:p w:rsidR="000B6BA7" w:rsidRDefault="000B6BA7" w:rsidP="00641D6B">
            <w:pPr>
              <w:ind w:left="-113" w:right="-148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75" w:type="dxa"/>
            <w:noWrap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Szafa z frontem szklanym</w:t>
            </w:r>
          </w:p>
        </w:tc>
        <w:tc>
          <w:tcPr>
            <w:tcW w:w="4111" w:type="dxa"/>
            <w:noWrap/>
            <w:vAlign w:val="center"/>
          </w:tcPr>
          <w:p w:rsidR="000B6BA7" w:rsidRPr="000C257C" w:rsidRDefault="000B6BA7" w:rsidP="00641D6B">
            <w:pPr>
              <w:jc w:val="both"/>
              <w:rPr>
                <w:sz w:val="18"/>
              </w:rPr>
            </w:pPr>
            <w:r w:rsidRPr="00304B13">
              <w:rPr>
                <w:sz w:val="18"/>
              </w:rPr>
              <w:t>Szafa dwuskrzydłowa.</w:t>
            </w:r>
            <w:r>
              <w:rPr>
                <w:sz w:val="18"/>
              </w:rPr>
              <w:t xml:space="preserve"> </w:t>
            </w:r>
            <w:r w:rsidRPr="00804A90">
              <w:rPr>
                <w:sz w:val="18"/>
              </w:rPr>
              <w:t xml:space="preserve">Tylna część wykonana z płyty hdf o grubości 3mm w kolorze </w:t>
            </w:r>
            <w:r>
              <w:rPr>
                <w:sz w:val="18"/>
              </w:rPr>
              <w:t>białym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Szafa otwierana za pomocą 2 frontów wykonanych z profilu aluminiowego koloru srebrnego wypełnionego szybą przezroczystą otwierana </w:t>
            </w:r>
            <w:r w:rsidRPr="00D34EB7">
              <w:rPr>
                <w:sz w:val="18"/>
              </w:rPr>
              <w:t>uchwytami meblowymi</w:t>
            </w:r>
            <w:r>
              <w:rPr>
                <w:sz w:val="18"/>
              </w:rPr>
              <w:t xml:space="preserve"> listwowymi</w:t>
            </w:r>
            <w:r w:rsidRPr="00D34EB7">
              <w:rPr>
                <w:sz w:val="18"/>
              </w:rPr>
              <w:t xml:space="preserve"> aluminiowymi srebrnymi</w:t>
            </w:r>
            <w:r>
              <w:rPr>
                <w:sz w:val="18"/>
              </w:rPr>
              <w:t xml:space="preserve"> o wysokości 192mm</w:t>
            </w:r>
            <w:r w:rsidRPr="00D34EB7">
              <w:rPr>
                <w:sz w:val="18"/>
              </w:rPr>
              <w:t xml:space="preserve"> przymocowanymi do profilu na środku jego wysokości od wewnętrznej strony za pomocą śrub. 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br/>
              <w:t>W</w:t>
            </w:r>
            <w:r w:rsidRPr="00304B13">
              <w:rPr>
                <w:sz w:val="18"/>
              </w:rPr>
              <w:t xml:space="preserve"> szafie cztery półki </w:t>
            </w:r>
            <w:r>
              <w:rPr>
                <w:sz w:val="18"/>
              </w:rPr>
              <w:t xml:space="preserve">o równym rozstawie </w:t>
            </w:r>
            <w:r w:rsidRPr="00304B13">
              <w:rPr>
                <w:sz w:val="18"/>
              </w:rPr>
              <w:t xml:space="preserve">w świetle. Cokół szafy na wysokości 8cm. Szafa wykonana z płyty MDF 18mm. </w:t>
            </w:r>
            <w:r>
              <w:rPr>
                <w:sz w:val="18"/>
              </w:rPr>
              <w:t xml:space="preserve">Obramowane szafy o grubości 2x18mm. </w:t>
            </w:r>
            <w:r w:rsidRPr="00304B13">
              <w:rPr>
                <w:sz w:val="18"/>
              </w:rPr>
              <w:t>Łączenie płyt za pomocą uniwersalnych złącz meblowych w niewidocznych miejscach</w:t>
            </w:r>
          </w:p>
        </w:tc>
        <w:tc>
          <w:tcPr>
            <w:tcW w:w="2835" w:type="dxa"/>
            <w:noWrap/>
            <w:vAlign w:val="center"/>
          </w:tcPr>
          <w:p w:rsidR="000B6BA7" w:rsidRPr="00D34EB7" w:rsidRDefault="000B6BA7" w:rsidP="00641D6B">
            <w:pPr>
              <w:jc w:val="center"/>
              <w:rPr>
                <w:sz w:val="18"/>
              </w:rPr>
            </w:pPr>
            <w:r w:rsidRPr="00D34EB7">
              <w:rPr>
                <w:sz w:val="18"/>
              </w:rPr>
              <w:t>Szer.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80 cm.</w:t>
            </w:r>
          </w:p>
          <w:p w:rsidR="000B6BA7" w:rsidRPr="00D34EB7" w:rsidRDefault="000B6BA7" w:rsidP="00641D6B">
            <w:pPr>
              <w:jc w:val="center"/>
              <w:rPr>
                <w:sz w:val="18"/>
              </w:rPr>
            </w:pPr>
            <w:r w:rsidRPr="00D34EB7">
              <w:rPr>
                <w:sz w:val="18"/>
              </w:rPr>
              <w:t>Gł. 40 cm.</w:t>
            </w:r>
          </w:p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D34EB7">
              <w:rPr>
                <w:sz w:val="18"/>
              </w:rPr>
              <w:t>Wys. 2</w:t>
            </w:r>
            <w:r>
              <w:rPr>
                <w:sz w:val="18"/>
              </w:rPr>
              <w:t>10</w:t>
            </w:r>
            <w:r w:rsidRPr="00D34EB7">
              <w:rPr>
                <w:sz w:val="18"/>
              </w:rPr>
              <w:t xml:space="preserve"> cm.</w:t>
            </w:r>
          </w:p>
        </w:tc>
        <w:tc>
          <w:tcPr>
            <w:tcW w:w="1985" w:type="dxa"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 w:rsidRPr="00D34EB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orzech PWK 0729 PW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 xml:space="preserve">uchwyt  </w:t>
            </w:r>
            <w:r>
              <w:rPr>
                <w:sz w:val="18"/>
              </w:rPr>
              <w:t xml:space="preserve">aluminiowy kolor srebrny </w:t>
            </w:r>
            <w:r w:rsidRPr="00D34EB7">
              <w:rPr>
                <w:sz w:val="18"/>
              </w:rPr>
              <w:t>ramka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aluminiowa</w:t>
            </w:r>
            <w:r>
              <w:rPr>
                <w:sz w:val="18"/>
              </w:rPr>
              <w:t xml:space="preserve"> </w:t>
            </w:r>
            <w:r w:rsidRPr="00D34EB7">
              <w:rPr>
                <w:sz w:val="18"/>
              </w:rPr>
              <w:t>kolor srebrny</w:t>
            </w:r>
            <w:r>
              <w:rPr>
                <w:sz w:val="18"/>
              </w:rPr>
              <w:t xml:space="preserve"> </w:t>
            </w:r>
            <w:r w:rsidRPr="00F92897">
              <w:rPr>
                <w:sz w:val="18"/>
              </w:rPr>
              <w:t>płyta hdf</w:t>
            </w:r>
            <w:r>
              <w:rPr>
                <w:sz w:val="18"/>
              </w:rPr>
              <w:t xml:space="preserve"> </w:t>
            </w:r>
            <w:r w:rsidRPr="00F92897">
              <w:rPr>
                <w:sz w:val="18"/>
              </w:rPr>
              <w:t>w kolorze białym</w:t>
            </w:r>
          </w:p>
        </w:tc>
        <w:tc>
          <w:tcPr>
            <w:tcW w:w="850" w:type="dxa"/>
            <w:noWrap/>
            <w:vAlign w:val="center"/>
          </w:tcPr>
          <w:p w:rsidR="000B6BA7" w:rsidRPr="00C1510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132" w:type="dxa"/>
            <w:vAlign w:val="center"/>
          </w:tcPr>
          <w:p w:rsidR="000B6BA7" w:rsidRDefault="000B6BA7" w:rsidP="00641D6B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14E6F61" wp14:editId="4913AE6F">
                  <wp:extent cx="1026795" cy="1368717"/>
                  <wp:effectExtent l="0" t="0" r="1905" b="317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66" cy="137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BA7" w:rsidRDefault="000B6BA7" w:rsidP="000B6BA7">
      <w:pPr>
        <w:spacing w:after="0" w:line="240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3E5594">
        <w:rPr>
          <w:rFonts w:eastAsia="Times New Roman" w:cstheme="minorHAnsi"/>
          <w:b/>
          <w:sz w:val="20"/>
          <w:szCs w:val="20"/>
          <w:lang w:eastAsia="pl-PL"/>
        </w:rPr>
        <w:t>UWAGI:</w:t>
      </w:r>
    </w:p>
    <w:p w:rsidR="000B6BA7" w:rsidRPr="00F77036" w:rsidRDefault="000B6BA7" w:rsidP="000B6BA7">
      <w:pPr>
        <w:numPr>
          <w:ilvl w:val="0"/>
          <w:numId w:val="30"/>
        </w:numPr>
        <w:spacing w:after="0" w:line="240" w:lineRule="auto"/>
        <w:contextualSpacing/>
        <w:rPr>
          <w:rFonts w:eastAsia="Times New Roman" w:cstheme="minorHAnsi"/>
          <w:lang w:eastAsia="pl-PL"/>
        </w:rPr>
      </w:pPr>
      <w:r w:rsidRPr="00F77036">
        <w:rPr>
          <w:rFonts w:eastAsia="Times New Roman" w:cstheme="minorHAnsi"/>
          <w:lang w:eastAsia="pl-PL"/>
        </w:rPr>
        <w:t>dopuszcza się zastosowanie produktów równoważnych o nie gorszych parametrach, rozwiązania zamienne należy uzgadniać z wyprzedzeniem na podstawie min. dwóch propozycji zamiennych;</w:t>
      </w:r>
    </w:p>
    <w:p w:rsidR="000B6BA7" w:rsidRPr="00F77036" w:rsidRDefault="000B6BA7" w:rsidP="000B6BA7">
      <w:pPr>
        <w:numPr>
          <w:ilvl w:val="0"/>
          <w:numId w:val="30"/>
        </w:numPr>
        <w:spacing w:after="0" w:line="240" w:lineRule="auto"/>
        <w:contextualSpacing/>
        <w:rPr>
          <w:rFonts w:ascii="Calibri" w:eastAsia="Times New Roman" w:hAnsi="Calibri" w:cstheme="minorHAnsi"/>
          <w:b/>
          <w:sz w:val="20"/>
          <w:szCs w:val="20"/>
          <w:lang w:eastAsia="pl-PL"/>
        </w:rPr>
      </w:pPr>
      <w:r w:rsidRPr="00F77036">
        <w:rPr>
          <w:rFonts w:ascii="Calibri" w:eastAsia="Times New Roman" w:hAnsi="Calibri" w:cstheme="minorHAnsi"/>
          <w:lang w:eastAsia="pl-PL"/>
        </w:rPr>
        <w:lastRenderedPageBreak/>
        <w:t>przed złożeniem oferty zamawiający zaleca dokonanie wizji lokalnej po uprzednim zgłoszeniu;</w:t>
      </w:r>
    </w:p>
    <w:p w:rsidR="000B6BA7" w:rsidRPr="00F77036" w:rsidRDefault="000B6BA7" w:rsidP="000B6BA7">
      <w:pPr>
        <w:numPr>
          <w:ilvl w:val="0"/>
          <w:numId w:val="30"/>
        </w:numPr>
        <w:spacing w:after="0" w:line="240" w:lineRule="auto"/>
        <w:contextualSpacing/>
        <w:rPr>
          <w:rFonts w:ascii="Calibri" w:eastAsia="Times New Roman" w:hAnsi="Calibri" w:cstheme="minorHAnsi"/>
          <w:b/>
          <w:sz w:val="20"/>
          <w:szCs w:val="20"/>
          <w:lang w:eastAsia="pl-PL"/>
        </w:rPr>
      </w:pPr>
      <w:r w:rsidRPr="00F77036">
        <w:rPr>
          <w:rFonts w:ascii="Calibri" w:eastAsia="Times New Roman" w:hAnsi="Calibri" w:cstheme="minorHAnsi"/>
          <w:lang w:eastAsia="pl-PL"/>
        </w:rPr>
        <w:t xml:space="preserve">w przypadku zaproponowania produktów równoważnych, Wykonawca zobowiązany jest do wykazania, że są to produkty </w:t>
      </w:r>
      <w:r w:rsidRPr="00F77036">
        <w:rPr>
          <w:rFonts w:eastAsia="Times New Roman" w:cstheme="minorHAnsi"/>
          <w:lang w:eastAsia="pl-PL"/>
        </w:rPr>
        <w:t>o nie gorszych parametrach;</w:t>
      </w:r>
      <w:r w:rsidRPr="00F77036">
        <w:rPr>
          <w:rFonts w:ascii="Calibri" w:eastAsia="Times New Roman" w:hAnsi="Calibri" w:cstheme="minorHAnsi"/>
          <w:lang w:eastAsia="pl-PL"/>
        </w:rPr>
        <w:t xml:space="preserve"> </w:t>
      </w:r>
    </w:p>
    <w:p w:rsidR="000B6BA7" w:rsidRPr="00F77036" w:rsidRDefault="000B6BA7" w:rsidP="000B6BA7">
      <w:pPr>
        <w:numPr>
          <w:ilvl w:val="0"/>
          <w:numId w:val="30"/>
        </w:numPr>
        <w:spacing w:after="0" w:line="240" w:lineRule="auto"/>
        <w:contextualSpacing/>
        <w:rPr>
          <w:rFonts w:eastAsia="Times New Roman" w:cstheme="minorHAnsi"/>
          <w:lang w:eastAsia="pl-PL"/>
        </w:rPr>
      </w:pPr>
      <w:r w:rsidRPr="00F77036">
        <w:rPr>
          <w:rFonts w:eastAsia="Times New Roman" w:cstheme="minorHAnsi"/>
          <w:lang w:eastAsia="pl-PL"/>
        </w:rPr>
        <w:t>płyta meblowa laminowana Kronopol    -    Kryteria równoważności: płyta wiórowa laminowana</w:t>
      </w:r>
      <w:r>
        <w:rPr>
          <w:rFonts w:eastAsia="Times New Roman" w:cstheme="minorHAnsi"/>
          <w:lang w:eastAsia="pl-PL"/>
        </w:rPr>
        <w:t xml:space="preserve"> </w:t>
      </w:r>
      <w:r w:rsidRPr="00F77036">
        <w:rPr>
          <w:rFonts w:eastAsia="Times New Roman" w:cstheme="minorHAnsi"/>
          <w:lang w:eastAsia="pl-PL"/>
        </w:rPr>
        <w:t>grubości 18 mm o parametrach</w:t>
      </w:r>
      <w:r>
        <w:rPr>
          <w:rFonts w:eastAsia="Times New Roman" w:cstheme="minorHAnsi"/>
          <w:lang w:eastAsia="pl-PL"/>
        </w:rPr>
        <w:br/>
      </w:r>
      <w:r w:rsidRPr="00F77036">
        <w:rPr>
          <w:rFonts w:eastAsia="Times New Roman" w:cstheme="minorHAnsi"/>
          <w:lang w:eastAsia="pl-PL"/>
        </w:rPr>
        <w:t>fizykomechanicznych zgodnych z wymaganiami normy EN 14322 i EN 14323 odporność na ścieranie klasa 1, emisja formaldehydu klasa E1, klasa higieny E1;</w:t>
      </w:r>
    </w:p>
    <w:p w:rsidR="000B6BA7" w:rsidRPr="003E5594" w:rsidRDefault="000B6BA7" w:rsidP="000B6BA7">
      <w:pPr>
        <w:spacing w:after="0" w:line="240" w:lineRule="auto"/>
        <w:rPr>
          <w:rFonts w:eastAsia="Times New Roman" w:cstheme="minorHAnsi"/>
          <w:b/>
          <w:sz w:val="20"/>
          <w:szCs w:val="20"/>
          <w:lang w:eastAsia="pl-PL"/>
        </w:rPr>
      </w:pPr>
    </w:p>
    <w:p w:rsidR="000B6BA7" w:rsidRDefault="000B6BA7" w:rsidP="000B6BA7">
      <w:r>
        <w:t xml:space="preserve">Część 2 - </w:t>
      </w:r>
      <w:r w:rsidRPr="00330E9F">
        <w:t>Meble – dostawa ul. Belwederska 44C</w:t>
      </w:r>
      <w:r>
        <w:t>, Warszawa</w:t>
      </w:r>
    </w:p>
    <w:p w:rsidR="000B6BA7" w:rsidRPr="00821A47" w:rsidRDefault="000B6BA7" w:rsidP="000B6BA7"/>
    <w:tbl>
      <w:tblPr>
        <w:tblStyle w:val="Tabela-Siatka"/>
        <w:tblW w:w="13036" w:type="dxa"/>
        <w:jc w:val="center"/>
        <w:tblLayout w:type="fixed"/>
        <w:tblLook w:val="04A0" w:firstRow="1" w:lastRow="0" w:firstColumn="1" w:lastColumn="0" w:noHBand="0" w:noVBand="1"/>
      </w:tblPr>
      <w:tblGrid>
        <w:gridCol w:w="236"/>
        <w:gridCol w:w="1460"/>
        <w:gridCol w:w="4962"/>
        <w:gridCol w:w="1559"/>
        <w:gridCol w:w="1417"/>
        <w:gridCol w:w="709"/>
        <w:gridCol w:w="2693"/>
      </w:tblGrid>
      <w:tr w:rsidR="000B6BA7" w:rsidRPr="00821A47" w:rsidTr="00641D6B">
        <w:trPr>
          <w:cantSplit/>
          <w:trHeight w:val="1134"/>
          <w:jc w:val="center"/>
        </w:trPr>
        <w:tc>
          <w:tcPr>
            <w:tcW w:w="236" w:type="dxa"/>
            <w:noWrap/>
            <w:vAlign w:val="center"/>
            <w:hideMark/>
          </w:tcPr>
          <w:p w:rsidR="000B6BA7" w:rsidRPr="00821A47" w:rsidRDefault="000B6BA7" w:rsidP="00641D6B">
            <w:pPr>
              <w:ind w:left="-113" w:right="-148"/>
              <w:jc w:val="center"/>
              <w:rPr>
                <w:sz w:val="18"/>
              </w:rPr>
            </w:pPr>
            <w:r w:rsidRPr="00821A47">
              <w:rPr>
                <w:sz w:val="18"/>
              </w:rPr>
              <w:t>lp.</w:t>
            </w:r>
          </w:p>
        </w:tc>
        <w:tc>
          <w:tcPr>
            <w:tcW w:w="1460" w:type="dxa"/>
            <w:noWrap/>
            <w:vAlign w:val="center"/>
            <w:hideMark/>
          </w:tcPr>
          <w:p w:rsidR="000B6BA7" w:rsidRPr="00821A47" w:rsidRDefault="000B6BA7" w:rsidP="00641D6B">
            <w:pPr>
              <w:jc w:val="center"/>
              <w:rPr>
                <w:sz w:val="18"/>
              </w:rPr>
            </w:pPr>
            <w:r w:rsidRPr="00821A47">
              <w:rPr>
                <w:sz w:val="18"/>
              </w:rPr>
              <w:t>Nazwa</w:t>
            </w:r>
          </w:p>
        </w:tc>
        <w:tc>
          <w:tcPr>
            <w:tcW w:w="4962" w:type="dxa"/>
            <w:noWrap/>
            <w:vAlign w:val="center"/>
            <w:hideMark/>
          </w:tcPr>
          <w:p w:rsidR="000B6BA7" w:rsidRPr="00821A47" w:rsidRDefault="000B6BA7" w:rsidP="00641D6B">
            <w:pPr>
              <w:jc w:val="center"/>
              <w:rPr>
                <w:sz w:val="18"/>
              </w:rPr>
            </w:pPr>
            <w:r w:rsidRPr="00821A47">
              <w:rPr>
                <w:sz w:val="18"/>
              </w:rPr>
              <w:t>Opis</w:t>
            </w:r>
          </w:p>
        </w:tc>
        <w:tc>
          <w:tcPr>
            <w:tcW w:w="1559" w:type="dxa"/>
            <w:noWrap/>
            <w:vAlign w:val="center"/>
            <w:hideMark/>
          </w:tcPr>
          <w:p w:rsidR="000B6BA7" w:rsidRPr="00821A47" w:rsidRDefault="000B6BA7" w:rsidP="00641D6B">
            <w:pPr>
              <w:jc w:val="center"/>
              <w:rPr>
                <w:sz w:val="18"/>
              </w:rPr>
            </w:pPr>
            <w:r w:rsidRPr="00821A47">
              <w:rPr>
                <w:sz w:val="18"/>
              </w:rPr>
              <w:t>Wymiary</w:t>
            </w:r>
            <w:r w:rsidRPr="00821A47">
              <w:rPr>
                <w:sz w:val="18"/>
              </w:rPr>
              <w:br/>
              <w:t>[cm.]</w:t>
            </w:r>
          </w:p>
        </w:tc>
        <w:tc>
          <w:tcPr>
            <w:tcW w:w="1417" w:type="dxa"/>
            <w:vAlign w:val="center"/>
          </w:tcPr>
          <w:p w:rsidR="000B6BA7" w:rsidRPr="00821A47" w:rsidRDefault="000B6BA7" w:rsidP="00641D6B">
            <w:pPr>
              <w:jc w:val="center"/>
              <w:rPr>
                <w:sz w:val="18"/>
              </w:rPr>
            </w:pPr>
          </w:p>
          <w:p w:rsidR="000B6BA7" w:rsidRPr="00821A47" w:rsidRDefault="000B6BA7" w:rsidP="00641D6B">
            <w:pPr>
              <w:jc w:val="center"/>
              <w:rPr>
                <w:sz w:val="18"/>
              </w:rPr>
            </w:pPr>
            <w:r w:rsidRPr="00821A47">
              <w:rPr>
                <w:sz w:val="18"/>
              </w:rPr>
              <w:t>Materiał /Kolor</w:t>
            </w:r>
          </w:p>
        </w:tc>
        <w:tc>
          <w:tcPr>
            <w:tcW w:w="709" w:type="dxa"/>
            <w:noWrap/>
            <w:vAlign w:val="center"/>
            <w:hideMark/>
          </w:tcPr>
          <w:p w:rsidR="000B6BA7" w:rsidRPr="00821A47" w:rsidRDefault="000B6BA7" w:rsidP="00641D6B">
            <w:pPr>
              <w:jc w:val="center"/>
              <w:rPr>
                <w:sz w:val="18"/>
              </w:rPr>
            </w:pPr>
            <w:r w:rsidRPr="00821A47">
              <w:rPr>
                <w:sz w:val="18"/>
              </w:rPr>
              <w:t>Ilość [szt.]</w:t>
            </w:r>
          </w:p>
        </w:tc>
        <w:tc>
          <w:tcPr>
            <w:tcW w:w="2693" w:type="dxa"/>
          </w:tcPr>
          <w:p w:rsidR="000B6BA7" w:rsidRDefault="000B6BA7" w:rsidP="00641D6B">
            <w:pPr>
              <w:jc w:val="center"/>
              <w:rPr>
                <w:sz w:val="18"/>
              </w:rPr>
            </w:pPr>
          </w:p>
          <w:p w:rsidR="000B6BA7" w:rsidRDefault="000B6BA7" w:rsidP="00641D6B">
            <w:pPr>
              <w:jc w:val="center"/>
              <w:rPr>
                <w:sz w:val="18"/>
              </w:rPr>
            </w:pPr>
          </w:p>
          <w:p w:rsidR="000B6BA7" w:rsidRPr="00821A47" w:rsidRDefault="000B6BA7" w:rsidP="00641D6B">
            <w:pPr>
              <w:jc w:val="center"/>
              <w:rPr>
                <w:sz w:val="18"/>
              </w:rPr>
            </w:pPr>
            <w:r>
              <w:rPr>
                <w:sz w:val="18"/>
              </w:rPr>
              <w:t>Przykładowe zdjęcie</w:t>
            </w:r>
          </w:p>
        </w:tc>
      </w:tr>
      <w:tr w:rsidR="000B6BA7" w:rsidRPr="00821A4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:rsidR="000B6BA7" w:rsidRPr="00821A47" w:rsidRDefault="000B6BA7" w:rsidP="00641D6B">
            <w:pPr>
              <w:ind w:left="-113" w:right="-148"/>
              <w:rPr>
                <w:sz w:val="18"/>
              </w:rPr>
            </w:pPr>
            <w:r w:rsidRPr="00821A47">
              <w:rPr>
                <w:sz w:val="18"/>
              </w:rPr>
              <w:t>1.</w:t>
            </w:r>
          </w:p>
        </w:tc>
        <w:tc>
          <w:tcPr>
            <w:tcW w:w="1460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Szafa ubraniowa dwuskrzydłowa </w:t>
            </w:r>
          </w:p>
        </w:tc>
        <w:tc>
          <w:tcPr>
            <w:tcW w:w="4962" w:type="dxa"/>
            <w:noWrap/>
          </w:tcPr>
          <w:p w:rsidR="000B6BA7" w:rsidRPr="00821A47" w:rsidRDefault="000B6BA7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 xml:space="preserve">Szafa dwuskrzydłowa dzielona wewnętrznie. Łącznie 2 fronty zlicowane z bokami szafy. Prawa strona szafy </w:t>
            </w:r>
            <w:r>
              <w:rPr>
                <w:sz w:val="18"/>
              </w:rPr>
              <w:t>cztery</w:t>
            </w:r>
            <w:r w:rsidRPr="00821A47">
              <w:rPr>
                <w:sz w:val="18"/>
              </w:rPr>
              <w:t xml:space="preserve"> półki na wysokości 36, 72, 108 i 144 cm. Lewa strona szały półka na wysokości 164 cm. Drążek metalowy umieszczony poziomo 12 cm pod górną półką. Szafa wykonana z płyty MDF 18mm. Obramowanie szafy z płyty o grubości 2x18mm. Łączenie płyt za pomocą uniwersalnych złącz meblowych w niewidocznych miejscach. Szafa otwierana za pomocą uchwytów w kształcie półprostokątów metalowych srebrnych, satynowych mocowanych w pionie przy krawędziach wewnętrznych skrzydeł drzwiowych. Szafa stojąca na czterech nogach plastikowych o wysokości minimalnej 3cm, regulowanych. Plecy szafy z płyty HDF.</w:t>
            </w:r>
          </w:p>
        </w:tc>
        <w:tc>
          <w:tcPr>
            <w:tcW w:w="155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100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60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200 cm.</w:t>
            </w:r>
          </w:p>
        </w:tc>
        <w:tc>
          <w:tcPr>
            <w:tcW w:w="1417" w:type="dxa"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laminat dąb craft szary K002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uchwyt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metalowy srebrny, satynowy</w:t>
            </w:r>
          </w:p>
        </w:tc>
        <w:tc>
          <w:tcPr>
            <w:tcW w:w="70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4</w:t>
            </w:r>
          </w:p>
        </w:tc>
        <w:tc>
          <w:tcPr>
            <w:tcW w:w="2693" w:type="dxa"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1317BC22" wp14:editId="109915BC">
                  <wp:extent cx="1005840" cy="1818167"/>
                  <wp:effectExtent l="0" t="0" r="381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20525_08192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17" cy="185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:rsidR="000B6BA7" w:rsidRPr="00821A47" w:rsidRDefault="000B6BA7" w:rsidP="00641D6B">
            <w:pPr>
              <w:ind w:left="-113" w:right="-148"/>
              <w:rPr>
                <w:sz w:val="18"/>
              </w:rPr>
            </w:pPr>
            <w:r w:rsidRPr="00821A47">
              <w:rPr>
                <w:sz w:val="18"/>
              </w:rPr>
              <w:lastRenderedPageBreak/>
              <w:t>2.</w:t>
            </w:r>
          </w:p>
        </w:tc>
        <w:tc>
          <w:tcPr>
            <w:tcW w:w="1460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Biurko </w:t>
            </w:r>
          </w:p>
        </w:tc>
        <w:tc>
          <w:tcPr>
            <w:tcW w:w="4962" w:type="dxa"/>
            <w:noWrap/>
          </w:tcPr>
          <w:p w:rsidR="000B6BA7" w:rsidRPr="00821A47" w:rsidRDefault="000B6BA7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>Biurko prostokątne, wykonane z płyty  MDF 18mm. Blat oraz obramowanie biurka wykonane z płyt 2x18mm.</w:t>
            </w:r>
            <w:r>
              <w:rPr>
                <w:sz w:val="18"/>
              </w:rPr>
              <w:t xml:space="preserve"> Blat biurka wypuszczony 1 cm z przodu oraz z tyłu względem boków.</w:t>
            </w:r>
            <w:r w:rsidRPr="00821A47">
              <w:rPr>
                <w:sz w:val="18"/>
              </w:rPr>
              <w:t xml:space="preserve"> Maskownica </w:t>
            </w:r>
            <w:r>
              <w:rPr>
                <w:sz w:val="18"/>
              </w:rPr>
              <w:t xml:space="preserve">z płyty MDF 18mm, </w:t>
            </w:r>
            <w:r w:rsidRPr="00821A47">
              <w:rPr>
                <w:sz w:val="18"/>
              </w:rPr>
              <w:t>wzdłuż tylnej krawędzi biurka 40 cm od podłogi. Zabezpieczone od spodu plastikowymi stopkami. Łączenie płyt za pomocą uniwersalnych złącz meblowych w niewidocznych miejscach. Dodatkowo do każdego biurka należy dołączyć przelotkę do kabli w kolorze beżowym o wymiarach 70 x 22 mm.</w:t>
            </w:r>
          </w:p>
        </w:tc>
        <w:tc>
          <w:tcPr>
            <w:tcW w:w="155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Wymiary biurka: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140cm.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70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80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 </w:t>
            </w:r>
          </w:p>
        </w:tc>
        <w:tc>
          <w:tcPr>
            <w:tcW w:w="1417" w:type="dxa"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laminatdąb craft szary K002</w:t>
            </w:r>
            <w:r>
              <w:rPr>
                <w:sz w:val="18"/>
              </w:rPr>
              <w:t xml:space="preserve"> uchwyt </w:t>
            </w:r>
            <w:r w:rsidRPr="00821A47">
              <w:rPr>
                <w:sz w:val="18"/>
              </w:rPr>
              <w:t>metalowy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 xml:space="preserve">chromowany, </w:t>
            </w:r>
          </w:p>
        </w:tc>
        <w:tc>
          <w:tcPr>
            <w:tcW w:w="70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3</w:t>
            </w:r>
          </w:p>
        </w:tc>
        <w:tc>
          <w:tcPr>
            <w:tcW w:w="2693" w:type="dxa"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5BE3754F" wp14:editId="40183164">
                  <wp:extent cx="1393190" cy="797560"/>
                  <wp:effectExtent l="0" t="0" r="0" b="254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20525_08223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:rsidR="000B6BA7" w:rsidRPr="00821A47" w:rsidRDefault="000B6BA7" w:rsidP="00641D6B">
            <w:pPr>
              <w:ind w:left="-113" w:right="-148"/>
              <w:rPr>
                <w:sz w:val="18"/>
              </w:rPr>
            </w:pPr>
            <w:r w:rsidRPr="00821A47">
              <w:rPr>
                <w:sz w:val="18"/>
              </w:rPr>
              <w:t>3.</w:t>
            </w:r>
          </w:p>
        </w:tc>
        <w:tc>
          <w:tcPr>
            <w:tcW w:w="1460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Kontenerek do biurka</w:t>
            </w:r>
          </w:p>
        </w:tc>
        <w:tc>
          <w:tcPr>
            <w:tcW w:w="4962" w:type="dxa"/>
            <w:noWrap/>
          </w:tcPr>
          <w:p w:rsidR="000B6BA7" w:rsidRPr="00821A47" w:rsidRDefault="000B6BA7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>Kontenerek z 3 równymi szufladami wykonany z płyty MDF 18mm, zamykany na centralny zamek umiejscowiony w lewym górnym rogu w pierwszej szufladzie licząc od góry. Szuflady na prowadnicach kulkowych z pełnym wysuwem. Dodatkowo od spodu zamontowane 4 kółka obrotowe na łożysku - płynny obrót wokół własnej osi o średnicy 40 mm. Kółko wykonane z szarej gumy (masy kauczukowej) zamontowane na płytce metalowej. Kontenerek otwierany za pomocą uchwytu w kształcie łuku metalowego chromowanego, mocowanego w poziomie na środku każdego frontu szuflady. Łą</w:t>
            </w:r>
            <w:r>
              <w:rPr>
                <w:sz w:val="18"/>
              </w:rPr>
              <w:t>czenie płyt za pomocą uniwersal</w:t>
            </w:r>
            <w:r w:rsidRPr="00821A47">
              <w:rPr>
                <w:sz w:val="18"/>
              </w:rPr>
              <w:t>nych złącz meblowych w niewidocznych miejscach. Górna część korpusu wystająca na 1 cm ponad linię frontów.</w:t>
            </w:r>
          </w:p>
        </w:tc>
        <w:tc>
          <w:tcPr>
            <w:tcW w:w="155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Wymiary               kontenerka: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43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50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60 cm</w:t>
            </w:r>
          </w:p>
        </w:tc>
        <w:tc>
          <w:tcPr>
            <w:tcW w:w="1417" w:type="dxa"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laminat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dąb craft szary K002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uchwyt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metalowy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chromowany,</w:t>
            </w:r>
          </w:p>
        </w:tc>
        <w:tc>
          <w:tcPr>
            <w:tcW w:w="70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693" w:type="dxa"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7B2B8D0F" wp14:editId="50CF8072">
                  <wp:extent cx="1393190" cy="1663065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20525_08221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3109"/>
          <w:jc w:val="center"/>
        </w:trPr>
        <w:tc>
          <w:tcPr>
            <w:tcW w:w="236" w:type="dxa"/>
            <w:noWrap/>
          </w:tcPr>
          <w:p w:rsidR="000B6BA7" w:rsidRPr="00821A4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4</w:t>
            </w:r>
            <w:r w:rsidRPr="00821A47">
              <w:rPr>
                <w:sz w:val="18"/>
              </w:rPr>
              <w:t>.</w:t>
            </w:r>
          </w:p>
        </w:tc>
        <w:tc>
          <w:tcPr>
            <w:tcW w:w="1460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Biurko z szafką jednoskrzydłową PRAWE</w:t>
            </w:r>
          </w:p>
        </w:tc>
        <w:tc>
          <w:tcPr>
            <w:tcW w:w="4962" w:type="dxa"/>
            <w:noWrap/>
          </w:tcPr>
          <w:p w:rsidR="000B6BA7" w:rsidRPr="00821A47" w:rsidRDefault="000B6BA7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>Biurko prostokątne, wykonane z płyty  MDF 18mm. Blat oraz obramowanie biurka wykonane z płyt 2x18mm. Maskownica wzdłuż tylnej krawędzi biurka 30 cm od podłogi. Blat biurka wypuszczony z przodu oraz z tyłu po 1 cm względem boków. Szafka biurka szerokości 50 cm, drzwi szafki zlicowane z bokami biurka. W środku jedna półka na wysokości 30 cm od dolnej krawędzi. Szafka otwierana za pomocą uchwytu w kształcie półprostokąt</w:t>
            </w:r>
            <w:r>
              <w:rPr>
                <w:sz w:val="18"/>
              </w:rPr>
              <w:t>n</w:t>
            </w:r>
            <w:r w:rsidRPr="00821A47">
              <w:rPr>
                <w:sz w:val="18"/>
              </w:rPr>
              <w:t xml:space="preserve">a metalowego, srebrnego satynowego mocowanego w pionie przy krawędzi wewnętrznej skrzydła drzwiowego. Biurko zabezpieczone od spodu plastikowymi stopkami. Łączenie płyt za pomocą uniwersalnych złącz meblowych w niewidocznych miejscach. </w:t>
            </w:r>
          </w:p>
        </w:tc>
        <w:tc>
          <w:tcPr>
            <w:tcW w:w="155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135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65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75 cm.</w:t>
            </w:r>
          </w:p>
        </w:tc>
        <w:tc>
          <w:tcPr>
            <w:tcW w:w="1417" w:type="dxa"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laminat  dąb</w:t>
            </w:r>
            <w:r>
              <w:rPr>
                <w:sz w:val="18"/>
              </w:rPr>
              <w:t xml:space="preserve"> craft szary K002 </w:t>
            </w:r>
            <w:r w:rsidRPr="00821A47">
              <w:rPr>
                <w:sz w:val="18"/>
              </w:rPr>
              <w:t>uchwyt metalowy srebrny, satynowy</w:t>
            </w:r>
          </w:p>
        </w:tc>
        <w:tc>
          <w:tcPr>
            <w:tcW w:w="70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2</w:t>
            </w:r>
            <w:r>
              <w:rPr>
                <w:sz w:val="18"/>
              </w:rPr>
              <w:t>4</w:t>
            </w:r>
          </w:p>
        </w:tc>
        <w:tc>
          <w:tcPr>
            <w:tcW w:w="2693" w:type="dxa"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437F62F7" wp14:editId="09047780">
                  <wp:extent cx="1393190" cy="813435"/>
                  <wp:effectExtent l="0" t="0" r="0" b="571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20525_08210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:rsidR="000B6BA7" w:rsidRPr="00821A4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lastRenderedPageBreak/>
              <w:t>5</w:t>
            </w:r>
            <w:r w:rsidRPr="00821A47">
              <w:rPr>
                <w:sz w:val="18"/>
              </w:rPr>
              <w:t>.</w:t>
            </w:r>
          </w:p>
        </w:tc>
        <w:tc>
          <w:tcPr>
            <w:tcW w:w="1460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Biurko z szafką jednoskrzydłową LEWE</w:t>
            </w:r>
          </w:p>
        </w:tc>
        <w:tc>
          <w:tcPr>
            <w:tcW w:w="4962" w:type="dxa"/>
            <w:noWrap/>
          </w:tcPr>
          <w:p w:rsidR="000B6BA7" w:rsidRPr="00821A47" w:rsidRDefault="000B6BA7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 xml:space="preserve">Biurko prostokątne, wykonane z płyty </w:t>
            </w:r>
            <w:r>
              <w:rPr>
                <w:sz w:val="18"/>
              </w:rPr>
              <w:t xml:space="preserve"> MDF 18mm. Blat oraz obramowanie „nogi” biurka </w:t>
            </w:r>
            <w:r w:rsidRPr="00821A47">
              <w:rPr>
                <w:sz w:val="18"/>
              </w:rPr>
              <w:t xml:space="preserve">wykonane z płyt 2x18mm. Maskownica wzdłuż tylnej krawędzi biurka 30 cm od podłogi. Blat biurka wypuszczony z przodu oraz z tyłu po 1 cm względem boków. Szafka biurka szerokości 50 cm, drzwi szafki zlicowane z bokami biurka. W środku jedna półka na wysokości 30 cm od dolnej krawędzi. Szafka otwierana za pomocą uchwytu w kształcie półprostokąta metalowego, srebrnego satynowego mocowanego w pionie przy krawędzi wewnętrznej skrzydła drzwiowego. Biurko zabezpieczone od spodu plastikowymi stopkami. Łączenie płyt za pomocą uniwersalnych złącz meblowych w niewidocznych miejscach. </w:t>
            </w:r>
          </w:p>
        </w:tc>
        <w:tc>
          <w:tcPr>
            <w:tcW w:w="155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135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65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75 cm.</w:t>
            </w:r>
          </w:p>
        </w:tc>
        <w:tc>
          <w:tcPr>
            <w:tcW w:w="1417" w:type="dxa"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laminat  dąb craft szary K002 uchwyt metalowy srebrny, satynowy</w:t>
            </w:r>
          </w:p>
        </w:tc>
        <w:tc>
          <w:tcPr>
            <w:tcW w:w="70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2</w:t>
            </w:r>
            <w:r>
              <w:rPr>
                <w:sz w:val="18"/>
              </w:rPr>
              <w:t>4</w:t>
            </w:r>
          </w:p>
        </w:tc>
        <w:tc>
          <w:tcPr>
            <w:tcW w:w="2693" w:type="dxa"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0B690DD8" wp14:editId="5844CE9D">
                  <wp:extent cx="1393190" cy="774065"/>
                  <wp:effectExtent l="0" t="0" r="0" b="698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20525_08212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:rsidR="000B6BA7" w:rsidRPr="00821A4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6</w:t>
            </w:r>
            <w:r w:rsidRPr="00821A47">
              <w:rPr>
                <w:sz w:val="18"/>
              </w:rPr>
              <w:t>.</w:t>
            </w:r>
          </w:p>
        </w:tc>
        <w:tc>
          <w:tcPr>
            <w:tcW w:w="1460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Wieszak ubraniowy z lustrem tzw. bagażnik</w:t>
            </w:r>
          </w:p>
        </w:tc>
        <w:tc>
          <w:tcPr>
            <w:tcW w:w="4962" w:type="dxa"/>
            <w:noWrap/>
          </w:tcPr>
          <w:p w:rsidR="000B6BA7" w:rsidRPr="00821A47" w:rsidRDefault="000B6BA7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 xml:space="preserve">Bagażnik wykonany z płyty MDF 18mm. Siedzisko oraz jego obramowanie wykonane z płyt 2x18mm. Plecy bagażnika oraz górna półka wykonane z płyty 18mm. Półka mocowana na wysokości 15cm liczonych od górnej krawędzi bagażnika. Wymiary półki 15x80cm. Z lewej strony bagażnika w odległości 5cm poniżej półki oraz 5cm od lewej krawędzi bagażnika zamocowane na stałe lustro prostokątne o wymiarach 40x80cm. Po prawej stronie bagażnika, 10 cm poniżej półki zamocowane dwa wieszaki podwójne, metalowe, srebrne, satynowe. Siedzisko bagażnika na wysokości 45cm. Łączenie płyt za pomocą uniwersalnych złącz meblowych w niewidocznych miejscach. </w:t>
            </w:r>
          </w:p>
        </w:tc>
        <w:tc>
          <w:tcPr>
            <w:tcW w:w="155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80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45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200 cm.</w:t>
            </w:r>
          </w:p>
          <w:p w:rsidR="000B6BA7" w:rsidRPr="00821A47" w:rsidRDefault="000B6BA7" w:rsidP="00641D6B">
            <w:pPr>
              <w:rPr>
                <w:sz w:val="18"/>
              </w:rPr>
            </w:pPr>
          </w:p>
        </w:tc>
        <w:tc>
          <w:tcPr>
            <w:tcW w:w="1417" w:type="dxa"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laminat                 dąb craft szary K002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wieszaki metalowe, srebrne satynowe</w:t>
            </w:r>
          </w:p>
        </w:tc>
        <w:tc>
          <w:tcPr>
            <w:tcW w:w="70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3</w:t>
            </w:r>
          </w:p>
        </w:tc>
        <w:tc>
          <w:tcPr>
            <w:tcW w:w="2693" w:type="dxa"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62B7513F" wp14:editId="2DB4D387">
                  <wp:extent cx="1007110" cy="1737360"/>
                  <wp:effectExtent l="0" t="0" r="254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20525_0820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645" cy="175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:rsidR="000B6BA7" w:rsidRPr="00821A4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7</w:t>
            </w:r>
            <w:r w:rsidRPr="00821A47">
              <w:rPr>
                <w:sz w:val="18"/>
              </w:rPr>
              <w:t>.</w:t>
            </w:r>
          </w:p>
        </w:tc>
        <w:tc>
          <w:tcPr>
            <w:tcW w:w="1460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Krzesło drewniane z siedziskiem wyściełanym</w:t>
            </w:r>
          </w:p>
        </w:tc>
        <w:tc>
          <w:tcPr>
            <w:tcW w:w="4962" w:type="dxa"/>
            <w:noWrap/>
          </w:tcPr>
          <w:p w:rsidR="000B6BA7" w:rsidRPr="00821A47" w:rsidRDefault="000B6BA7" w:rsidP="00641D6B">
            <w:pPr>
              <w:jc w:val="both"/>
              <w:rPr>
                <w:sz w:val="18"/>
              </w:rPr>
            </w:pPr>
            <w:r w:rsidRPr="00821A47">
              <w:rPr>
                <w:sz w:val="18"/>
              </w:rPr>
              <w:t xml:space="preserve">Krzesło wykonane z litego drewna z oparciem z płyty sklejkowej </w:t>
            </w:r>
            <w:r>
              <w:rPr>
                <w:sz w:val="18"/>
              </w:rPr>
              <w:br/>
            </w:r>
            <w:r w:rsidRPr="00821A47">
              <w:rPr>
                <w:sz w:val="18"/>
              </w:rPr>
              <w:t xml:space="preserve">o grubości 10mm oraz wyściełanym siedziskiem. </w:t>
            </w:r>
            <w:r>
              <w:rPr>
                <w:sz w:val="18"/>
              </w:rPr>
              <w:t xml:space="preserve">Siedzisko </w:t>
            </w:r>
            <w:r w:rsidRPr="00F15F8B">
              <w:rPr>
                <w:sz w:val="18"/>
                <w:szCs w:val="18"/>
              </w:rPr>
              <w:t xml:space="preserve">pianka poliuretanowa 25 kg/m3, </w:t>
            </w:r>
            <w:r>
              <w:rPr>
                <w:sz w:val="18"/>
                <w:szCs w:val="18"/>
              </w:rPr>
              <w:t>p</w:t>
            </w:r>
            <w:r w:rsidRPr="00F15F8B">
              <w:rPr>
                <w:sz w:val="18"/>
                <w:szCs w:val="18"/>
              </w:rPr>
              <w:t>łyta pilśniowa</w:t>
            </w:r>
            <w:r>
              <w:rPr>
                <w:sz w:val="18"/>
                <w:szCs w:val="18"/>
              </w:rPr>
              <w:t>, materiał obiciowy w kolorze szarym, 100% poliester.</w:t>
            </w:r>
            <w:r w:rsidRPr="00821A47">
              <w:rPr>
                <w:sz w:val="18"/>
              </w:rPr>
              <w:t xml:space="preserve"> Nogi krzesła o profilu prostokątnym, wzmocnione poprzecznymi, drewnianymi pałąkami</w:t>
            </w:r>
            <w:r>
              <w:rPr>
                <w:sz w:val="18"/>
              </w:rPr>
              <w:t xml:space="preserve"> pomiędzy prawymi i lewymi nogami</w:t>
            </w:r>
            <w:r w:rsidRPr="00821A47">
              <w:rPr>
                <w:sz w:val="18"/>
              </w:rPr>
              <w:t xml:space="preserve">. Łączenie elementów za pomocą uniwersalnych złącz meblowych </w:t>
            </w:r>
            <w:r>
              <w:rPr>
                <w:sz w:val="18"/>
              </w:rPr>
              <w:br/>
            </w:r>
            <w:r w:rsidRPr="00821A47">
              <w:rPr>
                <w:sz w:val="18"/>
              </w:rPr>
              <w:t>w niewidocznych miejscach.</w:t>
            </w:r>
          </w:p>
          <w:p w:rsidR="000B6BA7" w:rsidRPr="00821A47" w:rsidRDefault="000B6BA7" w:rsidP="00641D6B">
            <w:pPr>
              <w:jc w:val="both"/>
              <w:rPr>
                <w:sz w:val="18"/>
              </w:rPr>
            </w:pPr>
          </w:p>
        </w:tc>
        <w:tc>
          <w:tcPr>
            <w:tcW w:w="155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Szer. 45 cm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45 cm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Wys.81 cm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siedziska: 45cm</w:t>
            </w:r>
          </w:p>
        </w:tc>
        <w:tc>
          <w:tcPr>
            <w:tcW w:w="1417" w:type="dxa"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Kolor drewna dąb craft szary K002, 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obicie siedziska w kolorze szarym</w:t>
            </w:r>
          </w:p>
        </w:tc>
        <w:tc>
          <w:tcPr>
            <w:tcW w:w="70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693" w:type="dxa"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0D239C44" wp14:editId="2A2E955A">
                  <wp:extent cx="1006475" cy="1394460"/>
                  <wp:effectExtent l="0" t="0" r="317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20525_08215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38" cy="141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:rsidR="000B6BA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lastRenderedPageBreak/>
              <w:t>8.</w:t>
            </w:r>
          </w:p>
        </w:tc>
        <w:tc>
          <w:tcPr>
            <w:tcW w:w="1460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Zestaw mebli kuchennych</w:t>
            </w:r>
          </w:p>
        </w:tc>
        <w:tc>
          <w:tcPr>
            <w:tcW w:w="4962" w:type="dxa"/>
            <w:noWrap/>
          </w:tcPr>
          <w:p w:rsidR="000B6BA7" w:rsidRPr="00821A47" w:rsidRDefault="000B6BA7" w:rsidP="00641D6B">
            <w:pPr>
              <w:jc w:val="both"/>
              <w:rPr>
                <w:sz w:val="18"/>
              </w:rPr>
            </w:pPr>
            <w:r w:rsidRPr="005B66DF">
              <w:rPr>
                <w:sz w:val="18"/>
              </w:rPr>
              <w:t>1 kpl</w:t>
            </w:r>
            <w:r>
              <w:rPr>
                <w:sz w:val="18"/>
              </w:rPr>
              <w:t>.</w:t>
            </w:r>
            <w:r w:rsidRPr="005B66DF">
              <w:rPr>
                <w:sz w:val="18"/>
              </w:rPr>
              <w:t xml:space="preserve"> mebli składający się z górnych i dolnych szafek, blatu i dolnego cokołu.</w:t>
            </w:r>
            <w:r>
              <w:rPr>
                <w:sz w:val="18"/>
              </w:rPr>
              <w:t xml:space="preserve"> </w:t>
            </w:r>
            <w:r w:rsidRPr="005B66DF">
              <w:rPr>
                <w:sz w:val="18"/>
              </w:rPr>
              <w:t>Szafki, blat i cokół wykonane z MDF 18mm w laminacie</w:t>
            </w:r>
            <w:r>
              <w:rPr>
                <w:sz w:val="18"/>
              </w:rPr>
              <w:t>,</w:t>
            </w:r>
            <w:r w:rsidRPr="005B66DF">
              <w:rPr>
                <w:sz w:val="18"/>
              </w:rPr>
              <w:t xml:space="preserve"> płyta wiórowa laminowana, dąb craft szary K002, wyposażone w uchwyty do otwierania </w:t>
            </w:r>
            <w:r>
              <w:rPr>
                <w:sz w:val="18"/>
              </w:rPr>
              <w:t>w kształcie łuku metalowego, chromowanego.</w:t>
            </w:r>
            <w:r w:rsidRPr="005B66DF">
              <w:rPr>
                <w:sz w:val="18"/>
              </w:rPr>
              <w:t xml:space="preserve"> </w:t>
            </w:r>
            <w:r>
              <w:rPr>
                <w:sz w:val="18"/>
              </w:rPr>
              <w:t>G</w:t>
            </w:r>
            <w:r w:rsidRPr="005B66DF">
              <w:rPr>
                <w:sz w:val="18"/>
              </w:rPr>
              <w:t>łębokość szafek dolnych min. 600 mm a szafek górnych 100 - 200 mm mniej niż szafki dolne, szafki dolne na nóżkach 100 mm zamaskowane cokołem</w:t>
            </w:r>
            <w:r>
              <w:rPr>
                <w:sz w:val="18"/>
              </w:rPr>
              <w:t xml:space="preserve">;  </w:t>
            </w:r>
            <w:r w:rsidRPr="005B66DF">
              <w:rPr>
                <w:sz w:val="18"/>
              </w:rPr>
              <w:t>Część dolna, składająca się z 6 modułów stojących o wysokości 820 mm, z drzwiczkami na zawiasach, powinna zawierać:- blat kuchenny na całej długości pomieszczenia o długości ok. 4</w:t>
            </w:r>
            <w:r>
              <w:rPr>
                <w:sz w:val="18"/>
              </w:rPr>
              <w:t>100</w:t>
            </w:r>
            <w:r w:rsidRPr="005B66DF">
              <w:rPr>
                <w:sz w:val="18"/>
              </w:rPr>
              <w:t xml:space="preserve"> mm i o wysokości 38 mm z wyciętym otwor</w:t>
            </w:r>
            <w:r>
              <w:rPr>
                <w:sz w:val="18"/>
              </w:rPr>
              <w:t>em</w:t>
            </w:r>
            <w:r w:rsidRPr="005B66DF">
              <w:rPr>
                <w:sz w:val="18"/>
              </w:rPr>
              <w:t xml:space="preserve"> montażowymi pod zlew</w:t>
            </w:r>
            <w:r>
              <w:rPr>
                <w:sz w:val="18"/>
              </w:rPr>
              <w:t xml:space="preserve"> oraz kuchenkę</w:t>
            </w:r>
            <w:r w:rsidRPr="005B66DF">
              <w:rPr>
                <w:sz w:val="18"/>
              </w:rPr>
              <w:t xml:space="preserve"> (miejsce i wielkość otwor</w:t>
            </w:r>
            <w:r>
              <w:rPr>
                <w:sz w:val="18"/>
              </w:rPr>
              <w:t>u</w:t>
            </w:r>
            <w:r w:rsidRPr="005B66DF">
              <w:rPr>
                <w:sz w:val="18"/>
              </w:rPr>
              <w:t xml:space="preserve"> do uzgodnienia z Zamawiającym w czasie montażu),</w:t>
            </w:r>
            <w:r>
              <w:rPr>
                <w:sz w:val="18"/>
              </w:rPr>
              <w:t xml:space="preserve"> </w:t>
            </w:r>
            <w:r w:rsidRPr="005B66DF">
              <w:rPr>
                <w:sz w:val="18"/>
              </w:rPr>
              <w:t>- 1x szafka dwuskrzydłowa 800 mm</w:t>
            </w:r>
            <w:r>
              <w:rPr>
                <w:sz w:val="18"/>
              </w:rPr>
              <w:t xml:space="preserve"> (bez półek)</w:t>
            </w:r>
            <w:r w:rsidRPr="005B66DF">
              <w:rPr>
                <w:sz w:val="18"/>
              </w:rPr>
              <w:t>, 1x szafka jednoskrzydłowa 400 mm, 1x szafka jednoskrzydłowa 600 mm, 1x szafka 700 mm z min. 3 szufladami na prowadnicach z pełnym wysuwem, 1x szafka dwuskrzydłowa 850 mm</w:t>
            </w:r>
            <w:r>
              <w:rPr>
                <w:sz w:val="18"/>
              </w:rPr>
              <w:t xml:space="preserve">;  </w:t>
            </w:r>
            <w:r w:rsidRPr="005B66DF">
              <w:rPr>
                <w:sz w:val="18"/>
              </w:rPr>
              <w:t xml:space="preserve"> maskownica boków szafek;</w:t>
            </w:r>
            <w:r>
              <w:rPr>
                <w:sz w:val="18"/>
              </w:rPr>
              <w:t xml:space="preserve"> </w:t>
            </w:r>
            <w:r w:rsidRPr="005B66DF">
              <w:rPr>
                <w:sz w:val="18"/>
              </w:rPr>
              <w:t>Część górna, zamontowana na wysokości 600 mm od blatu, składająca się z 3 modułów po lewej stronie i 2 modułów po prawej stronie, moduły o wysokości 720 mm, z drzwiczkami na zawiasach, powinna zawierać:</w:t>
            </w:r>
            <w:r>
              <w:rPr>
                <w:sz w:val="18"/>
              </w:rPr>
              <w:t xml:space="preserve"> </w:t>
            </w:r>
            <w:r w:rsidRPr="005B66DF">
              <w:rPr>
                <w:sz w:val="18"/>
              </w:rPr>
              <w:t>1x szafka dwuskrzydłowa 800 mm</w:t>
            </w:r>
            <w:r>
              <w:rPr>
                <w:sz w:val="18"/>
              </w:rPr>
              <w:t xml:space="preserve"> z dwoma metalowymi suszarkami na naczynia</w:t>
            </w:r>
            <w:r w:rsidRPr="005B66DF">
              <w:rPr>
                <w:sz w:val="18"/>
              </w:rPr>
              <w:t>, 1x szafka jednoskrzydłowa 400 mm, 1x szafka dwuskrzydłowa 600 mm;</w:t>
            </w:r>
            <w:r>
              <w:rPr>
                <w:sz w:val="18"/>
              </w:rPr>
              <w:t xml:space="preserve"> </w:t>
            </w:r>
            <w:r w:rsidRPr="005B66DF">
              <w:rPr>
                <w:sz w:val="18"/>
              </w:rPr>
              <w:t>1x szafka dwuskrzydłowa 700 mm, 1x szafka dwuskrzydłowa 850 mm</w:t>
            </w:r>
            <w:r>
              <w:rPr>
                <w:sz w:val="18"/>
              </w:rPr>
              <w:t xml:space="preserve">. Szafki w zestawie mebli z dwoma półkami mocowanymi w równych odstępach na kołkach metalowych. Półki w kolorze białym. Ściana tylna szafek wykonana z płyty HDF w kolorze białym. </w:t>
            </w:r>
          </w:p>
        </w:tc>
        <w:tc>
          <w:tcPr>
            <w:tcW w:w="1559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Szafki dolne: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Gł. 60 cm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Wys. 82 cm</w:t>
            </w:r>
          </w:p>
          <w:p w:rsidR="000B6BA7" w:rsidRDefault="000B6BA7" w:rsidP="00641D6B">
            <w:pPr>
              <w:rPr>
                <w:sz w:val="18"/>
              </w:rPr>
            </w:pP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Szafki górne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Gł. 50 cm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Wys. 72 cm</w:t>
            </w:r>
          </w:p>
          <w:p w:rsidR="000B6BA7" w:rsidRDefault="000B6BA7" w:rsidP="00641D6B">
            <w:pPr>
              <w:rPr>
                <w:sz w:val="18"/>
              </w:rPr>
            </w:pPr>
          </w:p>
          <w:p w:rsidR="000B6BA7" w:rsidRDefault="000B6BA7" w:rsidP="00641D6B">
            <w:pPr>
              <w:rPr>
                <w:sz w:val="18"/>
              </w:rPr>
            </w:pPr>
          </w:p>
          <w:p w:rsidR="000B6BA7" w:rsidRPr="00821A47" w:rsidRDefault="000B6BA7" w:rsidP="00641D6B">
            <w:pPr>
              <w:rPr>
                <w:sz w:val="18"/>
              </w:rPr>
            </w:pPr>
          </w:p>
        </w:tc>
        <w:tc>
          <w:tcPr>
            <w:tcW w:w="1417" w:type="dxa"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Kolor dąb craft szary K002,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Uchwyty metalowe, chromowane </w:t>
            </w:r>
          </w:p>
          <w:p w:rsidR="000B6BA7" w:rsidRDefault="000B6BA7" w:rsidP="00641D6B">
            <w:pPr>
              <w:rPr>
                <w:sz w:val="18"/>
              </w:rPr>
            </w:pPr>
          </w:p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Blat kuchenny wzór dąb craft  dopuszczalny ton ciemniejszy niż mebli. </w:t>
            </w:r>
          </w:p>
        </w:tc>
        <w:tc>
          <w:tcPr>
            <w:tcW w:w="70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1 kpl.</w:t>
            </w:r>
          </w:p>
        </w:tc>
        <w:tc>
          <w:tcPr>
            <w:tcW w:w="2693" w:type="dxa"/>
          </w:tcPr>
          <w:p w:rsidR="000B6BA7" w:rsidRDefault="000B6BA7" w:rsidP="00641D6B">
            <w:pPr>
              <w:rPr>
                <w:noProof/>
                <w:sz w:val="18"/>
              </w:rPr>
            </w:pPr>
            <w:r>
              <w:rPr>
                <w:noProof/>
                <w:sz w:val="18"/>
              </w:rPr>
              <w:t xml:space="preserve"> </w:t>
            </w:r>
            <w:r>
              <w:rPr>
                <w:noProof/>
                <w:sz w:val="18"/>
              </w:rPr>
              <w:drawing>
                <wp:inline distT="0" distB="0" distL="0" distR="0" wp14:anchorId="58245D75" wp14:editId="06224173">
                  <wp:extent cx="3006725" cy="1572895"/>
                  <wp:effectExtent l="0" t="6985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20601_13214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0672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1134"/>
          <w:jc w:val="center"/>
        </w:trPr>
        <w:tc>
          <w:tcPr>
            <w:tcW w:w="236" w:type="dxa"/>
            <w:noWrap/>
          </w:tcPr>
          <w:p w:rsidR="000B6BA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460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Stół jadalniany</w:t>
            </w:r>
          </w:p>
        </w:tc>
        <w:tc>
          <w:tcPr>
            <w:tcW w:w="4962" w:type="dxa"/>
            <w:noWrap/>
          </w:tcPr>
          <w:p w:rsidR="000B6BA7" w:rsidRPr="00350C19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Stół jadalniany - </w:t>
            </w:r>
            <w:r w:rsidRPr="00350C19">
              <w:rPr>
                <w:sz w:val="18"/>
              </w:rPr>
              <w:t xml:space="preserve">blat </w:t>
            </w:r>
            <w:r>
              <w:rPr>
                <w:sz w:val="18"/>
              </w:rPr>
              <w:t>2</w:t>
            </w:r>
            <w:r w:rsidRPr="00350C19">
              <w:rPr>
                <w:sz w:val="18"/>
              </w:rPr>
              <w:t>x18mm z MDF w laminacie, dąb craft szary K002</w:t>
            </w:r>
            <w:r>
              <w:rPr>
                <w:sz w:val="18"/>
              </w:rPr>
              <w:t xml:space="preserve">, stół osadzony na 6 – ciu nogach metalowych o przekroju kwadratu z regulowaną podstawą. Szerokość boku nogi 60mm. </w:t>
            </w:r>
            <w:r w:rsidRPr="00350C19">
              <w:rPr>
                <w:sz w:val="18"/>
              </w:rPr>
              <w:br/>
            </w:r>
          </w:p>
          <w:p w:rsidR="000B6BA7" w:rsidRPr="005B66DF" w:rsidRDefault="000B6BA7" w:rsidP="00641D6B">
            <w:pPr>
              <w:rPr>
                <w:sz w:val="18"/>
              </w:rPr>
            </w:pPr>
          </w:p>
        </w:tc>
        <w:tc>
          <w:tcPr>
            <w:tcW w:w="1559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Dł. 200 cm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Wys. 78 cm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Szer. 100 cm</w:t>
            </w:r>
          </w:p>
        </w:tc>
        <w:tc>
          <w:tcPr>
            <w:tcW w:w="1417" w:type="dxa"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Kolor dąb craft szary K002, nogi stołu  metalowe, szare.</w:t>
            </w:r>
          </w:p>
        </w:tc>
        <w:tc>
          <w:tcPr>
            <w:tcW w:w="709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93" w:type="dxa"/>
          </w:tcPr>
          <w:p w:rsidR="000B6BA7" w:rsidRDefault="000B6BA7" w:rsidP="00641D6B">
            <w:pPr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6B359A7D" wp14:editId="027492B8">
                  <wp:extent cx="1393190" cy="1036955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ół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5377"/>
          <w:jc w:val="center"/>
        </w:trPr>
        <w:tc>
          <w:tcPr>
            <w:tcW w:w="236" w:type="dxa"/>
            <w:noWrap/>
          </w:tcPr>
          <w:p w:rsidR="000B6BA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lastRenderedPageBreak/>
              <w:t>10.</w:t>
            </w:r>
          </w:p>
        </w:tc>
        <w:tc>
          <w:tcPr>
            <w:tcW w:w="1460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Szafa gospodarcza</w:t>
            </w:r>
          </w:p>
        </w:tc>
        <w:tc>
          <w:tcPr>
            <w:tcW w:w="4962" w:type="dxa"/>
            <w:noWrap/>
          </w:tcPr>
          <w:p w:rsidR="000B6BA7" w:rsidRDefault="000B6BA7" w:rsidP="00641D6B">
            <w:pPr>
              <w:rPr>
                <w:sz w:val="18"/>
              </w:rPr>
            </w:pPr>
            <w:r w:rsidRPr="00CD12A5">
              <w:rPr>
                <w:sz w:val="18"/>
              </w:rPr>
              <w:t>Szafa gospodarcza dwuskrzydłowa,</w:t>
            </w:r>
            <w:r>
              <w:rPr>
                <w:sz w:val="18"/>
              </w:rPr>
              <w:t xml:space="preserve"> z drzwiami przesuwnymi na rolkach, </w:t>
            </w:r>
            <w:r w:rsidRPr="00CD12A5">
              <w:rPr>
                <w:sz w:val="18"/>
              </w:rPr>
              <w:t>wykonana z</w:t>
            </w:r>
            <w:r>
              <w:rPr>
                <w:sz w:val="18"/>
              </w:rPr>
              <w:t xml:space="preserve"> płyty</w:t>
            </w:r>
            <w:r w:rsidRPr="00CD12A5">
              <w:rPr>
                <w:sz w:val="18"/>
              </w:rPr>
              <w:t xml:space="preserve"> MDF 18mm w laminacie płyta wiórowa laminowana, dąb craft szary K002</w:t>
            </w:r>
            <w:r>
              <w:rPr>
                <w:sz w:val="18"/>
              </w:rPr>
              <w:t xml:space="preserve">, </w:t>
            </w:r>
            <w:r w:rsidRPr="00CD12A5">
              <w:rPr>
                <w:sz w:val="18"/>
              </w:rPr>
              <w:t>wyposażona w uchwyty do otwierania (wzór do zatwierdzenia przez Zamawiającego przed montażem) dzielona na dwie równe sekcje lewą i prawą.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>Lewa część powinna zawierać: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 xml:space="preserve"> 4 x pionowe półki szer. ok 200 - 300 mm na deski do prasowania,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>do wysokości takiej jak półki na deski max. 5 półek do przechowywania,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>górną przestrzeń nad tymi półkami o wysokości min. 600 mm. Prawa część powinna zawierać: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 xml:space="preserve"> pionową półkę na odkurzacz o szer. 600 – 900 mm z drążkiem metalowym zamontowanym na stałe w połowie głębokości szafy oraz na ok 50 – 150 mm od górnej krawędzi półki,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>do wysokości takiej jak półka na odkurzacz max. 5 półek do przechowywania,</w:t>
            </w:r>
            <w:r>
              <w:rPr>
                <w:sz w:val="18"/>
              </w:rPr>
              <w:br/>
            </w:r>
            <w:r w:rsidRPr="00CD12A5">
              <w:rPr>
                <w:sz w:val="18"/>
              </w:rPr>
              <w:t xml:space="preserve">górną przestrzeń nad tymi półkami o wysokości min. 600 mm. Cokół szafy o wysokości 8 cm. </w:t>
            </w:r>
            <w:r>
              <w:rPr>
                <w:sz w:val="18"/>
              </w:rPr>
              <w:br/>
              <w:t xml:space="preserve">Prowadnice szafy metalowe. </w:t>
            </w:r>
          </w:p>
        </w:tc>
        <w:tc>
          <w:tcPr>
            <w:tcW w:w="1559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Dł. 240 cm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Wys. 234 cm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Gł. 90 cm.</w:t>
            </w:r>
          </w:p>
        </w:tc>
        <w:tc>
          <w:tcPr>
            <w:tcW w:w="1417" w:type="dxa"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 xml:space="preserve">Kolor dąb craft szary K002, drążek metalowy srebrny, uchwyty do otwierania </w:t>
            </w:r>
          </w:p>
        </w:tc>
        <w:tc>
          <w:tcPr>
            <w:tcW w:w="709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93" w:type="dxa"/>
          </w:tcPr>
          <w:p w:rsidR="000B6BA7" w:rsidRDefault="000B6BA7" w:rsidP="00641D6B">
            <w:pPr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4D2D4022" wp14:editId="5C024765">
                  <wp:extent cx="1572895" cy="2346960"/>
                  <wp:effectExtent l="0" t="0" r="8255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20601_12264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2400"/>
          <w:jc w:val="center"/>
        </w:trPr>
        <w:tc>
          <w:tcPr>
            <w:tcW w:w="236" w:type="dxa"/>
            <w:noWrap/>
          </w:tcPr>
          <w:p w:rsidR="000B6BA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460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Szafa ubraniowa wąska</w:t>
            </w:r>
          </w:p>
        </w:tc>
        <w:tc>
          <w:tcPr>
            <w:tcW w:w="4962" w:type="dxa"/>
            <w:noWrap/>
          </w:tcPr>
          <w:p w:rsidR="000B6BA7" w:rsidRPr="00CD12A5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Szafa </w:t>
            </w:r>
            <w:r>
              <w:rPr>
                <w:sz w:val="18"/>
              </w:rPr>
              <w:t>jedno</w:t>
            </w:r>
            <w:r w:rsidRPr="00821A47">
              <w:rPr>
                <w:sz w:val="18"/>
              </w:rPr>
              <w:t>skrzydłowa</w:t>
            </w:r>
            <w:r>
              <w:rPr>
                <w:sz w:val="18"/>
              </w:rPr>
              <w:t>. F</w:t>
            </w:r>
            <w:r w:rsidRPr="00821A47">
              <w:rPr>
                <w:sz w:val="18"/>
              </w:rPr>
              <w:t>ront zlicowan</w:t>
            </w:r>
            <w:r>
              <w:rPr>
                <w:sz w:val="18"/>
              </w:rPr>
              <w:t>y</w:t>
            </w:r>
            <w:r w:rsidRPr="00821A47">
              <w:rPr>
                <w:sz w:val="18"/>
              </w:rPr>
              <w:t xml:space="preserve"> z bokami szafy. Drążek metalowy umieszczony poziomo 12 cm pod górną półką. Obramowanie szafy z płyty</w:t>
            </w:r>
            <w:r>
              <w:rPr>
                <w:sz w:val="18"/>
              </w:rPr>
              <w:t xml:space="preserve"> MDF</w:t>
            </w:r>
            <w:r w:rsidRPr="00821A47">
              <w:rPr>
                <w:sz w:val="18"/>
              </w:rPr>
              <w:t xml:space="preserve"> o grubości </w:t>
            </w:r>
            <w:r>
              <w:rPr>
                <w:sz w:val="18"/>
              </w:rPr>
              <w:t>2x1</w:t>
            </w:r>
            <w:r w:rsidRPr="00821A47">
              <w:rPr>
                <w:sz w:val="18"/>
              </w:rPr>
              <w:t>8mm. Łączenie płyt za pomocą uniwersalnych złącz meblowych w niewidocznych miejscach. Szafa otwierana za pomocą uchwyt</w:t>
            </w:r>
            <w:r>
              <w:rPr>
                <w:sz w:val="18"/>
              </w:rPr>
              <w:t>u</w:t>
            </w:r>
            <w:r w:rsidRPr="00821A47">
              <w:rPr>
                <w:sz w:val="18"/>
              </w:rPr>
              <w:t xml:space="preserve"> w kształcie półprostokąt</w:t>
            </w:r>
            <w:r>
              <w:rPr>
                <w:sz w:val="18"/>
              </w:rPr>
              <w:t>a</w:t>
            </w:r>
            <w:r w:rsidRPr="00821A47">
              <w:rPr>
                <w:sz w:val="18"/>
              </w:rPr>
              <w:t xml:space="preserve"> metalow</w:t>
            </w:r>
            <w:r>
              <w:rPr>
                <w:sz w:val="18"/>
              </w:rPr>
              <w:t>ego</w:t>
            </w:r>
            <w:r w:rsidRPr="00821A47">
              <w:rPr>
                <w:sz w:val="18"/>
              </w:rPr>
              <w:t xml:space="preserve"> srebrn</w:t>
            </w:r>
            <w:r>
              <w:rPr>
                <w:sz w:val="18"/>
              </w:rPr>
              <w:t>ego</w:t>
            </w:r>
            <w:r w:rsidRPr="00821A47">
              <w:rPr>
                <w:sz w:val="18"/>
              </w:rPr>
              <w:t>, satynow</w:t>
            </w:r>
            <w:r>
              <w:rPr>
                <w:sz w:val="18"/>
              </w:rPr>
              <w:t>ego</w:t>
            </w:r>
            <w:r w:rsidRPr="00821A47">
              <w:rPr>
                <w:sz w:val="18"/>
              </w:rPr>
              <w:t xml:space="preserve"> mocowan</w:t>
            </w:r>
            <w:r>
              <w:rPr>
                <w:sz w:val="18"/>
              </w:rPr>
              <w:t>ego</w:t>
            </w:r>
            <w:r w:rsidRPr="00821A47">
              <w:rPr>
                <w:sz w:val="18"/>
              </w:rPr>
              <w:t xml:space="preserve"> w pionie przy</w:t>
            </w:r>
            <w:r>
              <w:rPr>
                <w:sz w:val="18"/>
              </w:rPr>
              <w:t xml:space="preserve"> lewej</w:t>
            </w:r>
            <w:r w:rsidRPr="00821A47">
              <w:rPr>
                <w:sz w:val="18"/>
              </w:rPr>
              <w:t xml:space="preserve"> krawędzi skrzyd</w:t>
            </w:r>
            <w:r>
              <w:rPr>
                <w:sz w:val="18"/>
              </w:rPr>
              <w:t>ła</w:t>
            </w:r>
            <w:r w:rsidRPr="00821A47">
              <w:rPr>
                <w:sz w:val="18"/>
              </w:rPr>
              <w:t xml:space="preserve"> drzwiow</w:t>
            </w:r>
            <w:r>
              <w:rPr>
                <w:sz w:val="18"/>
              </w:rPr>
              <w:t>ego</w:t>
            </w:r>
            <w:r w:rsidRPr="00821A47">
              <w:rPr>
                <w:sz w:val="18"/>
              </w:rPr>
              <w:t>. Szafa stojąca na czterech nogach plastikowych o wysokości minimalnej 3cm, regulowanych. Plecy szafy z płyty HDF.</w:t>
            </w:r>
          </w:p>
        </w:tc>
        <w:tc>
          <w:tcPr>
            <w:tcW w:w="1559" w:type="dxa"/>
            <w:noWrap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 xml:space="preserve">Szer. </w:t>
            </w:r>
            <w:r>
              <w:rPr>
                <w:sz w:val="18"/>
              </w:rPr>
              <w:t>40</w:t>
            </w:r>
            <w:r w:rsidRPr="00821A47">
              <w:rPr>
                <w:sz w:val="18"/>
              </w:rPr>
              <w:t xml:space="preserve"> cm.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Gł. 60 cm.</w:t>
            </w:r>
          </w:p>
          <w:p w:rsidR="000B6BA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Wys. 200 cm.</w:t>
            </w:r>
          </w:p>
        </w:tc>
        <w:tc>
          <w:tcPr>
            <w:tcW w:w="1417" w:type="dxa"/>
          </w:tcPr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płyta MDF</w:t>
            </w:r>
          </w:p>
          <w:p w:rsidR="000B6BA7" w:rsidRPr="00821A4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laminat dąb craft szary K002</w:t>
            </w:r>
          </w:p>
          <w:p w:rsidR="000B6BA7" w:rsidRDefault="000B6BA7" w:rsidP="00641D6B">
            <w:pPr>
              <w:rPr>
                <w:sz w:val="18"/>
              </w:rPr>
            </w:pPr>
            <w:r w:rsidRPr="00821A47">
              <w:rPr>
                <w:sz w:val="18"/>
              </w:rPr>
              <w:t>uchwyt</w:t>
            </w:r>
            <w:r>
              <w:rPr>
                <w:sz w:val="18"/>
              </w:rPr>
              <w:t xml:space="preserve"> </w:t>
            </w:r>
            <w:r w:rsidRPr="00821A47">
              <w:rPr>
                <w:sz w:val="18"/>
              </w:rPr>
              <w:t>metalowy srebrny, satynowy</w:t>
            </w:r>
          </w:p>
        </w:tc>
        <w:tc>
          <w:tcPr>
            <w:tcW w:w="709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693" w:type="dxa"/>
          </w:tcPr>
          <w:p w:rsidR="000B6BA7" w:rsidRDefault="000B6BA7" w:rsidP="00641D6B">
            <w:pPr>
              <w:rPr>
                <w:noProof/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5E79E5E0" wp14:editId="0574A9B4">
                  <wp:extent cx="600075" cy="1667951"/>
                  <wp:effectExtent l="0" t="0" r="0" b="889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zafa jednoskrzydłowa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05" cy="169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2400"/>
          <w:jc w:val="center"/>
        </w:trPr>
        <w:tc>
          <w:tcPr>
            <w:tcW w:w="236" w:type="dxa"/>
            <w:noWrap/>
          </w:tcPr>
          <w:p w:rsidR="000B6BA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lastRenderedPageBreak/>
              <w:t>12.</w:t>
            </w:r>
          </w:p>
        </w:tc>
        <w:tc>
          <w:tcPr>
            <w:tcW w:w="1460" w:type="dxa"/>
            <w:noWrap/>
          </w:tcPr>
          <w:p w:rsidR="000B6BA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Krzesło biurowe</w:t>
            </w:r>
          </w:p>
        </w:tc>
        <w:tc>
          <w:tcPr>
            <w:tcW w:w="4962" w:type="dxa"/>
            <w:noWrap/>
          </w:tcPr>
          <w:p w:rsidR="000B6BA7" w:rsidRPr="00CD12A5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Krzesło biurowe</w:t>
            </w:r>
            <w:r>
              <w:rPr>
                <w:sz w:val="18"/>
              </w:rPr>
              <w:t xml:space="preserve"> obrotowe </w:t>
            </w:r>
            <w:r w:rsidRPr="00C15107">
              <w:rPr>
                <w:sz w:val="18"/>
              </w:rPr>
              <w:t xml:space="preserve">z podłokietnikami </w:t>
            </w:r>
            <w:r>
              <w:rPr>
                <w:sz w:val="18"/>
              </w:rPr>
              <w:t xml:space="preserve">pokrytymi gumową warstwą </w:t>
            </w:r>
            <w:r w:rsidRPr="00C15107">
              <w:rPr>
                <w:sz w:val="18"/>
              </w:rPr>
              <w:t>oraz wypełnieniem materiałowym w górnej części, siatkowane oparcie.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Siedzisko materiałowe, z możliwością dopasowania konta nachylenia krzesła oraz regulacją wysokości.</w:t>
            </w:r>
            <w:r w:rsidRPr="00C15107">
              <w:t xml:space="preserve"> </w:t>
            </w:r>
            <w:r>
              <w:rPr>
                <w:sz w:val="18"/>
              </w:rPr>
              <w:t>Część plastikowa z t</w:t>
            </w:r>
            <w:r w:rsidRPr="00C15107">
              <w:rPr>
                <w:sz w:val="18"/>
              </w:rPr>
              <w:t>wo</w:t>
            </w:r>
            <w:r>
              <w:rPr>
                <w:sz w:val="18"/>
              </w:rPr>
              <w:t>rzywa</w:t>
            </w:r>
            <w:r w:rsidRPr="00C15107">
              <w:rPr>
                <w:sz w:val="18"/>
              </w:rPr>
              <w:t xml:space="preserve"> polipropylenowe</w:t>
            </w:r>
            <w:r>
              <w:rPr>
                <w:sz w:val="18"/>
              </w:rPr>
              <w:t>go.</w:t>
            </w:r>
            <w:r w:rsidRPr="00C15107">
              <w:rPr>
                <w:sz w:val="18"/>
              </w:rPr>
              <w:t xml:space="preserve"> Warstwa użytkowa ze 100% poliester</w:t>
            </w:r>
            <w:r>
              <w:rPr>
                <w:sz w:val="18"/>
              </w:rPr>
              <w:t xml:space="preserve">. </w:t>
            </w:r>
            <w:r w:rsidRPr="00C15107">
              <w:rPr>
                <w:sz w:val="18"/>
              </w:rPr>
              <w:t>Niezdejmowane pokrycie.</w:t>
            </w:r>
          </w:p>
        </w:tc>
        <w:tc>
          <w:tcPr>
            <w:tcW w:w="1559" w:type="dxa"/>
            <w:noWrap/>
            <w:vAlign w:val="center"/>
          </w:tcPr>
          <w:p w:rsidR="000B6BA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Szer. 62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Gł. 60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Minimalna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129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Maksymalna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140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Szerokość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53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Głębokość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47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Minimalna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46 cm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Maksymalna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wysokość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siedziska: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57 cm</w:t>
            </w:r>
          </w:p>
        </w:tc>
        <w:tc>
          <w:tcPr>
            <w:tcW w:w="1417" w:type="dxa"/>
          </w:tcPr>
          <w:p w:rsidR="000B6BA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kolor: ciemnoszary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siatkowane oparcie koloru czarnego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elementy metalowe i plastikowe kolor czarny</w:t>
            </w:r>
          </w:p>
        </w:tc>
        <w:tc>
          <w:tcPr>
            <w:tcW w:w="709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693" w:type="dxa"/>
          </w:tcPr>
          <w:p w:rsidR="000B6BA7" w:rsidRDefault="000B6BA7" w:rsidP="00641D6B">
            <w:pPr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79F245F" wp14:editId="5F434360">
                  <wp:extent cx="1020844" cy="1360785"/>
                  <wp:effectExtent l="0" t="0" r="825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625" cy="136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2400"/>
          <w:jc w:val="center"/>
        </w:trPr>
        <w:tc>
          <w:tcPr>
            <w:tcW w:w="236" w:type="dxa"/>
            <w:noWrap/>
          </w:tcPr>
          <w:p w:rsidR="000B6BA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460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Biurko komputerowe mobilne</w:t>
            </w:r>
          </w:p>
        </w:tc>
        <w:tc>
          <w:tcPr>
            <w:tcW w:w="4962" w:type="dxa"/>
            <w:noWrap/>
          </w:tcPr>
          <w:p w:rsidR="000B6BA7" w:rsidRPr="00CD12A5" w:rsidRDefault="000B6BA7" w:rsidP="00641D6B">
            <w:pPr>
              <w:rPr>
                <w:sz w:val="18"/>
              </w:rPr>
            </w:pPr>
            <w:r w:rsidRPr="0006477C">
              <w:rPr>
                <w:sz w:val="18"/>
                <w:szCs w:val="18"/>
              </w:rPr>
              <w:t>Biurko wykonane z płyty laminowanej. Konstrukcja wykonana zestali malowanej proszkowo metodą elektrostatyczną</w:t>
            </w:r>
            <w:r>
              <w:rPr>
                <w:sz w:val="18"/>
                <w:szCs w:val="18"/>
              </w:rPr>
              <w:t xml:space="preserve">. </w:t>
            </w:r>
            <w:r w:rsidRPr="0006477C">
              <w:rPr>
                <w:bCs/>
                <w:sz w:val="18"/>
                <w:szCs w:val="18"/>
              </w:rPr>
              <w:t xml:space="preserve">Biurko wyposażone w wysuwaną półkę na klawiaturę oraz miejsce na komputer lub drukarkę oraz cztery plastikowe kółka umożliwiające dowolne jego przesuwanie. </w:t>
            </w:r>
          </w:p>
        </w:tc>
        <w:tc>
          <w:tcPr>
            <w:tcW w:w="1559" w:type="dxa"/>
            <w:noWrap/>
          </w:tcPr>
          <w:p w:rsidR="000B6BA7" w:rsidRDefault="000B6BA7" w:rsidP="00641D6B">
            <w:pPr>
              <w:rPr>
                <w:sz w:val="18"/>
              </w:rPr>
            </w:pPr>
            <w:r w:rsidRPr="0006477C">
              <w:rPr>
                <w:sz w:val="18"/>
                <w:szCs w:val="18"/>
              </w:rPr>
              <w:t>Wymiary: długość: 80 cm, szerokość: 50 cm, wysokość: 76 cm, grubość płyty: 18 mm.</w:t>
            </w:r>
          </w:p>
        </w:tc>
        <w:tc>
          <w:tcPr>
            <w:tcW w:w="1417" w:type="dxa"/>
          </w:tcPr>
          <w:p w:rsidR="000B6BA7" w:rsidRDefault="000B6BA7" w:rsidP="00641D6B">
            <w:pPr>
              <w:rPr>
                <w:sz w:val="18"/>
              </w:rPr>
            </w:pPr>
            <w:r w:rsidRPr="0006477C">
              <w:rPr>
                <w:sz w:val="18"/>
                <w:szCs w:val="18"/>
              </w:rPr>
              <w:t xml:space="preserve">Materiał: </w:t>
            </w:r>
            <w:r>
              <w:rPr>
                <w:sz w:val="18"/>
                <w:szCs w:val="18"/>
              </w:rPr>
              <w:t>P</w:t>
            </w:r>
            <w:r w:rsidRPr="0006477C">
              <w:rPr>
                <w:sz w:val="18"/>
                <w:szCs w:val="18"/>
              </w:rPr>
              <w:t>łyta laminowana uszlachetniona cienkimi filmami melaminowymi. Konstrukcja wykonana z</w:t>
            </w:r>
            <w:r>
              <w:rPr>
                <w:sz w:val="18"/>
                <w:szCs w:val="18"/>
              </w:rPr>
              <w:t>e</w:t>
            </w:r>
            <w:r w:rsidRPr="0006477C">
              <w:rPr>
                <w:sz w:val="18"/>
                <w:szCs w:val="18"/>
              </w:rPr>
              <w:t xml:space="preserve"> stali malowanej proszkowo metodą elektrostatyczną </w:t>
            </w:r>
          </w:p>
        </w:tc>
        <w:tc>
          <w:tcPr>
            <w:tcW w:w="709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93" w:type="dxa"/>
            <w:vAlign w:val="center"/>
          </w:tcPr>
          <w:p w:rsidR="000B6BA7" w:rsidRDefault="000B6BA7" w:rsidP="00641D6B">
            <w:pPr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27CA52C" wp14:editId="72D96704">
                  <wp:extent cx="1323975" cy="1808773"/>
                  <wp:effectExtent l="0" t="0" r="0" b="127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urko mobilne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216" cy="182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2400"/>
          <w:jc w:val="center"/>
        </w:trPr>
        <w:tc>
          <w:tcPr>
            <w:tcW w:w="236" w:type="dxa"/>
            <w:noWrap/>
          </w:tcPr>
          <w:p w:rsidR="000B6BA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lastRenderedPageBreak/>
              <w:t>14.</w:t>
            </w:r>
          </w:p>
        </w:tc>
        <w:tc>
          <w:tcPr>
            <w:tcW w:w="1460" w:type="dxa"/>
            <w:noWrap/>
          </w:tcPr>
          <w:p w:rsidR="000B6BA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Stolik</w:t>
            </w:r>
          </w:p>
        </w:tc>
        <w:tc>
          <w:tcPr>
            <w:tcW w:w="4962" w:type="dxa"/>
            <w:noWrap/>
          </w:tcPr>
          <w:p w:rsidR="000B6BA7" w:rsidRPr="00CD12A5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 xml:space="preserve">Blat wykonany z MDF 2x 18mm. Noga wykonana ze stal malowana proszkowo kolor czarny matowy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>o wymiarach 60 x 60 x 660 mm i umiejscowiona na podstawie metalowej o wymiarach 400 x 400 mm, grubsza podstawa na plastikowych nóżkach.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Całkowita wysokość: 720 mm</w:t>
            </w:r>
            <w:r>
              <w:rPr>
                <w:sz w:val="18"/>
              </w:rPr>
              <w:t>. G</w:t>
            </w:r>
            <w:r w:rsidRPr="007565DD">
              <w:rPr>
                <w:sz w:val="18"/>
              </w:rPr>
              <w:t>rubość obrzeża: 0,8 mm</w:t>
            </w:r>
          </w:p>
        </w:tc>
        <w:tc>
          <w:tcPr>
            <w:tcW w:w="1559" w:type="dxa"/>
            <w:noWrap/>
          </w:tcPr>
          <w:p w:rsidR="000B6BA7" w:rsidRPr="007565DD" w:rsidRDefault="000B6BA7" w:rsidP="00641D6B">
            <w:pPr>
              <w:rPr>
                <w:sz w:val="18"/>
              </w:rPr>
            </w:pPr>
            <w:r w:rsidRPr="007565DD">
              <w:rPr>
                <w:sz w:val="18"/>
              </w:rPr>
              <w:t>Szer. 68 cm.</w:t>
            </w:r>
          </w:p>
          <w:p w:rsidR="000B6BA7" w:rsidRPr="007565DD" w:rsidRDefault="000B6BA7" w:rsidP="00641D6B">
            <w:pPr>
              <w:rPr>
                <w:sz w:val="18"/>
              </w:rPr>
            </w:pPr>
            <w:r w:rsidRPr="007565DD">
              <w:rPr>
                <w:sz w:val="18"/>
              </w:rPr>
              <w:t>Gł. 68cm.</w:t>
            </w:r>
          </w:p>
          <w:p w:rsidR="000B6BA7" w:rsidRPr="007565DD" w:rsidRDefault="000B6BA7" w:rsidP="00641D6B">
            <w:pPr>
              <w:rPr>
                <w:sz w:val="18"/>
              </w:rPr>
            </w:pPr>
            <w:r w:rsidRPr="007565DD">
              <w:rPr>
                <w:sz w:val="18"/>
              </w:rPr>
              <w:t>Wys. 72cm.</w:t>
            </w:r>
          </w:p>
          <w:p w:rsidR="000B6BA7" w:rsidRDefault="000B6BA7" w:rsidP="00641D6B">
            <w:pPr>
              <w:rPr>
                <w:sz w:val="18"/>
              </w:rPr>
            </w:pPr>
          </w:p>
        </w:tc>
        <w:tc>
          <w:tcPr>
            <w:tcW w:w="1417" w:type="dxa"/>
          </w:tcPr>
          <w:p w:rsidR="000B6BA7" w:rsidRPr="00C1510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płyty MDF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laminat dąb szary K002</w:t>
            </w:r>
          </w:p>
          <w:p w:rsidR="000B6BA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stal kolor czarny mat</w:t>
            </w:r>
          </w:p>
        </w:tc>
        <w:tc>
          <w:tcPr>
            <w:tcW w:w="709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93" w:type="dxa"/>
          </w:tcPr>
          <w:p w:rsidR="000B6BA7" w:rsidRDefault="000B6BA7" w:rsidP="00641D6B">
            <w:pPr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9520316" wp14:editId="7A4D1591">
                  <wp:extent cx="860800" cy="868680"/>
                  <wp:effectExtent l="0" t="0" r="0" b="762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4349" cy="88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BA7" w:rsidRPr="00821A47" w:rsidTr="00641D6B">
        <w:trPr>
          <w:cantSplit/>
          <w:trHeight w:val="2400"/>
          <w:jc w:val="center"/>
        </w:trPr>
        <w:tc>
          <w:tcPr>
            <w:tcW w:w="236" w:type="dxa"/>
            <w:noWrap/>
          </w:tcPr>
          <w:p w:rsidR="000B6BA7" w:rsidRDefault="000B6BA7" w:rsidP="00641D6B">
            <w:pPr>
              <w:ind w:left="-113" w:right="-148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460" w:type="dxa"/>
            <w:noWrap/>
          </w:tcPr>
          <w:p w:rsidR="000B6BA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Komoda socjalna</w:t>
            </w:r>
          </w:p>
        </w:tc>
        <w:tc>
          <w:tcPr>
            <w:tcW w:w="4962" w:type="dxa"/>
            <w:noWrap/>
          </w:tcPr>
          <w:p w:rsidR="000B6BA7" w:rsidRPr="00CD12A5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Komoda socjalna wyposażona w drzwi dwuskrzydłowe</w:t>
            </w:r>
            <w:r>
              <w:rPr>
                <w:sz w:val="18"/>
              </w:rPr>
              <w:t xml:space="preserve"> o jednakowej szerokości</w:t>
            </w:r>
            <w:r w:rsidRPr="00C15107">
              <w:rPr>
                <w:sz w:val="18"/>
              </w:rPr>
              <w:t xml:space="preserve"> mocowane na zawiasach meblowych. Cokół na wysokości 8 cm. W środku 2 półki w równych odległościach w świetle szafki.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 xml:space="preserve">Drzwi 2 szt. front pełny. Łączenie płyt za pomocą uniwersalnych złącz meblowych </w:t>
            </w:r>
            <w:r>
              <w:rPr>
                <w:sz w:val="18"/>
              </w:rPr>
              <w:br/>
            </w:r>
            <w:r w:rsidRPr="00C15107">
              <w:rPr>
                <w:sz w:val="18"/>
              </w:rPr>
              <w:t xml:space="preserve">w niewidocznych miejscach. Otwierane za pomocą uchwytu </w:t>
            </w:r>
            <w:r>
              <w:rPr>
                <w:sz w:val="18"/>
              </w:rPr>
              <w:t xml:space="preserve">w kształcie łuku </w:t>
            </w:r>
            <w:r w:rsidRPr="00C15107">
              <w:rPr>
                <w:sz w:val="18"/>
              </w:rPr>
              <w:t>metalowego chromowanego mocowanego w pionie przy krawędzi wewnętrznej frontu. Korpus  wykonany z płyty MDF o grubości 18mm</w:t>
            </w:r>
            <w:r>
              <w:rPr>
                <w:sz w:val="18"/>
              </w:rPr>
              <w:t xml:space="preserve"> ,blat wykonany z płyty mdf </w:t>
            </w:r>
            <w:r>
              <w:rPr>
                <w:sz w:val="18"/>
              </w:rPr>
              <w:br/>
              <w:t xml:space="preserve">o grubości 2x18mm. </w:t>
            </w:r>
            <w:r w:rsidRPr="00804A90">
              <w:rPr>
                <w:sz w:val="18"/>
              </w:rPr>
              <w:t xml:space="preserve">Tylna część wykonana z płyty hdf o grubości 3mm w kolorze </w:t>
            </w:r>
            <w:r>
              <w:rPr>
                <w:sz w:val="18"/>
              </w:rPr>
              <w:t>białym od wewnętrznej strony</w:t>
            </w:r>
            <w:r w:rsidRPr="00804A90">
              <w:rPr>
                <w:sz w:val="18"/>
              </w:rPr>
              <w:t>.</w:t>
            </w:r>
            <w:r>
              <w:rPr>
                <w:sz w:val="18"/>
              </w:rPr>
              <w:t xml:space="preserve"> </w:t>
            </w:r>
            <w:r w:rsidRPr="00C15107">
              <w:rPr>
                <w:sz w:val="18"/>
              </w:rPr>
              <w:t>Górna część korpusu wystająca na 1 cm ponad linię frontów.</w:t>
            </w:r>
            <w:r>
              <w:rPr>
                <w:sz w:val="18"/>
              </w:rPr>
              <w:t xml:space="preserve"> Kontenerek zamykany na dwa zamki umieszczony w górnej części frontu obok uchwytu.</w:t>
            </w:r>
          </w:p>
        </w:tc>
        <w:tc>
          <w:tcPr>
            <w:tcW w:w="1559" w:type="dxa"/>
            <w:noWrap/>
          </w:tcPr>
          <w:p w:rsidR="000B6BA7" w:rsidRPr="00C1510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Szer. 100cm,</w:t>
            </w:r>
          </w:p>
          <w:p w:rsidR="000B6BA7" w:rsidRPr="00C1510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Gł. 40 cm,</w:t>
            </w:r>
          </w:p>
          <w:p w:rsidR="000B6BA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Wys.  90 cm.</w:t>
            </w:r>
          </w:p>
        </w:tc>
        <w:tc>
          <w:tcPr>
            <w:tcW w:w="1417" w:type="dxa"/>
          </w:tcPr>
          <w:p w:rsidR="000B6BA7" w:rsidRDefault="000B6BA7" w:rsidP="00641D6B">
            <w:pPr>
              <w:rPr>
                <w:sz w:val="18"/>
              </w:rPr>
            </w:pPr>
            <w:r w:rsidRPr="00C15107">
              <w:rPr>
                <w:sz w:val="18"/>
              </w:rPr>
              <w:t>płyta MDF</w:t>
            </w:r>
            <w:r>
              <w:rPr>
                <w:sz w:val="18"/>
              </w:rPr>
              <w:t xml:space="preserve"> laminat </w:t>
            </w:r>
            <w:r w:rsidRPr="00C15107">
              <w:rPr>
                <w:sz w:val="18"/>
              </w:rPr>
              <w:t xml:space="preserve"> </w:t>
            </w:r>
            <w:r>
              <w:rPr>
                <w:sz w:val="18"/>
              </w:rPr>
              <w:t>dąb szary K002</w:t>
            </w:r>
          </w:p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uchwyt  metalowy</w:t>
            </w:r>
            <w:r w:rsidRPr="00C15107">
              <w:rPr>
                <w:sz w:val="18"/>
              </w:rPr>
              <w:t xml:space="preserve"> chromowany</w:t>
            </w:r>
            <w:r>
              <w:rPr>
                <w:sz w:val="18"/>
              </w:rPr>
              <w:t xml:space="preserve"> płyta </w:t>
            </w:r>
            <w:r w:rsidRPr="00E56D8B">
              <w:rPr>
                <w:sz w:val="18"/>
              </w:rPr>
              <w:t xml:space="preserve">hdf </w:t>
            </w:r>
            <w:r>
              <w:rPr>
                <w:sz w:val="18"/>
              </w:rPr>
              <w:br/>
            </w:r>
            <w:r w:rsidRPr="00E56D8B">
              <w:rPr>
                <w:sz w:val="18"/>
              </w:rPr>
              <w:t>w kolorze białym</w:t>
            </w:r>
          </w:p>
        </w:tc>
        <w:tc>
          <w:tcPr>
            <w:tcW w:w="709" w:type="dxa"/>
            <w:noWrap/>
          </w:tcPr>
          <w:p w:rsidR="000B6BA7" w:rsidRDefault="000B6BA7" w:rsidP="00641D6B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93" w:type="dxa"/>
          </w:tcPr>
          <w:p w:rsidR="000B6BA7" w:rsidRDefault="000B6BA7" w:rsidP="00641D6B">
            <w:pPr>
              <w:rPr>
                <w:noProof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A414CD0" wp14:editId="362CD28E">
                  <wp:extent cx="1117322" cy="838200"/>
                  <wp:effectExtent l="0" t="0" r="698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17" cy="86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BA7" w:rsidRPr="00046C77" w:rsidRDefault="000B6BA7" w:rsidP="000B6BA7">
      <w:pPr>
        <w:spacing w:after="0" w:line="240" w:lineRule="auto"/>
        <w:rPr>
          <w:rFonts w:eastAsia="Times New Roman" w:cstheme="minorHAnsi"/>
          <w:b/>
          <w:sz w:val="20"/>
          <w:szCs w:val="20"/>
          <w:lang w:eastAsia="pl-PL"/>
        </w:rPr>
      </w:pPr>
      <w:r w:rsidRPr="00046C77">
        <w:rPr>
          <w:rFonts w:eastAsia="Times New Roman" w:cstheme="minorHAnsi"/>
          <w:b/>
          <w:sz w:val="20"/>
          <w:szCs w:val="20"/>
          <w:lang w:eastAsia="pl-PL"/>
        </w:rPr>
        <w:t>UWAGI:</w:t>
      </w:r>
    </w:p>
    <w:p w:rsidR="000B6BA7" w:rsidRPr="00E13AA6" w:rsidRDefault="000B6BA7" w:rsidP="000B6BA7">
      <w:pPr>
        <w:pStyle w:val="Akapitzlist"/>
        <w:numPr>
          <w:ilvl w:val="0"/>
          <w:numId w:val="31"/>
        </w:numPr>
        <w:spacing w:after="0" w:line="240" w:lineRule="auto"/>
        <w:rPr>
          <w:rFonts w:eastAsia="Times New Roman" w:cstheme="minorHAnsi"/>
          <w:lang w:eastAsia="pl-PL"/>
        </w:rPr>
      </w:pPr>
      <w:r w:rsidRPr="00E13AA6">
        <w:rPr>
          <w:rFonts w:eastAsia="Times New Roman" w:cstheme="minorHAnsi"/>
          <w:lang w:eastAsia="pl-PL"/>
        </w:rPr>
        <w:t>dopuszcza się zastosowanie produktów równoważnych o nie gorszych parametrach, rozwiązania zamienne należy uzgadniać z wyprzedzeniem na podstawie min. dwóch propozycji zamiennych;</w:t>
      </w:r>
    </w:p>
    <w:p w:rsidR="000B6BA7" w:rsidRPr="00F77036" w:rsidRDefault="000B6BA7" w:rsidP="000B6BA7">
      <w:pPr>
        <w:numPr>
          <w:ilvl w:val="0"/>
          <w:numId w:val="31"/>
        </w:numPr>
        <w:spacing w:after="0" w:line="240" w:lineRule="auto"/>
        <w:contextualSpacing/>
        <w:rPr>
          <w:rFonts w:ascii="Calibri" w:eastAsia="Times New Roman" w:hAnsi="Calibri" w:cstheme="minorHAnsi"/>
          <w:b/>
          <w:sz w:val="20"/>
          <w:szCs w:val="20"/>
          <w:lang w:eastAsia="pl-PL"/>
        </w:rPr>
      </w:pPr>
      <w:r w:rsidRPr="00F77036">
        <w:rPr>
          <w:rFonts w:ascii="Calibri" w:eastAsia="Times New Roman" w:hAnsi="Calibri" w:cstheme="minorHAnsi"/>
          <w:lang w:eastAsia="pl-PL"/>
        </w:rPr>
        <w:t>przed złożeniem oferty zamawiający zaleca dokonanie wizji lokalnej po uprzednim zgłoszeniu;</w:t>
      </w:r>
    </w:p>
    <w:p w:rsidR="000B6BA7" w:rsidRPr="00F77036" w:rsidRDefault="000B6BA7" w:rsidP="000B6BA7">
      <w:pPr>
        <w:numPr>
          <w:ilvl w:val="0"/>
          <w:numId w:val="31"/>
        </w:numPr>
        <w:spacing w:after="0" w:line="240" w:lineRule="auto"/>
        <w:contextualSpacing/>
        <w:rPr>
          <w:rFonts w:ascii="Calibri" w:eastAsia="Times New Roman" w:hAnsi="Calibri" w:cstheme="minorHAnsi"/>
          <w:b/>
          <w:sz w:val="20"/>
          <w:szCs w:val="20"/>
          <w:lang w:eastAsia="pl-PL"/>
        </w:rPr>
      </w:pPr>
      <w:r w:rsidRPr="00F77036">
        <w:rPr>
          <w:rFonts w:ascii="Calibri" w:eastAsia="Times New Roman" w:hAnsi="Calibri" w:cstheme="minorHAnsi"/>
          <w:lang w:eastAsia="pl-PL"/>
        </w:rPr>
        <w:t xml:space="preserve">w przypadku zaproponowania produktów równoważnych, Wykonawca zobowiązany jest do wykazania, że są to produkty </w:t>
      </w:r>
      <w:r w:rsidRPr="00F77036">
        <w:rPr>
          <w:rFonts w:eastAsia="Times New Roman" w:cstheme="minorHAnsi"/>
          <w:lang w:eastAsia="pl-PL"/>
        </w:rPr>
        <w:t>o nie gorszych parametrach;</w:t>
      </w:r>
      <w:r w:rsidRPr="00F77036">
        <w:rPr>
          <w:rFonts w:ascii="Calibri" w:eastAsia="Times New Roman" w:hAnsi="Calibri" w:cstheme="minorHAnsi"/>
          <w:lang w:eastAsia="pl-PL"/>
        </w:rPr>
        <w:t xml:space="preserve"> </w:t>
      </w:r>
    </w:p>
    <w:p w:rsidR="000B6BA7" w:rsidRPr="00F77036" w:rsidRDefault="000B6BA7" w:rsidP="000B6BA7">
      <w:pPr>
        <w:numPr>
          <w:ilvl w:val="0"/>
          <w:numId w:val="31"/>
        </w:numPr>
        <w:spacing w:after="0" w:line="240" w:lineRule="auto"/>
        <w:contextualSpacing/>
        <w:rPr>
          <w:rFonts w:eastAsia="Times New Roman" w:cstheme="minorHAnsi"/>
          <w:lang w:eastAsia="pl-PL"/>
        </w:rPr>
      </w:pPr>
      <w:r w:rsidRPr="00F77036">
        <w:rPr>
          <w:rFonts w:eastAsia="Times New Roman" w:cstheme="minorHAnsi"/>
          <w:lang w:eastAsia="pl-PL"/>
        </w:rPr>
        <w:t>płyta meblowa laminowana Kronopol    -    Kryteria równoważności: płyta wiórowa laminowana</w:t>
      </w:r>
      <w:r>
        <w:rPr>
          <w:rFonts w:eastAsia="Times New Roman" w:cstheme="minorHAnsi"/>
          <w:lang w:eastAsia="pl-PL"/>
        </w:rPr>
        <w:t xml:space="preserve"> </w:t>
      </w:r>
      <w:r w:rsidRPr="00F77036">
        <w:rPr>
          <w:rFonts w:eastAsia="Times New Roman" w:cstheme="minorHAnsi"/>
          <w:lang w:eastAsia="pl-PL"/>
        </w:rPr>
        <w:t>grubości 18 mm o parametrach</w:t>
      </w:r>
      <w:r>
        <w:rPr>
          <w:rFonts w:eastAsia="Times New Roman" w:cstheme="minorHAnsi"/>
          <w:lang w:eastAsia="pl-PL"/>
        </w:rPr>
        <w:br/>
      </w:r>
      <w:r w:rsidRPr="00F77036">
        <w:rPr>
          <w:rFonts w:eastAsia="Times New Roman" w:cstheme="minorHAnsi"/>
          <w:lang w:eastAsia="pl-PL"/>
        </w:rPr>
        <w:t>fizykomechanicznych zgodnych z wymaganiami normy EN 14322 i EN 14323 odporność na ścieranie klasa 1, emisja formaldehydu klasa E1, klasa higieny E1;</w:t>
      </w:r>
    </w:p>
    <w:p w:rsidR="000B6BA7" w:rsidRPr="00E13AA6" w:rsidRDefault="000B6BA7" w:rsidP="000B6BA7">
      <w:pPr>
        <w:rPr>
          <w:rFonts w:cstheme="minorHAnsi"/>
        </w:rPr>
      </w:pPr>
    </w:p>
    <w:p w:rsidR="00C26911" w:rsidRPr="0063261A" w:rsidRDefault="00C26911" w:rsidP="00C26911">
      <w:pPr>
        <w:pStyle w:val="Nagwek2"/>
        <w:jc w:val="right"/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</w:pPr>
      <w:bookmarkStart w:id="17" w:name="_Toc106955347"/>
      <w:bookmarkStart w:id="18" w:name="_Toc106975589"/>
      <w:r w:rsidRPr="0063261A"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  <w:lastRenderedPageBreak/>
        <w:t xml:space="preserve">Załącznik nr </w:t>
      </w:r>
      <w:r w:rsidR="00562E42"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  <w:t>2</w:t>
      </w:r>
      <w:r w:rsidRPr="0063261A"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  <w:t xml:space="preserve"> do </w:t>
      </w:r>
      <w:bookmarkEnd w:id="18"/>
      <w:r w:rsidR="00562E42"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  <w:t>umowy</w:t>
      </w:r>
      <w:bookmarkStart w:id="19" w:name="_GoBack"/>
      <w:bookmarkEnd w:id="19"/>
    </w:p>
    <w:p w:rsidR="00C26911" w:rsidRPr="001A3A9D" w:rsidRDefault="00C26911" w:rsidP="00C26911">
      <w:pPr>
        <w:pStyle w:val="NormalnyWeb"/>
        <w:widowControl w:val="0"/>
        <w:spacing w:before="0" w:after="0" w:line="276" w:lineRule="auto"/>
        <w:jc w:val="right"/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</w:pPr>
      <w:r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6</w:t>
      </w:r>
      <w:r w:rsidRPr="00ED1B68"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/zp/2</w:t>
      </w:r>
      <w:r>
        <w:rPr>
          <w:rFonts w:asciiTheme="minorHAnsi" w:eastAsia="Lucida Sans Unicode" w:hAnsiTheme="minorHAnsi" w:cstheme="minorHAnsi"/>
          <w:i/>
          <w:iCs/>
          <w:color w:val="000000"/>
          <w:sz w:val="20"/>
          <w:szCs w:val="20"/>
          <w:lang w:bidi="pl-PL"/>
        </w:rPr>
        <w:t>2</w:t>
      </w:r>
    </w:p>
    <w:p w:rsidR="00C26911" w:rsidRPr="001A3A9D" w:rsidRDefault="00C26911" w:rsidP="00C26911">
      <w:pPr>
        <w:snapToGrid w:val="0"/>
        <w:spacing w:after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FORMULARZ CENOWY</w:t>
      </w:r>
    </w:p>
    <w:p w:rsidR="00C26911" w:rsidRDefault="00C26911" w:rsidP="00C26911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Część 1</w:t>
      </w:r>
      <w:r w:rsidRPr="00900768">
        <w:rPr>
          <w:rFonts w:cstheme="minorHAnsi"/>
          <w:b/>
        </w:rPr>
        <w:t xml:space="preserve">. </w:t>
      </w:r>
      <w:r>
        <w:rPr>
          <w:rFonts w:cstheme="minorHAnsi"/>
          <w:b/>
        </w:rPr>
        <w:t>Meble do lokalizacji w Warszawie ul. Karmelicka 9</w:t>
      </w:r>
    </w:p>
    <w:tbl>
      <w:tblPr>
        <w:tblW w:w="5098" w:type="pct"/>
        <w:tblInd w:w="-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1"/>
        <w:gridCol w:w="3627"/>
        <w:gridCol w:w="1007"/>
        <w:gridCol w:w="1604"/>
        <w:gridCol w:w="1287"/>
        <w:gridCol w:w="1527"/>
        <w:gridCol w:w="1004"/>
        <w:gridCol w:w="1609"/>
        <w:gridCol w:w="1992"/>
      </w:tblGrid>
      <w:tr w:rsidR="00C26911" w:rsidRPr="00146688" w:rsidTr="00641D6B">
        <w:trPr>
          <w:tblHeader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ind w:left="-3326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Nazwa artykułu</w:t>
            </w:r>
          </w:p>
        </w:tc>
        <w:tc>
          <w:tcPr>
            <w:tcW w:w="353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Jednostka miary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ilość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Cena</w:t>
            </w:r>
          </w:p>
          <w:p w:rsidR="00C26911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jednostkowa netto</w:t>
            </w:r>
          </w:p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[zł]</w:t>
            </w: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Wartość</w:t>
            </w:r>
          </w:p>
          <w:p w:rsidR="00C26911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Netto</w:t>
            </w:r>
          </w:p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[zł]</w:t>
            </w:r>
          </w:p>
        </w:tc>
        <w:tc>
          <w:tcPr>
            <w:tcW w:w="352" w:type="pct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Stawka</w:t>
            </w:r>
          </w:p>
          <w:p w:rsidR="00C26911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VAT</w:t>
            </w:r>
          </w:p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[%]</w:t>
            </w: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Wartość</w:t>
            </w:r>
          </w:p>
          <w:p w:rsidR="00C26911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VAT</w:t>
            </w:r>
          </w:p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[zł]</w:t>
            </w: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Wartość</w:t>
            </w:r>
          </w:p>
          <w:p w:rsidR="00C26911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Brutto</w:t>
            </w:r>
          </w:p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</w:pP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ar-SA"/>
              </w:rPr>
              <w:t>[zł]</w:t>
            </w:r>
          </w:p>
        </w:tc>
      </w:tr>
      <w:tr w:rsidR="00C26911" w:rsidRPr="00146688" w:rsidTr="00641D6B">
        <w:trPr>
          <w:tblHeader/>
        </w:trPr>
        <w:tc>
          <w:tcPr>
            <w:tcW w:w="214" w:type="pct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62" w:type="pct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51" w:type="pct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698" w:type="pct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Cs/>
                <w:i/>
                <w:iCs/>
                <w:sz w:val="20"/>
                <w:szCs w:val="20"/>
                <w:lang w:eastAsia="ar-SA"/>
              </w:rPr>
              <w:t>9</w:t>
            </w: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6705A2">
              <w:rPr>
                <w:rFonts w:cstheme="minorHAnsi"/>
              </w:rPr>
              <w:t>Komoda socjalna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13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6705A2">
              <w:rPr>
                <w:rFonts w:cstheme="minorHAnsi"/>
              </w:rPr>
              <w:t>Biurko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44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6705A2">
              <w:rPr>
                <w:rFonts w:cstheme="minorHAnsi"/>
              </w:rPr>
              <w:t>Kontenerek do biurka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47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6705A2">
              <w:rPr>
                <w:rFonts w:cstheme="minorHAnsi"/>
              </w:rPr>
              <w:t>Szafa ubraniowa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6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6705A2">
              <w:rPr>
                <w:rFonts w:cstheme="minorHAnsi"/>
              </w:rPr>
              <w:t>Szafa ubraniowa niska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7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6705A2">
              <w:rPr>
                <w:rFonts w:cstheme="minorHAnsi"/>
              </w:rPr>
              <w:t>Szafa ubraniowa gabinet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28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Szafa na   dokumenty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12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28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Szafa na  dokumenty niska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15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28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Biurko duże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Stół  konferencyjny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8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Stolik biurowy z półką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Stolik biurowy z półką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Stolik biurowy z półką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2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Barek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Krzesło biurowe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55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Krzesło konferencyjne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40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Krzesła wykładowe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140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5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Sofa 2 osobowa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4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Sofa 3 osobowa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2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Stolik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6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16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Fotel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28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Szafa  z  wysuwaną półką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2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28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705A2">
              <w:rPr>
                <w:rFonts w:cstheme="minorHAnsi"/>
              </w:rPr>
              <w:t>Szafa  z  wysuwaną półką niska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46688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1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28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C26911">
            <w:pPr>
              <w:numPr>
                <w:ilvl w:val="0"/>
                <w:numId w:val="32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705A2">
              <w:rPr>
                <w:rFonts w:cstheme="minorHAnsi"/>
              </w:rPr>
              <w:t>Szafa z frontem szklanym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146688" w:rsidTr="00641D6B">
        <w:trPr>
          <w:trHeight w:val="340"/>
        </w:trPr>
        <w:tc>
          <w:tcPr>
            <w:tcW w:w="285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razem</w:t>
            </w:r>
          </w:p>
        </w:tc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</w:pPr>
            <w:r w:rsidRPr="00146688">
              <w:rPr>
                <w:rFonts w:eastAsia="Times New Roman" w:cstheme="minorHAnsi"/>
                <w:b/>
                <w:bCs/>
                <w:sz w:val="20"/>
                <w:szCs w:val="20"/>
                <w:lang w:eastAsia="ar-SA"/>
              </w:rPr>
              <w:t>x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146688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</w:tbl>
    <w:p w:rsidR="00C26911" w:rsidRPr="00A5377D" w:rsidRDefault="00C26911" w:rsidP="00C26911">
      <w:pPr>
        <w:snapToGrid w:val="0"/>
        <w:spacing w:after="0"/>
        <w:rPr>
          <w:rFonts w:cstheme="minorHAnsi"/>
          <w:szCs w:val="20"/>
        </w:rPr>
      </w:pPr>
    </w:p>
    <w:p w:rsidR="00C26911" w:rsidRPr="003C1C02" w:rsidRDefault="00C26911" w:rsidP="00C26911">
      <w:pPr>
        <w:snapToGrid w:val="0"/>
        <w:spacing w:after="0"/>
        <w:ind w:left="4820"/>
        <w:jc w:val="center"/>
        <w:rPr>
          <w:rFonts w:cstheme="minorHAnsi"/>
          <w:sz w:val="20"/>
          <w:szCs w:val="20"/>
        </w:rPr>
      </w:pPr>
      <w:r w:rsidRPr="003C1C02">
        <w:rPr>
          <w:rFonts w:cstheme="minorHAnsi"/>
          <w:sz w:val="20"/>
          <w:szCs w:val="20"/>
        </w:rPr>
        <w:t>...................................................................</w:t>
      </w:r>
    </w:p>
    <w:p w:rsidR="00C26911" w:rsidRPr="00CC1385" w:rsidRDefault="00C26911" w:rsidP="00C26911">
      <w:pPr>
        <w:snapToGrid w:val="0"/>
        <w:spacing w:after="0"/>
        <w:ind w:left="4820"/>
        <w:jc w:val="center"/>
        <w:rPr>
          <w:rFonts w:cstheme="minorHAnsi"/>
          <w:sz w:val="18"/>
          <w:szCs w:val="18"/>
        </w:rPr>
      </w:pPr>
      <w:r w:rsidRPr="00CC1385">
        <w:rPr>
          <w:rFonts w:cstheme="minorHAnsi"/>
          <w:sz w:val="18"/>
          <w:szCs w:val="18"/>
        </w:rPr>
        <w:t>[dokument należy wypełnić i opatrzyć</w:t>
      </w:r>
    </w:p>
    <w:p w:rsidR="00C26911" w:rsidRPr="00CC1385" w:rsidRDefault="00C26911" w:rsidP="00C26911">
      <w:pPr>
        <w:snapToGrid w:val="0"/>
        <w:spacing w:after="0"/>
        <w:ind w:left="4820"/>
        <w:jc w:val="center"/>
        <w:rPr>
          <w:rFonts w:cstheme="minorHAnsi"/>
          <w:sz w:val="18"/>
          <w:szCs w:val="18"/>
        </w:rPr>
      </w:pPr>
      <w:r w:rsidRPr="00CC1385">
        <w:rPr>
          <w:rFonts w:cstheme="minorHAnsi"/>
          <w:sz w:val="18"/>
          <w:szCs w:val="18"/>
        </w:rPr>
        <w:t>kwalifikowanym podpisem elektronicznym</w:t>
      </w:r>
    </w:p>
    <w:p w:rsidR="00C26911" w:rsidRPr="003C1C02" w:rsidRDefault="00C26911" w:rsidP="00C26911">
      <w:pPr>
        <w:snapToGrid w:val="0"/>
        <w:spacing w:after="0"/>
        <w:ind w:left="4820"/>
        <w:jc w:val="center"/>
        <w:rPr>
          <w:rFonts w:cstheme="minorHAnsi"/>
          <w:sz w:val="18"/>
          <w:szCs w:val="18"/>
        </w:rPr>
      </w:pPr>
      <w:r w:rsidRPr="00CC1385">
        <w:rPr>
          <w:rFonts w:cstheme="minorHAnsi"/>
          <w:sz w:val="18"/>
          <w:szCs w:val="18"/>
        </w:rPr>
        <w:t>lub podpisem zaufanym lub podpisem osobistym]</w:t>
      </w:r>
    </w:p>
    <w:p w:rsidR="00C26911" w:rsidRDefault="00C26911" w:rsidP="00C26911">
      <w:pPr>
        <w:spacing w:after="0" w:line="240" w:lineRule="auto"/>
        <w:rPr>
          <w:rFonts w:cstheme="minorHAnsi"/>
          <w:i/>
          <w:iCs/>
          <w:color w:val="000000"/>
          <w:sz w:val="20"/>
          <w:szCs w:val="18"/>
        </w:rPr>
      </w:pPr>
    </w:p>
    <w:p w:rsidR="00C26911" w:rsidRPr="000579F7" w:rsidRDefault="00C26911" w:rsidP="00C26911">
      <w:pPr>
        <w:snapToGrid w:val="0"/>
        <w:spacing w:after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FORMULARZ CENOWY</w:t>
      </w:r>
    </w:p>
    <w:p w:rsidR="00C26911" w:rsidRPr="001C6CC9" w:rsidRDefault="00C26911" w:rsidP="00C26911">
      <w:pPr>
        <w:tabs>
          <w:tab w:val="left" w:pos="720"/>
        </w:tabs>
        <w:spacing w:after="120"/>
        <w:rPr>
          <w:rFonts w:eastAsia="Calibri" w:cstheme="minorHAnsi"/>
          <w:b/>
          <w:bCs/>
        </w:rPr>
      </w:pPr>
      <w:r>
        <w:rPr>
          <w:rFonts w:cstheme="minorHAnsi"/>
          <w:b/>
        </w:rPr>
        <w:t>Część 2</w:t>
      </w:r>
      <w:r w:rsidRPr="00900768">
        <w:rPr>
          <w:rFonts w:cstheme="minorHAnsi"/>
          <w:b/>
        </w:rPr>
        <w:t xml:space="preserve">. </w:t>
      </w:r>
      <w:r>
        <w:rPr>
          <w:rFonts w:cstheme="minorHAnsi"/>
          <w:b/>
        </w:rPr>
        <w:t>Meble do lokalizacji w Warszawie ul. Belwederska 44c</w:t>
      </w:r>
    </w:p>
    <w:tbl>
      <w:tblPr>
        <w:tblW w:w="5098" w:type="pct"/>
        <w:tblInd w:w="-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1"/>
        <w:gridCol w:w="3627"/>
        <w:gridCol w:w="1007"/>
        <w:gridCol w:w="1604"/>
        <w:gridCol w:w="1287"/>
        <w:gridCol w:w="1527"/>
        <w:gridCol w:w="1004"/>
        <w:gridCol w:w="1609"/>
        <w:gridCol w:w="1992"/>
      </w:tblGrid>
      <w:tr w:rsidR="00C26911" w:rsidRPr="00567B30" w:rsidTr="00641D6B">
        <w:trPr>
          <w:tblHeader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ind w:left="-3326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lp</w:t>
            </w: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Nazwa artykułu</w:t>
            </w:r>
          </w:p>
        </w:tc>
        <w:tc>
          <w:tcPr>
            <w:tcW w:w="353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Jednostka miary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ilość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Cena</w:t>
            </w:r>
          </w:p>
          <w:p w:rsidR="00C26911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jednostkowa netto</w:t>
            </w:r>
          </w:p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[zł]</w:t>
            </w: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Wartość</w:t>
            </w:r>
          </w:p>
          <w:p w:rsidR="00C26911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Netto</w:t>
            </w:r>
          </w:p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[zł]</w:t>
            </w:r>
          </w:p>
        </w:tc>
        <w:tc>
          <w:tcPr>
            <w:tcW w:w="352" w:type="pct"/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Stawka</w:t>
            </w:r>
          </w:p>
          <w:p w:rsidR="00C26911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VAT</w:t>
            </w:r>
          </w:p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[%]</w:t>
            </w: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Wartość</w:t>
            </w:r>
          </w:p>
          <w:p w:rsidR="00C26911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VAT</w:t>
            </w:r>
          </w:p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[zł]</w:t>
            </w: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Wartość</w:t>
            </w:r>
          </w:p>
          <w:p w:rsidR="00C26911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Brutto</w:t>
            </w:r>
          </w:p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</w:pPr>
            <w:r>
              <w:rPr>
                <w:rFonts w:ascii="Calibri" w:eastAsia="Times New Roman" w:hAnsi="Calibri" w:cs="Arial"/>
                <w:b/>
                <w:bCs/>
                <w:iCs/>
                <w:sz w:val="18"/>
                <w:szCs w:val="18"/>
                <w:lang w:eastAsia="ar-SA"/>
              </w:rPr>
              <w:t>[zł]</w:t>
            </w:r>
          </w:p>
        </w:tc>
      </w:tr>
      <w:tr w:rsidR="00C26911" w:rsidRPr="00567B30" w:rsidTr="00641D6B">
        <w:trPr>
          <w:tblHeader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  <w:t>1</w:t>
            </w: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  <w:t>2</w:t>
            </w:r>
          </w:p>
        </w:tc>
        <w:tc>
          <w:tcPr>
            <w:tcW w:w="353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  <w:t>3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  <w:t>4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  <w:t>5</w:t>
            </w: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  <w:t>6</w:t>
            </w:r>
          </w:p>
        </w:tc>
        <w:tc>
          <w:tcPr>
            <w:tcW w:w="352" w:type="pct"/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  <w:t>7</w:t>
            </w: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  <w:t>8</w:t>
            </w: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Cs/>
                <w:i/>
                <w:iCs/>
                <w:sz w:val="16"/>
                <w:szCs w:val="14"/>
                <w:lang w:eastAsia="ar-SA"/>
              </w:rPr>
              <w:t>9</w:t>
            </w: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17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705A2">
              <w:rPr>
                <w:rFonts w:cstheme="minorHAnsi"/>
              </w:rPr>
              <w:t xml:space="preserve">Szafa ubraniowa dwuskrzydłowa 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465F2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4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17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 xml:space="preserve">Biurko 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465F2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Kontenerek do biurka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465F2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Biurko z szafką jednoskrzydłową PRAWE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465F2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2</w:t>
            </w:r>
            <w:r>
              <w:rPr>
                <w:rFonts w:cstheme="minorHAnsi"/>
              </w:rPr>
              <w:t>4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Biurko z szafką jednoskrzydłową LEWE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465F2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2</w:t>
            </w:r>
            <w:r>
              <w:rPr>
                <w:rFonts w:cstheme="minorHAnsi"/>
              </w:rPr>
              <w:t>4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Wieszak ubraniowy z lustrem tzw. bagażnik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465F2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3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705A2">
              <w:rPr>
                <w:rFonts w:cstheme="minorHAnsi"/>
              </w:rPr>
              <w:t>Krzesło drewniane z siedziskiem wyściełanym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465F2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705A2">
              <w:rPr>
                <w:rFonts w:cstheme="minorHAnsi"/>
              </w:rPr>
              <w:t>Zestaw mebli kuchennych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 xml:space="preserve">1 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705A2">
              <w:rPr>
                <w:rFonts w:cstheme="minorHAnsi"/>
              </w:rPr>
              <w:t>Stół jadalniany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465F2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1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705A2">
              <w:rPr>
                <w:rFonts w:cstheme="minorHAnsi"/>
              </w:rPr>
              <w:t>Szafa gospodarcza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465F2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6705A2">
              <w:rPr>
                <w:rFonts w:cstheme="minorHAnsi"/>
              </w:rPr>
              <w:t>1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705A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Szafa ubraniowa jednoskrzydłowa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F733E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705A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705A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Krzesło biurowe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F733E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705A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705A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Biurko komputerowe mobilne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F733E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705A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705A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Stolik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F733E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705A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6465F2" w:rsidTr="00641D6B">
        <w:trPr>
          <w:trHeight w:val="283"/>
        </w:trPr>
        <w:tc>
          <w:tcPr>
            <w:tcW w:w="21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C26911">
            <w:pPr>
              <w:numPr>
                <w:ilvl w:val="0"/>
                <w:numId w:val="33"/>
              </w:num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uppressAutoHyphens/>
              <w:snapToGrid w:val="0"/>
              <w:spacing w:after="0" w:line="240" w:lineRule="auto"/>
              <w:ind w:left="0"/>
              <w:contextualSpacing/>
              <w:jc w:val="center"/>
              <w:rPr>
                <w:rFonts w:eastAsia="Calibr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705A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Komoda socjalna</w:t>
            </w:r>
          </w:p>
        </w:tc>
        <w:tc>
          <w:tcPr>
            <w:tcW w:w="353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465F2">
              <w:rPr>
                <w:rFonts w:eastAsia="Times New Roman" w:cstheme="minorHAnsi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2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705A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51" w:type="pct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26911" w:rsidRPr="006465F2" w:rsidDel="00ED09AA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6465F2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</w:p>
        </w:tc>
      </w:tr>
      <w:tr w:rsidR="00C26911" w:rsidRPr="008143B6" w:rsidTr="00641D6B">
        <w:trPr>
          <w:trHeight w:val="340"/>
        </w:trPr>
        <w:tc>
          <w:tcPr>
            <w:tcW w:w="2851" w:type="pct"/>
            <w:gridSpan w:val="5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ar-SA"/>
              </w:rPr>
            </w:pPr>
            <w:r w:rsidRPr="00567B30">
              <w:rPr>
                <w:rFonts w:ascii="Calibri" w:eastAsia="Times New Roman" w:hAnsi="Calibri" w:cs="Times New Roman"/>
                <w:b/>
                <w:bCs/>
                <w:sz w:val="20"/>
                <w:szCs w:val="24"/>
                <w:lang w:eastAsia="ar-SA"/>
              </w:rPr>
              <w:t>razem</w:t>
            </w:r>
          </w:p>
        </w:tc>
        <w:tc>
          <w:tcPr>
            <w:tcW w:w="535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567B30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52" w:type="pct"/>
            <w:vAlign w:val="center"/>
          </w:tcPr>
          <w:p w:rsidR="00C26911" w:rsidRPr="008143B6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ar-SA"/>
              </w:rPr>
            </w:pPr>
            <w:r w:rsidRPr="00567B30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ar-SA"/>
              </w:rPr>
              <w:t>x</w:t>
            </w:r>
          </w:p>
        </w:tc>
        <w:tc>
          <w:tcPr>
            <w:tcW w:w="56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8143B6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69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6911" w:rsidRPr="008143B6" w:rsidRDefault="00C26911" w:rsidP="00641D6B">
            <w:pPr>
              <w:tabs>
                <w:tab w:val="left" w:leader="dot" w:pos="397"/>
                <w:tab w:val="right" w:leader="dot" w:pos="3969"/>
                <w:tab w:val="right" w:leader="dot" w:pos="4895"/>
                <w:tab w:val="right" w:leader="dot" w:pos="7370"/>
                <w:tab w:val="left" w:leader="dot" w:pos="8504"/>
              </w:tabs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bCs/>
                <w:sz w:val="20"/>
                <w:szCs w:val="20"/>
                <w:lang w:eastAsia="ar-SA"/>
              </w:rPr>
            </w:pPr>
          </w:p>
        </w:tc>
      </w:tr>
    </w:tbl>
    <w:p w:rsidR="00C26911" w:rsidRPr="00A5377D" w:rsidRDefault="00C26911" w:rsidP="00C26911">
      <w:pPr>
        <w:snapToGrid w:val="0"/>
        <w:spacing w:after="0"/>
        <w:rPr>
          <w:rFonts w:cstheme="minorHAnsi"/>
          <w:szCs w:val="20"/>
        </w:rPr>
      </w:pPr>
    </w:p>
    <w:p w:rsidR="00C26911" w:rsidRPr="003C1C02" w:rsidRDefault="00C26911" w:rsidP="00C26911">
      <w:pPr>
        <w:snapToGrid w:val="0"/>
        <w:spacing w:after="0"/>
        <w:ind w:left="4820"/>
        <w:jc w:val="center"/>
        <w:rPr>
          <w:rFonts w:cstheme="minorHAnsi"/>
          <w:sz w:val="20"/>
          <w:szCs w:val="20"/>
        </w:rPr>
      </w:pPr>
      <w:r w:rsidRPr="003C1C02">
        <w:rPr>
          <w:rFonts w:cstheme="minorHAnsi"/>
          <w:sz w:val="20"/>
          <w:szCs w:val="20"/>
        </w:rPr>
        <w:t>...................................................................</w:t>
      </w:r>
    </w:p>
    <w:p w:rsidR="00C26911" w:rsidRPr="00CC1385" w:rsidRDefault="00C26911" w:rsidP="00C26911">
      <w:pPr>
        <w:snapToGrid w:val="0"/>
        <w:spacing w:after="0"/>
        <w:ind w:left="4820"/>
        <w:jc w:val="center"/>
        <w:rPr>
          <w:rFonts w:cstheme="minorHAnsi"/>
          <w:sz w:val="18"/>
          <w:szCs w:val="18"/>
        </w:rPr>
      </w:pPr>
      <w:r w:rsidRPr="00CC1385">
        <w:rPr>
          <w:rFonts w:cstheme="minorHAnsi"/>
          <w:sz w:val="18"/>
          <w:szCs w:val="18"/>
        </w:rPr>
        <w:t>[dokument należy wypełnić i opatrzyć</w:t>
      </w:r>
    </w:p>
    <w:p w:rsidR="00C26911" w:rsidRPr="00CC1385" w:rsidRDefault="00C26911" w:rsidP="00C26911">
      <w:pPr>
        <w:snapToGrid w:val="0"/>
        <w:spacing w:after="0"/>
        <w:ind w:left="4820"/>
        <w:jc w:val="center"/>
        <w:rPr>
          <w:rFonts w:cstheme="minorHAnsi"/>
          <w:sz w:val="18"/>
          <w:szCs w:val="18"/>
        </w:rPr>
      </w:pPr>
      <w:r w:rsidRPr="00CC1385">
        <w:rPr>
          <w:rFonts w:cstheme="minorHAnsi"/>
          <w:sz w:val="18"/>
          <w:szCs w:val="18"/>
        </w:rPr>
        <w:t>kwalifikowanym podpisem elektronicznym</w:t>
      </w:r>
    </w:p>
    <w:p w:rsidR="00C26911" w:rsidRPr="00C26911" w:rsidRDefault="00C26911" w:rsidP="00C26911">
      <w:pPr>
        <w:pStyle w:val="Nagwek2"/>
        <w:jc w:val="center"/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</w:pPr>
      <w:r>
        <w:rPr>
          <w:rFonts w:cstheme="minorHAnsi"/>
          <w:sz w:val="18"/>
          <w:szCs w:val="18"/>
        </w:rPr>
        <w:t xml:space="preserve">                                                                                          </w:t>
      </w:r>
      <w:r w:rsidRPr="00C26911">
        <w:rPr>
          <w:rFonts w:asciiTheme="minorHAnsi" w:hAnsiTheme="minorHAnsi" w:cstheme="minorHAnsi"/>
          <w:b w:val="0"/>
          <w:sz w:val="18"/>
          <w:szCs w:val="18"/>
        </w:rPr>
        <w:t>lub podpisem zaufanym lub podpisem osobistym</w:t>
      </w:r>
    </w:p>
    <w:p w:rsidR="00C26911" w:rsidRPr="00C26911" w:rsidRDefault="00C26911" w:rsidP="00C26911">
      <w:pPr>
        <w:pStyle w:val="Nagwek2"/>
        <w:jc w:val="right"/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</w:pPr>
    </w:p>
    <w:p w:rsidR="00C26911" w:rsidRPr="00C26911" w:rsidRDefault="00C26911" w:rsidP="00C26911">
      <w:pPr>
        <w:pStyle w:val="Nagwek2"/>
        <w:jc w:val="right"/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</w:pPr>
    </w:p>
    <w:p w:rsidR="00C26911" w:rsidRPr="00C26911" w:rsidRDefault="00C26911" w:rsidP="00C26911">
      <w:pPr>
        <w:pStyle w:val="Nagwek2"/>
        <w:jc w:val="right"/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</w:pPr>
    </w:p>
    <w:p w:rsidR="00C26911" w:rsidRPr="00C26911" w:rsidRDefault="00C26911" w:rsidP="00C26911">
      <w:pPr>
        <w:pStyle w:val="Nagwek2"/>
        <w:jc w:val="right"/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</w:pPr>
    </w:p>
    <w:p w:rsidR="00C26911" w:rsidRPr="00C26911" w:rsidRDefault="00C26911" w:rsidP="00C26911">
      <w:pPr>
        <w:pStyle w:val="Nagwek2"/>
        <w:jc w:val="right"/>
        <w:rPr>
          <w:rFonts w:asciiTheme="minorHAnsi" w:hAnsiTheme="minorHAnsi" w:cstheme="minorHAnsi"/>
          <w:b w:val="0"/>
          <w:i/>
          <w:iCs w:val="0"/>
          <w:color w:val="000000"/>
          <w:sz w:val="20"/>
          <w:szCs w:val="18"/>
        </w:rPr>
      </w:pPr>
    </w:p>
    <w:bookmarkEnd w:id="17"/>
    <w:bookmarkEnd w:id="14"/>
    <w:bookmarkEnd w:id="15"/>
    <w:sectPr w:rsidR="00C26911" w:rsidRPr="00C26911" w:rsidSect="00C2691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AEB" w:rsidRDefault="00ED4AEB" w:rsidP="00ED4AEB">
      <w:pPr>
        <w:spacing w:after="0" w:line="240" w:lineRule="auto"/>
      </w:pPr>
      <w:r>
        <w:separator/>
      </w:r>
    </w:p>
  </w:endnote>
  <w:endnote w:type="continuationSeparator" w:id="0">
    <w:p w:rsidR="00ED4AEB" w:rsidRDefault="00ED4AEB" w:rsidP="00ED4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tarSymbol">
    <w:altName w:val="Yu Gothic"/>
    <w:charset w:val="80"/>
    <w:family w:val="auto"/>
    <w:pitch w:val="default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AEB" w:rsidRDefault="00ED4AEB" w:rsidP="00ED4AEB">
      <w:pPr>
        <w:spacing w:after="0" w:line="240" w:lineRule="auto"/>
      </w:pPr>
      <w:r>
        <w:separator/>
      </w:r>
    </w:p>
  </w:footnote>
  <w:footnote w:type="continuationSeparator" w:id="0">
    <w:p w:rsidR="00ED4AEB" w:rsidRDefault="00ED4AEB" w:rsidP="00ED4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330236AE"/>
    <w:lvl w:ilvl="0">
      <w:start w:val="1"/>
      <w:numFmt w:val="upperRoman"/>
      <w:pStyle w:val="Nagwek1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4"/>
    <w:multiLevelType w:val="multilevel"/>
    <w:tmpl w:val="980EB8FC"/>
    <w:name w:val="WW8Num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2"/>
      </w:pPr>
      <w:rPr>
        <w:rFonts w:ascii="Calibri" w:hAnsi="Calibri" w:hint="default"/>
        <w:b/>
        <w:bCs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  <w:rPr>
        <w:rFonts w:ascii="Calibri" w:hAnsi="Calibri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/>
        <w:b/>
        <w:b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/>
        <w:b/>
        <w:bCs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/>
        <w:b/>
        <w:bCs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/>
        <w:b/>
        <w:bCs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/>
        <w:b/>
        <w:bCs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/>
        <w:b/>
        <w:bCs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/>
        <w:b/>
        <w:bCs/>
        <w:sz w:val="22"/>
        <w:szCs w:val="22"/>
      </w:rPr>
    </w:lvl>
  </w:abstractNum>
  <w:abstractNum w:abstractNumId="2" w15:restartNumberingAfterBreak="0">
    <w:nsid w:val="01375713"/>
    <w:multiLevelType w:val="hybridMultilevel"/>
    <w:tmpl w:val="E82EC70E"/>
    <w:lvl w:ilvl="0" w:tplc="597659EA">
      <w:start w:val="1"/>
      <w:numFmt w:val="decimal"/>
      <w:suff w:val="nothing"/>
      <w:lvlText w:val="%1."/>
      <w:lvlJc w:val="left"/>
      <w:pPr>
        <w:ind w:left="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17E7C0E"/>
    <w:multiLevelType w:val="multilevel"/>
    <w:tmpl w:val="1722B2D0"/>
    <w:lvl w:ilvl="0">
      <w:start w:val="1"/>
      <w:numFmt w:val="decimal"/>
      <w:lvlText w:val="%1)"/>
      <w:lvlJc w:val="left"/>
      <w:pPr>
        <w:tabs>
          <w:tab w:val="num" w:pos="757"/>
        </w:tabs>
        <w:ind w:left="757" w:hanging="360"/>
      </w:pPr>
    </w:lvl>
    <w:lvl w:ilvl="1">
      <w:start w:val="1"/>
      <w:numFmt w:val="lowerLetter"/>
      <w:lvlText w:val="%2)"/>
      <w:lvlJc w:val="left"/>
      <w:pPr>
        <w:tabs>
          <w:tab w:val="num" w:pos="1477"/>
        </w:tabs>
        <w:ind w:left="1477" w:hanging="360"/>
      </w:pPr>
    </w:lvl>
    <w:lvl w:ilvl="2" w:tentative="1">
      <w:start w:val="1"/>
      <w:numFmt w:val="decimal"/>
      <w:lvlText w:val="%3."/>
      <w:lvlJc w:val="left"/>
      <w:pPr>
        <w:tabs>
          <w:tab w:val="num" w:pos="2197"/>
        </w:tabs>
        <w:ind w:left="2197" w:hanging="360"/>
      </w:pPr>
    </w:lvl>
    <w:lvl w:ilvl="3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entative="1">
      <w:start w:val="1"/>
      <w:numFmt w:val="decimal"/>
      <w:lvlText w:val="%5."/>
      <w:lvlJc w:val="left"/>
      <w:pPr>
        <w:tabs>
          <w:tab w:val="num" w:pos="3637"/>
        </w:tabs>
        <w:ind w:left="3637" w:hanging="360"/>
      </w:pPr>
    </w:lvl>
    <w:lvl w:ilvl="5" w:tentative="1">
      <w:start w:val="1"/>
      <w:numFmt w:val="decimal"/>
      <w:lvlText w:val="%6."/>
      <w:lvlJc w:val="left"/>
      <w:pPr>
        <w:tabs>
          <w:tab w:val="num" w:pos="4357"/>
        </w:tabs>
        <w:ind w:left="4357" w:hanging="360"/>
      </w:pPr>
    </w:lvl>
    <w:lvl w:ilvl="6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entative="1">
      <w:start w:val="1"/>
      <w:numFmt w:val="decimal"/>
      <w:lvlText w:val="%8."/>
      <w:lvlJc w:val="left"/>
      <w:pPr>
        <w:tabs>
          <w:tab w:val="num" w:pos="5797"/>
        </w:tabs>
        <w:ind w:left="5797" w:hanging="360"/>
      </w:pPr>
    </w:lvl>
    <w:lvl w:ilvl="8" w:tentative="1">
      <w:start w:val="1"/>
      <w:numFmt w:val="decimal"/>
      <w:lvlText w:val="%9."/>
      <w:lvlJc w:val="left"/>
      <w:pPr>
        <w:tabs>
          <w:tab w:val="num" w:pos="6517"/>
        </w:tabs>
        <w:ind w:left="6517" w:hanging="360"/>
      </w:pPr>
    </w:lvl>
  </w:abstractNum>
  <w:abstractNum w:abstractNumId="4" w15:restartNumberingAfterBreak="0">
    <w:nsid w:val="0A493F00"/>
    <w:multiLevelType w:val="hybridMultilevel"/>
    <w:tmpl w:val="04C2D83C"/>
    <w:lvl w:ilvl="0" w:tplc="135857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3" w:hanging="360"/>
      </w:pPr>
    </w:lvl>
    <w:lvl w:ilvl="2" w:tplc="0415001B" w:tentative="1">
      <w:start w:val="1"/>
      <w:numFmt w:val="lowerRoman"/>
      <w:lvlText w:val="%3."/>
      <w:lvlJc w:val="right"/>
      <w:pPr>
        <w:ind w:left="883" w:hanging="180"/>
      </w:pPr>
    </w:lvl>
    <w:lvl w:ilvl="3" w:tplc="0415000F" w:tentative="1">
      <w:start w:val="1"/>
      <w:numFmt w:val="decimal"/>
      <w:lvlText w:val="%4."/>
      <w:lvlJc w:val="left"/>
      <w:pPr>
        <w:ind w:left="1603" w:hanging="360"/>
      </w:pPr>
    </w:lvl>
    <w:lvl w:ilvl="4" w:tplc="04150019" w:tentative="1">
      <w:start w:val="1"/>
      <w:numFmt w:val="lowerLetter"/>
      <w:lvlText w:val="%5."/>
      <w:lvlJc w:val="left"/>
      <w:pPr>
        <w:ind w:left="2323" w:hanging="360"/>
      </w:pPr>
    </w:lvl>
    <w:lvl w:ilvl="5" w:tplc="0415001B" w:tentative="1">
      <w:start w:val="1"/>
      <w:numFmt w:val="lowerRoman"/>
      <w:lvlText w:val="%6."/>
      <w:lvlJc w:val="right"/>
      <w:pPr>
        <w:ind w:left="3043" w:hanging="180"/>
      </w:pPr>
    </w:lvl>
    <w:lvl w:ilvl="6" w:tplc="0415000F" w:tentative="1">
      <w:start w:val="1"/>
      <w:numFmt w:val="decimal"/>
      <w:lvlText w:val="%7."/>
      <w:lvlJc w:val="left"/>
      <w:pPr>
        <w:ind w:left="3763" w:hanging="360"/>
      </w:pPr>
    </w:lvl>
    <w:lvl w:ilvl="7" w:tplc="04150019" w:tentative="1">
      <w:start w:val="1"/>
      <w:numFmt w:val="lowerLetter"/>
      <w:lvlText w:val="%8."/>
      <w:lvlJc w:val="left"/>
      <w:pPr>
        <w:ind w:left="4483" w:hanging="360"/>
      </w:pPr>
    </w:lvl>
    <w:lvl w:ilvl="8" w:tplc="0415001B" w:tentative="1">
      <w:start w:val="1"/>
      <w:numFmt w:val="lowerRoman"/>
      <w:lvlText w:val="%9."/>
      <w:lvlJc w:val="right"/>
      <w:pPr>
        <w:ind w:left="5203" w:hanging="180"/>
      </w:pPr>
    </w:lvl>
  </w:abstractNum>
  <w:abstractNum w:abstractNumId="5" w15:restartNumberingAfterBreak="0">
    <w:nsid w:val="0B212DDD"/>
    <w:multiLevelType w:val="multilevel"/>
    <w:tmpl w:val="995612C0"/>
    <w:lvl w:ilvl="0">
      <w:start w:val="1"/>
      <w:numFmt w:val="decimal"/>
      <w:pStyle w:val="Styl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tyl2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pStyle w:val="Styl3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pStyle w:val="Styl4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0E366171"/>
    <w:multiLevelType w:val="hybridMultilevel"/>
    <w:tmpl w:val="5F666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C381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8" w15:restartNumberingAfterBreak="0">
    <w:nsid w:val="0F667404"/>
    <w:multiLevelType w:val="multilevel"/>
    <w:tmpl w:val="6C603410"/>
    <w:lvl w:ilvl="0">
      <w:start w:val="1"/>
      <w:numFmt w:val="decimal"/>
      <w:lvlText w:val="%1)"/>
      <w:lvlJc w:val="left"/>
      <w:pPr>
        <w:tabs>
          <w:tab w:val="num" w:pos="680"/>
        </w:tabs>
        <w:ind w:left="680" w:hanging="340"/>
      </w:pPr>
    </w:lvl>
    <w:lvl w:ilvl="1">
      <w:start w:val="1"/>
      <w:numFmt w:val="decimal"/>
      <w:lvlText w:val="%2)"/>
      <w:lvlJc w:val="left"/>
      <w:pPr>
        <w:tabs>
          <w:tab w:val="num" w:pos="1420"/>
        </w:tabs>
        <w:ind w:left="142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780"/>
        </w:tabs>
        <w:ind w:left="178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140"/>
        </w:tabs>
        <w:ind w:left="214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500"/>
        </w:tabs>
        <w:ind w:left="25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860"/>
        </w:tabs>
        <w:ind w:left="286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3220"/>
        </w:tabs>
        <w:ind w:left="322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580"/>
        </w:tabs>
        <w:ind w:left="358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940"/>
        </w:tabs>
        <w:ind w:left="3940" w:hanging="360"/>
      </w:pPr>
      <w:rPr>
        <w:sz w:val="24"/>
        <w:szCs w:val="24"/>
      </w:rPr>
    </w:lvl>
  </w:abstractNum>
  <w:abstractNum w:abstractNumId="9" w15:restartNumberingAfterBreak="0">
    <w:nsid w:val="1E6072FA"/>
    <w:multiLevelType w:val="multilevel"/>
    <w:tmpl w:val="CA5CADCE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10" w15:restartNumberingAfterBreak="0">
    <w:nsid w:val="25155331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11" w15:restartNumberingAfterBreak="0">
    <w:nsid w:val="2825499B"/>
    <w:multiLevelType w:val="hybridMultilevel"/>
    <w:tmpl w:val="E9E8224A"/>
    <w:lvl w:ilvl="0" w:tplc="BD9EE8A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480A5F"/>
    <w:multiLevelType w:val="multilevel"/>
    <w:tmpl w:val="F35EEB06"/>
    <w:lvl w:ilvl="0">
      <w:start w:val="1"/>
      <w:numFmt w:val="decimal"/>
      <w:lvlText w:val="%1)"/>
      <w:lvlJc w:val="left"/>
      <w:pPr>
        <w:tabs>
          <w:tab w:val="num" w:pos="566"/>
        </w:tabs>
        <w:ind w:left="566" w:hanging="283"/>
      </w:pPr>
      <w:rPr>
        <w:rFonts w:hint="default"/>
        <w:b w:val="0"/>
        <w:bCs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3"/>
        </w:tabs>
        <w:ind w:left="793" w:hanging="283"/>
      </w:pPr>
      <w:rPr>
        <w:rFonts w:ascii="Arial" w:hAnsi="Arial" w:cs="Times New Roman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020"/>
        </w:tabs>
        <w:ind w:left="1020" w:hanging="283"/>
      </w:pPr>
      <w:rPr>
        <w:rFonts w:ascii="Arial" w:hAnsi="Arial" w:cs="Times New Roman"/>
        <w:sz w:val="22"/>
        <w:szCs w:val="22"/>
      </w:rPr>
    </w:lvl>
    <w:lvl w:ilvl="3">
      <w:start w:val="1"/>
      <w:numFmt w:val="upperLetter"/>
      <w:lvlText w:val="%4."/>
      <w:lvlJc w:val="left"/>
      <w:pPr>
        <w:tabs>
          <w:tab w:val="num" w:pos="1246"/>
        </w:tabs>
        <w:ind w:left="1246" w:hanging="283"/>
      </w:pPr>
      <w:rPr>
        <w:rFonts w:ascii="Arial" w:hAnsi="Arial" w:cs="Times New Roman"/>
        <w:sz w:val="22"/>
        <w:szCs w:val="22"/>
      </w:rPr>
    </w:lvl>
    <w:lvl w:ilvl="4">
      <w:start w:val="1"/>
      <w:numFmt w:val="bullet"/>
      <w:lvlText w:val="−"/>
      <w:lvlJc w:val="left"/>
      <w:pPr>
        <w:tabs>
          <w:tab w:val="num" w:pos="1473"/>
        </w:tabs>
        <w:ind w:left="1473" w:hanging="283"/>
      </w:pPr>
      <w:rPr>
        <w:rFonts w:ascii="Microsoft Sans Serif" w:hAnsi="Microsoft Sans Serif" w:cs="StarSymbol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1700"/>
        </w:tabs>
        <w:ind w:left="1700" w:hanging="283"/>
      </w:pPr>
      <w:rPr>
        <w:rFonts w:ascii="Arial" w:hAnsi="Arial" w:cs="Times New Roman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267"/>
        </w:tabs>
        <w:ind w:left="2267" w:hanging="283"/>
      </w:pPr>
      <w:rPr>
        <w:rFonts w:ascii="Arial" w:hAnsi="Arial" w:cs="Times New Roman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2551"/>
        </w:tabs>
        <w:ind w:left="2551" w:hanging="283"/>
      </w:pPr>
      <w:rPr>
        <w:rFonts w:ascii="Arial" w:hAnsi="Arial" w:cs="Times New Roman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2834"/>
        </w:tabs>
        <w:ind w:left="2834" w:hanging="283"/>
      </w:pPr>
      <w:rPr>
        <w:rFonts w:ascii="Arial" w:hAnsi="Arial" w:cs="Times New Roman"/>
        <w:sz w:val="22"/>
        <w:szCs w:val="22"/>
      </w:rPr>
    </w:lvl>
  </w:abstractNum>
  <w:abstractNum w:abstractNumId="13" w15:restartNumberingAfterBreak="0">
    <w:nsid w:val="34463138"/>
    <w:multiLevelType w:val="multilevel"/>
    <w:tmpl w:val="9DFEB6C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14" w15:restartNumberingAfterBreak="0">
    <w:nsid w:val="380F5896"/>
    <w:multiLevelType w:val="multilevel"/>
    <w:tmpl w:val="6C603410"/>
    <w:lvl w:ilvl="0">
      <w:start w:val="1"/>
      <w:numFmt w:val="decimal"/>
      <w:lvlText w:val="%1)"/>
      <w:lvlJc w:val="left"/>
      <w:pPr>
        <w:tabs>
          <w:tab w:val="num" w:pos="680"/>
        </w:tabs>
        <w:ind w:left="680" w:hanging="340"/>
      </w:pPr>
    </w:lvl>
    <w:lvl w:ilvl="1">
      <w:start w:val="1"/>
      <w:numFmt w:val="decimal"/>
      <w:lvlText w:val="%2)"/>
      <w:lvlJc w:val="left"/>
      <w:pPr>
        <w:tabs>
          <w:tab w:val="num" w:pos="1420"/>
        </w:tabs>
        <w:ind w:left="142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780"/>
        </w:tabs>
        <w:ind w:left="178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140"/>
        </w:tabs>
        <w:ind w:left="214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500"/>
        </w:tabs>
        <w:ind w:left="25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860"/>
        </w:tabs>
        <w:ind w:left="286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3220"/>
        </w:tabs>
        <w:ind w:left="322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580"/>
        </w:tabs>
        <w:ind w:left="358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940"/>
        </w:tabs>
        <w:ind w:left="3940" w:hanging="360"/>
      </w:pPr>
      <w:rPr>
        <w:sz w:val="24"/>
        <w:szCs w:val="24"/>
      </w:rPr>
    </w:lvl>
  </w:abstractNum>
  <w:abstractNum w:abstractNumId="15" w15:restartNumberingAfterBreak="0">
    <w:nsid w:val="382C3773"/>
    <w:multiLevelType w:val="hybridMultilevel"/>
    <w:tmpl w:val="CBF4C9FA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8803673"/>
    <w:multiLevelType w:val="hybridMultilevel"/>
    <w:tmpl w:val="F9001E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070AC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</w:abstractNum>
  <w:abstractNum w:abstractNumId="18" w15:restartNumberingAfterBreak="0">
    <w:nsid w:val="3F903946"/>
    <w:multiLevelType w:val="hybridMultilevel"/>
    <w:tmpl w:val="B1BE35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E6BA5"/>
    <w:multiLevelType w:val="hybridMultilevel"/>
    <w:tmpl w:val="5A946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212B7"/>
    <w:multiLevelType w:val="multilevel"/>
    <w:tmpl w:val="9DFEB6C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21" w15:restartNumberingAfterBreak="0">
    <w:nsid w:val="46EC021B"/>
    <w:multiLevelType w:val="multilevel"/>
    <w:tmpl w:val="6C603410"/>
    <w:lvl w:ilvl="0">
      <w:start w:val="1"/>
      <w:numFmt w:val="decimal"/>
      <w:lvlText w:val="%1)"/>
      <w:lvlJc w:val="left"/>
      <w:pPr>
        <w:tabs>
          <w:tab w:val="num" w:pos="680"/>
        </w:tabs>
        <w:ind w:left="680" w:hanging="340"/>
      </w:pPr>
    </w:lvl>
    <w:lvl w:ilvl="1">
      <w:start w:val="1"/>
      <w:numFmt w:val="decimal"/>
      <w:lvlText w:val="%2)"/>
      <w:lvlJc w:val="left"/>
      <w:pPr>
        <w:tabs>
          <w:tab w:val="num" w:pos="1420"/>
        </w:tabs>
        <w:ind w:left="142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780"/>
        </w:tabs>
        <w:ind w:left="178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140"/>
        </w:tabs>
        <w:ind w:left="214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500"/>
        </w:tabs>
        <w:ind w:left="25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860"/>
        </w:tabs>
        <w:ind w:left="286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3220"/>
        </w:tabs>
        <w:ind w:left="322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580"/>
        </w:tabs>
        <w:ind w:left="358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940"/>
        </w:tabs>
        <w:ind w:left="3940" w:hanging="360"/>
      </w:pPr>
      <w:rPr>
        <w:sz w:val="24"/>
        <w:szCs w:val="24"/>
      </w:rPr>
    </w:lvl>
  </w:abstractNum>
  <w:abstractNum w:abstractNumId="22" w15:restartNumberingAfterBreak="0">
    <w:nsid w:val="4D493E0D"/>
    <w:multiLevelType w:val="hybridMultilevel"/>
    <w:tmpl w:val="97F04E0A"/>
    <w:lvl w:ilvl="0" w:tplc="4326697C">
      <w:start w:val="1"/>
      <w:numFmt w:val="decimal"/>
      <w:lvlText w:val="%1)"/>
      <w:lvlJc w:val="left"/>
      <w:pPr>
        <w:ind w:left="1068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DD10AD7"/>
    <w:multiLevelType w:val="multilevel"/>
    <w:tmpl w:val="92568742"/>
    <w:lvl w:ilvl="0">
      <w:start w:val="1"/>
      <w:numFmt w:val="decimal"/>
      <w:lvlText w:val="%1)"/>
      <w:lvlJc w:val="left"/>
      <w:pPr>
        <w:tabs>
          <w:tab w:val="num" w:pos="680"/>
        </w:tabs>
        <w:ind w:left="680" w:hanging="34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20"/>
        </w:tabs>
        <w:ind w:left="142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780"/>
        </w:tabs>
        <w:ind w:left="178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140"/>
        </w:tabs>
        <w:ind w:left="214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500"/>
        </w:tabs>
        <w:ind w:left="25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860"/>
        </w:tabs>
        <w:ind w:left="286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3220"/>
        </w:tabs>
        <w:ind w:left="322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580"/>
        </w:tabs>
        <w:ind w:left="358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940"/>
        </w:tabs>
        <w:ind w:left="3940" w:hanging="360"/>
      </w:pPr>
      <w:rPr>
        <w:sz w:val="24"/>
        <w:szCs w:val="24"/>
      </w:rPr>
    </w:lvl>
  </w:abstractNum>
  <w:abstractNum w:abstractNumId="24" w15:restartNumberingAfterBreak="0">
    <w:nsid w:val="5B82420F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</w:abstractNum>
  <w:abstractNum w:abstractNumId="25" w15:restartNumberingAfterBreak="0">
    <w:nsid w:val="5D7F1D79"/>
    <w:multiLevelType w:val="hybridMultilevel"/>
    <w:tmpl w:val="B1BE35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24529"/>
    <w:multiLevelType w:val="hybridMultilevel"/>
    <w:tmpl w:val="F77622B0"/>
    <w:lvl w:ilvl="0" w:tplc="1EEA76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EA0820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28" w15:restartNumberingAfterBreak="0">
    <w:nsid w:val="666332E9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</w:abstractNum>
  <w:abstractNum w:abstractNumId="29" w15:restartNumberingAfterBreak="0">
    <w:nsid w:val="67EC054E"/>
    <w:multiLevelType w:val="hybridMultilevel"/>
    <w:tmpl w:val="EC30A2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9E3F48"/>
    <w:multiLevelType w:val="hybridMultilevel"/>
    <w:tmpl w:val="2C9CA308"/>
    <w:lvl w:ilvl="0" w:tplc="EE4A30BA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4E7B0B"/>
    <w:multiLevelType w:val="multilevel"/>
    <w:tmpl w:val="9DFEB6C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32" w15:restartNumberingAfterBreak="0">
    <w:nsid w:val="6EB73047"/>
    <w:multiLevelType w:val="multilevel"/>
    <w:tmpl w:val="6C603410"/>
    <w:lvl w:ilvl="0">
      <w:start w:val="1"/>
      <w:numFmt w:val="decimal"/>
      <w:lvlText w:val="%1)"/>
      <w:lvlJc w:val="left"/>
      <w:pPr>
        <w:tabs>
          <w:tab w:val="num" w:pos="680"/>
        </w:tabs>
        <w:ind w:left="680" w:hanging="340"/>
      </w:pPr>
    </w:lvl>
    <w:lvl w:ilvl="1">
      <w:start w:val="1"/>
      <w:numFmt w:val="decimal"/>
      <w:lvlText w:val="%2)"/>
      <w:lvlJc w:val="left"/>
      <w:pPr>
        <w:tabs>
          <w:tab w:val="num" w:pos="1420"/>
        </w:tabs>
        <w:ind w:left="142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780"/>
        </w:tabs>
        <w:ind w:left="178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140"/>
        </w:tabs>
        <w:ind w:left="214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500"/>
        </w:tabs>
        <w:ind w:left="25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860"/>
        </w:tabs>
        <w:ind w:left="286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3220"/>
        </w:tabs>
        <w:ind w:left="322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580"/>
        </w:tabs>
        <w:ind w:left="358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940"/>
        </w:tabs>
        <w:ind w:left="3940" w:hanging="360"/>
      </w:pPr>
      <w:rPr>
        <w:sz w:val="24"/>
        <w:szCs w:val="24"/>
      </w:rPr>
    </w:lvl>
  </w:abstractNum>
  <w:abstractNum w:abstractNumId="33" w15:restartNumberingAfterBreak="0">
    <w:nsid w:val="72476701"/>
    <w:multiLevelType w:val="multilevel"/>
    <w:tmpl w:val="9DFEB6C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34" w15:restartNumberingAfterBreak="0">
    <w:nsid w:val="7E3D4D4B"/>
    <w:multiLevelType w:val="hybridMultilevel"/>
    <w:tmpl w:val="E82EC70E"/>
    <w:lvl w:ilvl="0" w:tplc="597659EA">
      <w:start w:val="1"/>
      <w:numFmt w:val="decimal"/>
      <w:suff w:val="nothing"/>
      <w:lvlText w:val="%1."/>
      <w:lvlJc w:val="left"/>
      <w:pPr>
        <w:ind w:left="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0"/>
  </w:num>
  <w:num w:numId="2">
    <w:abstractNumId w:val="14"/>
  </w:num>
  <w:num w:numId="3">
    <w:abstractNumId w:val="20"/>
  </w:num>
  <w:num w:numId="4">
    <w:abstractNumId w:val="13"/>
  </w:num>
  <w:num w:numId="5">
    <w:abstractNumId w:val="33"/>
  </w:num>
  <w:num w:numId="6">
    <w:abstractNumId w:val="31"/>
  </w:num>
  <w:num w:numId="7">
    <w:abstractNumId w:val="16"/>
  </w:num>
  <w:num w:numId="8">
    <w:abstractNumId w:val="6"/>
  </w:num>
  <w:num w:numId="9">
    <w:abstractNumId w:val="29"/>
  </w:num>
  <w:num w:numId="10">
    <w:abstractNumId w:val="18"/>
  </w:num>
  <w:num w:numId="11">
    <w:abstractNumId w:val="28"/>
  </w:num>
  <w:num w:numId="12">
    <w:abstractNumId w:val="25"/>
  </w:num>
  <w:num w:numId="13">
    <w:abstractNumId w:val="12"/>
  </w:num>
  <w:num w:numId="14">
    <w:abstractNumId w:val="4"/>
  </w:num>
  <w:num w:numId="15">
    <w:abstractNumId w:val="9"/>
  </w:num>
  <w:num w:numId="16">
    <w:abstractNumId w:val="10"/>
  </w:num>
  <w:num w:numId="17">
    <w:abstractNumId w:val="23"/>
  </w:num>
  <w:num w:numId="18">
    <w:abstractNumId w:val="7"/>
  </w:num>
  <w:num w:numId="19">
    <w:abstractNumId w:val="27"/>
  </w:num>
  <w:num w:numId="20">
    <w:abstractNumId w:val="32"/>
  </w:num>
  <w:num w:numId="21">
    <w:abstractNumId w:val="17"/>
  </w:num>
  <w:num w:numId="22">
    <w:abstractNumId w:val="24"/>
  </w:num>
  <w:num w:numId="23">
    <w:abstractNumId w:val="8"/>
  </w:num>
  <w:num w:numId="24">
    <w:abstractNumId w:val="21"/>
  </w:num>
  <w:num w:numId="25">
    <w:abstractNumId w:val="19"/>
  </w:num>
  <w:num w:numId="26">
    <w:abstractNumId w:val="15"/>
  </w:num>
  <w:num w:numId="27">
    <w:abstractNumId w:val="22"/>
  </w:num>
  <w:num w:numId="28">
    <w:abstractNumId w:val="0"/>
  </w:num>
  <w:num w:numId="29">
    <w:abstractNumId w:val="5"/>
  </w:num>
  <w:num w:numId="30">
    <w:abstractNumId w:val="11"/>
  </w:num>
  <w:num w:numId="31">
    <w:abstractNumId w:val="26"/>
  </w:num>
  <w:num w:numId="32">
    <w:abstractNumId w:val="34"/>
  </w:num>
  <w:num w:numId="33">
    <w:abstractNumId w:val="2"/>
  </w:num>
  <w:num w:numId="34">
    <w:abstractNumId w:val="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736"/>
    <w:rsid w:val="00002E51"/>
    <w:rsid w:val="00035736"/>
    <w:rsid w:val="000B6BA7"/>
    <w:rsid w:val="001E5F24"/>
    <w:rsid w:val="0030764B"/>
    <w:rsid w:val="003B1E0C"/>
    <w:rsid w:val="00562E42"/>
    <w:rsid w:val="005758CE"/>
    <w:rsid w:val="00615911"/>
    <w:rsid w:val="00617C98"/>
    <w:rsid w:val="00787267"/>
    <w:rsid w:val="007C379B"/>
    <w:rsid w:val="008F1468"/>
    <w:rsid w:val="0094772A"/>
    <w:rsid w:val="00995D94"/>
    <w:rsid w:val="009B0BBA"/>
    <w:rsid w:val="00AC735D"/>
    <w:rsid w:val="00B34AF3"/>
    <w:rsid w:val="00C01CF3"/>
    <w:rsid w:val="00C05CCB"/>
    <w:rsid w:val="00C26911"/>
    <w:rsid w:val="00C317FA"/>
    <w:rsid w:val="00C82B9E"/>
    <w:rsid w:val="00C86702"/>
    <w:rsid w:val="00ED4AEB"/>
    <w:rsid w:val="00F231EF"/>
    <w:rsid w:val="00F658CC"/>
    <w:rsid w:val="00FC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E3440F5"/>
  <w15:chartTrackingRefBased/>
  <w15:docId w15:val="{99502BB8-95C3-4769-B662-F4AD7CF22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5736"/>
    <w:pPr>
      <w:spacing w:after="200" w:line="276" w:lineRule="auto"/>
    </w:pPr>
  </w:style>
  <w:style w:type="paragraph" w:styleId="Nagwek1">
    <w:name w:val="heading 1"/>
    <w:basedOn w:val="Nagwek"/>
    <w:next w:val="Tekstpodstawowy"/>
    <w:link w:val="Nagwek1Znak"/>
    <w:qFormat/>
    <w:rsid w:val="00C86702"/>
    <w:pPr>
      <w:keepNext/>
      <w:numPr>
        <w:numId w:val="28"/>
      </w:numPr>
      <w:tabs>
        <w:tab w:val="clear" w:pos="4536"/>
        <w:tab w:val="clear" w:pos="9072"/>
      </w:tabs>
      <w:suppressAutoHyphens/>
      <w:spacing w:before="160" w:after="80"/>
      <w:jc w:val="center"/>
      <w:outlineLvl w:val="0"/>
    </w:pPr>
    <w:rPr>
      <w:rFonts w:eastAsia="MS Mincho" w:cs="Tahoma"/>
      <w:b/>
      <w:bCs/>
      <w:szCs w:val="32"/>
      <w:lang w:eastAsia="pl-PL"/>
    </w:rPr>
  </w:style>
  <w:style w:type="paragraph" w:styleId="Nagwek2">
    <w:name w:val="heading 2"/>
    <w:basedOn w:val="Nagwek"/>
    <w:next w:val="Tekstpodstawowy"/>
    <w:link w:val="Nagwek2Znak"/>
    <w:uiPriority w:val="9"/>
    <w:qFormat/>
    <w:rsid w:val="00C86702"/>
    <w:pPr>
      <w:keepNext/>
      <w:numPr>
        <w:ilvl w:val="1"/>
        <w:numId w:val="28"/>
      </w:numPr>
      <w:tabs>
        <w:tab w:val="clear" w:pos="4536"/>
        <w:tab w:val="clear" w:pos="9072"/>
      </w:tabs>
      <w:suppressAutoHyphens/>
      <w:jc w:val="both"/>
      <w:outlineLvl w:val="1"/>
    </w:pPr>
    <w:rPr>
      <w:rFonts w:ascii="Tahoma" w:eastAsia="MS Mincho" w:hAnsi="Tahoma" w:cs="Tahoma"/>
      <w:b/>
      <w:bCs/>
      <w:iCs/>
      <w:szCs w:val="28"/>
      <w:lang w:eastAsia="pl-PL"/>
    </w:rPr>
  </w:style>
  <w:style w:type="paragraph" w:styleId="Nagwek3">
    <w:name w:val="heading 3"/>
    <w:basedOn w:val="nagwek30"/>
    <w:next w:val="Tekstpodstawowy"/>
    <w:link w:val="Nagwek3Znak"/>
    <w:uiPriority w:val="9"/>
    <w:qFormat/>
    <w:rsid w:val="00C86702"/>
    <w:pPr>
      <w:spacing w:after="40"/>
      <w:outlineLvl w:val="2"/>
    </w:pPr>
  </w:style>
  <w:style w:type="paragraph" w:styleId="Nagwek4">
    <w:name w:val="heading 4"/>
    <w:basedOn w:val="Normalny"/>
    <w:next w:val="Tekstpodstawowy"/>
    <w:link w:val="Nagwek4Znak"/>
    <w:qFormat/>
    <w:rsid w:val="00C86702"/>
    <w:pPr>
      <w:numPr>
        <w:ilvl w:val="3"/>
        <w:numId w:val="28"/>
      </w:numPr>
      <w:suppressAutoHyphens/>
      <w:spacing w:before="280" w:after="280" w:line="240" w:lineRule="auto"/>
      <w:jc w:val="both"/>
      <w:outlineLvl w:val="3"/>
    </w:pPr>
    <w:rPr>
      <w:rFonts w:ascii="Arial" w:eastAsia="Times New Roman" w:hAnsi="Arial" w:cs="Arial"/>
      <w:b/>
      <w:bCs/>
      <w:sz w:val="21"/>
      <w:szCs w:val="21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C86702"/>
    <w:pPr>
      <w:suppressAutoHyphens/>
      <w:spacing w:before="240" w:after="60" w:line="240" w:lineRule="auto"/>
      <w:jc w:val="both"/>
      <w:outlineLvl w:val="4"/>
    </w:pPr>
    <w:rPr>
      <w:rFonts w:eastAsia="Times New Roman" w:cs="Times New Roman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ISCG Numerowanie,lp1,Wypunktowanie,maz_wyliczenie,opis dzialania,K-P_odwolanie,A_wyliczenie,Akapit z listą 1,Table of contents numbered,Akapit z listą5,Numerowanie,BulletC,Wyliczanie,Obiekt,List Paragraph,normalny tekst,Akapit z listą31"/>
    <w:basedOn w:val="Normalny"/>
    <w:link w:val="AkapitzlistZnak"/>
    <w:uiPriority w:val="34"/>
    <w:qFormat/>
    <w:rsid w:val="00035736"/>
    <w:pPr>
      <w:ind w:left="720"/>
      <w:contextualSpacing/>
      <w:jc w:val="both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ISCG Numerowanie Znak,lp1 Znak,Wypunktowanie Znak,maz_wyliczenie Znak,opis dzialania Znak,K-P_odwolanie Znak,A_wyliczenie Znak,Akapit z listą 1 Znak,Table of contents numbered Znak,Akapit z listą5 Znak,Numerowanie Znak,BulletC Znak"/>
    <w:link w:val="Akapitzlist"/>
    <w:uiPriority w:val="34"/>
    <w:qFormat/>
    <w:locked/>
    <w:rsid w:val="00035736"/>
    <w:rPr>
      <w:rFonts w:ascii="Calibri" w:eastAsia="Calibri" w:hAnsi="Calibri" w:cs="Times New Roman"/>
    </w:rPr>
  </w:style>
  <w:style w:type="paragraph" w:customStyle="1" w:styleId="umowa">
    <w:name w:val="umowa"/>
    <w:basedOn w:val="Normalny"/>
    <w:qFormat/>
    <w:rsid w:val="00035736"/>
    <w:pPr>
      <w:keepNext/>
      <w:keepLines/>
      <w:spacing w:after="60" w:line="240" w:lineRule="auto"/>
      <w:jc w:val="center"/>
      <w:outlineLvl w:val="1"/>
    </w:pPr>
    <w:rPr>
      <w:rFonts w:eastAsia="Calibri" w:cstheme="majorBidi"/>
      <w:b/>
      <w:szCs w:val="2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D4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4AEB"/>
  </w:style>
  <w:style w:type="paragraph" w:styleId="Stopka">
    <w:name w:val="footer"/>
    <w:basedOn w:val="Normalny"/>
    <w:link w:val="StopkaZnak"/>
    <w:uiPriority w:val="99"/>
    <w:unhideWhenUsed/>
    <w:rsid w:val="00ED4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4AEB"/>
  </w:style>
  <w:style w:type="character" w:customStyle="1" w:styleId="Nagwek1Znak">
    <w:name w:val="Nagłówek 1 Znak"/>
    <w:basedOn w:val="Domylnaczcionkaakapitu"/>
    <w:link w:val="Nagwek1"/>
    <w:rsid w:val="00C86702"/>
    <w:rPr>
      <w:rFonts w:eastAsia="MS Mincho" w:cs="Tahoma"/>
      <w:b/>
      <w:bCs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86702"/>
    <w:rPr>
      <w:rFonts w:ascii="Tahoma" w:eastAsia="MS Mincho" w:hAnsi="Tahoma" w:cs="Tahoma"/>
      <w:b/>
      <w:bCs/>
      <w:iCs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86702"/>
    <w:rPr>
      <w:rFonts w:eastAsia="Calibri" w:cstheme="majorBidi"/>
      <w:b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C86702"/>
    <w:rPr>
      <w:rFonts w:ascii="Arial" w:eastAsia="Times New Roman" w:hAnsi="Arial" w:cs="Arial"/>
      <w:b/>
      <w:bCs/>
      <w:sz w:val="21"/>
      <w:szCs w:val="21"/>
      <w:lang w:eastAsia="pl-PL"/>
    </w:rPr>
  </w:style>
  <w:style w:type="character" w:customStyle="1" w:styleId="Nagwek5Znak">
    <w:name w:val="Nagłówek 5 Znak"/>
    <w:basedOn w:val="Domylnaczcionkaakapitu"/>
    <w:link w:val="Nagwek5"/>
    <w:rsid w:val="00C86702"/>
    <w:rPr>
      <w:rFonts w:eastAsia="Times New Roman" w:cs="Times New Roman"/>
      <w:b/>
      <w:bCs/>
      <w:i/>
      <w:iCs/>
      <w:sz w:val="26"/>
      <w:szCs w:val="26"/>
      <w:lang w:eastAsia="pl-PL"/>
    </w:rPr>
  </w:style>
  <w:style w:type="character" w:styleId="Numerstrony">
    <w:name w:val="page number"/>
    <w:basedOn w:val="Domylnaczcionkaakapitu1"/>
    <w:rsid w:val="00C86702"/>
  </w:style>
  <w:style w:type="character" w:customStyle="1" w:styleId="Znakinumeracji">
    <w:name w:val="Znaki numeracji"/>
    <w:rsid w:val="00C86702"/>
    <w:rPr>
      <w:rFonts w:ascii="Arial" w:hAnsi="Arial"/>
      <w:b w:val="0"/>
      <w:bCs w:val="0"/>
      <w:sz w:val="22"/>
      <w:szCs w:val="22"/>
    </w:rPr>
  </w:style>
  <w:style w:type="character" w:customStyle="1" w:styleId="Symbolewypunktowania">
    <w:name w:val="Symbole wypunktowania"/>
    <w:rsid w:val="00C86702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uiPriority w:val="99"/>
    <w:rsid w:val="00C86702"/>
    <w:rPr>
      <w:color w:val="000000"/>
      <w:u w:val="single"/>
    </w:rPr>
  </w:style>
  <w:style w:type="character" w:styleId="UyteHipercze">
    <w:name w:val="FollowedHyperlink"/>
    <w:rsid w:val="00C86702"/>
    <w:rPr>
      <w:color w:val="000000"/>
      <w:u w:val="single"/>
    </w:rPr>
  </w:style>
  <w:style w:type="character" w:styleId="Pogrubienie">
    <w:name w:val="Strong"/>
    <w:uiPriority w:val="22"/>
    <w:qFormat/>
    <w:rsid w:val="00C86702"/>
    <w:rPr>
      <w:rFonts w:ascii="Arial" w:hAnsi="Arial"/>
      <w:b/>
      <w:bCs/>
      <w:sz w:val="22"/>
      <w:szCs w:val="24"/>
    </w:rPr>
  </w:style>
  <w:style w:type="character" w:customStyle="1" w:styleId="WW8Num2z0">
    <w:name w:val="WW8Num2z0"/>
    <w:rsid w:val="00C86702"/>
    <w:rPr>
      <w:rFonts w:ascii="Arial" w:hAnsi="Arial" w:cs="Times New Roman"/>
      <w:b/>
      <w:bCs/>
      <w:sz w:val="22"/>
      <w:szCs w:val="22"/>
    </w:rPr>
  </w:style>
  <w:style w:type="character" w:customStyle="1" w:styleId="WW8Num2z4">
    <w:name w:val="WW8Num2z4"/>
    <w:rsid w:val="00C86702"/>
    <w:rPr>
      <w:rFonts w:ascii="Microsoft Sans Serif" w:hAnsi="Microsoft Sans Serif" w:cs="StarSymbol"/>
      <w:sz w:val="18"/>
      <w:szCs w:val="18"/>
    </w:rPr>
  </w:style>
  <w:style w:type="character" w:customStyle="1" w:styleId="WW8Num4z1">
    <w:name w:val="WW8Num4z1"/>
    <w:rsid w:val="00C86702"/>
    <w:rPr>
      <w:rFonts w:ascii="Symbol" w:hAnsi="Symbol" w:cs="StarSymbol"/>
      <w:sz w:val="18"/>
      <w:szCs w:val="18"/>
    </w:rPr>
  </w:style>
  <w:style w:type="character" w:customStyle="1" w:styleId="WW8Num4z2">
    <w:name w:val="WW8Num4z2"/>
    <w:rsid w:val="00C86702"/>
    <w:rPr>
      <w:rFonts w:ascii="Tahoma" w:hAnsi="Tahoma"/>
      <w:b/>
      <w:bCs/>
      <w:sz w:val="22"/>
      <w:szCs w:val="22"/>
    </w:rPr>
  </w:style>
  <w:style w:type="character" w:customStyle="1" w:styleId="WW8Num5z0">
    <w:name w:val="WW8Num5z0"/>
    <w:rsid w:val="00C86702"/>
    <w:rPr>
      <w:rFonts w:ascii="Arial" w:hAnsi="Arial"/>
      <w:b/>
      <w:bCs/>
      <w:sz w:val="22"/>
      <w:szCs w:val="22"/>
    </w:rPr>
  </w:style>
  <w:style w:type="character" w:customStyle="1" w:styleId="WW8Num5z1">
    <w:name w:val="WW8Num5z1"/>
    <w:rsid w:val="00C86702"/>
    <w:rPr>
      <w:rFonts w:ascii="Arial" w:hAnsi="Arial"/>
      <w:b/>
      <w:bCs/>
      <w:sz w:val="22"/>
      <w:szCs w:val="22"/>
    </w:rPr>
  </w:style>
  <w:style w:type="character" w:customStyle="1" w:styleId="WW8Num6z0">
    <w:name w:val="WW8Num6z0"/>
    <w:rsid w:val="00C86702"/>
    <w:rPr>
      <w:rFonts w:ascii="Symbol" w:hAnsi="Symbol"/>
      <w:sz w:val="20"/>
    </w:rPr>
  </w:style>
  <w:style w:type="character" w:customStyle="1" w:styleId="WW8Num6z1">
    <w:name w:val="WW8Num6z1"/>
    <w:rsid w:val="00C86702"/>
    <w:rPr>
      <w:rFonts w:ascii="Courier New" w:hAnsi="Courier New"/>
      <w:sz w:val="20"/>
    </w:rPr>
  </w:style>
  <w:style w:type="character" w:customStyle="1" w:styleId="WW8Num6z2">
    <w:name w:val="WW8Num6z2"/>
    <w:rsid w:val="00C86702"/>
    <w:rPr>
      <w:rFonts w:ascii="Wingdings" w:hAnsi="Wingdings"/>
      <w:sz w:val="20"/>
    </w:rPr>
  </w:style>
  <w:style w:type="character" w:customStyle="1" w:styleId="WW8Num6z3">
    <w:name w:val="WW8Num6z3"/>
    <w:rsid w:val="00C86702"/>
    <w:rPr>
      <w:rFonts w:ascii="Wingdings" w:hAnsi="Wingdings"/>
    </w:rPr>
  </w:style>
  <w:style w:type="character" w:customStyle="1" w:styleId="WW8Num7z0">
    <w:name w:val="WW8Num7z0"/>
    <w:rsid w:val="00C86702"/>
    <w:rPr>
      <w:rFonts w:ascii="Arial" w:hAnsi="Arial" w:cs="Times New Roman"/>
      <w:sz w:val="22"/>
      <w:szCs w:val="22"/>
    </w:rPr>
  </w:style>
  <w:style w:type="character" w:customStyle="1" w:styleId="WW8Num7z4">
    <w:name w:val="WW8Num7z4"/>
    <w:rsid w:val="00C86702"/>
    <w:rPr>
      <w:rFonts w:ascii="Microsoft Sans Serif" w:hAnsi="Microsoft Sans Serif" w:cs="StarSymbol"/>
      <w:sz w:val="18"/>
      <w:szCs w:val="18"/>
    </w:rPr>
  </w:style>
  <w:style w:type="character" w:customStyle="1" w:styleId="WW8Num8z0">
    <w:name w:val="WW8Num8z0"/>
    <w:rsid w:val="00C86702"/>
    <w:rPr>
      <w:rFonts w:ascii="Times New Roman" w:hAnsi="Times New Roman" w:cs="Times New Roman"/>
    </w:rPr>
  </w:style>
  <w:style w:type="character" w:customStyle="1" w:styleId="WW8Num14z0">
    <w:name w:val="WW8Num14z0"/>
    <w:rsid w:val="00C86702"/>
    <w:rPr>
      <w:rFonts w:ascii="Symbol" w:hAnsi="Symbol" w:cs="Times New Roman"/>
    </w:rPr>
  </w:style>
  <w:style w:type="character" w:customStyle="1" w:styleId="WW8Num14z4">
    <w:name w:val="WW8Num14z4"/>
    <w:rsid w:val="00C86702"/>
    <w:rPr>
      <w:rFonts w:ascii="Tahoma" w:hAnsi="Tahoma" w:cs="StarSymbol"/>
      <w:sz w:val="18"/>
      <w:szCs w:val="18"/>
    </w:rPr>
  </w:style>
  <w:style w:type="character" w:customStyle="1" w:styleId="WW8Num15z0">
    <w:name w:val="WW8Num15z0"/>
    <w:rsid w:val="00C86702"/>
    <w:rPr>
      <w:rFonts w:ascii="Symbol" w:hAnsi="Symbol"/>
      <w:sz w:val="20"/>
    </w:rPr>
  </w:style>
  <w:style w:type="character" w:customStyle="1" w:styleId="Domylnaczcionkaakapitu4">
    <w:name w:val="Domyślna czcionka akapitu4"/>
    <w:rsid w:val="00C86702"/>
  </w:style>
  <w:style w:type="character" w:customStyle="1" w:styleId="Absatz-Standardschriftart">
    <w:name w:val="Absatz-Standardschriftart"/>
    <w:rsid w:val="00C86702"/>
  </w:style>
  <w:style w:type="character" w:customStyle="1" w:styleId="WW8Num8z1">
    <w:name w:val="WW8Num8z1"/>
    <w:rsid w:val="00C86702"/>
    <w:rPr>
      <w:rFonts w:ascii="Courier New" w:hAnsi="Courier New" w:cs="Courier New"/>
    </w:rPr>
  </w:style>
  <w:style w:type="character" w:customStyle="1" w:styleId="WW8Num8z2">
    <w:name w:val="WW8Num8z2"/>
    <w:rsid w:val="00C86702"/>
    <w:rPr>
      <w:rFonts w:ascii="Wingdings" w:hAnsi="Wingdings"/>
    </w:rPr>
  </w:style>
  <w:style w:type="character" w:customStyle="1" w:styleId="WW8Num8z3">
    <w:name w:val="WW8Num8z3"/>
    <w:rsid w:val="00C86702"/>
    <w:rPr>
      <w:rFonts w:ascii="Symbol" w:hAnsi="Symbol"/>
    </w:rPr>
  </w:style>
  <w:style w:type="character" w:customStyle="1" w:styleId="WW8Num9z0">
    <w:name w:val="WW8Num9z0"/>
    <w:rsid w:val="00C86702"/>
    <w:rPr>
      <w:rFonts w:ascii="Symbol" w:hAnsi="Symbol" w:cs="StarSymbol"/>
      <w:sz w:val="18"/>
      <w:szCs w:val="18"/>
    </w:rPr>
  </w:style>
  <w:style w:type="character" w:customStyle="1" w:styleId="WW8Num9z4">
    <w:name w:val="WW8Num9z4"/>
    <w:rsid w:val="00C86702"/>
    <w:rPr>
      <w:rFonts w:ascii="Microsoft Sans Serif" w:hAnsi="Microsoft Sans Serif" w:cs="StarSymbol"/>
      <w:sz w:val="18"/>
      <w:szCs w:val="18"/>
    </w:rPr>
  </w:style>
  <w:style w:type="character" w:customStyle="1" w:styleId="WW8Num10z0">
    <w:name w:val="WW8Num10z0"/>
    <w:rsid w:val="00C86702"/>
    <w:rPr>
      <w:rFonts w:ascii="Times New Roman" w:hAnsi="Times New Roman" w:cs="Times New Roman"/>
    </w:rPr>
  </w:style>
  <w:style w:type="character" w:customStyle="1" w:styleId="WW8Num16z0">
    <w:name w:val="WW8Num16z0"/>
    <w:rsid w:val="00C86702"/>
    <w:rPr>
      <w:rFonts w:ascii="Tahoma" w:hAnsi="Tahoma"/>
      <w:b/>
      <w:bCs/>
      <w:sz w:val="22"/>
      <w:szCs w:val="22"/>
    </w:rPr>
  </w:style>
  <w:style w:type="character" w:customStyle="1" w:styleId="WW8Num16z4">
    <w:name w:val="WW8Num16z4"/>
    <w:rsid w:val="00C86702"/>
    <w:rPr>
      <w:rFonts w:ascii="Tahoma" w:hAnsi="Tahoma" w:cs="StarSymbol"/>
      <w:sz w:val="18"/>
      <w:szCs w:val="18"/>
    </w:rPr>
  </w:style>
  <w:style w:type="character" w:customStyle="1" w:styleId="WW-Absatz-Standardschriftart">
    <w:name w:val="WW-Absatz-Standardschriftart"/>
    <w:rsid w:val="00C86702"/>
  </w:style>
  <w:style w:type="character" w:customStyle="1" w:styleId="WW8Num14z1">
    <w:name w:val="WW8Num14z1"/>
    <w:rsid w:val="00C86702"/>
    <w:rPr>
      <w:rFonts w:ascii="Symbol" w:hAnsi="Symbol" w:cs="Courier New"/>
    </w:rPr>
  </w:style>
  <w:style w:type="character" w:customStyle="1" w:styleId="WW8Num14z2">
    <w:name w:val="WW8Num14z2"/>
    <w:rsid w:val="00C86702"/>
    <w:rPr>
      <w:rFonts w:ascii="Wingdings" w:hAnsi="Wingdings"/>
    </w:rPr>
  </w:style>
  <w:style w:type="character" w:customStyle="1" w:styleId="WW-Absatz-Standardschriftart1">
    <w:name w:val="WW-Absatz-Standardschriftart1"/>
    <w:rsid w:val="00C86702"/>
  </w:style>
  <w:style w:type="character" w:customStyle="1" w:styleId="WW8Num5z2">
    <w:name w:val="WW8Num5z2"/>
    <w:rsid w:val="00C86702"/>
    <w:rPr>
      <w:rFonts w:ascii="Wingdings" w:hAnsi="Wingdings"/>
      <w:sz w:val="20"/>
    </w:rPr>
  </w:style>
  <w:style w:type="character" w:customStyle="1" w:styleId="WW8Num9z1">
    <w:name w:val="WW8Num9z1"/>
    <w:rsid w:val="00C86702"/>
    <w:rPr>
      <w:rFonts w:ascii="Courier New" w:hAnsi="Courier New" w:cs="Courier New"/>
    </w:rPr>
  </w:style>
  <w:style w:type="character" w:customStyle="1" w:styleId="WW8Num9z2">
    <w:name w:val="WW8Num9z2"/>
    <w:rsid w:val="00C86702"/>
    <w:rPr>
      <w:rFonts w:ascii="Wingdings" w:hAnsi="Wingdings"/>
    </w:rPr>
  </w:style>
  <w:style w:type="character" w:customStyle="1" w:styleId="WW8Num19z1">
    <w:name w:val="WW8Num19z1"/>
    <w:rsid w:val="00C86702"/>
    <w:rPr>
      <w:rFonts w:ascii="Courier New" w:hAnsi="Courier New" w:cs="Courier New"/>
    </w:rPr>
  </w:style>
  <w:style w:type="character" w:customStyle="1" w:styleId="WW8Num19z2">
    <w:name w:val="WW8Num19z2"/>
    <w:rsid w:val="00C86702"/>
    <w:rPr>
      <w:rFonts w:ascii="Wingdings" w:hAnsi="Wingdings"/>
    </w:rPr>
  </w:style>
  <w:style w:type="character" w:customStyle="1" w:styleId="WW8Num20z1">
    <w:name w:val="WW8Num20z1"/>
    <w:rsid w:val="00C86702"/>
    <w:rPr>
      <w:rFonts w:ascii="Symbol" w:hAnsi="Symbol" w:cs="StarSymbol"/>
      <w:sz w:val="18"/>
      <w:szCs w:val="18"/>
    </w:rPr>
  </w:style>
  <w:style w:type="character" w:customStyle="1" w:styleId="WW8Num20z2">
    <w:name w:val="WW8Num20z2"/>
    <w:rsid w:val="00C86702"/>
    <w:rPr>
      <w:rFonts w:ascii="Tahoma" w:hAnsi="Tahoma"/>
      <w:b/>
      <w:bCs/>
      <w:sz w:val="22"/>
      <w:szCs w:val="22"/>
    </w:rPr>
  </w:style>
  <w:style w:type="character" w:customStyle="1" w:styleId="WW8Num21z1">
    <w:name w:val="WW8Num21z1"/>
    <w:rsid w:val="00C86702"/>
    <w:rPr>
      <w:rFonts w:ascii="Courier New" w:hAnsi="Courier New" w:cs="Courier New"/>
    </w:rPr>
  </w:style>
  <w:style w:type="character" w:customStyle="1" w:styleId="WW8Num22z0">
    <w:name w:val="WW8Num22z0"/>
    <w:rsid w:val="00C86702"/>
    <w:rPr>
      <w:rFonts w:ascii="Symbol" w:hAnsi="Symbol"/>
      <w:sz w:val="20"/>
    </w:rPr>
  </w:style>
  <w:style w:type="character" w:customStyle="1" w:styleId="WW8Num23z1">
    <w:name w:val="WW8Num23z1"/>
    <w:rsid w:val="00C86702"/>
    <w:rPr>
      <w:rFonts w:ascii="Courier New" w:hAnsi="Courier New"/>
      <w:sz w:val="20"/>
    </w:rPr>
  </w:style>
  <w:style w:type="character" w:customStyle="1" w:styleId="WW8Num24z0">
    <w:name w:val="WW8Num24z0"/>
    <w:rsid w:val="00C86702"/>
    <w:rPr>
      <w:rFonts w:ascii="Tahoma" w:hAnsi="Tahoma"/>
      <w:b/>
      <w:bCs/>
      <w:sz w:val="22"/>
      <w:szCs w:val="22"/>
    </w:rPr>
  </w:style>
  <w:style w:type="character" w:customStyle="1" w:styleId="WW8Num25z0">
    <w:name w:val="WW8Num25z0"/>
    <w:rsid w:val="00C86702"/>
    <w:rPr>
      <w:rFonts w:ascii="Symbol" w:hAnsi="Symbol" w:cs="Times New Roman"/>
    </w:rPr>
  </w:style>
  <w:style w:type="character" w:customStyle="1" w:styleId="WW8Num25z1">
    <w:name w:val="WW8Num25z1"/>
    <w:rsid w:val="00C86702"/>
    <w:rPr>
      <w:rFonts w:ascii="Symbol" w:hAnsi="Symbol" w:cs="StarSymbol"/>
      <w:sz w:val="18"/>
      <w:szCs w:val="18"/>
    </w:rPr>
  </w:style>
  <w:style w:type="character" w:customStyle="1" w:styleId="WW8Num25z2">
    <w:name w:val="WW8Num25z2"/>
    <w:rsid w:val="00C86702"/>
    <w:rPr>
      <w:rFonts w:ascii="Tahoma" w:hAnsi="Tahoma"/>
      <w:b/>
      <w:bCs/>
      <w:sz w:val="22"/>
      <w:szCs w:val="22"/>
    </w:rPr>
  </w:style>
  <w:style w:type="character" w:customStyle="1" w:styleId="WW8Num25z3">
    <w:name w:val="WW8Num25z3"/>
    <w:rsid w:val="00C86702"/>
    <w:rPr>
      <w:rFonts w:ascii="Symbol" w:hAnsi="Symbol"/>
    </w:rPr>
  </w:style>
  <w:style w:type="character" w:customStyle="1" w:styleId="WW8Num26z0">
    <w:name w:val="WW8Num26z0"/>
    <w:rsid w:val="00C86702"/>
    <w:rPr>
      <w:rFonts w:ascii="Arial" w:hAnsi="Arial" w:cs="Arial"/>
    </w:rPr>
  </w:style>
  <w:style w:type="character" w:customStyle="1" w:styleId="WW8Num26z4">
    <w:name w:val="WW8Num26z4"/>
    <w:rsid w:val="00C86702"/>
    <w:rPr>
      <w:rFonts w:ascii="Microsoft Sans Serif" w:hAnsi="Microsoft Sans Serif" w:cs="StarSymbol"/>
      <w:sz w:val="18"/>
      <w:szCs w:val="18"/>
    </w:rPr>
  </w:style>
  <w:style w:type="character" w:customStyle="1" w:styleId="WW8Num28z1">
    <w:name w:val="WW8Num28z1"/>
    <w:rsid w:val="00C86702"/>
    <w:rPr>
      <w:rFonts w:ascii="Courier New" w:hAnsi="Courier New" w:cs="Courier New"/>
    </w:rPr>
  </w:style>
  <w:style w:type="character" w:customStyle="1" w:styleId="WW8Num28z2">
    <w:name w:val="WW8Num28z2"/>
    <w:rsid w:val="00C86702"/>
    <w:rPr>
      <w:rFonts w:ascii="Wingdings" w:hAnsi="Wingdings"/>
    </w:rPr>
  </w:style>
  <w:style w:type="character" w:customStyle="1" w:styleId="WW8Num28z3">
    <w:name w:val="WW8Num28z3"/>
    <w:rsid w:val="00C86702"/>
    <w:rPr>
      <w:rFonts w:ascii="Symbol" w:hAnsi="Symbol"/>
    </w:rPr>
  </w:style>
  <w:style w:type="character" w:customStyle="1" w:styleId="WW8Num29z1">
    <w:name w:val="WW8Num29z1"/>
    <w:rsid w:val="00C86702"/>
    <w:rPr>
      <w:rFonts w:ascii="Courier New" w:hAnsi="Courier New" w:cs="Courier New"/>
    </w:rPr>
  </w:style>
  <w:style w:type="character" w:customStyle="1" w:styleId="WW8Num30z0">
    <w:name w:val="WW8Num30z0"/>
    <w:rsid w:val="00C86702"/>
    <w:rPr>
      <w:rFonts w:ascii="Times New Roman" w:hAnsi="Times New Roman" w:cs="Times New Roman"/>
    </w:rPr>
  </w:style>
  <w:style w:type="character" w:customStyle="1" w:styleId="WW8Num30z1">
    <w:name w:val="WW8Num30z1"/>
    <w:rsid w:val="00C86702"/>
    <w:rPr>
      <w:rFonts w:ascii="Courier New" w:hAnsi="Courier New" w:cs="Courier New"/>
    </w:rPr>
  </w:style>
  <w:style w:type="character" w:customStyle="1" w:styleId="WW8Num30z2">
    <w:name w:val="WW8Num30z2"/>
    <w:rsid w:val="00C86702"/>
    <w:rPr>
      <w:rFonts w:ascii="Wingdings" w:hAnsi="Wingdings"/>
    </w:rPr>
  </w:style>
  <w:style w:type="character" w:customStyle="1" w:styleId="WW8Num30z3">
    <w:name w:val="WW8Num30z3"/>
    <w:rsid w:val="00C86702"/>
    <w:rPr>
      <w:rFonts w:ascii="Symbol" w:hAnsi="Symbol"/>
    </w:rPr>
  </w:style>
  <w:style w:type="character" w:customStyle="1" w:styleId="WW8Num31z0">
    <w:name w:val="WW8Num31z0"/>
    <w:rsid w:val="00C86702"/>
    <w:rPr>
      <w:rFonts w:ascii="Times New Roman" w:hAnsi="Times New Roman" w:cs="Times New Roman"/>
    </w:rPr>
  </w:style>
  <w:style w:type="character" w:customStyle="1" w:styleId="WW8Num34z0">
    <w:name w:val="WW8Num34z0"/>
    <w:rsid w:val="00C86702"/>
    <w:rPr>
      <w:rFonts w:ascii="Symbol" w:hAnsi="Symbol"/>
    </w:rPr>
  </w:style>
  <w:style w:type="character" w:customStyle="1" w:styleId="WW8Num34z1">
    <w:name w:val="WW8Num34z1"/>
    <w:rsid w:val="00C86702"/>
    <w:rPr>
      <w:rFonts w:ascii="Courier New" w:hAnsi="Courier New" w:cs="Courier New"/>
    </w:rPr>
  </w:style>
  <w:style w:type="character" w:customStyle="1" w:styleId="WW8Num34z2">
    <w:name w:val="WW8Num34z2"/>
    <w:rsid w:val="00C86702"/>
    <w:rPr>
      <w:rFonts w:ascii="Wingdings" w:hAnsi="Wingdings"/>
    </w:rPr>
  </w:style>
  <w:style w:type="character" w:customStyle="1" w:styleId="WW8Num36z0">
    <w:name w:val="WW8Num36z0"/>
    <w:rsid w:val="00C86702"/>
    <w:rPr>
      <w:rFonts w:ascii="Symbol" w:hAnsi="Symbol" w:cs="StarSymbol"/>
      <w:sz w:val="18"/>
      <w:szCs w:val="18"/>
    </w:rPr>
  </w:style>
  <w:style w:type="character" w:customStyle="1" w:styleId="WW8Num36z1">
    <w:name w:val="WW8Num36z1"/>
    <w:rsid w:val="00C86702"/>
    <w:rPr>
      <w:rFonts w:ascii="Courier New" w:hAnsi="Courier New" w:cs="Courier New"/>
    </w:rPr>
  </w:style>
  <w:style w:type="character" w:customStyle="1" w:styleId="WW8Num36z2">
    <w:name w:val="WW8Num36z2"/>
    <w:rsid w:val="00C86702"/>
    <w:rPr>
      <w:rFonts w:ascii="Wingdings" w:hAnsi="Wingdings"/>
    </w:rPr>
  </w:style>
  <w:style w:type="character" w:customStyle="1" w:styleId="Domylnaczcionkaakapitu3">
    <w:name w:val="Domyślna czcionka akapitu3"/>
    <w:rsid w:val="00C86702"/>
  </w:style>
  <w:style w:type="character" w:customStyle="1" w:styleId="WW8Num7z1">
    <w:name w:val="WW8Num7z1"/>
    <w:rsid w:val="00C86702"/>
    <w:rPr>
      <w:rFonts w:ascii="Courier New" w:hAnsi="Courier New" w:cs="Courier New"/>
    </w:rPr>
  </w:style>
  <w:style w:type="character" w:customStyle="1" w:styleId="WW8Num7z3">
    <w:name w:val="WW8Num7z3"/>
    <w:rsid w:val="00C86702"/>
    <w:rPr>
      <w:rFonts w:ascii="Symbol" w:hAnsi="Symbol"/>
    </w:rPr>
  </w:style>
  <w:style w:type="character" w:customStyle="1" w:styleId="WW8Num12z1">
    <w:name w:val="WW8Num12z1"/>
    <w:rsid w:val="00C86702"/>
    <w:rPr>
      <w:rFonts w:ascii="Courier New" w:hAnsi="Courier New" w:cs="Courier New"/>
    </w:rPr>
  </w:style>
  <w:style w:type="character" w:customStyle="1" w:styleId="WW8Num12z2">
    <w:name w:val="WW8Num12z2"/>
    <w:rsid w:val="00C86702"/>
    <w:rPr>
      <w:rFonts w:ascii="Wingdings" w:hAnsi="Wingdings"/>
    </w:rPr>
  </w:style>
  <w:style w:type="character" w:customStyle="1" w:styleId="WW8Num13z0">
    <w:name w:val="WW8Num13z0"/>
    <w:rsid w:val="00C86702"/>
    <w:rPr>
      <w:rFonts w:ascii="Times New Roman" w:hAnsi="Times New Roman" w:cs="Times New Roman"/>
    </w:rPr>
  </w:style>
  <w:style w:type="character" w:customStyle="1" w:styleId="WW8Num18z0">
    <w:name w:val="WW8Num18z0"/>
    <w:rsid w:val="00C86702"/>
    <w:rPr>
      <w:rFonts w:ascii="Times New Roman" w:hAnsi="Times New Roman" w:cs="Times New Roman"/>
    </w:rPr>
  </w:style>
  <w:style w:type="character" w:customStyle="1" w:styleId="WW8Num23z2">
    <w:name w:val="WW8Num23z2"/>
    <w:rsid w:val="00C86702"/>
    <w:rPr>
      <w:rFonts w:ascii="Wingdings" w:hAnsi="Wingdings"/>
      <w:sz w:val="20"/>
    </w:rPr>
  </w:style>
  <w:style w:type="character" w:customStyle="1" w:styleId="WW8Num26z1">
    <w:name w:val="WW8Num26z1"/>
    <w:rsid w:val="00C86702"/>
    <w:rPr>
      <w:rFonts w:ascii="Tahoma" w:hAnsi="Tahoma"/>
      <w:b/>
      <w:bCs/>
      <w:sz w:val="22"/>
      <w:szCs w:val="22"/>
    </w:rPr>
  </w:style>
  <w:style w:type="character" w:customStyle="1" w:styleId="WW8Num27z0">
    <w:name w:val="WW8Num27z0"/>
    <w:rsid w:val="00C86702"/>
    <w:rPr>
      <w:rFonts w:ascii="Tahoma" w:hAnsi="Tahoma"/>
      <w:b/>
      <w:bCs/>
      <w:sz w:val="22"/>
      <w:szCs w:val="22"/>
    </w:rPr>
  </w:style>
  <w:style w:type="character" w:customStyle="1" w:styleId="WW8Num31z1">
    <w:name w:val="WW8Num31z1"/>
    <w:rsid w:val="00C86702"/>
    <w:rPr>
      <w:rFonts w:ascii="Courier New" w:hAnsi="Courier New" w:cs="Courier New"/>
    </w:rPr>
  </w:style>
  <w:style w:type="character" w:customStyle="1" w:styleId="WW8Num31z2">
    <w:name w:val="WW8Num31z2"/>
    <w:rsid w:val="00C86702"/>
    <w:rPr>
      <w:rFonts w:ascii="Wingdings" w:hAnsi="Wingdings"/>
    </w:rPr>
  </w:style>
  <w:style w:type="character" w:customStyle="1" w:styleId="WW8Num31z3">
    <w:name w:val="WW8Num31z3"/>
    <w:rsid w:val="00C86702"/>
    <w:rPr>
      <w:rFonts w:ascii="Symbol" w:hAnsi="Symbol"/>
    </w:rPr>
  </w:style>
  <w:style w:type="character" w:customStyle="1" w:styleId="WW8Num32z0">
    <w:name w:val="WW8Num32z0"/>
    <w:rsid w:val="00C86702"/>
    <w:rPr>
      <w:rFonts w:ascii="Tahoma" w:hAnsi="Tahoma"/>
      <w:b/>
      <w:bCs/>
      <w:sz w:val="22"/>
      <w:szCs w:val="22"/>
    </w:rPr>
  </w:style>
  <w:style w:type="character" w:customStyle="1" w:styleId="WW8Num32z4">
    <w:name w:val="WW8Num32z4"/>
    <w:rsid w:val="00C86702"/>
    <w:rPr>
      <w:rFonts w:ascii="Microsoft Sans Serif" w:hAnsi="Microsoft Sans Serif" w:cs="StarSymbol"/>
      <w:sz w:val="18"/>
      <w:szCs w:val="18"/>
    </w:rPr>
  </w:style>
  <w:style w:type="character" w:customStyle="1" w:styleId="WW8Num34z3">
    <w:name w:val="WW8Num34z3"/>
    <w:rsid w:val="00C86702"/>
    <w:rPr>
      <w:rFonts w:ascii="Symbol" w:hAnsi="Symbol"/>
    </w:rPr>
  </w:style>
  <w:style w:type="character" w:customStyle="1" w:styleId="WW8Num35z1">
    <w:name w:val="WW8Num35z1"/>
    <w:rsid w:val="00C86702"/>
    <w:rPr>
      <w:rFonts w:ascii="Tahoma" w:hAnsi="Tahoma"/>
      <w:b/>
      <w:bCs/>
      <w:sz w:val="22"/>
      <w:szCs w:val="22"/>
    </w:rPr>
  </w:style>
  <w:style w:type="character" w:customStyle="1" w:styleId="WW8Num36z3">
    <w:name w:val="WW8Num36z3"/>
    <w:rsid w:val="00C86702"/>
    <w:rPr>
      <w:rFonts w:ascii="Symbol" w:hAnsi="Symbol"/>
    </w:rPr>
  </w:style>
  <w:style w:type="character" w:customStyle="1" w:styleId="Domylnaczcionkaakapitu2">
    <w:name w:val="Domyślna czcionka akapitu2"/>
    <w:rsid w:val="00C86702"/>
  </w:style>
  <w:style w:type="character" w:customStyle="1" w:styleId="Domylnaczcionkaakapitu1">
    <w:name w:val="Domyślna czcionka akapitu1"/>
    <w:rsid w:val="00C86702"/>
  </w:style>
  <w:style w:type="character" w:customStyle="1" w:styleId="WW8Num1z0">
    <w:name w:val="WW8Num1z0"/>
    <w:rsid w:val="00C86702"/>
    <w:rPr>
      <w:rFonts w:ascii="Arial" w:hAnsi="Arial" w:cs="Arial"/>
      <w:sz w:val="22"/>
      <w:szCs w:val="22"/>
    </w:rPr>
  </w:style>
  <w:style w:type="character" w:customStyle="1" w:styleId="WW8Num2z1">
    <w:name w:val="WW8Num2z1"/>
    <w:rsid w:val="00C86702"/>
    <w:rPr>
      <w:rFonts w:ascii="Courier New" w:hAnsi="Courier New" w:cs="Courier New"/>
    </w:rPr>
  </w:style>
  <w:style w:type="character" w:customStyle="1" w:styleId="WW8Num2z2">
    <w:name w:val="WW8Num2z2"/>
    <w:rsid w:val="00C86702"/>
    <w:rPr>
      <w:rFonts w:ascii="Wingdings" w:hAnsi="Wingdings"/>
    </w:rPr>
  </w:style>
  <w:style w:type="character" w:customStyle="1" w:styleId="WW8Num2z3">
    <w:name w:val="WW8Num2z3"/>
    <w:rsid w:val="00C86702"/>
    <w:rPr>
      <w:rFonts w:ascii="Symbol" w:hAnsi="Symbol"/>
    </w:rPr>
  </w:style>
  <w:style w:type="character" w:customStyle="1" w:styleId="WW8Num7z2">
    <w:name w:val="WW8Num7z2"/>
    <w:rsid w:val="00C86702"/>
    <w:rPr>
      <w:rFonts w:ascii="Wingdings" w:hAnsi="Wingdings"/>
    </w:rPr>
  </w:style>
  <w:style w:type="character" w:customStyle="1" w:styleId="WW8Num10z1">
    <w:name w:val="WW8Num10z1"/>
    <w:rsid w:val="00C86702"/>
    <w:rPr>
      <w:rFonts w:ascii="Courier New" w:hAnsi="Courier New" w:cs="Courier New"/>
    </w:rPr>
  </w:style>
  <w:style w:type="character" w:customStyle="1" w:styleId="WW8Num10z2">
    <w:name w:val="WW8Num10z2"/>
    <w:rsid w:val="00C86702"/>
    <w:rPr>
      <w:rFonts w:ascii="Wingdings" w:hAnsi="Wingdings"/>
    </w:rPr>
  </w:style>
  <w:style w:type="character" w:customStyle="1" w:styleId="WW8Num10z3">
    <w:name w:val="WW8Num10z3"/>
    <w:rsid w:val="00C86702"/>
    <w:rPr>
      <w:rFonts w:ascii="Symbol" w:hAnsi="Symbol"/>
    </w:rPr>
  </w:style>
  <w:style w:type="character" w:customStyle="1" w:styleId="WW8Num11z0">
    <w:name w:val="WW8Num11z0"/>
    <w:rsid w:val="00C86702"/>
    <w:rPr>
      <w:rFonts w:ascii="Symbol" w:hAnsi="Symbol"/>
      <w:sz w:val="20"/>
    </w:rPr>
  </w:style>
  <w:style w:type="character" w:customStyle="1" w:styleId="WW8Num11z1">
    <w:name w:val="WW8Num11z1"/>
    <w:rsid w:val="00C86702"/>
    <w:rPr>
      <w:rFonts w:ascii="Courier New" w:hAnsi="Courier New"/>
      <w:sz w:val="20"/>
    </w:rPr>
  </w:style>
  <w:style w:type="character" w:customStyle="1" w:styleId="WW8Num11z2">
    <w:name w:val="WW8Num11z2"/>
    <w:rsid w:val="00C86702"/>
    <w:rPr>
      <w:rFonts w:ascii="Wingdings" w:hAnsi="Wingdings"/>
      <w:sz w:val="20"/>
    </w:rPr>
  </w:style>
  <w:style w:type="character" w:customStyle="1" w:styleId="WW8Num12z0">
    <w:name w:val="WW8Num12z0"/>
    <w:rsid w:val="00C86702"/>
    <w:rPr>
      <w:rFonts w:ascii="Times New Roman" w:hAnsi="Times New Roman" w:cs="Times New Roman"/>
    </w:rPr>
  </w:style>
  <w:style w:type="character" w:customStyle="1" w:styleId="WW8Num12z3">
    <w:name w:val="WW8Num12z3"/>
    <w:rsid w:val="00C86702"/>
    <w:rPr>
      <w:rFonts w:ascii="Symbol" w:hAnsi="Symbol"/>
    </w:rPr>
  </w:style>
  <w:style w:type="character" w:customStyle="1" w:styleId="WW8Num13z1">
    <w:name w:val="WW8Num13z1"/>
    <w:rsid w:val="00C86702"/>
    <w:rPr>
      <w:rFonts w:ascii="Courier New" w:hAnsi="Courier New" w:cs="Courier New"/>
    </w:rPr>
  </w:style>
  <w:style w:type="character" w:customStyle="1" w:styleId="WW8Num13z2">
    <w:name w:val="WW8Num13z2"/>
    <w:rsid w:val="00C86702"/>
    <w:rPr>
      <w:rFonts w:ascii="Wingdings" w:hAnsi="Wingdings"/>
    </w:rPr>
  </w:style>
  <w:style w:type="character" w:customStyle="1" w:styleId="WW8Num13z3">
    <w:name w:val="WW8Num13z3"/>
    <w:rsid w:val="00C86702"/>
    <w:rPr>
      <w:rFonts w:ascii="Symbol" w:hAnsi="Symbol"/>
    </w:rPr>
  </w:style>
  <w:style w:type="character" w:customStyle="1" w:styleId="WW8Num18z1">
    <w:name w:val="WW8Num18z1"/>
    <w:rsid w:val="00C86702"/>
    <w:rPr>
      <w:rFonts w:ascii="Courier New" w:hAnsi="Courier New" w:cs="Courier New"/>
    </w:rPr>
  </w:style>
  <w:style w:type="character" w:customStyle="1" w:styleId="WW8Num18z2">
    <w:name w:val="WW8Num18z2"/>
    <w:rsid w:val="00C86702"/>
    <w:rPr>
      <w:rFonts w:ascii="Wingdings" w:hAnsi="Wingdings"/>
    </w:rPr>
  </w:style>
  <w:style w:type="character" w:customStyle="1" w:styleId="WW8Num18z3">
    <w:name w:val="WW8Num18z3"/>
    <w:rsid w:val="00C86702"/>
    <w:rPr>
      <w:rFonts w:ascii="Symbol" w:hAnsi="Symbol"/>
    </w:rPr>
  </w:style>
  <w:style w:type="character" w:customStyle="1" w:styleId="WW8Num19z0">
    <w:name w:val="WW8Num19z0"/>
    <w:rsid w:val="00C86702"/>
    <w:rPr>
      <w:rFonts w:ascii="Times New Roman" w:hAnsi="Times New Roman" w:cs="Times New Roman"/>
    </w:rPr>
  </w:style>
  <w:style w:type="character" w:customStyle="1" w:styleId="WW8Num19z3">
    <w:name w:val="WW8Num19z3"/>
    <w:rsid w:val="00C86702"/>
    <w:rPr>
      <w:rFonts w:ascii="Symbol" w:hAnsi="Symbol"/>
    </w:rPr>
  </w:style>
  <w:style w:type="character" w:customStyle="1" w:styleId="WW8Num21z0">
    <w:name w:val="WW8Num21z0"/>
    <w:rsid w:val="00C86702"/>
    <w:rPr>
      <w:rFonts w:ascii="Times New Roman" w:hAnsi="Times New Roman" w:cs="Times New Roman"/>
    </w:rPr>
  </w:style>
  <w:style w:type="character" w:customStyle="1" w:styleId="WW8Num21z2">
    <w:name w:val="WW8Num21z2"/>
    <w:rsid w:val="00C86702"/>
    <w:rPr>
      <w:rFonts w:ascii="Wingdings" w:hAnsi="Wingdings"/>
    </w:rPr>
  </w:style>
  <w:style w:type="character" w:customStyle="1" w:styleId="WW8Num21z3">
    <w:name w:val="WW8Num21z3"/>
    <w:rsid w:val="00C86702"/>
    <w:rPr>
      <w:rFonts w:ascii="Symbol" w:hAnsi="Symbol"/>
    </w:rPr>
  </w:style>
  <w:style w:type="character" w:customStyle="1" w:styleId="WW8Num22z1">
    <w:name w:val="WW8Num22z1"/>
    <w:rsid w:val="00C86702"/>
    <w:rPr>
      <w:rFonts w:ascii="Courier New" w:hAnsi="Courier New"/>
      <w:sz w:val="20"/>
    </w:rPr>
  </w:style>
  <w:style w:type="character" w:customStyle="1" w:styleId="WW8Num22z2">
    <w:name w:val="WW8Num22z2"/>
    <w:rsid w:val="00C86702"/>
    <w:rPr>
      <w:rFonts w:ascii="Wingdings" w:hAnsi="Wingdings"/>
      <w:sz w:val="20"/>
    </w:rPr>
  </w:style>
  <w:style w:type="character" w:customStyle="1" w:styleId="WW8Num23z0">
    <w:name w:val="WW8Num23z0"/>
    <w:rsid w:val="00C86702"/>
    <w:rPr>
      <w:rFonts w:ascii="Symbol" w:hAnsi="Symbol"/>
      <w:sz w:val="20"/>
    </w:rPr>
  </w:style>
  <w:style w:type="character" w:customStyle="1" w:styleId="WW8Num28z0">
    <w:name w:val="WW8Num28z0"/>
    <w:rsid w:val="00C86702"/>
    <w:rPr>
      <w:rFonts w:ascii="Times New Roman" w:hAnsi="Times New Roman" w:cs="Times New Roman"/>
    </w:rPr>
  </w:style>
  <w:style w:type="character" w:customStyle="1" w:styleId="WW8Num29z0">
    <w:name w:val="WW8Num29z0"/>
    <w:rsid w:val="00C86702"/>
    <w:rPr>
      <w:rFonts w:ascii="Times New Roman" w:hAnsi="Times New Roman" w:cs="Times New Roman"/>
    </w:rPr>
  </w:style>
  <w:style w:type="character" w:customStyle="1" w:styleId="WW8Num29z2">
    <w:name w:val="WW8Num29z2"/>
    <w:rsid w:val="00C86702"/>
    <w:rPr>
      <w:rFonts w:ascii="Wingdings" w:hAnsi="Wingdings"/>
    </w:rPr>
  </w:style>
  <w:style w:type="character" w:customStyle="1" w:styleId="WW8Num29z3">
    <w:name w:val="WW8Num29z3"/>
    <w:rsid w:val="00C86702"/>
    <w:rPr>
      <w:rFonts w:ascii="Symbol" w:hAnsi="Symbol"/>
    </w:rPr>
  </w:style>
  <w:style w:type="character" w:customStyle="1" w:styleId="WW8Num17z0">
    <w:name w:val="WW8Num17z0"/>
    <w:rsid w:val="00C86702"/>
    <w:rPr>
      <w:rFonts w:ascii="Times New Roman" w:hAnsi="Times New Roman" w:cs="Times New Roman"/>
    </w:rPr>
  </w:style>
  <w:style w:type="character" w:customStyle="1" w:styleId="WW8Num17z1">
    <w:name w:val="WW8Num17z1"/>
    <w:rsid w:val="00C86702"/>
    <w:rPr>
      <w:rFonts w:ascii="Wingdings 2" w:hAnsi="Wingdings 2" w:cs="Courier New"/>
    </w:rPr>
  </w:style>
  <w:style w:type="character" w:customStyle="1" w:styleId="WW8Num17z2">
    <w:name w:val="WW8Num17z2"/>
    <w:rsid w:val="00C86702"/>
    <w:rPr>
      <w:rFonts w:ascii="StarSymbol" w:hAnsi="StarSymbol"/>
    </w:rPr>
  </w:style>
  <w:style w:type="character" w:customStyle="1" w:styleId="WW8Num24z1">
    <w:name w:val="WW8Num24z1"/>
    <w:rsid w:val="00C86702"/>
    <w:rPr>
      <w:rFonts w:ascii="Courier New" w:hAnsi="Courier New" w:cs="Courier New"/>
    </w:rPr>
  </w:style>
  <w:style w:type="character" w:customStyle="1" w:styleId="WW8Num24z2">
    <w:name w:val="WW8Num24z2"/>
    <w:rsid w:val="00C86702"/>
    <w:rPr>
      <w:rFonts w:ascii="Courier New" w:hAnsi="Courier New"/>
      <w:sz w:val="20"/>
    </w:rPr>
  </w:style>
  <w:style w:type="character" w:customStyle="1" w:styleId="WW8Num25z4">
    <w:name w:val="WW8Num25z4"/>
    <w:rsid w:val="00C86702"/>
    <w:rPr>
      <w:rFonts w:ascii="Tahoma" w:hAnsi="Tahoma" w:cs="StarSymbol"/>
      <w:sz w:val="18"/>
      <w:szCs w:val="18"/>
    </w:rPr>
  </w:style>
  <w:style w:type="character" w:customStyle="1" w:styleId="Znakiprzypiswdolnych">
    <w:name w:val="Znaki przypisów dolnych"/>
    <w:rsid w:val="00C86702"/>
  </w:style>
  <w:style w:type="character" w:styleId="Odwoanieprzypisudolnego">
    <w:name w:val="footnote reference"/>
    <w:uiPriority w:val="99"/>
    <w:rsid w:val="00C86702"/>
    <w:rPr>
      <w:vertAlign w:val="superscript"/>
    </w:rPr>
  </w:style>
  <w:style w:type="character" w:customStyle="1" w:styleId="apple-style-span">
    <w:name w:val="apple-style-span"/>
    <w:basedOn w:val="Domylnaczcionkaakapitu1"/>
    <w:rsid w:val="00C86702"/>
  </w:style>
  <w:style w:type="character" w:customStyle="1" w:styleId="apple-converted-space">
    <w:name w:val="apple-converted-space"/>
    <w:basedOn w:val="Domylnaczcionkaakapitu1"/>
    <w:rsid w:val="00C86702"/>
  </w:style>
  <w:style w:type="character" w:customStyle="1" w:styleId="jm">
    <w:name w:val="jm"/>
    <w:basedOn w:val="Domylnaczcionkaakapitu1"/>
    <w:rsid w:val="00C86702"/>
  </w:style>
  <w:style w:type="paragraph" w:styleId="Tekstpodstawowy">
    <w:name w:val="Body Text"/>
    <w:basedOn w:val="Normalny"/>
    <w:link w:val="TekstpodstawowyZnak"/>
    <w:rsid w:val="00C86702"/>
    <w:pPr>
      <w:suppressAutoHyphens/>
      <w:spacing w:after="120" w:line="240" w:lineRule="auto"/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86702"/>
    <w:rPr>
      <w:rFonts w:eastAsia="Times New Roman" w:cs="Times New Roman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C86702"/>
    <w:pPr>
      <w:tabs>
        <w:tab w:val="left" w:pos="4800"/>
      </w:tabs>
      <w:suppressAutoHyphens/>
      <w:spacing w:after="0" w:line="240" w:lineRule="auto"/>
      <w:ind w:left="720"/>
      <w:jc w:val="both"/>
    </w:pPr>
    <w:rPr>
      <w:rFonts w:ascii="Mangal" w:eastAsia="Times New Roman" w:hAnsi="Mangal" w:cs="Times New Roman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86702"/>
    <w:rPr>
      <w:rFonts w:ascii="Mangal" w:eastAsia="Times New Roman" w:hAnsi="Mangal" w:cs="Times New Roman"/>
      <w:szCs w:val="24"/>
      <w:lang w:eastAsia="pl-PL"/>
    </w:rPr>
  </w:style>
  <w:style w:type="paragraph" w:styleId="Legenda">
    <w:name w:val="caption"/>
    <w:basedOn w:val="Normalny"/>
    <w:qFormat/>
    <w:rsid w:val="00C86702"/>
    <w:pPr>
      <w:suppressLineNumbers/>
      <w:suppressAutoHyphens/>
      <w:spacing w:before="120" w:after="120" w:line="240" w:lineRule="auto"/>
      <w:jc w:val="both"/>
    </w:pPr>
    <w:rPr>
      <w:rFonts w:ascii="Tahoma" w:eastAsia="Times New Roman" w:hAnsi="Tahoma" w:cs="Tahoma"/>
      <w:i/>
      <w:iCs/>
      <w:szCs w:val="24"/>
      <w:lang w:eastAsia="pl-PL"/>
    </w:rPr>
  </w:style>
  <w:style w:type="paragraph" w:customStyle="1" w:styleId="Nagwek40">
    <w:name w:val="Nagłówek4"/>
    <w:basedOn w:val="Normalny"/>
    <w:next w:val="Tekstpodstawowy"/>
    <w:rsid w:val="00C86702"/>
    <w:pPr>
      <w:keepNext/>
      <w:suppressAutoHyphens/>
      <w:spacing w:before="240" w:after="120" w:line="240" w:lineRule="auto"/>
      <w:jc w:val="both"/>
    </w:pPr>
    <w:rPr>
      <w:rFonts w:ascii="Arial" w:eastAsia="MS Mincho" w:hAnsi="Arial" w:cs="Tahoma"/>
      <w:sz w:val="28"/>
      <w:szCs w:val="28"/>
      <w:lang w:eastAsia="pl-PL"/>
    </w:rPr>
  </w:style>
  <w:style w:type="paragraph" w:styleId="Lista">
    <w:name w:val="List"/>
    <w:basedOn w:val="Tekstpodstawowy"/>
    <w:rsid w:val="00C86702"/>
    <w:rPr>
      <w:rFonts w:cs="Tahoma"/>
    </w:rPr>
  </w:style>
  <w:style w:type="paragraph" w:customStyle="1" w:styleId="Zawartotabeli">
    <w:name w:val="Zawartość tabeli"/>
    <w:basedOn w:val="Normalny"/>
    <w:rsid w:val="00C86702"/>
    <w:pPr>
      <w:suppressLineNumbers/>
      <w:suppressAutoHyphens/>
      <w:spacing w:after="0" w:line="240" w:lineRule="auto"/>
      <w:jc w:val="both"/>
    </w:pPr>
    <w:rPr>
      <w:rFonts w:eastAsia="Times New Roman" w:cs="Times New Roman"/>
      <w:szCs w:val="24"/>
      <w:lang w:eastAsia="pl-PL"/>
    </w:rPr>
  </w:style>
  <w:style w:type="paragraph" w:customStyle="1" w:styleId="Nagwektabeli">
    <w:name w:val="Nagłówek tabeli"/>
    <w:basedOn w:val="Zawartotabeli"/>
    <w:rsid w:val="00C86702"/>
    <w:pPr>
      <w:jc w:val="center"/>
    </w:pPr>
    <w:rPr>
      <w:b/>
      <w:bCs/>
    </w:rPr>
  </w:style>
  <w:style w:type="paragraph" w:customStyle="1" w:styleId="Tabela">
    <w:name w:val="Tabela"/>
    <w:basedOn w:val="Podpis1"/>
    <w:rsid w:val="00C86702"/>
  </w:style>
  <w:style w:type="paragraph" w:customStyle="1" w:styleId="Zawartoramki">
    <w:name w:val="Zawartość ramki"/>
    <w:basedOn w:val="Tekstpodstawowy"/>
    <w:rsid w:val="00C86702"/>
  </w:style>
  <w:style w:type="paragraph" w:customStyle="1" w:styleId="Indeks">
    <w:name w:val="Indeks"/>
    <w:basedOn w:val="Normalny"/>
    <w:rsid w:val="00C86702"/>
    <w:pPr>
      <w:suppressLineNumbers/>
      <w:suppressAutoHyphens/>
      <w:spacing w:after="0" w:line="240" w:lineRule="auto"/>
      <w:jc w:val="both"/>
    </w:pPr>
    <w:rPr>
      <w:rFonts w:eastAsia="Times New Roman" w:cs="Tahoma"/>
      <w:szCs w:val="24"/>
      <w:lang w:eastAsia="pl-PL"/>
    </w:rPr>
  </w:style>
  <w:style w:type="paragraph" w:customStyle="1" w:styleId="Nagwek31">
    <w:name w:val="Nagłówek3"/>
    <w:basedOn w:val="Normalny"/>
    <w:next w:val="Tekstpodstawowy"/>
    <w:rsid w:val="00C86702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sz w:val="28"/>
      <w:szCs w:val="28"/>
      <w:lang w:eastAsia="pl-PL"/>
    </w:rPr>
  </w:style>
  <w:style w:type="paragraph" w:customStyle="1" w:styleId="Podpis3">
    <w:name w:val="Podpis3"/>
    <w:basedOn w:val="Normalny"/>
    <w:rsid w:val="00C86702"/>
    <w:pPr>
      <w:suppressLineNumbers/>
      <w:suppressAutoHyphens/>
      <w:spacing w:before="120" w:after="120" w:line="240" w:lineRule="auto"/>
      <w:jc w:val="both"/>
    </w:pPr>
    <w:rPr>
      <w:rFonts w:ascii="Tahoma" w:eastAsia="Times New Roman" w:hAnsi="Tahoma" w:cs="Tahoma"/>
      <w:i/>
      <w:iCs/>
      <w:szCs w:val="24"/>
      <w:lang w:eastAsia="pl-PL"/>
    </w:rPr>
  </w:style>
  <w:style w:type="paragraph" w:customStyle="1" w:styleId="Nagwek20">
    <w:name w:val="Nagłówek2"/>
    <w:basedOn w:val="Normalny"/>
    <w:next w:val="Tekstpodstawowy"/>
    <w:rsid w:val="00C86702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sz w:val="28"/>
      <w:szCs w:val="28"/>
      <w:lang w:eastAsia="pl-PL"/>
    </w:rPr>
  </w:style>
  <w:style w:type="paragraph" w:customStyle="1" w:styleId="Podpis2">
    <w:name w:val="Podpis2"/>
    <w:basedOn w:val="Normalny"/>
    <w:rsid w:val="00C86702"/>
    <w:pPr>
      <w:suppressLineNumbers/>
      <w:suppressAutoHyphens/>
      <w:spacing w:before="120" w:after="120" w:line="240" w:lineRule="auto"/>
      <w:jc w:val="both"/>
    </w:pPr>
    <w:rPr>
      <w:rFonts w:eastAsia="Times New Roman" w:cs="Tahoma"/>
      <w:i/>
      <w:iCs/>
      <w:szCs w:val="24"/>
      <w:lang w:eastAsia="pl-PL"/>
    </w:rPr>
  </w:style>
  <w:style w:type="paragraph" w:customStyle="1" w:styleId="Podpis1">
    <w:name w:val="Podpis1"/>
    <w:basedOn w:val="Normalny"/>
    <w:rsid w:val="00C86702"/>
    <w:pPr>
      <w:suppressLineNumbers/>
      <w:suppressAutoHyphens/>
      <w:spacing w:before="120" w:after="120" w:line="240" w:lineRule="auto"/>
      <w:jc w:val="both"/>
    </w:pPr>
    <w:rPr>
      <w:rFonts w:eastAsia="Times New Roman" w:cs="Tahoma"/>
      <w:i/>
      <w:iCs/>
      <w:szCs w:val="24"/>
      <w:lang w:eastAsia="pl-PL"/>
    </w:rPr>
  </w:style>
  <w:style w:type="paragraph" w:customStyle="1" w:styleId="Nagwek10">
    <w:name w:val="Nagłówek1"/>
    <w:basedOn w:val="Normalny"/>
    <w:next w:val="Tekstpodstawowy"/>
    <w:rsid w:val="00C86702"/>
    <w:pPr>
      <w:keepNext/>
      <w:suppressAutoHyphens/>
      <w:spacing w:before="240" w:after="120" w:line="240" w:lineRule="auto"/>
      <w:jc w:val="both"/>
    </w:pPr>
    <w:rPr>
      <w:rFonts w:ascii="Arial" w:eastAsia="Lucida Sans Unicode" w:hAnsi="Arial" w:cs="Tahoma"/>
      <w:sz w:val="28"/>
      <w:szCs w:val="28"/>
      <w:lang w:eastAsia="pl-PL"/>
    </w:rPr>
  </w:style>
  <w:style w:type="paragraph" w:styleId="NormalnyWeb">
    <w:name w:val="Normal (Web)"/>
    <w:basedOn w:val="Normalny"/>
    <w:uiPriority w:val="99"/>
    <w:rsid w:val="00C86702"/>
    <w:pPr>
      <w:suppressAutoHyphens/>
      <w:spacing w:before="280" w:after="280" w:line="240" w:lineRule="auto"/>
      <w:jc w:val="both"/>
    </w:pPr>
    <w:rPr>
      <w:rFonts w:ascii="Arial" w:eastAsia="Times New Roman" w:hAnsi="Arial" w:cs="Arial"/>
      <w:sz w:val="21"/>
      <w:szCs w:val="21"/>
      <w:lang w:eastAsia="pl-PL"/>
    </w:rPr>
  </w:style>
  <w:style w:type="paragraph" w:customStyle="1" w:styleId="p">
    <w:name w:val="p"/>
    <w:basedOn w:val="Normalny"/>
    <w:rsid w:val="00C86702"/>
    <w:pPr>
      <w:suppressAutoHyphens/>
      <w:spacing w:before="280" w:after="280" w:line="240" w:lineRule="auto"/>
      <w:jc w:val="both"/>
    </w:pPr>
    <w:rPr>
      <w:rFonts w:ascii="Arial" w:eastAsia="Times New Roman" w:hAnsi="Arial" w:cs="Arial"/>
      <w:sz w:val="21"/>
      <w:szCs w:val="21"/>
      <w:lang w:eastAsia="pl-PL"/>
    </w:rPr>
  </w:style>
  <w:style w:type="paragraph" w:customStyle="1" w:styleId="psmall">
    <w:name w:val="psmall"/>
    <w:basedOn w:val="Normalny"/>
    <w:rsid w:val="00C86702"/>
    <w:pPr>
      <w:suppressAutoHyphens/>
      <w:spacing w:before="280" w:after="280" w:line="240" w:lineRule="auto"/>
      <w:jc w:val="both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txt">
    <w:name w:val="txt"/>
    <w:basedOn w:val="Normalny"/>
    <w:rsid w:val="00C8670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0" w:after="280" w:line="240" w:lineRule="auto"/>
      <w:jc w:val="both"/>
    </w:pPr>
    <w:rPr>
      <w:rFonts w:ascii="Verdana" w:eastAsia="Times New Roman" w:hAnsi="Verdana" w:cs="Arial"/>
      <w:color w:val="333333"/>
      <w:sz w:val="18"/>
      <w:szCs w:val="18"/>
      <w:lang w:eastAsia="pl-PL"/>
    </w:rPr>
  </w:style>
  <w:style w:type="paragraph" w:customStyle="1" w:styleId="txt2">
    <w:name w:val="txt2"/>
    <w:basedOn w:val="Normalny"/>
    <w:rsid w:val="00C8670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/>
      <w:spacing w:before="280" w:after="280" w:line="240" w:lineRule="auto"/>
      <w:jc w:val="both"/>
    </w:pPr>
    <w:rPr>
      <w:rFonts w:ascii="Verdana" w:eastAsia="Times New Roman" w:hAnsi="Verdana" w:cs="Arial"/>
      <w:color w:val="333333"/>
      <w:sz w:val="18"/>
      <w:szCs w:val="18"/>
      <w:lang w:eastAsia="pl-PL"/>
    </w:rPr>
  </w:style>
  <w:style w:type="paragraph" w:customStyle="1" w:styleId="for">
    <w:name w:val="for"/>
    <w:basedOn w:val="Normalny"/>
    <w:rsid w:val="00C86702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uppressAutoHyphens/>
      <w:spacing w:before="280" w:after="280" w:line="240" w:lineRule="auto"/>
      <w:jc w:val="both"/>
    </w:pPr>
    <w:rPr>
      <w:rFonts w:ascii="Verdana" w:eastAsia="Times New Roman" w:hAnsi="Verdana" w:cs="Arial"/>
      <w:color w:val="000000"/>
      <w:sz w:val="15"/>
      <w:szCs w:val="15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rsid w:val="00C86702"/>
    <w:pPr>
      <w:pBdr>
        <w:bottom w:val="single" w:sz="4" w:space="1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rsid w:val="00C86702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rsid w:val="00C86702"/>
    <w:pPr>
      <w:pBdr>
        <w:top w:val="single" w:sz="4" w:space="1" w:color="000000"/>
      </w:pBdr>
      <w:suppressAutoHyphens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rsid w:val="00C86702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estern">
    <w:name w:val="western"/>
    <w:basedOn w:val="Normalny"/>
    <w:rsid w:val="00C86702"/>
    <w:pPr>
      <w:suppressAutoHyphens/>
      <w:spacing w:before="280" w:after="0" w:line="240" w:lineRule="auto"/>
      <w:jc w:val="both"/>
    </w:pPr>
    <w:rPr>
      <w:rFonts w:eastAsia="Times New Roman" w:cs="Times New Roman"/>
      <w:sz w:val="28"/>
      <w:szCs w:val="28"/>
      <w:lang w:eastAsia="pl-PL"/>
    </w:rPr>
  </w:style>
  <w:style w:type="paragraph" w:customStyle="1" w:styleId="WW-Tekstpodstawowy2">
    <w:name w:val="WW-Tekst podstawowy 2"/>
    <w:basedOn w:val="Normalny"/>
    <w:rsid w:val="00C86702"/>
    <w:pPr>
      <w:suppressAutoHyphens/>
      <w:spacing w:after="0" w:line="240" w:lineRule="auto"/>
      <w:jc w:val="both"/>
    </w:pPr>
    <w:rPr>
      <w:rFonts w:eastAsia="Times New Roman" w:cs="Times New Roman"/>
      <w:szCs w:val="24"/>
      <w:lang w:eastAsia="pl-PL"/>
    </w:rPr>
  </w:style>
  <w:style w:type="paragraph" w:customStyle="1" w:styleId="NormalnyWeb2">
    <w:name w:val="Normalny (Web)2"/>
    <w:basedOn w:val="Normalny"/>
    <w:rsid w:val="00C86702"/>
    <w:pPr>
      <w:suppressAutoHyphens/>
      <w:spacing w:before="280" w:after="119" w:line="240" w:lineRule="auto"/>
      <w:jc w:val="both"/>
    </w:pPr>
    <w:rPr>
      <w:rFonts w:eastAsia="Times New Roman" w:cs="Times New Roman"/>
      <w:i/>
      <w:iCs/>
      <w:szCs w:val="24"/>
      <w:lang w:eastAsia="pl-PL"/>
    </w:rPr>
  </w:style>
  <w:style w:type="paragraph" w:customStyle="1" w:styleId="NormalnyWeb1">
    <w:name w:val="Normalny (Web)1"/>
    <w:basedOn w:val="Normalny"/>
    <w:rsid w:val="00C86702"/>
    <w:pPr>
      <w:suppressAutoHyphens/>
      <w:spacing w:before="280" w:after="119" w:line="240" w:lineRule="auto"/>
      <w:jc w:val="both"/>
    </w:pPr>
    <w:rPr>
      <w:rFonts w:eastAsia="Times New Roman" w:cs="Times New Roman"/>
      <w:szCs w:val="24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rsid w:val="00C86702"/>
    <w:pPr>
      <w:suppressLineNumbers/>
      <w:suppressAutoHyphens/>
      <w:spacing w:after="0" w:line="240" w:lineRule="auto"/>
      <w:ind w:left="283" w:hanging="283"/>
      <w:jc w:val="both"/>
    </w:pPr>
    <w:rPr>
      <w:rFonts w:eastAsia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C86702"/>
    <w:rPr>
      <w:rFonts w:eastAsia="Times New Roman" w:cs="Times New Roman"/>
      <w:sz w:val="20"/>
      <w:szCs w:val="20"/>
      <w:lang w:eastAsia="pl-PL"/>
    </w:rPr>
  </w:style>
  <w:style w:type="paragraph" w:customStyle="1" w:styleId="ww-zawarto-tabeli">
    <w:name w:val="ww-zawartość-tabeli"/>
    <w:basedOn w:val="Normalny"/>
    <w:rsid w:val="00C86702"/>
    <w:pPr>
      <w:suppressAutoHyphens/>
      <w:spacing w:before="280" w:after="119" w:line="240" w:lineRule="auto"/>
      <w:jc w:val="both"/>
    </w:pPr>
    <w:rPr>
      <w:rFonts w:eastAsia="Times New Roman" w:cs="Times New Roman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C86702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86702"/>
    <w:rPr>
      <w:rFonts w:ascii="Cambria" w:eastAsia="Times New Roman" w:hAnsi="Cambria" w:cs="Times New Roman"/>
      <w:szCs w:val="24"/>
      <w:lang w:eastAsia="pl-PL"/>
    </w:rPr>
  </w:style>
  <w:style w:type="paragraph" w:styleId="Cytat">
    <w:name w:val="Quote"/>
    <w:basedOn w:val="Normalny"/>
    <w:link w:val="CytatZnak"/>
    <w:qFormat/>
    <w:rsid w:val="00C86702"/>
    <w:pPr>
      <w:suppressAutoHyphens/>
      <w:spacing w:after="0" w:line="240" w:lineRule="auto"/>
      <w:jc w:val="both"/>
    </w:pPr>
    <w:rPr>
      <w:rFonts w:eastAsia="Times New Roman" w:cs="Times New Roman"/>
      <w:i/>
      <w:sz w:val="20"/>
      <w:szCs w:val="24"/>
      <w:lang w:eastAsia="pl-PL"/>
    </w:rPr>
  </w:style>
  <w:style w:type="character" w:customStyle="1" w:styleId="CytatZnak">
    <w:name w:val="Cytat Znak"/>
    <w:basedOn w:val="Domylnaczcionkaakapitu"/>
    <w:link w:val="Cytat"/>
    <w:rsid w:val="00C86702"/>
    <w:rPr>
      <w:rFonts w:eastAsia="Times New Roman" w:cs="Times New Roman"/>
      <w:i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70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6702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86702"/>
    <w:rPr>
      <w:vertAlign w:val="superscript"/>
    </w:rPr>
  </w:style>
  <w:style w:type="table" w:styleId="Tabela-Siatka">
    <w:name w:val="Table Grid"/>
    <w:basedOn w:val="Standardowy"/>
    <w:uiPriority w:val="39"/>
    <w:rsid w:val="00C86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unhideWhenUsed/>
    <w:rsid w:val="00C867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6702"/>
    <w:pPr>
      <w:suppressAutoHyphens/>
      <w:spacing w:after="0" w:line="240" w:lineRule="auto"/>
      <w:jc w:val="both"/>
    </w:pPr>
    <w:rPr>
      <w:rFonts w:eastAsia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6702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67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6702"/>
    <w:rPr>
      <w:rFonts w:eastAsia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6702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6702"/>
    <w:rPr>
      <w:rFonts w:ascii="Tahoma" w:hAnsi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C86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C86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86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body">
    <w:name w:val="Text body"/>
    <w:basedOn w:val="Normalny"/>
    <w:rsid w:val="00C86702"/>
    <w:pPr>
      <w:suppressAutoHyphens/>
      <w:autoSpaceDN w:val="0"/>
      <w:spacing w:after="120" w:line="240" w:lineRule="auto"/>
      <w:jc w:val="both"/>
      <w:textAlignment w:val="baseline"/>
    </w:pPr>
    <w:rPr>
      <w:rFonts w:eastAsia="Times New Roman" w:cs="Times New Roman"/>
      <w:kern w:val="3"/>
      <w:szCs w:val="24"/>
      <w:lang w:eastAsia="pl-PL"/>
    </w:rPr>
  </w:style>
  <w:style w:type="character" w:customStyle="1" w:styleId="StrongEmphasis">
    <w:name w:val="Strong Emphasis"/>
    <w:basedOn w:val="Domylnaczcionkaakapitu"/>
    <w:rsid w:val="00C86702"/>
    <w:rPr>
      <w:b/>
      <w:bCs/>
    </w:rPr>
  </w:style>
  <w:style w:type="paragraph" w:customStyle="1" w:styleId="Default">
    <w:name w:val="Default"/>
    <w:rsid w:val="00C867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C86702"/>
  </w:style>
  <w:style w:type="table" w:customStyle="1" w:styleId="Tabela-Siatka3">
    <w:name w:val="Tabela - Siatka3"/>
    <w:basedOn w:val="Standardowy"/>
    <w:next w:val="Tabela-Siatka"/>
    <w:uiPriority w:val="39"/>
    <w:rsid w:val="00C86702"/>
    <w:pPr>
      <w:spacing w:after="0" w:line="240" w:lineRule="auto"/>
    </w:pPr>
    <w:rPr>
      <w:rFonts w:ascii="Calibri" w:eastAsia="Calibri" w:hAnsi="Calibri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t">
    <w:name w:val="ust"/>
    <w:uiPriority w:val="99"/>
    <w:rsid w:val="00C86702"/>
    <w:pPr>
      <w:suppressAutoHyphens/>
      <w:autoSpaceDN w:val="0"/>
      <w:spacing w:before="60" w:after="60" w:line="240" w:lineRule="auto"/>
      <w:ind w:left="426" w:hanging="284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styleId="Uwydatnienie">
    <w:name w:val="Emphasis"/>
    <w:rsid w:val="00C86702"/>
    <w:rPr>
      <w:i/>
      <w:iCs/>
    </w:rPr>
  </w:style>
  <w:style w:type="character" w:customStyle="1" w:styleId="TeksttreciPogrubienie">
    <w:name w:val="Tekst treści + Pogrubienie"/>
    <w:rsid w:val="00C86702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86702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C86702"/>
    <w:rPr>
      <w:color w:val="808080"/>
    </w:rPr>
  </w:style>
  <w:style w:type="paragraph" w:customStyle="1" w:styleId="Akapitzlist1">
    <w:name w:val="Akapit z listą1"/>
    <w:basedOn w:val="Normalny"/>
    <w:rsid w:val="00C86702"/>
    <w:pPr>
      <w:suppressAutoHyphens/>
      <w:spacing w:after="0" w:line="240" w:lineRule="auto"/>
      <w:ind w:left="720"/>
      <w:jc w:val="both"/>
    </w:pPr>
    <w:rPr>
      <w:rFonts w:eastAsia="Times New Roman" w:cs="Times New Roman"/>
      <w:szCs w:val="24"/>
      <w:lang w:eastAsia="ar-SA"/>
    </w:rPr>
  </w:style>
  <w:style w:type="table" w:customStyle="1" w:styleId="Tabela-Siatka4">
    <w:name w:val="Tabela - Siatka4"/>
    <w:basedOn w:val="Standardowy"/>
    <w:next w:val="Tabela-Siatka"/>
    <w:uiPriority w:val="39"/>
    <w:rsid w:val="00C867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1"/>
    <w:rsid w:val="00C86702"/>
    <w:pPr>
      <w:keepLines/>
      <w:numPr>
        <w:numId w:val="29"/>
      </w:numPr>
      <w:tabs>
        <w:tab w:val="num" w:pos="360"/>
      </w:tabs>
      <w:suppressAutoHyphens w:val="0"/>
      <w:autoSpaceDE w:val="0"/>
      <w:autoSpaceDN w:val="0"/>
      <w:adjustRightInd w:val="0"/>
      <w:spacing w:before="240"/>
      <w:ind w:left="0" w:firstLine="0"/>
      <w:jc w:val="both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x-none" w:eastAsia="x-none"/>
    </w:rPr>
  </w:style>
  <w:style w:type="paragraph" w:customStyle="1" w:styleId="Styl2">
    <w:name w:val="Styl2"/>
    <w:basedOn w:val="Nagwek2"/>
    <w:link w:val="Styl2Znak"/>
    <w:rsid w:val="00C86702"/>
    <w:pPr>
      <w:keepLines/>
      <w:numPr>
        <w:numId w:val="29"/>
      </w:numPr>
      <w:suppressAutoHyphens w:val="0"/>
      <w:autoSpaceDE w:val="0"/>
      <w:autoSpaceDN w:val="0"/>
      <w:adjustRightInd w:val="0"/>
      <w:spacing w:before="40"/>
    </w:pPr>
    <w:rPr>
      <w:rFonts w:asciiTheme="majorHAnsi" w:eastAsiaTheme="majorEastAsia" w:hAnsiTheme="majorHAnsi" w:cstheme="majorBidi"/>
      <w:iCs w:val="0"/>
      <w:color w:val="2E74B5" w:themeColor="accent1" w:themeShade="BF"/>
      <w:sz w:val="24"/>
      <w:szCs w:val="24"/>
    </w:rPr>
  </w:style>
  <w:style w:type="character" w:customStyle="1" w:styleId="Styl2Znak">
    <w:name w:val="Styl2 Znak"/>
    <w:basedOn w:val="Domylnaczcionkaakapitu"/>
    <w:link w:val="Styl2"/>
    <w:rsid w:val="00C86702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  <w:lang w:eastAsia="pl-PL"/>
    </w:rPr>
  </w:style>
  <w:style w:type="paragraph" w:customStyle="1" w:styleId="Styl3">
    <w:name w:val="Styl3"/>
    <w:basedOn w:val="Nagwek3"/>
    <w:rsid w:val="00C86702"/>
    <w:pPr>
      <w:numPr>
        <w:ilvl w:val="2"/>
        <w:numId w:val="29"/>
      </w:numPr>
      <w:tabs>
        <w:tab w:val="num" w:pos="360"/>
        <w:tab w:val="num" w:pos="1780"/>
      </w:tabs>
      <w:autoSpaceDE w:val="0"/>
      <w:autoSpaceDN w:val="0"/>
      <w:adjustRightInd w:val="0"/>
      <w:spacing w:before="40"/>
      <w:ind w:left="0" w:firstLine="0"/>
    </w:pPr>
    <w:rPr>
      <w:rFonts w:asciiTheme="majorHAnsi" w:eastAsiaTheme="majorEastAsia" w:hAnsiTheme="majorHAnsi" w:cstheme="minorHAnsi"/>
      <w:bCs/>
      <w:szCs w:val="24"/>
      <w:lang w:eastAsia="en-US"/>
    </w:rPr>
  </w:style>
  <w:style w:type="paragraph" w:customStyle="1" w:styleId="Styl4">
    <w:name w:val="Styl4"/>
    <w:basedOn w:val="Nagwek4"/>
    <w:rsid w:val="00C86702"/>
    <w:pPr>
      <w:keepNext/>
      <w:keepLines/>
      <w:numPr>
        <w:numId w:val="29"/>
      </w:numPr>
      <w:tabs>
        <w:tab w:val="num" w:pos="360"/>
      </w:tabs>
      <w:suppressAutoHyphens w:val="0"/>
      <w:autoSpaceDE w:val="0"/>
      <w:autoSpaceDN w:val="0"/>
      <w:adjustRightInd w:val="0"/>
      <w:spacing w:before="40" w:after="0"/>
      <w:ind w:left="2880" w:hanging="360"/>
    </w:pPr>
    <w:rPr>
      <w:rFonts w:asciiTheme="majorHAnsi" w:eastAsiaTheme="majorEastAsia" w:hAnsiTheme="majorHAnsi" w:cstheme="minorHAnsi"/>
      <w:bCs w:val="0"/>
      <w:iCs/>
      <w:color w:val="000000" w:themeColor="text1"/>
      <w:sz w:val="20"/>
      <w:szCs w:val="22"/>
      <w:lang w:eastAsia="en-US"/>
    </w:rPr>
  </w:style>
  <w:style w:type="paragraph" w:customStyle="1" w:styleId="Standarduser">
    <w:name w:val="Standard (user)"/>
    <w:rsid w:val="00C86702"/>
    <w:pPr>
      <w:suppressAutoHyphens/>
      <w:autoSpaceDN w:val="0"/>
      <w:textAlignment w:val="baseline"/>
    </w:pPr>
    <w:rPr>
      <w:rFonts w:ascii="Calibri" w:eastAsia="Calibri" w:hAnsi="Calibri" w:cs="Tahoma"/>
    </w:rPr>
  </w:style>
  <w:style w:type="paragraph" w:customStyle="1" w:styleId="Standard">
    <w:name w:val="Standard"/>
    <w:rsid w:val="00C86702"/>
    <w:pPr>
      <w:autoSpaceDN w:val="0"/>
      <w:textAlignment w:val="baseline"/>
    </w:pPr>
    <w:rPr>
      <w:rFonts w:ascii="Calibri" w:eastAsia="Calibri" w:hAnsi="Calibri" w:cs="Tahoma"/>
    </w:rPr>
  </w:style>
  <w:style w:type="character" w:customStyle="1" w:styleId="articletitle">
    <w:name w:val="articletitle"/>
    <w:basedOn w:val="Domylnaczcionkaakapitu"/>
    <w:rsid w:val="00C86702"/>
  </w:style>
  <w:style w:type="character" w:customStyle="1" w:styleId="footnote">
    <w:name w:val="footnote"/>
    <w:basedOn w:val="Domylnaczcionkaakapitu"/>
    <w:rsid w:val="00C86702"/>
  </w:style>
  <w:style w:type="paragraph" w:styleId="Nagwekspisutreci">
    <w:name w:val="TOC Heading"/>
    <w:basedOn w:val="Nagwek1"/>
    <w:next w:val="Normalny"/>
    <w:uiPriority w:val="39"/>
    <w:unhideWhenUsed/>
    <w:qFormat/>
    <w:rsid w:val="00C86702"/>
    <w:pPr>
      <w:keepLines/>
      <w:numPr>
        <w:numId w:val="0"/>
      </w:numPr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86702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C86702"/>
    <w:pPr>
      <w:spacing w:after="100"/>
      <w:ind w:left="220"/>
    </w:pPr>
  </w:style>
  <w:style w:type="paragraph" w:customStyle="1" w:styleId="nagwek30">
    <w:name w:val="nagłówek 3"/>
    <w:basedOn w:val="umowa"/>
    <w:link w:val="nagwek3Znak0"/>
    <w:autoRedefine/>
    <w:qFormat/>
    <w:rsid w:val="00C86702"/>
  </w:style>
  <w:style w:type="character" w:customStyle="1" w:styleId="nagwek3Znak0">
    <w:name w:val="nagłówek 3 Znak"/>
    <w:basedOn w:val="Domylnaczcionkaakapitu"/>
    <w:link w:val="nagwek30"/>
    <w:rsid w:val="00C86702"/>
    <w:rPr>
      <w:rFonts w:eastAsia="Calibri" w:cstheme="majorBidi"/>
      <w:b/>
      <w:szCs w:val="26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C8670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68A57-633C-4E76-B7D6-CC0A120B2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31</Pages>
  <Words>8801</Words>
  <Characters>52811</Characters>
  <Application>Microsoft Office Word</Application>
  <DocSecurity>0</DocSecurity>
  <Lines>440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Duda</dc:creator>
  <cp:keywords/>
  <dc:description/>
  <cp:lastModifiedBy>Mariusz Duda</cp:lastModifiedBy>
  <cp:revision>28</cp:revision>
  <dcterms:created xsi:type="dcterms:W3CDTF">2022-06-23T10:59:00Z</dcterms:created>
  <dcterms:modified xsi:type="dcterms:W3CDTF">2022-06-24T13:44:00Z</dcterms:modified>
</cp:coreProperties>
</file>