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21" w:rsidRPr="00B20CA3" w:rsidRDefault="000F053A" w:rsidP="00B20CA3">
      <w:pPr>
        <w:jc w:val="center"/>
        <w:rPr>
          <w:rFonts w:ascii="Calibri" w:hAnsi="Calibri"/>
          <w:b/>
          <w:i/>
          <w:color w:val="0000CC"/>
          <w:sz w:val="24"/>
          <w:szCs w:val="24"/>
          <w:lang w:val="pl-PL"/>
        </w:rPr>
      </w:pPr>
      <w:r w:rsidRPr="00B20CA3">
        <w:rPr>
          <w:rFonts w:ascii="Calibri" w:hAnsi="Calibri"/>
          <w:b/>
          <w:i/>
          <w:color w:val="0000CC"/>
          <w:sz w:val="24"/>
          <w:szCs w:val="24"/>
          <w:lang w:val="pl-PL"/>
        </w:rPr>
        <w:t>Przedmiot zapytania ofertowego:</w:t>
      </w:r>
    </w:p>
    <w:p w:rsidR="00B20CA3" w:rsidRPr="00B20CA3" w:rsidRDefault="00B20CA3" w:rsidP="00B20CA3">
      <w:pPr>
        <w:jc w:val="center"/>
        <w:rPr>
          <w:rFonts w:ascii="Calibri" w:hAnsi="Calibri"/>
          <w:b/>
          <w:i/>
          <w:color w:val="004C98" w:themeColor="text1" w:themeShade="BF"/>
          <w:sz w:val="24"/>
          <w:szCs w:val="24"/>
          <w:lang w:val="pl-PL"/>
        </w:rPr>
      </w:pPr>
    </w:p>
    <w:p w:rsidR="007E54FB" w:rsidRPr="00B20CA3" w:rsidRDefault="007E54FB" w:rsidP="00EB2ECB">
      <w:pPr>
        <w:rPr>
          <w:rFonts w:ascii="Calibri" w:hAnsi="Calibri"/>
          <w:b/>
          <w:i/>
          <w:color w:val="004C98" w:themeColor="text1" w:themeShade="BF"/>
          <w:sz w:val="24"/>
          <w:szCs w:val="24"/>
          <w:lang w:val="pl-PL"/>
        </w:rPr>
      </w:pPr>
      <w:r w:rsidRPr="00B20CA3">
        <w:rPr>
          <w:rFonts w:ascii="Calibri" w:hAnsi="Calibri"/>
          <w:b/>
          <w:i/>
          <w:color w:val="004C98" w:themeColor="text1" w:themeShade="BF"/>
          <w:sz w:val="24"/>
          <w:szCs w:val="24"/>
          <w:lang w:val="pl-PL"/>
        </w:rPr>
        <w:t>Usługi serwi</w:t>
      </w:r>
      <w:r w:rsidR="003D174E">
        <w:rPr>
          <w:rFonts w:ascii="Calibri" w:hAnsi="Calibri"/>
          <w:b/>
          <w:i/>
          <w:color w:val="004C98" w:themeColor="text1" w:themeShade="BF"/>
          <w:sz w:val="24"/>
          <w:szCs w:val="24"/>
          <w:lang w:val="pl-PL"/>
        </w:rPr>
        <w:t>sowe z zakresu elektryki</w:t>
      </w:r>
      <w:r w:rsidRPr="00B20CA3">
        <w:rPr>
          <w:rFonts w:ascii="Calibri" w:hAnsi="Calibri"/>
          <w:b/>
          <w:i/>
          <w:color w:val="004C98" w:themeColor="text1" w:themeShade="BF"/>
          <w:sz w:val="24"/>
          <w:szCs w:val="24"/>
          <w:lang w:val="pl-PL"/>
        </w:rPr>
        <w:t xml:space="preserve"> i automatyki na </w:t>
      </w:r>
      <w:r w:rsidR="00EB2ECB">
        <w:rPr>
          <w:rFonts w:ascii="Calibri" w:hAnsi="Calibri"/>
          <w:b/>
          <w:i/>
          <w:color w:val="004C98" w:themeColor="text1" w:themeShade="BF"/>
          <w:sz w:val="24"/>
          <w:szCs w:val="24"/>
          <w:lang w:val="pl-PL"/>
        </w:rPr>
        <w:t xml:space="preserve">jednym z wydziałów przy SKF Polska SA w </w:t>
      </w:r>
      <w:bookmarkStart w:id="0" w:name="_GoBack"/>
      <w:bookmarkEnd w:id="0"/>
      <w:r w:rsidR="00EB2ECB">
        <w:rPr>
          <w:rFonts w:ascii="Calibri" w:hAnsi="Calibri"/>
          <w:b/>
          <w:i/>
          <w:color w:val="004C98" w:themeColor="text1" w:themeShade="BF"/>
          <w:sz w:val="24"/>
          <w:szCs w:val="24"/>
          <w:lang w:val="pl-PL"/>
        </w:rPr>
        <w:t>Poznaniu,</w:t>
      </w:r>
      <w:r w:rsidRPr="00B20CA3">
        <w:rPr>
          <w:rFonts w:ascii="Calibri" w:hAnsi="Calibri"/>
          <w:b/>
          <w:i/>
          <w:color w:val="004C98" w:themeColor="text1" w:themeShade="BF"/>
          <w:sz w:val="24"/>
          <w:szCs w:val="24"/>
          <w:lang w:val="pl-PL"/>
        </w:rPr>
        <w:t xml:space="preserve"> polegające w szczególnosci na:</w:t>
      </w:r>
    </w:p>
    <w:p w:rsidR="000F053A" w:rsidRPr="00B20CA3" w:rsidRDefault="000F053A" w:rsidP="00B20CA3">
      <w:pPr>
        <w:jc w:val="both"/>
        <w:rPr>
          <w:rFonts w:ascii="Calibri" w:hAnsi="Calibri"/>
          <w:sz w:val="24"/>
          <w:szCs w:val="24"/>
          <w:lang w:val="pl-PL"/>
        </w:rPr>
      </w:pPr>
    </w:p>
    <w:p w:rsidR="000F053A" w:rsidRPr="00B20CA3" w:rsidRDefault="00B20CA3" w:rsidP="00B20CA3">
      <w:pPr>
        <w:pStyle w:val="ListParagraph"/>
        <w:numPr>
          <w:ilvl w:val="0"/>
          <w:numId w:val="28"/>
        </w:numPr>
        <w:jc w:val="both"/>
        <w:rPr>
          <w:rFonts w:ascii="Calibri" w:hAnsi="Calibri"/>
          <w:sz w:val="24"/>
          <w:szCs w:val="24"/>
          <w:lang w:val="pl-PL"/>
        </w:rPr>
      </w:pPr>
      <w:r w:rsidRPr="00B20CA3">
        <w:rPr>
          <w:rFonts w:ascii="Calibri" w:hAnsi="Calibri"/>
          <w:sz w:val="24"/>
          <w:szCs w:val="24"/>
          <w:lang w:val="pl-PL"/>
        </w:rPr>
        <w:t>Podłączeniu</w:t>
      </w:r>
      <w:r w:rsidR="000F053A" w:rsidRPr="00B20CA3">
        <w:rPr>
          <w:rFonts w:ascii="Calibri" w:hAnsi="Calibri"/>
          <w:sz w:val="24"/>
          <w:szCs w:val="24"/>
          <w:lang w:val="pl-PL"/>
        </w:rPr>
        <w:t xml:space="preserve"> nowych / zmodernizowanych</w:t>
      </w:r>
      <w:r w:rsidR="007E54FB" w:rsidRPr="00B20CA3">
        <w:rPr>
          <w:rFonts w:ascii="Calibri" w:hAnsi="Calibri"/>
          <w:sz w:val="24"/>
          <w:szCs w:val="24"/>
          <w:lang w:val="pl-PL"/>
        </w:rPr>
        <w:t xml:space="preserve"> maszych do gniaz produkcyjnych (od </w:t>
      </w:r>
      <w:r w:rsidRPr="00B20CA3">
        <w:rPr>
          <w:rFonts w:ascii="Calibri" w:hAnsi="Calibri"/>
          <w:sz w:val="24"/>
          <w:szCs w:val="24"/>
          <w:lang w:val="pl-PL"/>
        </w:rPr>
        <w:t>końcowych</w:t>
      </w:r>
      <w:r w:rsidR="007E54FB" w:rsidRPr="00B20CA3">
        <w:rPr>
          <w:rFonts w:ascii="Calibri" w:hAnsi="Calibri"/>
          <w:sz w:val="24"/>
          <w:szCs w:val="24"/>
          <w:lang w:val="pl-PL"/>
        </w:rPr>
        <w:t xml:space="preserve"> kabli zasilających w skrzynkach odpływowych do maszyn i urządzeń)</w:t>
      </w:r>
      <w:r w:rsidRPr="00B20CA3">
        <w:rPr>
          <w:rFonts w:ascii="Calibri" w:hAnsi="Calibri"/>
          <w:sz w:val="24"/>
          <w:szCs w:val="24"/>
          <w:lang w:val="pl-PL"/>
        </w:rPr>
        <w:t>;</w:t>
      </w:r>
    </w:p>
    <w:p w:rsidR="00FB31A8" w:rsidRPr="00B20CA3" w:rsidRDefault="007E54FB" w:rsidP="00B20CA3">
      <w:pPr>
        <w:pStyle w:val="ListParagraph"/>
        <w:numPr>
          <w:ilvl w:val="0"/>
          <w:numId w:val="28"/>
        </w:numPr>
        <w:jc w:val="both"/>
        <w:rPr>
          <w:rFonts w:ascii="Calibri" w:hAnsi="Calibri"/>
          <w:sz w:val="24"/>
          <w:szCs w:val="24"/>
          <w:lang w:val="pl-PL"/>
        </w:rPr>
      </w:pPr>
      <w:r w:rsidRPr="00B20CA3">
        <w:rPr>
          <w:rFonts w:ascii="Calibri" w:hAnsi="Calibri"/>
          <w:sz w:val="24"/>
          <w:szCs w:val="24"/>
          <w:lang w:val="pl-PL"/>
        </w:rPr>
        <w:t>Konserwa</w:t>
      </w:r>
      <w:r w:rsidR="00B20CA3" w:rsidRPr="00B20CA3">
        <w:rPr>
          <w:rFonts w:ascii="Calibri" w:hAnsi="Calibri"/>
          <w:sz w:val="24"/>
          <w:szCs w:val="24"/>
          <w:lang w:val="pl-PL"/>
        </w:rPr>
        <w:t>cji i naprawie</w:t>
      </w:r>
      <w:r w:rsidRPr="00B20CA3">
        <w:rPr>
          <w:rFonts w:ascii="Calibri" w:hAnsi="Calibri"/>
          <w:sz w:val="24"/>
          <w:szCs w:val="24"/>
          <w:lang w:val="pl-PL"/>
        </w:rPr>
        <w:t xml:space="preserve"> maszyn – automatyka, elektryka</w:t>
      </w:r>
      <w:r w:rsidR="00B20CA3" w:rsidRPr="00B20CA3">
        <w:rPr>
          <w:rFonts w:ascii="Calibri" w:hAnsi="Calibri"/>
          <w:sz w:val="24"/>
          <w:szCs w:val="24"/>
          <w:lang w:val="pl-PL"/>
        </w:rPr>
        <w:t>;</w:t>
      </w:r>
    </w:p>
    <w:p w:rsidR="007E54FB" w:rsidRPr="00B20CA3" w:rsidRDefault="007E54FB" w:rsidP="00B20CA3">
      <w:pPr>
        <w:pStyle w:val="ListParagraph"/>
        <w:numPr>
          <w:ilvl w:val="0"/>
          <w:numId w:val="28"/>
        </w:numPr>
        <w:jc w:val="both"/>
        <w:rPr>
          <w:rFonts w:ascii="Calibri" w:hAnsi="Calibri"/>
          <w:sz w:val="24"/>
          <w:szCs w:val="24"/>
          <w:lang w:val="pl-PL"/>
        </w:rPr>
      </w:pPr>
      <w:r w:rsidRPr="00B20CA3">
        <w:rPr>
          <w:rFonts w:ascii="Calibri" w:hAnsi="Calibri"/>
          <w:sz w:val="24"/>
          <w:szCs w:val="24"/>
          <w:lang w:val="pl-PL"/>
        </w:rPr>
        <w:t>Wykonywa</w:t>
      </w:r>
      <w:r w:rsidR="00B20CA3" w:rsidRPr="00B20CA3">
        <w:rPr>
          <w:rFonts w:ascii="Calibri" w:hAnsi="Calibri"/>
          <w:sz w:val="24"/>
          <w:szCs w:val="24"/>
          <w:lang w:val="pl-PL"/>
        </w:rPr>
        <w:t>niu</w:t>
      </w:r>
      <w:r w:rsidRPr="00B20CA3">
        <w:rPr>
          <w:rFonts w:ascii="Calibri" w:hAnsi="Calibri"/>
          <w:sz w:val="24"/>
          <w:szCs w:val="24"/>
          <w:lang w:val="pl-PL"/>
        </w:rPr>
        <w:t xml:space="preserve"> połączeń elektrycznych oraz automatyki pomiędzy szafami sterowniczymi a maszynami</w:t>
      </w:r>
      <w:r w:rsidR="00B20CA3" w:rsidRPr="00B20CA3">
        <w:rPr>
          <w:rFonts w:ascii="Calibri" w:hAnsi="Calibri"/>
          <w:sz w:val="24"/>
          <w:szCs w:val="24"/>
          <w:lang w:val="pl-PL"/>
        </w:rPr>
        <w:t>, urządzeniami;</w:t>
      </w:r>
    </w:p>
    <w:p w:rsidR="000F053A" w:rsidRPr="00B20CA3" w:rsidRDefault="000F053A" w:rsidP="00B20CA3">
      <w:pPr>
        <w:pStyle w:val="ListParagraph"/>
        <w:numPr>
          <w:ilvl w:val="0"/>
          <w:numId w:val="28"/>
        </w:numPr>
        <w:jc w:val="both"/>
        <w:rPr>
          <w:rFonts w:ascii="Calibri" w:hAnsi="Calibri"/>
          <w:sz w:val="24"/>
          <w:szCs w:val="24"/>
          <w:lang w:val="pl-PL"/>
        </w:rPr>
      </w:pPr>
      <w:r w:rsidRPr="00B20CA3">
        <w:rPr>
          <w:rFonts w:ascii="Calibri" w:hAnsi="Calibri"/>
          <w:sz w:val="24"/>
          <w:szCs w:val="24"/>
          <w:lang w:val="pl-PL"/>
        </w:rPr>
        <w:t xml:space="preserve">Tam gdzie potrzeba – </w:t>
      </w:r>
      <w:r w:rsidR="007E54FB" w:rsidRPr="00B20CA3">
        <w:rPr>
          <w:rFonts w:ascii="Calibri" w:hAnsi="Calibri"/>
          <w:sz w:val="24"/>
          <w:szCs w:val="24"/>
          <w:lang w:val="pl-PL"/>
        </w:rPr>
        <w:t xml:space="preserve">wykonywanie nowych połączeń – usprawniających </w:t>
      </w:r>
      <w:r w:rsidR="00B20CA3" w:rsidRPr="00B20CA3">
        <w:rPr>
          <w:rFonts w:ascii="Calibri" w:hAnsi="Calibri"/>
          <w:sz w:val="24"/>
          <w:szCs w:val="24"/>
          <w:lang w:val="pl-PL"/>
        </w:rPr>
        <w:t>pracę maszyn</w:t>
      </w:r>
      <w:r w:rsidR="007E54FB" w:rsidRPr="00B20CA3">
        <w:rPr>
          <w:rFonts w:ascii="Calibri" w:hAnsi="Calibri"/>
          <w:sz w:val="24"/>
          <w:szCs w:val="24"/>
          <w:lang w:val="pl-PL"/>
        </w:rPr>
        <w:t>, zespołu maszyn wraz z przygotowywaniem dokumetnacji techniczej lub jej aktualizacją – tam gdzie będzie to wskazane</w:t>
      </w:r>
      <w:r w:rsidR="00B20CA3" w:rsidRPr="00B20CA3">
        <w:rPr>
          <w:rFonts w:ascii="Calibri" w:hAnsi="Calibri"/>
          <w:sz w:val="24"/>
          <w:szCs w:val="24"/>
          <w:lang w:val="pl-PL"/>
        </w:rPr>
        <w:t>;</w:t>
      </w:r>
    </w:p>
    <w:p w:rsidR="000F053A" w:rsidRPr="00B20CA3" w:rsidRDefault="00B20CA3" w:rsidP="00B20CA3">
      <w:pPr>
        <w:pStyle w:val="ListParagraph"/>
        <w:numPr>
          <w:ilvl w:val="0"/>
          <w:numId w:val="28"/>
        </w:numPr>
        <w:jc w:val="both"/>
        <w:rPr>
          <w:rFonts w:ascii="Calibri" w:hAnsi="Calibri"/>
          <w:sz w:val="24"/>
          <w:szCs w:val="24"/>
          <w:lang w:val="pl-PL"/>
        </w:rPr>
      </w:pPr>
      <w:r w:rsidRPr="00B20CA3">
        <w:rPr>
          <w:rFonts w:ascii="Calibri" w:hAnsi="Calibri"/>
          <w:sz w:val="24"/>
          <w:szCs w:val="24"/>
          <w:lang w:val="pl-PL"/>
        </w:rPr>
        <w:t>Informowanie odpowiedzialnego ze strony SKF Koordynatora o mogacych potencjalnie wystąpić zagrożeniach w pracy maszyn / urzadzeń, wskazywać miejsca gdzie należy przeprowadzić naprawy, usprawnienia w pracy maszyn czy urządzeń powodujące obniżenia kosztów eksploatacji (po przez zastosowanie nowych rozwiązań</w:t>
      </w:r>
      <w:r w:rsidR="00BE4813">
        <w:rPr>
          <w:rFonts w:ascii="Calibri" w:hAnsi="Calibri"/>
          <w:sz w:val="24"/>
          <w:szCs w:val="24"/>
          <w:lang w:val="pl-PL"/>
        </w:rPr>
        <w:t xml:space="preserve"> z zakresu elektryki, automatyki</w:t>
      </w:r>
      <w:r w:rsidRPr="00B20CA3">
        <w:rPr>
          <w:rFonts w:ascii="Calibri" w:hAnsi="Calibri"/>
          <w:sz w:val="24"/>
          <w:szCs w:val="24"/>
          <w:lang w:val="pl-PL"/>
        </w:rPr>
        <w:t>)</w:t>
      </w:r>
    </w:p>
    <w:p w:rsidR="000F053A" w:rsidRPr="00B20CA3" w:rsidRDefault="000F053A" w:rsidP="00B20CA3">
      <w:pPr>
        <w:jc w:val="both"/>
        <w:rPr>
          <w:rFonts w:ascii="Calibri" w:hAnsi="Calibri"/>
          <w:sz w:val="24"/>
          <w:szCs w:val="24"/>
          <w:lang w:val="pl-PL"/>
        </w:rPr>
      </w:pPr>
    </w:p>
    <w:p w:rsidR="000F053A" w:rsidRPr="00B20CA3" w:rsidRDefault="000F053A" w:rsidP="00B20CA3">
      <w:pPr>
        <w:jc w:val="both"/>
        <w:rPr>
          <w:rFonts w:ascii="Calibri" w:hAnsi="Calibri"/>
          <w:sz w:val="24"/>
          <w:szCs w:val="24"/>
          <w:lang w:val="pl-PL"/>
        </w:rPr>
      </w:pPr>
      <w:r w:rsidRPr="00B20CA3">
        <w:rPr>
          <w:rFonts w:ascii="Calibri" w:hAnsi="Calibri"/>
          <w:sz w:val="24"/>
          <w:szCs w:val="24"/>
          <w:lang w:val="pl-PL"/>
        </w:rPr>
        <w:t>Dostawca zobowiązuje się udzielić gwarancji na wykonane prace w okresie 2 lat od podpisania protokołu odbiorczego wykonania usługi</w:t>
      </w:r>
      <w:r w:rsidR="00C76762" w:rsidRPr="00B20CA3">
        <w:rPr>
          <w:rFonts w:ascii="Calibri" w:hAnsi="Calibri"/>
          <w:sz w:val="24"/>
          <w:szCs w:val="24"/>
          <w:lang w:val="pl-PL"/>
        </w:rPr>
        <w:t xml:space="preserve"> lub od dnia wystawienia faktury Vat za wykonaną usługę</w:t>
      </w:r>
    </w:p>
    <w:p w:rsidR="00C76762" w:rsidRPr="00B20CA3" w:rsidRDefault="00C76762" w:rsidP="00B20CA3">
      <w:pPr>
        <w:jc w:val="both"/>
        <w:rPr>
          <w:rFonts w:ascii="Calibri" w:hAnsi="Calibri"/>
          <w:sz w:val="24"/>
          <w:szCs w:val="24"/>
          <w:lang w:val="pl-PL"/>
        </w:rPr>
      </w:pPr>
    </w:p>
    <w:p w:rsidR="007E54FB" w:rsidRPr="00B20CA3" w:rsidRDefault="007E54FB" w:rsidP="00B20CA3">
      <w:pPr>
        <w:jc w:val="both"/>
        <w:rPr>
          <w:rFonts w:ascii="Calibri" w:hAnsi="Calibri"/>
          <w:sz w:val="24"/>
          <w:szCs w:val="24"/>
          <w:lang w:val="pl-PL"/>
        </w:rPr>
      </w:pPr>
      <w:r w:rsidRPr="00B20CA3">
        <w:rPr>
          <w:rFonts w:ascii="Calibri" w:hAnsi="Calibri"/>
          <w:sz w:val="24"/>
          <w:szCs w:val="24"/>
          <w:lang w:val="pl-PL"/>
        </w:rPr>
        <w:t>Dostawca zobowiązuje się prowadzić zakupy materiałów niezbędnych do prowadzenia usług na wskazanym Wydziale (po potrzymaniu pisemnego potwierdzenia ze strony Koordynatora SKF). Rozliczanie materiałów następować będzie na koniec miesiąca w ilości jakie</w:t>
      </w:r>
      <w:r w:rsidR="00B20CA3">
        <w:rPr>
          <w:rFonts w:ascii="Calibri" w:hAnsi="Calibri"/>
          <w:sz w:val="24"/>
          <w:szCs w:val="24"/>
          <w:lang w:val="pl-PL"/>
        </w:rPr>
        <w:t xml:space="preserve"> zostały</w:t>
      </w:r>
      <w:r w:rsidRPr="00B20CA3">
        <w:rPr>
          <w:rFonts w:ascii="Calibri" w:hAnsi="Calibri"/>
          <w:sz w:val="24"/>
          <w:szCs w:val="24"/>
          <w:lang w:val="pl-PL"/>
        </w:rPr>
        <w:t xml:space="preserve"> użyte do wykonania naprawy / realizacji usługi.</w:t>
      </w:r>
    </w:p>
    <w:p w:rsidR="007E54FB" w:rsidRPr="00B20CA3" w:rsidRDefault="007E54FB" w:rsidP="00B20CA3">
      <w:pPr>
        <w:jc w:val="both"/>
        <w:rPr>
          <w:rFonts w:ascii="Calibri" w:hAnsi="Calibri"/>
          <w:sz w:val="24"/>
          <w:szCs w:val="24"/>
          <w:lang w:val="pl-PL"/>
        </w:rPr>
      </w:pPr>
    </w:p>
    <w:p w:rsidR="000F053A" w:rsidRPr="00B20CA3" w:rsidRDefault="000F053A" w:rsidP="00B20CA3">
      <w:pPr>
        <w:jc w:val="both"/>
        <w:rPr>
          <w:rFonts w:ascii="Calibri" w:hAnsi="Calibri"/>
          <w:sz w:val="24"/>
          <w:szCs w:val="24"/>
          <w:lang w:val="pl-PL"/>
        </w:rPr>
      </w:pPr>
      <w:r w:rsidRPr="00B20CA3">
        <w:rPr>
          <w:rFonts w:ascii="Calibri" w:hAnsi="Calibri"/>
          <w:sz w:val="24"/>
          <w:szCs w:val="24"/>
          <w:lang w:val="pl-PL"/>
        </w:rPr>
        <w:t>Gwarancja na zastosowane materiały – według danych producenta – nie mniej niż 12 miesięcy</w:t>
      </w:r>
    </w:p>
    <w:p w:rsidR="007E54FB" w:rsidRPr="00B20CA3" w:rsidRDefault="007E54FB" w:rsidP="00B20CA3">
      <w:pPr>
        <w:jc w:val="both"/>
        <w:rPr>
          <w:rFonts w:ascii="Calibri" w:hAnsi="Calibri"/>
          <w:sz w:val="24"/>
          <w:szCs w:val="24"/>
          <w:lang w:val="pl-PL"/>
        </w:rPr>
      </w:pPr>
    </w:p>
    <w:p w:rsidR="007E54FB" w:rsidRPr="00B20CA3" w:rsidRDefault="007E54FB" w:rsidP="00B20CA3">
      <w:pPr>
        <w:jc w:val="both"/>
        <w:rPr>
          <w:rFonts w:ascii="Calibri" w:hAnsi="Calibri"/>
          <w:color w:val="0000CC"/>
          <w:sz w:val="24"/>
          <w:szCs w:val="24"/>
          <w:lang w:val="pl-PL"/>
        </w:rPr>
      </w:pPr>
      <w:r w:rsidRPr="00B20CA3">
        <w:rPr>
          <w:rFonts w:ascii="Calibri" w:hAnsi="Calibri"/>
          <w:color w:val="0000CC"/>
          <w:sz w:val="24"/>
          <w:szCs w:val="24"/>
          <w:lang w:val="pl-PL"/>
        </w:rPr>
        <w:t>Zakres prowadzenia serwisu obejmuje:</w:t>
      </w:r>
    </w:p>
    <w:p w:rsidR="00B20CA3" w:rsidRPr="00B20CA3" w:rsidRDefault="00B20CA3" w:rsidP="00B20CA3">
      <w:pPr>
        <w:jc w:val="both"/>
        <w:rPr>
          <w:rFonts w:ascii="Calibri" w:hAnsi="Calibri"/>
          <w:color w:val="0000CC"/>
          <w:sz w:val="24"/>
          <w:szCs w:val="24"/>
          <w:lang w:val="pl-PL"/>
        </w:rPr>
      </w:pPr>
    </w:p>
    <w:p w:rsidR="00B20CA3" w:rsidRPr="00B20CA3" w:rsidRDefault="00B20CA3" w:rsidP="00B20CA3">
      <w:pPr>
        <w:jc w:val="both"/>
        <w:rPr>
          <w:rFonts w:ascii="Calibri" w:hAnsi="Calibri"/>
          <w:color w:val="0000CC"/>
          <w:sz w:val="24"/>
          <w:szCs w:val="24"/>
          <w:lang w:val="pl-PL"/>
        </w:rPr>
      </w:pPr>
      <w:r w:rsidRPr="00B20CA3">
        <w:rPr>
          <w:rFonts w:ascii="Calibri" w:hAnsi="Calibri"/>
          <w:color w:val="0000CC"/>
          <w:sz w:val="24"/>
          <w:szCs w:val="24"/>
          <w:lang w:val="pl-PL"/>
        </w:rPr>
        <w:t>2 osoby w godzinach 6:00 – 14:00</w:t>
      </w:r>
    </w:p>
    <w:p w:rsidR="00B20CA3" w:rsidRPr="00B20CA3" w:rsidRDefault="00B20CA3" w:rsidP="00B20CA3">
      <w:pPr>
        <w:jc w:val="both"/>
        <w:rPr>
          <w:rFonts w:ascii="Calibri" w:hAnsi="Calibri"/>
          <w:color w:val="0000CC"/>
          <w:sz w:val="24"/>
          <w:szCs w:val="24"/>
          <w:lang w:val="pl-PL"/>
        </w:rPr>
      </w:pPr>
      <w:r w:rsidRPr="00B20CA3">
        <w:rPr>
          <w:rFonts w:ascii="Calibri" w:hAnsi="Calibri"/>
          <w:color w:val="0000CC"/>
          <w:sz w:val="24"/>
          <w:szCs w:val="24"/>
          <w:lang w:val="pl-PL"/>
        </w:rPr>
        <w:t>1 osoba (Koordynator serwisu) w godzinach 8:00 – 16:00</w:t>
      </w:r>
    </w:p>
    <w:p w:rsidR="00B20CA3" w:rsidRPr="00B20CA3" w:rsidRDefault="00B20CA3" w:rsidP="00B20CA3">
      <w:pPr>
        <w:jc w:val="both"/>
        <w:rPr>
          <w:rFonts w:ascii="Calibri" w:hAnsi="Calibri"/>
          <w:color w:val="0000CC"/>
          <w:sz w:val="24"/>
          <w:szCs w:val="24"/>
          <w:lang w:val="pl-PL"/>
        </w:rPr>
      </w:pPr>
      <w:r w:rsidRPr="00B20CA3">
        <w:rPr>
          <w:rFonts w:ascii="Calibri" w:hAnsi="Calibri"/>
          <w:color w:val="0000CC"/>
          <w:sz w:val="24"/>
          <w:szCs w:val="24"/>
          <w:lang w:val="pl-PL"/>
        </w:rPr>
        <w:t>1 osoba w godzinach 14:00 – 22:00</w:t>
      </w:r>
    </w:p>
    <w:p w:rsidR="00B20CA3" w:rsidRPr="00B20CA3" w:rsidRDefault="00B20CA3" w:rsidP="00B20CA3">
      <w:pPr>
        <w:jc w:val="both"/>
        <w:rPr>
          <w:rFonts w:ascii="Calibri" w:hAnsi="Calibri"/>
          <w:color w:val="0000CC"/>
          <w:sz w:val="24"/>
          <w:szCs w:val="24"/>
          <w:lang w:val="pl-PL"/>
        </w:rPr>
      </w:pPr>
      <w:r w:rsidRPr="00B20CA3">
        <w:rPr>
          <w:rFonts w:ascii="Calibri" w:hAnsi="Calibri"/>
          <w:color w:val="0000CC"/>
          <w:sz w:val="24"/>
          <w:szCs w:val="24"/>
          <w:lang w:val="pl-PL"/>
        </w:rPr>
        <w:t>1 osoba w godzinach 22:00 – 6:00</w:t>
      </w:r>
    </w:p>
    <w:p w:rsidR="00B20CA3" w:rsidRPr="00B20CA3" w:rsidRDefault="00B20CA3" w:rsidP="00B20CA3">
      <w:pPr>
        <w:jc w:val="both"/>
        <w:rPr>
          <w:rFonts w:ascii="Calibri" w:hAnsi="Calibri"/>
          <w:color w:val="0000CC"/>
          <w:sz w:val="24"/>
          <w:szCs w:val="24"/>
          <w:lang w:val="pl-PL"/>
        </w:rPr>
      </w:pPr>
    </w:p>
    <w:p w:rsidR="00B20CA3" w:rsidRPr="00B20CA3" w:rsidRDefault="00B20CA3" w:rsidP="00B20CA3">
      <w:pPr>
        <w:jc w:val="both"/>
        <w:rPr>
          <w:rFonts w:ascii="Calibri" w:hAnsi="Calibri"/>
          <w:b/>
          <w:color w:val="0000CC"/>
          <w:sz w:val="24"/>
          <w:szCs w:val="24"/>
          <w:lang w:val="pl-PL"/>
        </w:rPr>
      </w:pPr>
      <w:r w:rsidRPr="00B20CA3">
        <w:rPr>
          <w:rFonts w:ascii="Calibri" w:hAnsi="Calibri"/>
          <w:b/>
          <w:color w:val="0000CC"/>
          <w:sz w:val="24"/>
          <w:szCs w:val="24"/>
          <w:lang w:val="pl-PL"/>
        </w:rPr>
        <w:t>Od poniedziałku do piątku</w:t>
      </w:r>
    </w:p>
    <w:p w:rsidR="00FB31A8" w:rsidRDefault="00FB31A8" w:rsidP="00B20CA3">
      <w:pPr>
        <w:jc w:val="both"/>
        <w:rPr>
          <w:rFonts w:ascii="Calibri" w:hAnsi="Calibri"/>
          <w:sz w:val="24"/>
          <w:szCs w:val="24"/>
          <w:lang w:val="pl-PL"/>
        </w:rPr>
      </w:pPr>
    </w:p>
    <w:p w:rsidR="00B20CA3" w:rsidRDefault="00B20CA3" w:rsidP="00B20CA3">
      <w:pPr>
        <w:jc w:val="both"/>
        <w:rPr>
          <w:rFonts w:ascii="Calibri" w:hAnsi="Calibri"/>
          <w:sz w:val="24"/>
          <w:szCs w:val="24"/>
          <w:lang w:val="pl-PL"/>
        </w:rPr>
      </w:pPr>
    </w:p>
    <w:p w:rsidR="00B20CA3" w:rsidRPr="00B20CA3" w:rsidRDefault="00B20CA3" w:rsidP="00B20CA3">
      <w:pPr>
        <w:jc w:val="both"/>
        <w:rPr>
          <w:rFonts w:ascii="Calibri" w:hAnsi="Calibri"/>
          <w:sz w:val="24"/>
          <w:szCs w:val="24"/>
          <w:lang w:val="pl-PL"/>
        </w:rPr>
      </w:pPr>
    </w:p>
    <w:p w:rsidR="00B20CA3" w:rsidRPr="00B20CA3" w:rsidRDefault="00FB31A8" w:rsidP="00B20CA3">
      <w:pPr>
        <w:jc w:val="both"/>
        <w:rPr>
          <w:rFonts w:ascii="Calibri" w:hAnsi="Calibri"/>
          <w:sz w:val="24"/>
          <w:szCs w:val="24"/>
          <w:lang w:val="pl-PL"/>
        </w:rPr>
      </w:pPr>
      <w:r w:rsidRPr="00B20CA3">
        <w:rPr>
          <w:rFonts w:ascii="Calibri" w:hAnsi="Calibri"/>
          <w:sz w:val="24"/>
          <w:szCs w:val="24"/>
          <w:lang w:val="pl-PL"/>
        </w:rPr>
        <w:t>Uprzejmie prosimy o podanie stawki za</w:t>
      </w:r>
      <w:r w:rsidR="00B20CA3" w:rsidRPr="00B20CA3">
        <w:rPr>
          <w:rFonts w:ascii="Calibri" w:hAnsi="Calibri"/>
          <w:sz w:val="24"/>
          <w:szCs w:val="24"/>
          <w:lang w:val="pl-PL"/>
        </w:rPr>
        <w:t>:</w:t>
      </w:r>
    </w:p>
    <w:p w:rsidR="00B20CA3" w:rsidRPr="00B20CA3" w:rsidRDefault="00B20CA3" w:rsidP="00B20CA3">
      <w:pPr>
        <w:jc w:val="both"/>
        <w:rPr>
          <w:rFonts w:ascii="Calibri" w:hAnsi="Calibri"/>
          <w:sz w:val="24"/>
          <w:szCs w:val="24"/>
          <w:lang w:val="pl-PL"/>
        </w:rPr>
      </w:pPr>
    </w:p>
    <w:p w:rsidR="00B20CA3" w:rsidRPr="00B20CA3" w:rsidRDefault="00B20CA3" w:rsidP="00B20CA3">
      <w:pPr>
        <w:pStyle w:val="ListParagraph"/>
        <w:numPr>
          <w:ilvl w:val="0"/>
          <w:numId w:val="29"/>
        </w:numPr>
        <w:jc w:val="both"/>
        <w:rPr>
          <w:rFonts w:ascii="Calibri" w:hAnsi="Calibri"/>
          <w:sz w:val="24"/>
          <w:szCs w:val="24"/>
          <w:lang w:val="pl-PL"/>
        </w:rPr>
      </w:pPr>
      <w:r w:rsidRPr="00B20CA3">
        <w:rPr>
          <w:rFonts w:ascii="Calibri" w:hAnsi="Calibri"/>
          <w:sz w:val="24"/>
          <w:szCs w:val="24"/>
          <w:lang w:val="pl-PL"/>
        </w:rPr>
        <w:t>M</w:t>
      </w:r>
      <w:r>
        <w:rPr>
          <w:rFonts w:ascii="Calibri" w:hAnsi="Calibri"/>
          <w:sz w:val="24"/>
          <w:szCs w:val="24"/>
          <w:lang w:val="pl-PL"/>
        </w:rPr>
        <w:t>iesięczną</w:t>
      </w:r>
      <w:r w:rsidRPr="00B20CA3">
        <w:rPr>
          <w:rFonts w:ascii="Calibri" w:hAnsi="Calibri"/>
          <w:sz w:val="24"/>
          <w:szCs w:val="24"/>
          <w:lang w:val="pl-PL"/>
        </w:rPr>
        <w:t xml:space="preserve"> </w:t>
      </w:r>
      <w:r>
        <w:rPr>
          <w:rFonts w:ascii="Calibri" w:hAnsi="Calibri"/>
          <w:sz w:val="24"/>
          <w:szCs w:val="24"/>
          <w:lang w:val="pl-PL"/>
        </w:rPr>
        <w:t>stałą opłatę</w:t>
      </w:r>
      <w:r w:rsidRPr="00B20CA3">
        <w:rPr>
          <w:rFonts w:ascii="Calibri" w:hAnsi="Calibri"/>
          <w:sz w:val="24"/>
          <w:szCs w:val="24"/>
          <w:lang w:val="pl-PL"/>
        </w:rPr>
        <w:t xml:space="preserve"> za prowadzenie serwisu w powyższym składzie osobowym</w:t>
      </w:r>
    </w:p>
    <w:p w:rsidR="00FB31A8" w:rsidRPr="00B20CA3" w:rsidRDefault="00FB31A8" w:rsidP="00B20CA3">
      <w:pPr>
        <w:pStyle w:val="ListParagraph"/>
        <w:numPr>
          <w:ilvl w:val="0"/>
          <w:numId w:val="29"/>
        </w:numPr>
        <w:jc w:val="both"/>
        <w:rPr>
          <w:rFonts w:ascii="Calibri" w:hAnsi="Calibri"/>
          <w:sz w:val="24"/>
          <w:szCs w:val="24"/>
          <w:lang w:val="pl-PL"/>
        </w:rPr>
      </w:pPr>
      <w:r w:rsidRPr="00B20CA3">
        <w:rPr>
          <w:rFonts w:ascii="Calibri" w:hAnsi="Calibri"/>
          <w:sz w:val="24"/>
          <w:szCs w:val="24"/>
          <w:lang w:val="pl-PL"/>
        </w:rPr>
        <w:t xml:space="preserve">1 roboczogodzinę (rg) </w:t>
      </w:r>
      <w:r w:rsidR="00B20CA3" w:rsidRPr="00B20CA3">
        <w:rPr>
          <w:rFonts w:ascii="Calibri" w:hAnsi="Calibri"/>
          <w:sz w:val="24"/>
          <w:szCs w:val="24"/>
          <w:lang w:val="pl-PL"/>
        </w:rPr>
        <w:t>za prace wykonywane w dni wolne (soboty, niedzielę, święta)</w:t>
      </w:r>
    </w:p>
    <w:p w:rsidR="00FB31A8" w:rsidRPr="00B20CA3" w:rsidRDefault="00B20CA3" w:rsidP="00B20CA3">
      <w:pPr>
        <w:pStyle w:val="ListParagraph"/>
        <w:numPr>
          <w:ilvl w:val="0"/>
          <w:numId w:val="29"/>
        </w:numPr>
        <w:jc w:val="both"/>
        <w:rPr>
          <w:rFonts w:ascii="Calibri" w:hAnsi="Calibri"/>
          <w:sz w:val="24"/>
          <w:szCs w:val="24"/>
          <w:lang w:val="pl-PL"/>
        </w:rPr>
      </w:pPr>
      <w:r w:rsidRPr="00B20CA3">
        <w:rPr>
          <w:rFonts w:ascii="Calibri" w:hAnsi="Calibri"/>
          <w:sz w:val="24"/>
          <w:szCs w:val="24"/>
          <w:lang w:val="pl-PL"/>
        </w:rPr>
        <w:t>1 roboczogodzinę (rg) za prace dodatkowe powodujące wzmocnienie ilości pracowników</w:t>
      </w:r>
      <w:r>
        <w:rPr>
          <w:rFonts w:ascii="Calibri" w:hAnsi="Calibri"/>
          <w:sz w:val="24"/>
          <w:szCs w:val="24"/>
          <w:lang w:val="pl-PL"/>
        </w:rPr>
        <w:t xml:space="preserve"> wykonujących czynności serwisowe na Wydziale z przedmiotu zapytania ofertowego.</w:t>
      </w:r>
    </w:p>
    <w:p w:rsidR="00B20CA3" w:rsidRPr="00B20CA3" w:rsidRDefault="00B20CA3" w:rsidP="00B20CA3">
      <w:pPr>
        <w:ind w:left="360"/>
        <w:jc w:val="both"/>
        <w:rPr>
          <w:rFonts w:ascii="Calibri" w:hAnsi="Calibri"/>
          <w:sz w:val="24"/>
          <w:szCs w:val="24"/>
          <w:lang w:val="pl-PL"/>
        </w:rPr>
      </w:pPr>
    </w:p>
    <w:p w:rsidR="00FB31A8" w:rsidRPr="00B20CA3" w:rsidRDefault="00FB31A8" w:rsidP="00B20CA3">
      <w:pPr>
        <w:jc w:val="both"/>
        <w:rPr>
          <w:rFonts w:ascii="Calibri" w:hAnsi="Calibri"/>
          <w:sz w:val="24"/>
          <w:szCs w:val="24"/>
          <w:lang w:val="pl-PL"/>
        </w:rPr>
      </w:pPr>
      <w:r w:rsidRPr="00B20CA3">
        <w:rPr>
          <w:rFonts w:ascii="Calibri" w:hAnsi="Calibri"/>
          <w:sz w:val="24"/>
          <w:szCs w:val="24"/>
          <w:lang w:val="pl-PL"/>
        </w:rPr>
        <w:t xml:space="preserve">Oferty do zapalnowanych prac przygotowywane będą na podstawie przedstawionej </w:t>
      </w:r>
      <w:r w:rsidR="00C76762" w:rsidRPr="00B20CA3">
        <w:rPr>
          <w:rFonts w:ascii="Calibri" w:hAnsi="Calibri"/>
          <w:sz w:val="24"/>
          <w:szCs w:val="24"/>
          <w:lang w:val="pl-PL"/>
        </w:rPr>
        <w:t>D</w:t>
      </w:r>
      <w:r w:rsidRPr="00B20CA3">
        <w:rPr>
          <w:rFonts w:ascii="Calibri" w:hAnsi="Calibri"/>
          <w:sz w:val="24"/>
          <w:szCs w:val="24"/>
          <w:lang w:val="pl-PL"/>
        </w:rPr>
        <w:t>ostawcy Specyfikacji technicznej, szczegółowego opisu</w:t>
      </w:r>
      <w:r w:rsidR="003C12C6" w:rsidRPr="00B20CA3">
        <w:rPr>
          <w:rFonts w:ascii="Calibri" w:hAnsi="Calibri"/>
          <w:sz w:val="24"/>
          <w:szCs w:val="24"/>
          <w:lang w:val="pl-PL"/>
        </w:rPr>
        <w:t>, zdjęć</w:t>
      </w:r>
      <w:r w:rsidRPr="00B20CA3">
        <w:rPr>
          <w:rFonts w:ascii="Calibri" w:hAnsi="Calibri"/>
          <w:sz w:val="24"/>
          <w:szCs w:val="24"/>
          <w:lang w:val="pl-PL"/>
        </w:rPr>
        <w:t xml:space="preserve"> bądź wizji lokalnej</w:t>
      </w:r>
      <w:r w:rsidR="00C76762" w:rsidRPr="00B20CA3">
        <w:rPr>
          <w:rFonts w:ascii="Calibri" w:hAnsi="Calibri"/>
          <w:sz w:val="24"/>
          <w:szCs w:val="24"/>
          <w:lang w:val="pl-PL"/>
        </w:rPr>
        <w:t xml:space="preserve"> wykonanej przez Dostawcę</w:t>
      </w:r>
      <w:r w:rsidRPr="00B20CA3">
        <w:rPr>
          <w:rFonts w:ascii="Calibri" w:hAnsi="Calibri"/>
          <w:sz w:val="24"/>
          <w:szCs w:val="24"/>
          <w:lang w:val="pl-PL"/>
        </w:rPr>
        <w:t>.</w:t>
      </w:r>
    </w:p>
    <w:p w:rsidR="00FB31A8" w:rsidRPr="00B20CA3" w:rsidRDefault="00FB31A8" w:rsidP="00B20CA3">
      <w:pPr>
        <w:jc w:val="both"/>
        <w:rPr>
          <w:rFonts w:ascii="Calibri" w:hAnsi="Calibri"/>
          <w:sz w:val="24"/>
          <w:szCs w:val="24"/>
          <w:lang w:val="pl-PL"/>
        </w:rPr>
      </w:pPr>
    </w:p>
    <w:p w:rsidR="003C12C6" w:rsidRDefault="00FB31A8" w:rsidP="00B20CA3">
      <w:pPr>
        <w:jc w:val="both"/>
        <w:rPr>
          <w:rFonts w:ascii="Calibri" w:hAnsi="Calibri"/>
          <w:sz w:val="24"/>
          <w:szCs w:val="24"/>
          <w:lang w:val="pl-PL"/>
        </w:rPr>
      </w:pPr>
      <w:r w:rsidRPr="00B20CA3">
        <w:rPr>
          <w:rFonts w:ascii="Calibri" w:hAnsi="Calibri"/>
          <w:sz w:val="24"/>
          <w:szCs w:val="24"/>
          <w:lang w:val="pl-PL"/>
        </w:rPr>
        <w:t>Na ofercie</w:t>
      </w:r>
      <w:r w:rsidR="00B20CA3" w:rsidRPr="00B20CA3">
        <w:rPr>
          <w:rFonts w:ascii="Calibri" w:hAnsi="Calibri"/>
          <w:sz w:val="24"/>
          <w:szCs w:val="24"/>
          <w:lang w:val="pl-PL"/>
        </w:rPr>
        <w:t xml:space="preserve"> za prace dodatkowe</w:t>
      </w:r>
      <w:r w:rsidR="003C12C6" w:rsidRPr="00B20CA3">
        <w:rPr>
          <w:rFonts w:ascii="Calibri" w:hAnsi="Calibri"/>
          <w:sz w:val="24"/>
          <w:szCs w:val="24"/>
          <w:lang w:val="pl-PL"/>
        </w:rPr>
        <w:t>,</w:t>
      </w:r>
      <w:r w:rsidRPr="00B20CA3">
        <w:rPr>
          <w:rFonts w:ascii="Calibri" w:hAnsi="Calibri"/>
          <w:sz w:val="24"/>
          <w:szCs w:val="24"/>
          <w:lang w:val="pl-PL"/>
        </w:rPr>
        <w:t xml:space="preserve"> D</w:t>
      </w:r>
      <w:r w:rsidR="003C12C6" w:rsidRPr="00B20CA3">
        <w:rPr>
          <w:rFonts w:ascii="Calibri" w:hAnsi="Calibri"/>
          <w:sz w:val="24"/>
          <w:szCs w:val="24"/>
          <w:lang w:val="pl-PL"/>
        </w:rPr>
        <w:t xml:space="preserve">ostawca zobowiązany </w:t>
      </w:r>
      <w:r w:rsidRPr="00B20CA3">
        <w:rPr>
          <w:rFonts w:ascii="Calibri" w:hAnsi="Calibri"/>
          <w:sz w:val="24"/>
          <w:szCs w:val="24"/>
          <w:lang w:val="pl-PL"/>
        </w:rPr>
        <w:t>będzie do wykazywania ilości roboczogodzin potrzebnych na w</w:t>
      </w:r>
      <w:r w:rsidR="00C76762" w:rsidRPr="00B20CA3">
        <w:rPr>
          <w:rFonts w:ascii="Calibri" w:hAnsi="Calibri"/>
          <w:sz w:val="24"/>
          <w:szCs w:val="24"/>
          <w:lang w:val="pl-PL"/>
        </w:rPr>
        <w:t>ykonanie prac oraz kosztu, użytych materiałów czy wynajęcia specjalnych serwisów</w:t>
      </w:r>
      <w:r w:rsidR="003C12C6" w:rsidRPr="00B20CA3">
        <w:rPr>
          <w:rFonts w:ascii="Calibri" w:hAnsi="Calibri"/>
          <w:sz w:val="24"/>
          <w:szCs w:val="24"/>
          <w:lang w:val="pl-PL"/>
        </w:rPr>
        <w:t xml:space="preserve"> (specjalne podnośniki, windy itp) – tam, gdzie zachodzić będzie taka konieczność, a takich - specjalnych narzędzi, podnośników, wózków widłowych – </w:t>
      </w:r>
      <w:r w:rsidR="00B20CA3" w:rsidRPr="00B20CA3">
        <w:rPr>
          <w:rFonts w:ascii="Calibri" w:hAnsi="Calibri"/>
          <w:sz w:val="24"/>
          <w:szCs w:val="24"/>
          <w:lang w:val="pl-PL"/>
        </w:rPr>
        <w:t xml:space="preserve">jeśli </w:t>
      </w:r>
      <w:r w:rsidR="003C12C6" w:rsidRPr="00B20CA3">
        <w:rPr>
          <w:rFonts w:ascii="Calibri" w:hAnsi="Calibri"/>
          <w:sz w:val="24"/>
          <w:szCs w:val="24"/>
          <w:lang w:val="pl-PL"/>
        </w:rPr>
        <w:t>Dostawca nie posiada na swoim wyposażeniu.</w:t>
      </w:r>
    </w:p>
    <w:p w:rsidR="00B20CA3" w:rsidRPr="00B20CA3" w:rsidRDefault="00B20CA3" w:rsidP="00B20CA3">
      <w:pPr>
        <w:jc w:val="both"/>
        <w:rPr>
          <w:rFonts w:ascii="Calibri" w:hAnsi="Calibri"/>
          <w:sz w:val="24"/>
          <w:szCs w:val="24"/>
          <w:lang w:val="pl-PL"/>
        </w:rPr>
      </w:pPr>
    </w:p>
    <w:p w:rsidR="003C12C6" w:rsidRPr="00B20CA3" w:rsidRDefault="003C12C6" w:rsidP="00B20CA3">
      <w:pPr>
        <w:jc w:val="both"/>
        <w:rPr>
          <w:rFonts w:ascii="Calibri" w:hAnsi="Calibri"/>
          <w:sz w:val="24"/>
          <w:szCs w:val="24"/>
          <w:lang w:val="pl-PL"/>
        </w:rPr>
      </w:pPr>
      <w:r w:rsidRPr="00B20CA3">
        <w:rPr>
          <w:rFonts w:ascii="Calibri" w:hAnsi="Calibri"/>
          <w:sz w:val="24"/>
          <w:szCs w:val="24"/>
          <w:lang w:val="pl-PL"/>
        </w:rPr>
        <w:t xml:space="preserve">Potencjany Dostawca przed pierwszym przystąpieniem do realizacji zamówionych przez SKF prac zobiowiązuje się poddać przeszkoleniu swoich pracowników przez komórkę BHP działającą na terenie SKF z zakresu wystąpienia możliwych zagrożeń, przeciwdziałaniu im, posługiwania się sprzętem p.poż, sposobach powiadamiania pracowników SKF o pojawiających się zagrożeniach, nieprawidłowościach. </w:t>
      </w:r>
    </w:p>
    <w:p w:rsidR="00B20CA3" w:rsidRPr="00B20CA3" w:rsidRDefault="00B20CA3" w:rsidP="00B20CA3">
      <w:pPr>
        <w:jc w:val="both"/>
        <w:rPr>
          <w:rFonts w:ascii="Calibri" w:hAnsi="Calibri"/>
          <w:sz w:val="24"/>
          <w:szCs w:val="24"/>
          <w:lang w:val="pl-PL"/>
        </w:rPr>
      </w:pPr>
    </w:p>
    <w:p w:rsidR="003C12C6" w:rsidRPr="00B20CA3" w:rsidRDefault="003C12C6" w:rsidP="00B20CA3">
      <w:pPr>
        <w:jc w:val="both"/>
        <w:rPr>
          <w:rFonts w:ascii="Calibri" w:hAnsi="Calibri"/>
          <w:sz w:val="24"/>
          <w:szCs w:val="24"/>
          <w:lang w:val="pl-PL"/>
        </w:rPr>
      </w:pPr>
      <w:r w:rsidRPr="00B20CA3">
        <w:rPr>
          <w:rFonts w:ascii="Calibri" w:hAnsi="Calibri"/>
          <w:sz w:val="24"/>
          <w:szCs w:val="24"/>
          <w:lang w:val="pl-PL"/>
        </w:rPr>
        <w:t>Nadto, pracownicy potencjalnego Dostawcy zobowiązani są posiadać ważne badania lekarskie, uprawnienie pracy na wysokości (tam, gdzie jest to wymagane) i inne niezbędne uprawnienia wymagane przy tego rodzaju pracach. Pracownicy zobowiązani są do przedstawienia dokumentacji z tego zakresu (komór</w:t>
      </w:r>
      <w:r w:rsidR="00B20CA3" w:rsidRPr="00B20CA3">
        <w:rPr>
          <w:rFonts w:ascii="Calibri" w:hAnsi="Calibri"/>
          <w:sz w:val="24"/>
          <w:szCs w:val="24"/>
          <w:lang w:val="pl-PL"/>
        </w:rPr>
        <w:t>ce BHP), a taże Dostawca wyposaż</w:t>
      </w:r>
      <w:r w:rsidRPr="00B20CA3">
        <w:rPr>
          <w:rFonts w:ascii="Calibri" w:hAnsi="Calibri"/>
          <w:sz w:val="24"/>
          <w:szCs w:val="24"/>
          <w:lang w:val="pl-PL"/>
        </w:rPr>
        <w:t>y swoich pracowników w odzież ochronną, buty ochronne i inne środki ochrony osobistej wymaganej na danym stanowisku.</w:t>
      </w:r>
    </w:p>
    <w:p w:rsidR="00FB31A8" w:rsidRPr="00B20CA3" w:rsidRDefault="00FB31A8" w:rsidP="00B20CA3">
      <w:pPr>
        <w:jc w:val="both"/>
        <w:rPr>
          <w:rFonts w:ascii="Calibri" w:hAnsi="Calibri"/>
          <w:sz w:val="24"/>
          <w:szCs w:val="24"/>
          <w:lang w:val="pl-PL"/>
        </w:rPr>
      </w:pPr>
    </w:p>
    <w:p w:rsidR="00FB31A8" w:rsidRPr="00B20CA3" w:rsidRDefault="00FB31A8" w:rsidP="00B20CA3">
      <w:pPr>
        <w:jc w:val="both"/>
        <w:rPr>
          <w:rFonts w:ascii="Calibri" w:hAnsi="Calibri"/>
          <w:sz w:val="24"/>
          <w:szCs w:val="24"/>
          <w:lang w:val="pl-PL"/>
        </w:rPr>
      </w:pPr>
      <w:r w:rsidRPr="00B20CA3">
        <w:rPr>
          <w:rFonts w:ascii="Calibri" w:hAnsi="Calibri"/>
          <w:sz w:val="24"/>
          <w:szCs w:val="24"/>
          <w:lang w:val="pl-PL"/>
        </w:rPr>
        <w:t>Potencjalny Dostawca usług odpowiadając na zapytanie ofertowe (i jego wyborze przez SKF) udziela zgody SKF na jego rejestrację na „pełnym koncie” (full account) na portalu zakupowym Ariba – przez który będą przesyłane zamówienia.</w:t>
      </w:r>
    </w:p>
    <w:p w:rsidR="00FB31A8" w:rsidRPr="00B20CA3" w:rsidRDefault="00FB31A8" w:rsidP="00B20CA3">
      <w:pPr>
        <w:jc w:val="both"/>
        <w:rPr>
          <w:rFonts w:ascii="Calibri" w:hAnsi="Calibri"/>
          <w:sz w:val="24"/>
          <w:szCs w:val="24"/>
          <w:lang w:val="pl-PL"/>
        </w:rPr>
      </w:pPr>
    </w:p>
    <w:p w:rsidR="00C76762" w:rsidRPr="00B20CA3" w:rsidRDefault="00C76762" w:rsidP="00B20CA3">
      <w:pPr>
        <w:jc w:val="both"/>
        <w:rPr>
          <w:rFonts w:ascii="Calibri" w:hAnsi="Calibri"/>
          <w:sz w:val="24"/>
          <w:szCs w:val="24"/>
          <w:lang w:val="pl-PL"/>
        </w:rPr>
      </w:pPr>
      <w:r w:rsidRPr="00B20CA3">
        <w:rPr>
          <w:rFonts w:ascii="Calibri" w:hAnsi="Calibri"/>
          <w:sz w:val="24"/>
          <w:szCs w:val="24"/>
          <w:lang w:val="pl-PL"/>
        </w:rPr>
        <w:t>Potencjalny Dostawca usług odpowiadając na zapytanie ofertowe (i jego wyborze przez SKF) akceptuje</w:t>
      </w:r>
      <w:r w:rsidR="00B20CA3" w:rsidRPr="00B20CA3">
        <w:rPr>
          <w:rFonts w:ascii="Calibri" w:hAnsi="Calibri"/>
          <w:sz w:val="24"/>
          <w:szCs w:val="24"/>
          <w:lang w:val="pl-PL"/>
        </w:rPr>
        <w:t xml:space="preserve"> świadczenie usług na podstawie Umowy serwisowej a także akceptuje</w:t>
      </w:r>
      <w:r w:rsidRPr="00B20CA3">
        <w:rPr>
          <w:rFonts w:ascii="Calibri" w:hAnsi="Calibri"/>
          <w:sz w:val="24"/>
          <w:szCs w:val="24"/>
          <w:lang w:val="pl-PL"/>
        </w:rPr>
        <w:t xml:space="preserve"> Ogólne Warunki o Świadecznie Usług SKF.</w:t>
      </w:r>
    </w:p>
    <w:p w:rsidR="003C12C6" w:rsidRPr="00B20CA3" w:rsidRDefault="003C12C6" w:rsidP="00B20CA3">
      <w:pPr>
        <w:jc w:val="both"/>
        <w:rPr>
          <w:rFonts w:ascii="Calibri" w:hAnsi="Calibri"/>
          <w:sz w:val="24"/>
          <w:szCs w:val="24"/>
          <w:lang w:val="pl-PL"/>
        </w:rPr>
      </w:pPr>
    </w:p>
    <w:p w:rsidR="003C12C6" w:rsidRPr="00B20CA3" w:rsidRDefault="003C12C6" w:rsidP="00B20CA3">
      <w:pPr>
        <w:jc w:val="both"/>
        <w:rPr>
          <w:rFonts w:ascii="Calibri" w:hAnsi="Calibri"/>
          <w:sz w:val="24"/>
          <w:szCs w:val="24"/>
          <w:lang w:val="pl-PL"/>
        </w:rPr>
      </w:pPr>
      <w:r w:rsidRPr="00B20CA3">
        <w:rPr>
          <w:rFonts w:ascii="Calibri" w:hAnsi="Calibri"/>
          <w:sz w:val="24"/>
          <w:szCs w:val="24"/>
          <w:lang w:val="pl-PL"/>
        </w:rPr>
        <w:t>W razie dodatkowych pytań – prosimy o kontak</w:t>
      </w:r>
      <w:r w:rsidR="00BC79FF" w:rsidRPr="00B20CA3">
        <w:rPr>
          <w:rFonts w:ascii="Calibri" w:hAnsi="Calibri"/>
          <w:sz w:val="24"/>
          <w:szCs w:val="24"/>
          <w:lang w:val="pl-PL"/>
        </w:rPr>
        <w:t>t</w:t>
      </w:r>
      <w:r w:rsidRPr="00B20CA3">
        <w:rPr>
          <w:rFonts w:ascii="Calibri" w:hAnsi="Calibri"/>
          <w:sz w:val="24"/>
          <w:szCs w:val="24"/>
          <w:lang w:val="pl-PL"/>
        </w:rPr>
        <w:t xml:space="preserve"> z Działem Zakupów SKF </w:t>
      </w:r>
      <w:r w:rsidR="00BC79FF" w:rsidRPr="00B20CA3">
        <w:rPr>
          <w:rFonts w:ascii="Calibri" w:hAnsi="Calibri"/>
          <w:sz w:val="24"/>
          <w:szCs w:val="24"/>
          <w:lang w:val="pl-PL"/>
        </w:rPr>
        <w:t>pod numerami telefonów wskazanymi</w:t>
      </w:r>
      <w:r w:rsidR="00975F99">
        <w:rPr>
          <w:rFonts w:ascii="Calibri" w:hAnsi="Calibri"/>
          <w:sz w:val="24"/>
          <w:szCs w:val="24"/>
          <w:lang w:val="pl-PL"/>
        </w:rPr>
        <w:t xml:space="preserve"> w mailu.</w:t>
      </w:r>
    </w:p>
    <w:p w:rsidR="000F053A" w:rsidRPr="00B20CA3" w:rsidRDefault="000F053A" w:rsidP="000F053A">
      <w:pPr>
        <w:rPr>
          <w:rFonts w:ascii="Calibri" w:hAnsi="Calibri"/>
          <w:sz w:val="24"/>
          <w:szCs w:val="24"/>
          <w:lang w:val="pl-PL"/>
        </w:rPr>
      </w:pPr>
    </w:p>
    <w:sectPr w:rsidR="000F053A" w:rsidRPr="00B20CA3" w:rsidSect="003C12C6">
      <w:headerReference w:type="default" r:id="rId9"/>
      <w:pgSz w:w="11906" w:h="16838" w:code="9"/>
      <w:pgMar w:top="851" w:right="851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3A" w:rsidRDefault="000F053A">
      <w:r>
        <w:separator/>
      </w:r>
    </w:p>
  </w:endnote>
  <w:endnote w:type="continuationSeparator" w:id="0">
    <w:p w:rsidR="000F053A" w:rsidRDefault="000F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3A" w:rsidRDefault="000F053A">
      <w:r>
        <w:separator/>
      </w:r>
    </w:p>
  </w:footnote>
  <w:footnote w:type="continuationSeparator" w:id="0">
    <w:p w:rsidR="000F053A" w:rsidRDefault="000F0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62" w:rsidRDefault="00C76762" w:rsidP="00C76762">
    <w:pPr>
      <w:spacing w:before="420" w:line="281" w:lineRule="auto"/>
    </w:pPr>
    <w:r>
      <w:rPr>
        <w:highlight w:val="yellow"/>
      </w:rPr>
      <w:t xml:space="preserve">                                                                                      </w:t>
    </w:r>
    <w:r>
      <w:rPr>
        <w:highlight w:val="yellow"/>
      </w:rPr>
      <w:tab/>
      <w:t xml:space="preserve">              </w:t>
    </w:r>
    <w:r w:rsidRPr="00590C0F">
      <w:rPr>
        <w:rFonts w:ascii="Cambria" w:hAnsi="Cambria"/>
        <w:noProof/>
        <w:highlight w:val="yellow"/>
        <w:lang w:val="pl-PL" w:eastAsia="pl-PL"/>
      </w:rPr>
      <w:drawing>
        <wp:inline distT="0" distB="0" distL="0" distR="0">
          <wp:extent cx="933450" cy="219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0996" w:rsidRPr="00E70996" w:rsidRDefault="00E70996" w:rsidP="00E70996">
    <w:pPr>
      <w:pStyle w:val="Header"/>
      <w:tabs>
        <w:tab w:val="clear" w:pos="4703"/>
        <w:tab w:val="clear" w:pos="9406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12A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6281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A3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B02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52B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F632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68B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20D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60F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F60F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4118BC"/>
    <w:multiLevelType w:val="hybridMultilevel"/>
    <w:tmpl w:val="D1B24AF0"/>
    <w:lvl w:ilvl="0" w:tplc="8F8EC914">
      <w:start w:val="1"/>
      <w:numFmt w:val="bullet"/>
      <w:lvlText w:val="·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40526"/>
    <w:multiLevelType w:val="multilevel"/>
    <w:tmpl w:val="6A628DBA"/>
    <w:styleLink w:val="Numbermultilevel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937F4F"/>
    <w:multiLevelType w:val="hybridMultilevel"/>
    <w:tmpl w:val="63F2A944"/>
    <w:lvl w:ilvl="0" w:tplc="6E2E396C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20A4B"/>
    <w:multiLevelType w:val="multilevel"/>
    <w:tmpl w:val="6A628DBA"/>
    <w:numStyleLink w:val="Numbermultilevel"/>
  </w:abstractNum>
  <w:abstractNum w:abstractNumId="15" w15:restartNumberingAfterBreak="0">
    <w:nsid w:val="386A041A"/>
    <w:multiLevelType w:val="multilevel"/>
    <w:tmpl w:val="511AED44"/>
    <w:styleLink w:val="Bulletmultilevel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</w:rPr>
    </w:lvl>
    <w:lvl w:ilvl="1">
      <w:start w:val="1"/>
      <w:numFmt w:val="bullet"/>
      <w:pStyle w:val="ListBullet2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3"/>
      <w:lvlText w:val="·"/>
      <w:lvlJc w:val="left"/>
      <w:pPr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pStyle w:val="ListBullet5"/>
      <w:lvlText w:val="·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abstractNum w:abstractNumId="16" w15:restartNumberingAfterBreak="0">
    <w:nsid w:val="479F5630"/>
    <w:multiLevelType w:val="hybridMultilevel"/>
    <w:tmpl w:val="4538C6DE"/>
    <w:lvl w:ilvl="0" w:tplc="E32CBEC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D3211"/>
    <w:multiLevelType w:val="hybridMultilevel"/>
    <w:tmpl w:val="970C5518"/>
    <w:lvl w:ilvl="0" w:tplc="3172570A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0604F"/>
    <w:multiLevelType w:val="hybridMultilevel"/>
    <w:tmpl w:val="64FC962C"/>
    <w:lvl w:ilvl="0" w:tplc="E0303286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C74608"/>
    <w:multiLevelType w:val="hybridMultilevel"/>
    <w:tmpl w:val="BB3C83D8"/>
    <w:lvl w:ilvl="0" w:tplc="3A2AAFF4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BC6598"/>
    <w:multiLevelType w:val="hybridMultilevel"/>
    <w:tmpl w:val="F7145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155B6"/>
    <w:multiLevelType w:val="hybridMultilevel"/>
    <w:tmpl w:val="0F84ADF2"/>
    <w:lvl w:ilvl="0" w:tplc="AB906786">
      <w:start w:val="1"/>
      <w:numFmt w:val="bullet"/>
      <w:lvlText w:val="­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16"/>
  </w:num>
  <w:num w:numId="5">
    <w:abstractNumId w:val="19"/>
  </w:num>
  <w:num w:numId="6">
    <w:abstractNumId w:val="18"/>
  </w:num>
  <w:num w:numId="7">
    <w:abstractNumId w:val="17"/>
  </w:num>
  <w:num w:numId="8">
    <w:abstractNumId w:val="21"/>
  </w:num>
  <w:num w:numId="9">
    <w:abstractNumId w:val="11"/>
  </w:num>
  <w:num w:numId="10">
    <w:abstractNumId w:val="16"/>
  </w:num>
  <w:num w:numId="11">
    <w:abstractNumId w:val="19"/>
  </w:num>
  <w:num w:numId="12">
    <w:abstractNumId w:val="18"/>
  </w:num>
  <w:num w:numId="13">
    <w:abstractNumId w:val="12"/>
  </w:num>
  <w:num w:numId="14">
    <w:abstractNumId w:val="8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0"/>
  </w:num>
  <w:num w:numId="22">
    <w:abstractNumId w:val="1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3A"/>
    <w:rsid w:val="00024E4F"/>
    <w:rsid w:val="0005309F"/>
    <w:rsid w:val="00056C51"/>
    <w:rsid w:val="000577AF"/>
    <w:rsid w:val="000738E5"/>
    <w:rsid w:val="00084232"/>
    <w:rsid w:val="0009628E"/>
    <w:rsid w:val="00096FE7"/>
    <w:rsid w:val="000A7EFC"/>
    <w:rsid w:val="000B2EB0"/>
    <w:rsid w:val="000B3EEA"/>
    <w:rsid w:val="000C0461"/>
    <w:rsid w:val="000E7347"/>
    <w:rsid w:val="000F053A"/>
    <w:rsid w:val="00102B11"/>
    <w:rsid w:val="00111D86"/>
    <w:rsid w:val="0011215C"/>
    <w:rsid w:val="00116BA4"/>
    <w:rsid w:val="001176DF"/>
    <w:rsid w:val="00126C46"/>
    <w:rsid w:val="00150A58"/>
    <w:rsid w:val="00150F43"/>
    <w:rsid w:val="00170F9F"/>
    <w:rsid w:val="00174AF0"/>
    <w:rsid w:val="00182CCD"/>
    <w:rsid w:val="00190741"/>
    <w:rsid w:val="001A19BC"/>
    <w:rsid w:val="001C06ED"/>
    <w:rsid w:val="001D4674"/>
    <w:rsid w:val="001E1446"/>
    <w:rsid w:val="00215BFB"/>
    <w:rsid w:val="00235FAD"/>
    <w:rsid w:val="00255B19"/>
    <w:rsid w:val="00257CE0"/>
    <w:rsid w:val="00285BE4"/>
    <w:rsid w:val="002B7DA1"/>
    <w:rsid w:val="002C5DD6"/>
    <w:rsid w:val="002D0BF4"/>
    <w:rsid w:val="002E1156"/>
    <w:rsid w:val="002F1B7D"/>
    <w:rsid w:val="002F22A8"/>
    <w:rsid w:val="003073EB"/>
    <w:rsid w:val="003255A4"/>
    <w:rsid w:val="00343200"/>
    <w:rsid w:val="00374613"/>
    <w:rsid w:val="00374D0D"/>
    <w:rsid w:val="00397216"/>
    <w:rsid w:val="00397F70"/>
    <w:rsid w:val="003A18C8"/>
    <w:rsid w:val="003A6577"/>
    <w:rsid w:val="003A781C"/>
    <w:rsid w:val="003B67DF"/>
    <w:rsid w:val="003C12C6"/>
    <w:rsid w:val="003C3FDE"/>
    <w:rsid w:val="003D174E"/>
    <w:rsid w:val="003D58BC"/>
    <w:rsid w:val="003E5A5A"/>
    <w:rsid w:val="003E632E"/>
    <w:rsid w:val="003F2CA1"/>
    <w:rsid w:val="00411C98"/>
    <w:rsid w:val="00427166"/>
    <w:rsid w:val="0043249E"/>
    <w:rsid w:val="00433BBC"/>
    <w:rsid w:val="00437540"/>
    <w:rsid w:val="00437A38"/>
    <w:rsid w:val="00437DC9"/>
    <w:rsid w:val="00452903"/>
    <w:rsid w:val="00455BE3"/>
    <w:rsid w:val="004952A8"/>
    <w:rsid w:val="004A669C"/>
    <w:rsid w:val="004B1FE9"/>
    <w:rsid w:val="004B5549"/>
    <w:rsid w:val="004B616C"/>
    <w:rsid w:val="004B6EDC"/>
    <w:rsid w:val="004D7C90"/>
    <w:rsid w:val="00500066"/>
    <w:rsid w:val="00502BE4"/>
    <w:rsid w:val="00512738"/>
    <w:rsid w:val="00513AB8"/>
    <w:rsid w:val="00524F24"/>
    <w:rsid w:val="00534209"/>
    <w:rsid w:val="00561978"/>
    <w:rsid w:val="00562947"/>
    <w:rsid w:val="0057087E"/>
    <w:rsid w:val="005734AA"/>
    <w:rsid w:val="005945F6"/>
    <w:rsid w:val="005A1BD7"/>
    <w:rsid w:val="005A7376"/>
    <w:rsid w:val="005B251D"/>
    <w:rsid w:val="005C3A27"/>
    <w:rsid w:val="005C5721"/>
    <w:rsid w:val="005D2283"/>
    <w:rsid w:val="005E73E2"/>
    <w:rsid w:val="006023B9"/>
    <w:rsid w:val="00615C1F"/>
    <w:rsid w:val="0063712C"/>
    <w:rsid w:val="006372FC"/>
    <w:rsid w:val="006459C3"/>
    <w:rsid w:val="006713CB"/>
    <w:rsid w:val="00696995"/>
    <w:rsid w:val="006A2EE5"/>
    <w:rsid w:val="006A7646"/>
    <w:rsid w:val="006C2E4D"/>
    <w:rsid w:val="006C3055"/>
    <w:rsid w:val="006D2B2E"/>
    <w:rsid w:val="006F46BE"/>
    <w:rsid w:val="00702DCF"/>
    <w:rsid w:val="00724715"/>
    <w:rsid w:val="007277FB"/>
    <w:rsid w:val="0073316D"/>
    <w:rsid w:val="007748EC"/>
    <w:rsid w:val="00780DA6"/>
    <w:rsid w:val="00784A64"/>
    <w:rsid w:val="007A3383"/>
    <w:rsid w:val="007A524A"/>
    <w:rsid w:val="007B47FC"/>
    <w:rsid w:val="007B6480"/>
    <w:rsid w:val="007E54FB"/>
    <w:rsid w:val="00833205"/>
    <w:rsid w:val="0083760F"/>
    <w:rsid w:val="0085367D"/>
    <w:rsid w:val="00863C93"/>
    <w:rsid w:val="00867C86"/>
    <w:rsid w:val="008A5D79"/>
    <w:rsid w:val="008C39CB"/>
    <w:rsid w:val="008C5F3C"/>
    <w:rsid w:val="008E7FF7"/>
    <w:rsid w:val="008F4F25"/>
    <w:rsid w:val="0090424F"/>
    <w:rsid w:val="00906095"/>
    <w:rsid w:val="0090793B"/>
    <w:rsid w:val="00914826"/>
    <w:rsid w:val="009322BA"/>
    <w:rsid w:val="00932E0E"/>
    <w:rsid w:val="00935891"/>
    <w:rsid w:val="00946C3F"/>
    <w:rsid w:val="00975F99"/>
    <w:rsid w:val="00983889"/>
    <w:rsid w:val="00984A66"/>
    <w:rsid w:val="00987C24"/>
    <w:rsid w:val="009C36CC"/>
    <w:rsid w:val="009C414E"/>
    <w:rsid w:val="009C6E6A"/>
    <w:rsid w:val="009D1159"/>
    <w:rsid w:val="009D5C11"/>
    <w:rsid w:val="009D78F9"/>
    <w:rsid w:val="009F4B6C"/>
    <w:rsid w:val="00A05EF4"/>
    <w:rsid w:val="00A14ADF"/>
    <w:rsid w:val="00AB1D75"/>
    <w:rsid w:val="00AB283E"/>
    <w:rsid w:val="00AB4667"/>
    <w:rsid w:val="00AB49A0"/>
    <w:rsid w:val="00AC1A24"/>
    <w:rsid w:val="00AE6C4B"/>
    <w:rsid w:val="00AF613A"/>
    <w:rsid w:val="00B16A99"/>
    <w:rsid w:val="00B20CA3"/>
    <w:rsid w:val="00B343F3"/>
    <w:rsid w:val="00B41CB8"/>
    <w:rsid w:val="00B44FFC"/>
    <w:rsid w:val="00B45572"/>
    <w:rsid w:val="00B62C03"/>
    <w:rsid w:val="00B64412"/>
    <w:rsid w:val="00B760C7"/>
    <w:rsid w:val="00B76ECB"/>
    <w:rsid w:val="00B9157D"/>
    <w:rsid w:val="00BA587D"/>
    <w:rsid w:val="00BB2459"/>
    <w:rsid w:val="00BB7135"/>
    <w:rsid w:val="00BC4985"/>
    <w:rsid w:val="00BC79FF"/>
    <w:rsid w:val="00BE4813"/>
    <w:rsid w:val="00BF0A9B"/>
    <w:rsid w:val="00BF39D6"/>
    <w:rsid w:val="00C044F8"/>
    <w:rsid w:val="00C12012"/>
    <w:rsid w:val="00C24AF9"/>
    <w:rsid w:val="00C25FFA"/>
    <w:rsid w:val="00C76762"/>
    <w:rsid w:val="00C8603D"/>
    <w:rsid w:val="00CF0F1E"/>
    <w:rsid w:val="00CF4F3B"/>
    <w:rsid w:val="00CF511C"/>
    <w:rsid w:val="00CF68A0"/>
    <w:rsid w:val="00D0616C"/>
    <w:rsid w:val="00D1035C"/>
    <w:rsid w:val="00D23006"/>
    <w:rsid w:val="00D31DD5"/>
    <w:rsid w:val="00D35473"/>
    <w:rsid w:val="00D36783"/>
    <w:rsid w:val="00D43A8C"/>
    <w:rsid w:val="00D56E48"/>
    <w:rsid w:val="00D5703D"/>
    <w:rsid w:val="00D7232B"/>
    <w:rsid w:val="00D736B3"/>
    <w:rsid w:val="00DC1F8E"/>
    <w:rsid w:val="00DC37C3"/>
    <w:rsid w:val="00E1214E"/>
    <w:rsid w:val="00E22A2E"/>
    <w:rsid w:val="00E24582"/>
    <w:rsid w:val="00E50064"/>
    <w:rsid w:val="00E70996"/>
    <w:rsid w:val="00EA68AA"/>
    <w:rsid w:val="00EB2ECB"/>
    <w:rsid w:val="00ED136D"/>
    <w:rsid w:val="00EE2A69"/>
    <w:rsid w:val="00EE346C"/>
    <w:rsid w:val="00EE576A"/>
    <w:rsid w:val="00F10394"/>
    <w:rsid w:val="00F17ED2"/>
    <w:rsid w:val="00F22B6A"/>
    <w:rsid w:val="00F24E62"/>
    <w:rsid w:val="00F35E27"/>
    <w:rsid w:val="00F44B65"/>
    <w:rsid w:val="00F50791"/>
    <w:rsid w:val="00F53616"/>
    <w:rsid w:val="00F751BF"/>
    <w:rsid w:val="00F83374"/>
    <w:rsid w:val="00FA06B4"/>
    <w:rsid w:val="00FB159E"/>
    <w:rsid w:val="00FB31A8"/>
    <w:rsid w:val="00FB6596"/>
    <w:rsid w:val="00FC6520"/>
    <w:rsid w:val="00FD2F4A"/>
    <w:rsid w:val="00FD4634"/>
    <w:rsid w:val="00FF13D8"/>
    <w:rsid w:val="00FF4B0C"/>
    <w:rsid w:val="00FF4C4F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10799E"/>
  <w15:chartTrackingRefBased/>
  <w15:docId w15:val="{852FC978-AE5D-4AD9-A589-2FE0D2E7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EastAsia" w:hAnsi="Verdana" w:cs="Times New Roman"/>
        <w:sz w:val="19"/>
        <w:szCs w:val="19"/>
        <w:lang w:val="sv-SE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C5721"/>
    <w:pPr>
      <w:spacing w:line="280" w:lineRule="auto"/>
    </w:pPr>
  </w:style>
  <w:style w:type="paragraph" w:styleId="Heading1">
    <w:name w:val="heading 1"/>
    <w:basedOn w:val="Normal"/>
    <w:next w:val="Normal"/>
    <w:qFormat/>
    <w:rsid w:val="007A3383"/>
    <w:pPr>
      <w:keepNext/>
      <w:keepLines/>
      <w:pageBreakBefore/>
      <w:spacing w:line="24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7A3383"/>
    <w:pPr>
      <w:keepNext/>
      <w:keepLines/>
      <w:spacing w:before="360" w:after="240" w:line="240" w:lineRule="auto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Normal"/>
    <w:qFormat/>
    <w:rsid w:val="007A3383"/>
    <w:pPr>
      <w:keepNext/>
      <w:keepLines/>
      <w:spacing w:before="240" w:after="120" w:line="240" w:lineRule="auto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qFormat/>
    <w:rsid w:val="007A3383"/>
    <w:pPr>
      <w:keepNext/>
      <w:keepLines/>
      <w:spacing w:before="120" w:after="120" w:line="240" w:lineRule="auto"/>
      <w:outlineLvl w:val="3"/>
    </w:pPr>
    <w:rPr>
      <w:b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84A64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paragraph" w:customStyle="1" w:styleId="HangIndent">
    <w:name w:val="Hang Indent"/>
    <w:basedOn w:val="Normal"/>
    <w:qFormat/>
    <w:rsid w:val="007A3383"/>
    <w:pPr>
      <w:tabs>
        <w:tab w:val="left" w:pos="2608"/>
      </w:tabs>
      <w:spacing w:before="120"/>
      <w:ind w:left="2608" w:hanging="2608"/>
    </w:pPr>
  </w:style>
  <w:style w:type="paragraph" w:styleId="BalloonText">
    <w:name w:val="Balloon Text"/>
    <w:basedOn w:val="Normal"/>
    <w:link w:val="BalloonTextChar"/>
    <w:semiHidden/>
    <w:rsid w:val="00AB46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35F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087E"/>
    <w:rPr>
      <w:color w:val="808080"/>
    </w:rPr>
  </w:style>
  <w:style w:type="table" w:styleId="TableGrid">
    <w:name w:val="Table Grid"/>
    <w:basedOn w:val="TableNormal"/>
    <w:rsid w:val="005E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863C9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235FAD"/>
  </w:style>
  <w:style w:type="character" w:styleId="PageNumber">
    <w:name w:val="page number"/>
    <w:basedOn w:val="DefaultParagraphFont"/>
    <w:semiHidden/>
    <w:rsid w:val="00863C93"/>
    <w:rPr>
      <w:rFonts w:ascii="Verdana" w:hAnsi="Verdana"/>
      <w:sz w:val="19"/>
    </w:rPr>
  </w:style>
  <w:style w:type="numbering" w:customStyle="1" w:styleId="Numbermultilevel">
    <w:name w:val="Number multilevel"/>
    <w:uiPriority w:val="99"/>
    <w:rsid w:val="00500066"/>
    <w:pPr>
      <w:numPr>
        <w:numId w:val="13"/>
      </w:numPr>
    </w:pPr>
  </w:style>
  <w:style w:type="numbering" w:customStyle="1" w:styleId="Bulletmultilevel">
    <w:name w:val="Bullet multilevel"/>
    <w:uiPriority w:val="99"/>
    <w:rsid w:val="00500066"/>
    <w:pPr>
      <w:numPr>
        <w:numId w:val="22"/>
      </w:numPr>
    </w:pPr>
  </w:style>
  <w:style w:type="paragraph" w:styleId="ListNumber">
    <w:name w:val="List Number"/>
    <w:basedOn w:val="Normal"/>
    <w:qFormat/>
    <w:rsid w:val="00500066"/>
    <w:pPr>
      <w:numPr>
        <w:numId w:val="20"/>
      </w:numPr>
      <w:contextualSpacing/>
    </w:pPr>
  </w:style>
  <w:style w:type="paragraph" w:styleId="ListNumber2">
    <w:name w:val="List Number 2"/>
    <w:basedOn w:val="Normal"/>
    <w:qFormat/>
    <w:rsid w:val="00500066"/>
    <w:pPr>
      <w:numPr>
        <w:ilvl w:val="1"/>
        <w:numId w:val="20"/>
      </w:numPr>
      <w:contextualSpacing/>
    </w:pPr>
  </w:style>
  <w:style w:type="paragraph" w:styleId="ListNumber3">
    <w:name w:val="List Number 3"/>
    <w:basedOn w:val="Normal"/>
    <w:qFormat/>
    <w:rsid w:val="00500066"/>
    <w:pPr>
      <w:numPr>
        <w:ilvl w:val="2"/>
        <w:numId w:val="20"/>
      </w:numPr>
      <w:contextualSpacing/>
    </w:pPr>
  </w:style>
  <w:style w:type="paragraph" w:styleId="ListNumber4">
    <w:name w:val="List Number 4"/>
    <w:basedOn w:val="Normal"/>
    <w:semiHidden/>
    <w:rsid w:val="00500066"/>
    <w:pPr>
      <w:numPr>
        <w:ilvl w:val="3"/>
        <w:numId w:val="20"/>
      </w:numPr>
      <w:contextualSpacing/>
    </w:pPr>
  </w:style>
  <w:style w:type="paragraph" w:styleId="ListNumber5">
    <w:name w:val="List Number 5"/>
    <w:basedOn w:val="Normal"/>
    <w:semiHidden/>
    <w:rsid w:val="00500066"/>
    <w:pPr>
      <w:numPr>
        <w:ilvl w:val="4"/>
        <w:numId w:val="20"/>
      </w:numPr>
      <w:contextualSpacing/>
    </w:pPr>
  </w:style>
  <w:style w:type="paragraph" w:styleId="ListBullet">
    <w:name w:val="List Bullet"/>
    <w:basedOn w:val="Normal"/>
    <w:qFormat/>
    <w:rsid w:val="00500066"/>
    <w:pPr>
      <w:numPr>
        <w:numId w:val="22"/>
      </w:numPr>
      <w:contextualSpacing/>
    </w:pPr>
  </w:style>
  <w:style w:type="paragraph" w:styleId="ListBullet2">
    <w:name w:val="List Bullet 2"/>
    <w:basedOn w:val="Normal"/>
    <w:qFormat/>
    <w:rsid w:val="00500066"/>
    <w:pPr>
      <w:numPr>
        <w:ilvl w:val="1"/>
        <w:numId w:val="22"/>
      </w:numPr>
      <w:contextualSpacing/>
    </w:pPr>
  </w:style>
  <w:style w:type="paragraph" w:styleId="ListBullet3">
    <w:name w:val="List Bullet 3"/>
    <w:basedOn w:val="Normal"/>
    <w:qFormat/>
    <w:rsid w:val="00500066"/>
    <w:pPr>
      <w:numPr>
        <w:ilvl w:val="2"/>
        <w:numId w:val="22"/>
      </w:numPr>
      <w:contextualSpacing/>
    </w:pPr>
  </w:style>
  <w:style w:type="paragraph" w:styleId="ListBullet4">
    <w:name w:val="List Bullet 4"/>
    <w:basedOn w:val="Normal"/>
    <w:semiHidden/>
    <w:rsid w:val="00500066"/>
    <w:pPr>
      <w:numPr>
        <w:ilvl w:val="3"/>
        <w:numId w:val="22"/>
      </w:numPr>
      <w:contextualSpacing/>
    </w:pPr>
  </w:style>
  <w:style w:type="paragraph" w:styleId="ListBullet5">
    <w:name w:val="List Bullet 5"/>
    <w:basedOn w:val="Normal"/>
    <w:semiHidden/>
    <w:rsid w:val="00500066"/>
    <w:pPr>
      <w:numPr>
        <w:ilvl w:val="4"/>
        <w:numId w:val="22"/>
      </w:numPr>
      <w:contextualSpacing/>
    </w:pPr>
  </w:style>
  <w:style w:type="paragraph" w:styleId="ListParagraph">
    <w:name w:val="List Paragraph"/>
    <w:basedOn w:val="Normal"/>
    <w:uiPriority w:val="34"/>
    <w:rsid w:val="000F0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F Standard">
  <a:themeElements>
    <a:clrScheme name="SKF Blue">
      <a:dk1>
        <a:srgbClr val="0066CC"/>
      </a:dk1>
      <a:lt1>
        <a:srgbClr val="FFFFFF"/>
      </a:lt1>
      <a:dk2>
        <a:srgbClr val="FA0000"/>
      </a:dk2>
      <a:lt2>
        <a:srgbClr val="878786"/>
      </a:lt2>
      <a:accent1>
        <a:srgbClr val="CACAC9"/>
      </a:accent1>
      <a:accent2>
        <a:srgbClr val="84C24D"/>
      </a:accent2>
      <a:accent3>
        <a:srgbClr val="002850"/>
      </a:accent3>
      <a:accent4>
        <a:srgbClr val="00366C"/>
      </a:accent4>
      <a:accent5>
        <a:srgbClr val="1E5892"/>
      </a:accent5>
      <a:accent6>
        <a:srgbClr val="5B9DDF"/>
      </a:accent6>
      <a:hlink>
        <a:srgbClr val="3385D6"/>
      </a:hlink>
      <a:folHlink>
        <a:srgbClr val="B3D1F0"/>
      </a:folHlink>
    </a:clrScheme>
    <a:fontScheme name="SKF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Reference/>
  <Addressee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A1C7280B-A4F4-4EBD-8C17-CDAE97E2E9B2}">
  <ds:schemaRefs/>
</ds:datastoreItem>
</file>

<file path=customXml/itemProps2.xml><?xml version="1.0" encoding="utf-8"?>
<ds:datastoreItem xmlns:ds="http://schemas.openxmlformats.org/officeDocument/2006/customXml" ds:itemID="{301C1016-ED5A-40B4-8DA0-6A43A50D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Kukula</dc:creator>
  <cp:keywords/>
  <dc:description/>
  <cp:lastModifiedBy>Katarzyna Rzepecka</cp:lastModifiedBy>
  <cp:revision>3</cp:revision>
  <cp:lastPrinted>2019-04-12T07:52:00Z</cp:lastPrinted>
  <dcterms:created xsi:type="dcterms:W3CDTF">2019-04-12T12:17:00Z</dcterms:created>
  <dcterms:modified xsi:type="dcterms:W3CDTF">2019-04-12T12:21:00Z</dcterms:modified>
</cp:coreProperties>
</file>