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21" w:rsidRPr="00B20CA3" w:rsidRDefault="000F053A" w:rsidP="00B20CA3">
      <w:pPr>
        <w:jc w:val="center"/>
        <w:rPr>
          <w:rFonts w:ascii="Calibri" w:hAnsi="Calibri"/>
          <w:b/>
          <w:i/>
          <w:color w:val="0000CC"/>
          <w:sz w:val="24"/>
          <w:szCs w:val="24"/>
          <w:lang w:val="pl-PL"/>
        </w:rPr>
      </w:pPr>
      <w:r w:rsidRPr="00B20CA3">
        <w:rPr>
          <w:rFonts w:ascii="Calibri" w:hAnsi="Calibri"/>
          <w:b/>
          <w:i/>
          <w:color w:val="0000CC"/>
          <w:sz w:val="24"/>
          <w:szCs w:val="24"/>
          <w:lang w:val="pl-PL"/>
        </w:rPr>
        <w:t>Przedmiot zapytania ofertowego:</w:t>
      </w:r>
    </w:p>
    <w:p w:rsidR="00B20CA3" w:rsidRPr="00B20CA3" w:rsidRDefault="00B20CA3" w:rsidP="00B20CA3">
      <w:pPr>
        <w:jc w:val="center"/>
        <w:rPr>
          <w:rFonts w:ascii="Calibri" w:hAnsi="Calibri"/>
          <w:b/>
          <w:i/>
          <w:color w:val="004C98" w:themeColor="text1" w:themeShade="BF"/>
          <w:sz w:val="24"/>
          <w:szCs w:val="24"/>
          <w:lang w:val="pl-PL"/>
        </w:rPr>
      </w:pPr>
    </w:p>
    <w:p w:rsidR="007E54FB" w:rsidRPr="00B20CA3" w:rsidRDefault="007E54FB" w:rsidP="00EB2ECB">
      <w:pPr>
        <w:rPr>
          <w:rFonts w:ascii="Calibri" w:hAnsi="Calibri"/>
          <w:b/>
          <w:i/>
          <w:color w:val="004C98" w:themeColor="text1" w:themeShade="BF"/>
          <w:sz w:val="24"/>
          <w:szCs w:val="24"/>
          <w:lang w:val="pl-PL"/>
        </w:rPr>
      </w:pPr>
      <w:r w:rsidRPr="00B20CA3">
        <w:rPr>
          <w:rFonts w:ascii="Calibri" w:hAnsi="Calibri"/>
          <w:b/>
          <w:i/>
          <w:color w:val="004C98" w:themeColor="text1" w:themeShade="BF"/>
          <w:sz w:val="24"/>
          <w:szCs w:val="24"/>
          <w:lang w:val="pl-PL"/>
        </w:rPr>
        <w:t>Usługi serwi</w:t>
      </w:r>
      <w:r w:rsidR="003D174E">
        <w:rPr>
          <w:rFonts w:ascii="Calibri" w:hAnsi="Calibri"/>
          <w:b/>
          <w:i/>
          <w:color w:val="004C98" w:themeColor="text1" w:themeShade="BF"/>
          <w:sz w:val="24"/>
          <w:szCs w:val="24"/>
          <w:lang w:val="pl-PL"/>
        </w:rPr>
        <w:t>sowe z zakresu elektryki</w:t>
      </w:r>
      <w:r w:rsidRPr="00B20CA3">
        <w:rPr>
          <w:rFonts w:ascii="Calibri" w:hAnsi="Calibri"/>
          <w:b/>
          <w:i/>
          <w:color w:val="004C98" w:themeColor="text1" w:themeShade="BF"/>
          <w:sz w:val="24"/>
          <w:szCs w:val="24"/>
          <w:lang w:val="pl-PL"/>
        </w:rPr>
        <w:t xml:space="preserve"> i automatyki na </w:t>
      </w:r>
      <w:r w:rsidR="00EB2ECB">
        <w:rPr>
          <w:rFonts w:ascii="Calibri" w:hAnsi="Calibri"/>
          <w:b/>
          <w:i/>
          <w:color w:val="004C98" w:themeColor="text1" w:themeShade="BF"/>
          <w:sz w:val="24"/>
          <w:szCs w:val="24"/>
          <w:lang w:val="pl-PL"/>
        </w:rPr>
        <w:t xml:space="preserve">jednym z wydziałów przy SKF Polska SA w </w:t>
      </w:r>
      <w:bookmarkStart w:id="0" w:name="_GoBack"/>
      <w:bookmarkEnd w:id="0"/>
      <w:r w:rsidR="00EB2ECB">
        <w:rPr>
          <w:rFonts w:ascii="Calibri" w:hAnsi="Calibri"/>
          <w:b/>
          <w:i/>
          <w:color w:val="004C98" w:themeColor="text1" w:themeShade="BF"/>
          <w:sz w:val="24"/>
          <w:szCs w:val="24"/>
          <w:lang w:val="pl-PL"/>
        </w:rPr>
        <w:t>Poznaniu,</w:t>
      </w:r>
      <w:r w:rsidRPr="00B20CA3">
        <w:rPr>
          <w:rFonts w:ascii="Calibri" w:hAnsi="Calibri"/>
          <w:b/>
          <w:i/>
          <w:color w:val="004C98" w:themeColor="text1" w:themeShade="BF"/>
          <w:sz w:val="24"/>
          <w:szCs w:val="24"/>
          <w:lang w:val="pl-PL"/>
        </w:rPr>
        <w:t xml:space="preserve"> polegające w szczególnosci na:</w:t>
      </w:r>
    </w:p>
    <w:p w:rsidR="000F053A" w:rsidRPr="00B20CA3" w:rsidRDefault="000F053A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0F053A" w:rsidRPr="00B20CA3" w:rsidRDefault="00B20CA3" w:rsidP="00B20CA3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Podłączeniu</w:t>
      </w:r>
      <w:r w:rsidR="000F053A" w:rsidRPr="00B20CA3">
        <w:rPr>
          <w:rFonts w:ascii="Calibri" w:hAnsi="Calibri"/>
          <w:sz w:val="24"/>
          <w:szCs w:val="24"/>
          <w:lang w:val="pl-PL"/>
        </w:rPr>
        <w:t xml:space="preserve"> nowych / zmodernizowanych</w:t>
      </w:r>
      <w:r w:rsidR="007E54FB" w:rsidRPr="00B20CA3">
        <w:rPr>
          <w:rFonts w:ascii="Calibri" w:hAnsi="Calibri"/>
          <w:sz w:val="24"/>
          <w:szCs w:val="24"/>
          <w:lang w:val="pl-PL"/>
        </w:rPr>
        <w:t xml:space="preserve"> maszych do gniaz produkcyjnych (od </w:t>
      </w:r>
      <w:r w:rsidRPr="00B20CA3">
        <w:rPr>
          <w:rFonts w:ascii="Calibri" w:hAnsi="Calibri"/>
          <w:sz w:val="24"/>
          <w:szCs w:val="24"/>
          <w:lang w:val="pl-PL"/>
        </w:rPr>
        <w:t>końcowych</w:t>
      </w:r>
      <w:r w:rsidR="007E54FB" w:rsidRPr="00B20CA3">
        <w:rPr>
          <w:rFonts w:ascii="Calibri" w:hAnsi="Calibri"/>
          <w:sz w:val="24"/>
          <w:szCs w:val="24"/>
          <w:lang w:val="pl-PL"/>
        </w:rPr>
        <w:t xml:space="preserve"> kabli zasilających w skrzynkach odpływowych do maszyn i urządzeń)</w:t>
      </w:r>
      <w:r w:rsidRPr="00B20CA3">
        <w:rPr>
          <w:rFonts w:ascii="Calibri" w:hAnsi="Calibri"/>
          <w:sz w:val="24"/>
          <w:szCs w:val="24"/>
          <w:lang w:val="pl-PL"/>
        </w:rPr>
        <w:t>;</w:t>
      </w:r>
    </w:p>
    <w:p w:rsidR="00FB31A8" w:rsidRPr="00B20CA3" w:rsidRDefault="007E54FB" w:rsidP="00B20CA3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Konserwa</w:t>
      </w:r>
      <w:r w:rsidR="00B20CA3" w:rsidRPr="00B20CA3">
        <w:rPr>
          <w:rFonts w:ascii="Calibri" w:hAnsi="Calibri"/>
          <w:sz w:val="24"/>
          <w:szCs w:val="24"/>
          <w:lang w:val="pl-PL"/>
        </w:rPr>
        <w:t>cji i naprawie</w:t>
      </w:r>
      <w:r w:rsidRPr="00B20CA3">
        <w:rPr>
          <w:rFonts w:ascii="Calibri" w:hAnsi="Calibri"/>
          <w:sz w:val="24"/>
          <w:szCs w:val="24"/>
          <w:lang w:val="pl-PL"/>
        </w:rPr>
        <w:t xml:space="preserve"> maszyn – automatyka, elektryka</w:t>
      </w:r>
      <w:r w:rsidR="00B20CA3" w:rsidRPr="00B20CA3">
        <w:rPr>
          <w:rFonts w:ascii="Calibri" w:hAnsi="Calibri"/>
          <w:sz w:val="24"/>
          <w:szCs w:val="24"/>
          <w:lang w:val="pl-PL"/>
        </w:rPr>
        <w:t>;</w:t>
      </w:r>
    </w:p>
    <w:p w:rsidR="007E54FB" w:rsidRPr="00B20CA3" w:rsidRDefault="007E54FB" w:rsidP="00B20CA3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Wykonywa</w:t>
      </w:r>
      <w:r w:rsidR="00B20CA3" w:rsidRPr="00B20CA3">
        <w:rPr>
          <w:rFonts w:ascii="Calibri" w:hAnsi="Calibri"/>
          <w:sz w:val="24"/>
          <w:szCs w:val="24"/>
          <w:lang w:val="pl-PL"/>
        </w:rPr>
        <w:t>niu</w:t>
      </w:r>
      <w:r w:rsidRPr="00B20CA3">
        <w:rPr>
          <w:rFonts w:ascii="Calibri" w:hAnsi="Calibri"/>
          <w:sz w:val="24"/>
          <w:szCs w:val="24"/>
          <w:lang w:val="pl-PL"/>
        </w:rPr>
        <w:t xml:space="preserve"> połączeń elektrycznych oraz automatyki pomiędzy szafami sterowniczymi a maszynami</w:t>
      </w:r>
      <w:r w:rsidR="00B20CA3" w:rsidRPr="00B20CA3">
        <w:rPr>
          <w:rFonts w:ascii="Calibri" w:hAnsi="Calibri"/>
          <w:sz w:val="24"/>
          <w:szCs w:val="24"/>
          <w:lang w:val="pl-PL"/>
        </w:rPr>
        <w:t>, urządzeniami;</w:t>
      </w:r>
    </w:p>
    <w:p w:rsidR="000F053A" w:rsidRPr="00B20CA3" w:rsidRDefault="000F053A" w:rsidP="00B20CA3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 xml:space="preserve">Tam gdzie potrzeba – </w:t>
      </w:r>
      <w:r w:rsidR="007E54FB" w:rsidRPr="00B20CA3">
        <w:rPr>
          <w:rFonts w:ascii="Calibri" w:hAnsi="Calibri"/>
          <w:sz w:val="24"/>
          <w:szCs w:val="24"/>
          <w:lang w:val="pl-PL"/>
        </w:rPr>
        <w:t xml:space="preserve">wykonywanie nowych połączeń – usprawniających </w:t>
      </w:r>
      <w:r w:rsidR="00B20CA3" w:rsidRPr="00B20CA3">
        <w:rPr>
          <w:rFonts w:ascii="Calibri" w:hAnsi="Calibri"/>
          <w:sz w:val="24"/>
          <w:szCs w:val="24"/>
          <w:lang w:val="pl-PL"/>
        </w:rPr>
        <w:t>pracę maszyn</w:t>
      </w:r>
      <w:r w:rsidR="007E54FB" w:rsidRPr="00B20CA3">
        <w:rPr>
          <w:rFonts w:ascii="Calibri" w:hAnsi="Calibri"/>
          <w:sz w:val="24"/>
          <w:szCs w:val="24"/>
          <w:lang w:val="pl-PL"/>
        </w:rPr>
        <w:t>, zespołu maszyn wraz z przygotowywaniem dokumetnacji techniczej lub jej aktualizacją – tam gdzie będzie to wskazane</w:t>
      </w:r>
      <w:r w:rsidR="00B20CA3" w:rsidRPr="00B20CA3">
        <w:rPr>
          <w:rFonts w:ascii="Calibri" w:hAnsi="Calibri"/>
          <w:sz w:val="24"/>
          <w:szCs w:val="24"/>
          <w:lang w:val="pl-PL"/>
        </w:rPr>
        <w:t>;</w:t>
      </w:r>
    </w:p>
    <w:p w:rsidR="000F053A" w:rsidRPr="00B20CA3" w:rsidRDefault="00B20CA3" w:rsidP="00B20CA3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Informowanie odpowiedzialnego ze strony SKF Koordynatora o mogacych potencjalnie wystąpić zagrożeniach w pracy maszyn / urzadzeń, wskazywać miejsca gdzie należy przeprowadzić naprawy, usprawnienia w pracy maszyn czy urządzeń powodujące obniżenia kosztów eksploatacji (po przez zastosowanie nowych rozwiązań</w:t>
      </w:r>
      <w:r w:rsidR="00BE4813">
        <w:rPr>
          <w:rFonts w:ascii="Calibri" w:hAnsi="Calibri"/>
          <w:sz w:val="24"/>
          <w:szCs w:val="24"/>
          <w:lang w:val="pl-PL"/>
        </w:rPr>
        <w:t xml:space="preserve"> z zakresu elektryki, automatyki</w:t>
      </w:r>
      <w:r w:rsidRPr="00B20CA3">
        <w:rPr>
          <w:rFonts w:ascii="Calibri" w:hAnsi="Calibri"/>
          <w:sz w:val="24"/>
          <w:szCs w:val="24"/>
          <w:lang w:val="pl-PL"/>
        </w:rPr>
        <w:t>)</w:t>
      </w:r>
    </w:p>
    <w:p w:rsidR="000F053A" w:rsidRPr="00B20CA3" w:rsidRDefault="000F053A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0F053A" w:rsidRPr="00B20CA3" w:rsidRDefault="000F053A" w:rsidP="00B20CA3">
      <w:p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Dostawca zobowiązuje się udzielić gwarancji na wykonane prace w okresie 2 lat od podpisania protokołu odbiorczego wykonania usługi</w:t>
      </w:r>
      <w:r w:rsidR="00C76762" w:rsidRPr="00B20CA3">
        <w:rPr>
          <w:rFonts w:ascii="Calibri" w:hAnsi="Calibri"/>
          <w:sz w:val="24"/>
          <w:szCs w:val="24"/>
          <w:lang w:val="pl-PL"/>
        </w:rPr>
        <w:t xml:space="preserve"> lub od dnia wystawienia faktury Vat za wykonaną usługę</w:t>
      </w:r>
    </w:p>
    <w:p w:rsidR="00C76762" w:rsidRPr="00B20CA3" w:rsidRDefault="00C76762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7E54FB" w:rsidRPr="00B20CA3" w:rsidRDefault="007E54FB" w:rsidP="00B20CA3">
      <w:p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Dostawca zobowiązuje się prowadzić zakupy materiałów niezbędnych do prowadzenia usług na wskazanym Wydziale (po potrzymaniu pisemnego potwierdzenia ze strony Koordynatora SKF). Rozliczanie materiałów następować będzie na koniec miesiąca w ilości jakie</w:t>
      </w:r>
      <w:r w:rsidR="00B20CA3">
        <w:rPr>
          <w:rFonts w:ascii="Calibri" w:hAnsi="Calibri"/>
          <w:sz w:val="24"/>
          <w:szCs w:val="24"/>
          <w:lang w:val="pl-PL"/>
        </w:rPr>
        <w:t xml:space="preserve"> zostały</w:t>
      </w:r>
      <w:r w:rsidRPr="00B20CA3">
        <w:rPr>
          <w:rFonts w:ascii="Calibri" w:hAnsi="Calibri"/>
          <w:sz w:val="24"/>
          <w:szCs w:val="24"/>
          <w:lang w:val="pl-PL"/>
        </w:rPr>
        <w:t xml:space="preserve"> użyte do wykonania naprawy / realizacji usługi.</w:t>
      </w:r>
    </w:p>
    <w:p w:rsidR="007E54FB" w:rsidRPr="00B20CA3" w:rsidRDefault="007E54FB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0F053A" w:rsidRPr="00B20CA3" w:rsidRDefault="000F053A" w:rsidP="00B20CA3">
      <w:p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Gwarancja na zastosowane materiały – według danych producenta – nie mniej niż 12 miesięcy</w:t>
      </w:r>
    </w:p>
    <w:p w:rsidR="007E54FB" w:rsidRPr="00B20CA3" w:rsidRDefault="007E54FB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7E54FB" w:rsidRPr="00B20CA3" w:rsidRDefault="007E54FB" w:rsidP="00B20CA3">
      <w:pPr>
        <w:jc w:val="both"/>
        <w:rPr>
          <w:rFonts w:ascii="Calibri" w:hAnsi="Calibri"/>
          <w:color w:val="0000CC"/>
          <w:sz w:val="24"/>
          <w:szCs w:val="24"/>
          <w:lang w:val="pl-PL"/>
        </w:rPr>
      </w:pPr>
      <w:r w:rsidRPr="00B20CA3">
        <w:rPr>
          <w:rFonts w:ascii="Calibri" w:hAnsi="Calibri"/>
          <w:color w:val="0000CC"/>
          <w:sz w:val="24"/>
          <w:szCs w:val="24"/>
          <w:lang w:val="pl-PL"/>
        </w:rPr>
        <w:t>Zakres prowadzenia serwisu obejmuje:</w:t>
      </w:r>
    </w:p>
    <w:p w:rsidR="00B20CA3" w:rsidRPr="00B20CA3" w:rsidRDefault="00B20CA3" w:rsidP="00B20CA3">
      <w:pPr>
        <w:jc w:val="both"/>
        <w:rPr>
          <w:rFonts w:ascii="Calibri" w:hAnsi="Calibri"/>
          <w:color w:val="0000CC"/>
          <w:sz w:val="24"/>
          <w:szCs w:val="24"/>
          <w:lang w:val="pl-PL"/>
        </w:rPr>
      </w:pPr>
    </w:p>
    <w:p w:rsidR="00B20CA3" w:rsidRPr="00B20CA3" w:rsidRDefault="00B20CA3" w:rsidP="00B20CA3">
      <w:pPr>
        <w:jc w:val="both"/>
        <w:rPr>
          <w:rFonts w:ascii="Calibri" w:hAnsi="Calibri"/>
          <w:color w:val="0000CC"/>
          <w:sz w:val="24"/>
          <w:szCs w:val="24"/>
          <w:lang w:val="pl-PL"/>
        </w:rPr>
      </w:pPr>
      <w:r w:rsidRPr="00B20CA3">
        <w:rPr>
          <w:rFonts w:ascii="Calibri" w:hAnsi="Calibri"/>
          <w:color w:val="0000CC"/>
          <w:sz w:val="24"/>
          <w:szCs w:val="24"/>
          <w:lang w:val="pl-PL"/>
        </w:rPr>
        <w:t>2 osoby w godzinach 6:00 – 14:00</w:t>
      </w:r>
    </w:p>
    <w:p w:rsidR="00B20CA3" w:rsidRPr="00B20CA3" w:rsidRDefault="00B20CA3" w:rsidP="00B20CA3">
      <w:pPr>
        <w:jc w:val="both"/>
        <w:rPr>
          <w:rFonts w:ascii="Calibri" w:hAnsi="Calibri"/>
          <w:color w:val="0000CC"/>
          <w:sz w:val="24"/>
          <w:szCs w:val="24"/>
          <w:lang w:val="pl-PL"/>
        </w:rPr>
      </w:pPr>
      <w:r w:rsidRPr="00B20CA3">
        <w:rPr>
          <w:rFonts w:ascii="Calibri" w:hAnsi="Calibri"/>
          <w:color w:val="0000CC"/>
          <w:sz w:val="24"/>
          <w:szCs w:val="24"/>
          <w:lang w:val="pl-PL"/>
        </w:rPr>
        <w:t>1 osoba (Koordynator serwisu) w godzinach 8:00 – 16:00</w:t>
      </w:r>
    </w:p>
    <w:p w:rsidR="00B20CA3" w:rsidRPr="00B20CA3" w:rsidRDefault="00B20CA3" w:rsidP="00B20CA3">
      <w:pPr>
        <w:jc w:val="both"/>
        <w:rPr>
          <w:rFonts w:ascii="Calibri" w:hAnsi="Calibri"/>
          <w:color w:val="0000CC"/>
          <w:sz w:val="24"/>
          <w:szCs w:val="24"/>
          <w:lang w:val="pl-PL"/>
        </w:rPr>
      </w:pPr>
      <w:r w:rsidRPr="00B20CA3">
        <w:rPr>
          <w:rFonts w:ascii="Calibri" w:hAnsi="Calibri"/>
          <w:color w:val="0000CC"/>
          <w:sz w:val="24"/>
          <w:szCs w:val="24"/>
          <w:lang w:val="pl-PL"/>
        </w:rPr>
        <w:t>1 osoba w godzinach 14:00 – 22:00</w:t>
      </w:r>
    </w:p>
    <w:p w:rsidR="00B20CA3" w:rsidRPr="00B20CA3" w:rsidRDefault="00B20CA3" w:rsidP="00B20CA3">
      <w:pPr>
        <w:jc w:val="both"/>
        <w:rPr>
          <w:rFonts w:ascii="Calibri" w:hAnsi="Calibri"/>
          <w:color w:val="0000CC"/>
          <w:sz w:val="24"/>
          <w:szCs w:val="24"/>
          <w:lang w:val="pl-PL"/>
        </w:rPr>
      </w:pPr>
      <w:r w:rsidRPr="00B20CA3">
        <w:rPr>
          <w:rFonts w:ascii="Calibri" w:hAnsi="Calibri"/>
          <w:color w:val="0000CC"/>
          <w:sz w:val="24"/>
          <w:szCs w:val="24"/>
          <w:lang w:val="pl-PL"/>
        </w:rPr>
        <w:t>1 osoba w godzinach 22:00 – 6:00</w:t>
      </w:r>
    </w:p>
    <w:p w:rsidR="00B20CA3" w:rsidRPr="00B20CA3" w:rsidRDefault="00B20CA3" w:rsidP="00B20CA3">
      <w:pPr>
        <w:jc w:val="both"/>
        <w:rPr>
          <w:rFonts w:ascii="Calibri" w:hAnsi="Calibri"/>
          <w:color w:val="0000CC"/>
          <w:sz w:val="24"/>
          <w:szCs w:val="24"/>
          <w:lang w:val="pl-PL"/>
        </w:rPr>
      </w:pPr>
    </w:p>
    <w:p w:rsidR="00B20CA3" w:rsidRPr="00B20CA3" w:rsidRDefault="00B20CA3" w:rsidP="00B20CA3">
      <w:pPr>
        <w:jc w:val="both"/>
        <w:rPr>
          <w:rFonts w:ascii="Calibri" w:hAnsi="Calibri"/>
          <w:b/>
          <w:color w:val="0000CC"/>
          <w:sz w:val="24"/>
          <w:szCs w:val="24"/>
          <w:lang w:val="pl-PL"/>
        </w:rPr>
      </w:pPr>
      <w:r w:rsidRPr="00B20CA3">
        <w:rPr>
          <w:rFonts w:ascii="Calibri" w:hAnsi="Calibri"/>
          <w:b/>
          <w:color w:val="0000CC"/>
          <w:sz w:val="24"/>
          <w:szCs w:val="24"/>
          <w:lang w:val="pl-PL"/>
        </w:rPr>
        <w:t>Od poniedziałku do piątku</w:t>
      </w:r>
    </w:p>
    <w:p w:rsidR="00FB31A8" w:rsidRDefault="00FB31A8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B20CA3" w:rsidRDefault="00B20CA3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B20CA3" w:rsidRPr="00B20CA3" w:rsidRDefault="00B20CA3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B20CA3" w:rsidRPr="00B20CA3" w:rsidRDefault="00FB31A8" w:rsidP="00B20CA3">
      <w:p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Uprzejmie prosimy o podanie stawki za</w:t>
      </w:r>
      <w:r w:rsidR="00B20CA3" w:rsidRPr="00B20CA3">
        <w:rPr>
          <w:rFonts w:ascii="Calibri" w:hAnsi="Calibri"/>
          <w:sz w:val="24"/>
          <w:szCs w:val="24"/>
          <w:lang w:val="pl-PL"/>
        </w:rPr>
        <w:t>:</w:t>
      </w:r>
    </w:p>
    <w:p w:rsidR="00B20CA3" w:rsidRPr="00B20CA3" w:rsidRDefault="00B20CA3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B20CA3" w:rsidRPr="00B20CA3" w:rsidRDefault="00B20CA3" w:rsidP="00B20CA3">
      <w:pPr>
        <w:pStyle w:val="ListParagraph"/>
        <w:numPr>
          <w:ilvl w:val="0"/>
          <w:numId w:val="29"/>
        </w:num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M</w:t>
      </w:r>
      <w:r>
        <w:rPr>
          <w:rFonts w:ascii="Calibri" w:hAnsi="Calibri"/>
          <w:sz w:val="24"/>
          <w:szCs w:val="24"/>
          <w:lang w:val="pl-PL"/>
        </w:rPr>
        <w:t>iesięczną</w:t>
      </w:r>
      <w:r w:rsidRPr="00B20CA3">
        <w:rPr>
          <w:rFonts w:ascii="Calibri" w:hAnsi="Calibri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stałą opłatę</w:t>
      </w:r>
      <w:r w:rsidRPr="00B20CA3">
        <w:rPr>
          <w:rFonts w:ascii="Calibri" w:hAnsi="Calibri"/>
          <w:sz w:val="24"/>
          <w:szCs w:val="24"/>
          <w:lang w:val="pl-PL"/>
        </w:rPr>
        <w:t xml:space="preserve"> za prowadzenie serwisu w powyższym składzie osobowym</w:t>
      </w:r>
    </w:p>
    <w:p w:rsidR="00FB31A8" w:rsidRPr="00B20CA3" w:rsidRDefault="00FB31A8" w:rsidP="00B20CA3">
      <w:pPr>
        <w:pStyle w:val="ListParagraph"/>
        <w:numPr>
          <w:ilvl w:val="0"/>
          <w:numId w:val="29"/>
        </w:num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 xml:space="preserve">1 roboczogodzinę (rg) </w:t>
      </w:r>
      <w:r w:rsidR="00B20CA3" w:rsidRPr="00B20CA3">
        <w:rPr>
          <w:rFonts w:ascii="Calibri" w:hAnsi="Calibri"/>
          <w:sz w:val="24"/>
          <w:szCs w:val="24"/>
          <w:lang w:val="pl-PL"/>
        </w:rPr>
        <w:t>za prace wykonywane w dni wolne (soboty, niedzielę, święta)</w:t>
      </w:r>
    </w:p>
    <w:p w:rsidR="00FB31A8" w:rsidRPr="00B20CA3" w:rsidRDefault="00B20CA3" w:rsidP="00B20CA3">
      <w:pPr>
        <w:pStyle w:val="ListParagraph"/>
        <w:numPr>
          <w:ilvl w:val="0"/>
          <w:numId w:val="29"/>
        </w:num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1 roboczogodzinę (rg) za prace dodatkowe powodujące wzmocnienie ilości pracowników</w:t>
      </w:r>
      <w:r>
        <w:rPr>
          <w:rFonts w:ascii="Calibri" w:hAnsi="Calibri"/>
          <w:sz w:val="24"/>
          <w:szCs w:val="24"/>
          <w:lang w:val="pl-PL"/>
        </w:rPr>
        <w:t xml:space="preserve"> wykonujących czynności serwisowe na Wydziale z przedmiotu zapytania ofertowego.</w:t>
      </w:r>
    </w:p>
    <w:p w:rsidR="00B20CA3" w:rsidRPr="00B20CA3" w:rsidRDefault="00B20CA3" w:rsidP="00B20CA3">
      <w:pPr>
        <w:ind w:left="360"/>
        <w:jc w:val="both"/>
        <w:rPr>
          <w:rFonts w:ascii="Calibri" w:hAnsi="Calibri"/>
          <w:sz w:val="24"/>
          <w:szCs w:val="24"/>
          <w:lang w:val="pl-PL"/>
        </w:rPr>
      </w:pPr>
    </w:p>
    <w:p w:rsidR="00FB31A8" w:rsidRPr="00B20CA3" w:rsidRDefault="00FB31A8" w:rsidP="00B20CA3">
      <w:p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 xml:space="preserve">Oferty do zapalnowanych prac przygotowywane będą na podstawie przedstawionej </w:t>
      </w:r>
      <w:r w:rsidR="00C76762" w:rsidRPr="00B20CA3">
        <w:rPr>
          <w:rFonts w:ascii="Calibri" w:hAnsi="Calibri"/>
          <w:sz w:val="24"/>
          <w:szCs w:val="24"/>
          <w:lang w:val="pl-PL"/>
        </w:rPr>
        <w:t>D</w:t>
      </w:r>
      <w:r w:rsidRPr="00B20CA3">
        <w:rPr>
          <w:rFonts w:ascii="Calibri" w:hAnsi="Calibri"/>
          <w:sz w:val="24"/>
          <w:szCs w:val="24"/>
          <w:lang w:val="pl-PL"/>
        </w:rPr>
        <w:t>ostawcy Specyfikacji technicznej, szczegółowego opisu</w:t>
      </w:r>
      <w:r w:rsidR="003C12C6" w:rsidRPr="00B20CA3">
        <w:rPr>
          <w:rFonts w:ascii="Calibri" w:hAnsi="Calibri"/>
          <w:sz w:val="24"/>
          <w:szCs w:val="24"/>
          <w:lang w:val="pl-PL"/>
        </w:rPr>
        <w:t>, zdjęć</w:t>
      </w:r>
      <w:r w:rsidRPr="00B20CA3">
        <w:rPr>
          <w:rFonts w:ascii="Calibri" w:hAnsi="Calibri"/>
          <w:sz w:val="24"/>
          <w:szCs w:val="24"/>
          <w:lang w:val="pl-PL"/>
        </w:rPr>
        <w:t xml:space="preserve"> bądź wizji lokalnej</w:t>
      </w:r>
      <w:r w:rsidR="00C76762" w:rsidRPr="00B20CA3">
        <w:rPr>
          <w:rFonts w:ascii="Calibri" w:hAnsi="Calibri"/>
          <w:sz w:val="24"/>
          <w:szCs w:val="24"/>
          <w:lang w:val="pl-PL"/>
        </w:rPr>
        <w:t xml:space="preserve"> wykonanej przez Dostawcę</w:t>
      </w:r>
      <w:r w:rsidRPr="00B20CA3">
        <w:rPr>
          <w:rFonts w:ascii="Calibri" w:hAnsi="Calibri"/>
          <w:sz w:val="24"/>
          <w:szCs w:val="24"/>
          <w:lang w:val="pl-PL"/>
        </w:rPr>
        <w:t>.</w:t>
      </w:r>
    </w:p>
    <w:p w:rsidR="00FB31A8" w:rsidRPr="00B20CA3" w:rsidRDefault="00FB31A8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3C12C6" w:rsidRDefault="00FB31A8" w:rsidP="00B20CA3">
      <w:p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Na ofercie</w:t>
      </w:r>
      <w:r w:rsidR="00B20CA3" w:rsidRPr="00B20CA3">
        <w:rPr>
          <w:rFonts w:ascii="Calibri" w:hAnsi="Calibri"/>
          <w:sz w:val="24"/>
          <w:szCs w:val="24"/>
          <w:lang w:val="pl-PL"/>
        </w:rPr>
        <w:t xml:space="preserve"> za prace dodatkowe</w:t>
      </w:r>
      <w:r w:rsidR="003C12C6" w:rsidRPr="00B20CA3">
        <w:rPr>
          <w:rFonts w:ascii="Calibri" w:hAnsi="Calibri"/>
          <w:sz w:val="24"/>
          <w:szCs w:val="24"/>
          <w:lang w:val="pl-PL"/>
        </w:rPr>
        <w:t>,</w:t>
      </w:r>
      <w:r w:rsidRPr="00B20CA3">
        <w:rPr>
          <w:rFonts w:ascii="Calibri" w:hAnsi="Calibri"/>
          <w:sz w:val="24"/>
          <w:szCs w:val="24"/>
          <w:lang w:val="pl-PL"/>
        </w:rPr>
        <w:t xml:space="preserve"> D</w:t>
      </w:r>
      <w:r w:rsidR="003C12C6" w:rsidRPr="00B20CA3">
        <w:rPr>
          <w:rFonts w:ascii="Calibri" w:hAnsi="Calibri"/>
          <w:sz w:val="24"/>
          <w:szCs w:val="24"/>
          <w:lang w:val="pl-PL"/>
        </w:rPr>
        <w:t xml:space="preserve">ostawca zobowiązany </w:t>
      </w:r>
      <w:r w:rsidRPr="00B20CA3">
        <w:rPr>
          <w:rFonts w:ascii="Calibri" w:hAnsi="Calibri"/>
          <w:sz w:val="24"/>
          <w:szCs w:val="24"/>
          <w:lang w:val="pl-PL"/>
        </w:rPr>
        <w:t>będzie do wykazywania ilości roboczogodzin potrzebnych na w</w:t>
      </w:r>
      <w:r w:rsidR="00C76762" w:rsidRPr="00B20CA3">
        <w:rPr>
          <w:rFonts w:ascii="Calibri" w:hAnsi="Calibri"/>
          <w:sz w:val="24"/>
          <w:szCs w:val="24"/>
          <w:lang w:val="pl-PL"/>
        </w:rPr>
        <w:t>ykonanie prac oraz kosztu, użytych materiałów czy wynajęcia specjalnych serwisów</w:t>
      </w:r>
      <w:r w:rsidR="003C12C6" w:rsidRPr="00B20CA3">
        <w:rPr>
          <w:rFonts w:ascii="Calibri" w:hAnsi="Calibri"/>
          <w:sz w:val="24"/>
          <w:szCs w:val="24"/>
          <w:lang w:val="pl-PL"/>
        </w:rPr>
        <w:t xml:space="preserve"> (specjalne podnośniki, windy itp) – tam, gdzie zachodzić będzie taka konieczność, a takich - specjalnych narzędzi, podnośników, wózków widłowych – </w:t>
      </w:r>
      <w:r w:rsidR="00B20CA3" w:rsidRPr="00B20CA3">
        <w:rPr>
          <w:rFonts w:ascii="Calibri" w:hAnsi="Calibri"/>
          <w:sz w:val="24"/>
          <w:szCs w:val="24"/>
          <w:lang w:val="pl-PL"/>
        </w:rPr>
        <w:t xml:space="preserve">jeśli </w:t>
      </w:r>
      <w:r w:rsidR="003C12C6" w:rsidRPr="00B20CA3">
        <w:rPr>
          <w:rFonts w:ascii="Calibri" w:hAnsi="Calibri"/>
          <w:sz w:val="24"/>
          <w:szCs w:val="24"/>
          <w:lang w:val="pl-PL"/>
        </w:rPr>
        <w:t>Dostawca nie posiada na swoim wyposażeniu.</w:t>
      </w:r>
    </w:p>
    <w:p w:rsidR="00B20CA3" w:rsidRPr="00B20CA3" w:rsidRDefault="00B20CA3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3C12C6" w:rsidRPr="00B20CA3" w:rsidRDefault="003C12C6" w:rsidP="00B20CA3">
      <w:p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 xml:space="preserve">Potencjany Dostawca przed pierwszym przystąpieniem do realizacji zamówionych przez SKF prac zobiowiązuje się poddać przeszkoleniu swoich pracowników przez komórkę BHP działającą na terenie SKF z zakresu wystąpienia możliwych zagrożeń, przeciwdziałaniu im, posługiwania się sprzętem p.poż, sposobach powiadamiania pracowników SKF o pojawiających się zagrożeniach, nieprawidłowościach. </w:t>
      </w:r>
    </w:p>
    <w:p w:rsidR="00B20CA3" w:rsidRPr="00B20CA3" w:rsidRDefault="00B20CA3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3C12C6" w:rsidRPr="00B20CA3" w:rsidRDefault="003C12C6" w:rsidP="00B20CA3">
      <w:p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Nadto, pracownicy potencjalnego Dostawcy zobowiązani są posiadać ważne badania lekarskie, uprawnienie pracy na wysokości (tam, gdzie jest to wymagane) i inne niezbędne uprawnienia wymagane przy tego rodzaju pracach. Pracownicy zobowiązani są do przedstawienia dokumentacji z tego zakresu (komór</w:t>
      </w:r>
      <w:r w:rsidR="00B20CA3" w:rsidRPr="00B20CA3">
        <w:rPr>
          <w:rFonts w:ascii="Calibri" w:hAnsi="Calibri"/>
          <w:sz w:val="24"/>
          <w:szCs w:val="24"/>
          <w:lang w:val="pl-PL"/>
        </w:rPr>
        <w:t>ce BHP), a taże Dostawca wyposaż</w:t>
      </w:r>
      <w:r w:rsidRPr="00B20CA3">
        <w:rPr>
          <w:rFonts w:ascii="Calibri" w:hAnsi="Calibri"/>
          <w:sz w:val="24"/>
          <w:szCs w:val="24"/>
          <w:lang w:val="pl-PL"/>
        </w:rPr>
        <w:t>y swoich pracowników w odzież ochronną, buty ochronne i inne środki ochrony osobistej wymaganej na danym stanowisku.</w:t>
      </w:r>
    </w:p>
    <w:p w:rsidR="00FB31A8" w:rsidRPr="00B20CA3" w:rsidRDefault="00FB31A8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FB31A8" w:rsidRPr="00B20CA3" w:rsidRDefault="00FB31A8" w:rsidP="00B20CA3">
      <w:p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Potencjalny Dostawca usług odpowiadając na zapytanie ofertowe (i jego wyborze przez SKF) udziela zgody SKF na jego rejestrację na „pełnym koncie” (full account) na portalu zakupowym Ariba – przez który będą przesyłane zamówienia.</w:t>
      </w:r>
    </w:p>
    <w:p w:rsidR="00FB31A8" w:rsidRPr="00B20CA3" w:rsidRDefault="00FB31A8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C76762" w:rsidRPr="00B20CA3" w:rsidRDefault="00C76762" w:rsidP="00B20CA3">
      <w:p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Potencjalny Dostawca usług odpowiadając na zapytanie ofertowe (i jego wyborze przez SKF) akceptuje</w:t>
      </w:r>
      <w:r w:rsidR="00B20CA3" w:rsidRPr="00B20CA3">
        <w:rPr>
          <w:rFonts w:ascii="Calibri" w:hAnsi="Calibri"/>
          <w:sz w:val="24"/>
          <w:szCs w:val="24"/>
          <w:lang w:val="pl-PL"/>
        </w:rPr>
        <w:t xml:space="preserve"> świadczenie usług na podstawie Umowy serwisowej a także akceptuje</w:t>
      </w:r>
      <w:r w:rsidRPr="00B20CA3">
        <w:rPr>
          <w:rFonts w:ascii="Calibri" w:hAnsi="Calibri"/>
          <w:sz w:val="24"/>
          <w:szCs w:val="24"/>
          <w:lang w:val="pl-PL"/>
        </w:rPr>
        <w:t xml:space="preserve"> Ogólne Warunki o Świadecznie Usług SKF.</w:t>
      </w:r>
    </w:p>
    <w:p w:rsidR="003C12C6" w:rsidRPr="00B20CA3" w:rsidRDefault="003C12C6" w:rsidP="00B20CA3">
      <w:pPr>
        <w:jc w:val="both"/>
        <w:rPr>
          <w:rFonts w:ascii="Calibri" w:hAnsi="Calibri"/>
          <w:sz w:val="24"/>
          <w:szCs w:val="24"/>
          <w:lang w:val="pl-PL"/>
        </w:rPr>
      </w:pPr>
    </w:p>
    <w:p w:rsidR="003C12C6" w:rsidRPr="00B20CA3" w:rsidRDefault="003C12C6" w:rsidP="00B20CA3">
      <w:pPr>
        <w:jc w:val="both"/>
        <w:rPr>
          <w:rFonts w:ascii="Calibri" w:hAnsi="Calibri"/>
          <w:sz w:val="24"/>
          <w:szCs w:val="24"/>
          <w:lang w:val="pl-PL"/>
        </w:rPr>
      </w:pPr>
      <w:r w:rsidRPr="00B20CA3">
        <w:rPr>
          <w:rFonts w:ascii="Calibri" w:hAnsi="Calibri"/>
          <w:sz w:val="24"/>
          <w:szCs w:val="24"/>
          <w:lang w:val="pl-PL"/>
        </w:rPr>
        <w:t>W razie dodatkowych pytań – prosimy o kontak</w:t>
      </w:r>
      <w:r w:rsidR="00BC79FF" w:rsidRPr="00B20CA3">
        <w:rPr>
          <w:rFonts w:ascii="Calibri" w:hAnsi="Calibri"/>
          <w:sz w:val="24"/>
          <w:szCs w:val="24"/>
          <w:lang w:val="pl-PL"/>
        </w:rPr>
        <w:t>t</w:t>
      </w:r>
      <w:r w:rsidRPr="00B20CA3">
        <w:rPr>
          <w:rFonts w:ascii="Calibri" w:hAnsi="Calibri"/>
          <w:sz w:val="24"/>
          <w:szCs w:val="24"/>
          <w:lang w:val="pl-PL"/>
        </w:rPr>
        <w:t xml:space="preserve"> z Działem Zakupów SKF </w:t>
      </w:r>
      <w:r w:rsidR="00BC79FF" w:rsidRPr="00B20CA3">
        <w:rPr>
          <w:rFonts w:ascii="Calibri" w:hAnsi="Calibri"/>
          <w:sz w:val="24"/>
          <w:szCs w:val="24"/>
          <w:lang w:val="pl-PL"/>
        </w:rPr>
        <w:t>pod numerami telefonów wskazanymi</w:t>
      </w:r>
      <w:r w:rsidR="00975F99">
        <w:rPr>
          <w:rFonts w:ascii="Calibri" w:hAnsi="Calibri"/>
          <w:sz w:val="24"/>
          <w:szCs w:val="24"/>
          <w:lang w:val="pl-PL"/>
        </w:rPr>
        <w:t xml:space="preserve"> w mailu.</w:t>
      </w:r>
    </w:p>
    <w:p w:rsidR="000F053A" w:rsidRPr="00B20CA3" w:rsidRDefault="000F053A" w:rsidP="000F053A">
      <w:pPr>
        <w:rPr>
          <w:rFonts w:ascii="Calibri" w:hAnsi="Calibri"/>
          <w:sz w:val="24"/>
          <w:szCs w:val="24"/>
          <w:lang w:val="pl-PL"/>
        </w:rPr>
      </w:pPr>
    </w:p>
    <w:sectPr w:rsidR="000F053A" w:rsidRPr="00B20CA3" w:rsidSect="003C12C6">
      <w:headerReference w:type="default" r:id="rId9"/>
      <w:pgSz w:w="11906" w:h="16838" w:code="9"/>
      <w:pgMar w:top="851" w:right="851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3A" w:rsidRDefault="000F053A">
      <w:r>
        <w:separator/>
      </w:r>
    </w:p>
  </w:endnote>
  <w:endnote w:type="continuationSeparator" w:id="0">
    <w:p w:rsidR="000F053A" w:rsidRDefault="000F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3A" w:rsidRDefault="000F053A">
      <w:r>
        <w:separator/>
      </w:r>
    </w:p>
  </w:footnote>
  <w:footnote w:type="continuationSeparator" w:id="0">
    <w:p w:rsidR="000F053A" w:rsidRDefault="000F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62" w:rsidRDefault="00C76762" w:rsidP="00C76762">
    <w:pPr>
      <w:spacing w:before="420" w:line="281" w:lineRule="auto"/>
    </w:pPr>
    <w:r>
      <w:rPr>
        <w:highlight w:val="yellow"/>
      </w:rPr>
      <w:t xml:space="preserve">                                                                                      </w:t>
    </w:r>
    <w:r>
      <w:rPr>
        <w:highlight w:val="yellow"/>
      </w:rPr>
      <w:tab/>
      <w:t xml:space="preserve">              </w:t>
    </w:r>
    <w:r w:rsidRPr="00590C0F">
      <w:rPr>
        <w:rFonts w:ascii="Cambria" w:hAnsi="Cambria"/>
        <w:noProof/>
        <w:highlight w:val="yellow"/>
        <w:lang w:val="pl-PL" w:eastAsia="pl-PL"/>
      </w:rPr>
      <w:drawing>
        <wp:inline distT="0" distB="0" distL="0" distR="0">
          <wp:extent cx="933450" cy="219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996" w:rsidRPr="00E70996" w:rsidRDefault="00E70996" w:rsidP="00E70996">
    <w:pPr>
      <w:pStyle w:val="Header"/>
      <w:tabs>
        <w:tab w:val="clear" w:pos="4703"/>
        <w:tab w:val="clear" w:pos="940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12A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2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BA3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022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2B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63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68B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0D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60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F60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4118BC"/>
    <w:multiLevelType w:val="hybridMultilevel"/>
    <w:tmpl w:val="D1B24AF0"/>
    <w:lvl w:ilvl="0" w:tplc="8F8EC914">
      <w:start w:val="1"/>
      <w:numFmt w:val="bullet"/>
      <w:lvlText w:val="·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40526"/>
    <w:multiLevelType w:val="multilevel"/>
    <w:tmpl w:val="6A628DBA"/>
    <w:styleLink w:val="Numbermultilevel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3937F4F"/>
    <w:multiLevelType w:val="hybridMultilevel"/>
    <w:tmpl w:val="63F2A944"/>
    <w:lvl w:ilvl="0" w:tplc="6E2E396C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20A4B"/>
    <w:multiLevelType w:val="multilevel"/>
    <w:tmpl w:val="6A628DBA"/>
    <w:numStyleLink w:val="Numbermultilevel"/>
  </w:abstractNum>
  <w:abstractNum w:abstractNumId="15" w15:restartNumberingAfterBreak="0">
    <w:nsid w:val="386A041A"/>
    <w:multiLevelType w:val="multilevel"/>
    <w:tmpl w:val="511AED44"/>
    <w:styleLink w:val="Bulletmultilevel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Bullet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pStyle w:val="ListBullet5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16" w15:restartNumberingAfterBreak="0">
    <w:nsid w:val="479F5630"/>
    <w:multiLevelType w:val="hybridMultilevel"/>
    <w:tmpl w:val="4538C6DE"/>
    <w:lvl w:ilvl="0" w:tplc="E32CBEC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D3211"/>
    <w:multiLevelType w:val="hybridMultilevel"/>
    <w:tmpl w:val="970C5518"/>
    <w:lvl w:ilvl="0" w:tplc="3172570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0604F"/>
    <w:multiLevelType w:val="hybridMultilevel"/>
    <w:tmpl w:val="64FC962C"/>
    <w:lvl w:ilvl="0" w:tplc="E0303286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C74608"/>
    <w:multiLevelType w:val="hybridMultilevel"/>
    <w:tmpl w:val="BB3C83D8"/>
    <w:lvl w:ilvl="0" w:tplc="3A2AAFF4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C6598"/>
    <w:multiLevelType w:val="hybridMultilevel"/>
    <w:tmpl w:val="F7145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155B6"/>
    <w:multiLevelType w:val="hybridMultilevel"/>
    <w:tmpl w:val="0F84ADF2"/>
    <w:lvl w:ilvl="0" w:tplc="AB906786">
      <w:start w:val="1"/>
      <w:numFmt w:val="bullet"/>
      <w:lvlText w:val="­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16"/>
  </w:num>
  <w:num w:numId="5">
    <w:abstractNumId w:val="19"/>
  </w:num>
  <w:num w:numId="6">
    <w:abstractNumId w:val="18"/>
  </w:num>
  <w:num w:numId="7">
    <w:abstractNumId w:val="17"/>
  </w:num>
  <w:num w:numId="8">
    <w:abstractNumId w:val="21"/>
  </w:num>
  <w:num w:numId="9">
    <w:abstractNumId w:val="11"/>
  </w:num>
  <w:num w:numId="10">
    <w:abstractNumId w:val="16"/>
  </w:num>
  <w:num w:numId="11">
    <w:abstractNumId w:val="19"/>
  </w:num>
  <w:num w:numId="12">
    <w:abstractNumId w:val="18"/>
  </w:num>
  <w:num w:numId="13">
    <w:abstractNumId w:val="12"/>
  </w:num>
  <w:num w:numId="14">
    <w:abstractNumId w:val="8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0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3A"/>
    <w:rsid w:val="00024E4F"/>
    <w:rsid w:val="0005309F"/>
    <w:rsid w:val="00056C51"/>
    <w:rsid w:val="000577AF"/>
    <w:rsid w:val="000738E5"/>
    <w:rsid w:val="00084232"/>
    <w:rsid w:val="0009628E"/>
    <w:rsid w:val="00096FE7"/>
    <w:rsid w:val="000A7EFC"/>
    <w:rsid w:val="000B2EB0"/>
    <w:rsid w:val="000B3EEA"/>
    <w:rsid w:val="000C0461"/>
    <w:rsid w:val="000E7347"/>
    <w:rsid w:val="000F053A"/>
    <w:rsid w:val="00102B11"/>
    <w:rsid w:val="00111D86"/>
    <w:rsid w:val="0011215C"/>
    <w:rsid w:val="00116BA4"/>
    <w:rsid w:val="001176DF"/>
    <w:rsid w:val="00126C46"/>
    <w:rsid w:val="00150A58"/>
    <w:rsid w:val="00150F43"/>
    <w:rsid w:val="00170F9F"/>
    <w:rsid w:val="00174AF0"/>
    <w:rsid w:val="00182CCD"/>
    <w:rsid w:val="00190741"/>
    <w:rsid w:val="001A19BC"/>
    <w:rsid w:val="001C06ED"/>
    <w:rsid w:val="001D4674"/>
    <w:rsid w:val="001E1446"/>
    <w:rsid w:val="00215BFB"/>
    <w:rsid w:val="00235FAD"/>
    <w:rsid w:val="00255B19"/>
    <w:rsid w:val="00257CE0"/>
    <w:rsid w:val="00285BE4"/>
    <w:rsid w:val="002B7DA1"/>
    <w:rsid w:val="002C5DD6"/>
    <w:rsid w:val="002D0BF4"/>
    <w:rsid w:val="002E1156"/>
    <w:rsid w:val="002F1B7D"/>
    <w:rsid w:val="002F22A8"/>
    <w:rsid w:val="003073EB"/>
    <w:rsid w:val="003255A4"/>
    <w:rsid w:val="00343200"/>
    <w:rsid w:val="00374613"/>
    <w:rsid w:val="00374D0D"/>
    <w:rsid w:val="00397216"/>
    <w:rsid w:val="00397F70"/>
    <w:rsid w:val="003A18C8"/>
    <w:rsid w:val="003A6577"/>
    <w:rsid w:val="003A781C"/>
    <w:rsid w:val="003B67DF"/>
    <w:rsid w:val="003C12C6"/>
    <w:rsid w:val="003C3FDE"/>
    <w:rsid w:val="003D174E"/>
    <w:rsid w:val="003D58BC"/>
    <w:rsid w:val="003E5A5A"/>
    <w:rsid w:val="003E632E"/>
    <w:rsid w:val="003F2CA1"/>
    <w:rsid w:val="00411C98"/>
    <w:rsid w:val="00427166"/>
    <w:rsid w:val="0043249E"/>
    <w:rsid w:val="00433BBC"/>
    <w:rsid w:val="00437540"/>
    <w:rsid w:val="00437A38"/>
    <w:rsid w:val="00437DC9"/>
    <w:rsid w:val="00452903"/>
    <w:rsid w:val="00455BE3"/>
    <w:rsid w:val="004952A8"/>
    <w:rsid w:val="004A669C"/>
    <w:rsid w:val="004B1FE9"/>
    <w:rsid w:val="004B5549"/>
    <w:rsid w:val="004B616C"/>
    <w:rsid w:val="004B6EDC"/>
    <w:rsid w:val="004D7C90"/>
    <w:rsid w:val="00500066"/>
    <w:rsid w:val="00502BE4"/>
    <w:rsid w:val="00512738"/>
    <w:rsid w:val="00513AB8"/>
    <w:rsid w:val="00524F24"/>
    <w:rsid w:val="00534209"/>
    <w:rsid w:val="00561978"/>
    <w:rsid w:val="00562947"/>
    <w:rsid w:val="0057087E"/>
    <w:rsid w:val="005734AA"/>
    <w:rsid w:val="005945F6"/>
    <w:rsid w:val="005A1BD7"/>
    <w:rsid w:val="005A7376"/>
    <w:rsid w:val="005B251D"/>
    <w:rsid w:val="005C3A27"/>
    <w:rsid w:val="005C5721"/>
    <w:rsid w:val="005D2283"/>
    <w:rsid w:val="005E73E2"/>
    <w:rsid w:val="006023B9"/>
    <w:rsid w:val="00615C1F"/>
    <w:rsid w:val="0063712C"/>
    <w:rsid w:val="006372FC"/>
    <w:rsid w:val="006459C3"/>
    <w:rsid w:val="006713CB"/>
    <w:rsid w:val="00696995"/>
    <w:rsid w:val="006A2EE5"/>
    <w:rsid w:val="006A7646"/>
    <w:rsid w:val="006C2E4D"/>
    <w:rsid w:val="006C3055"/>
    <w:rsid w:val="006D2B2E"/>
    <w:rsid w:val="006F46BE"/>
    <w:rsid w:val="00702DCF"/>
    <w:rsid w:val="00724715"/>
    <w:rsid w:val="007277FB"/>
    <w:rsid w:val="0073316D"/>
    <w:rsid w:val="007748EC"/>
    <w:rsid w:val="00780DA6"/>
    <w:rsid w:val="00784A64"/>
    <w:rsid w:val="007A3383"/>
    <w:rsid w:val="007A524A"/>
    <w:rsid w:val="007B47FC"/>
    <w:rsid w:val="007B6480"/>
    <w:rsid w:val="007E54FB"/>
    <w:rsid w:val="00833205"/>
    <w:rsid w:val="0083760F"/>
    <w:rsid w:val="0085367D"/>
    <w:rsid w:val="00863C93"/>
    <w:rsid w:val="00867C86"/>
    <w:rsid w:val="008A5D79"/>
    <w:rsid w:val="008C39CB"/>
    <w:rsid w:val="008C5F3C"/>
    <w:rsid w:val="008E7FF7"/>
    <w:rsid w:val="008F4F25"/>
    <w:rsid w:val="0090424F"/>
    <w:rsid w:val="00906095"/>
    <w:rsid w:val="0090793B"/>
    <w:rsid w:val="00914826"/>
    <w:rsid w:val="009322BA"/>
    <w:rsid w:val="00932E0E"/>
    <w:rsid w:val="00935891"/>
    <w:rsid w:val="00946C3F"/>
    <w:rsid w:val="00975F99"/>
    <w:rsid w:val="00983889"/>
    <w:rsid w:val="00984A66"/>
    <w:rsid w:val="00987C24"/>
    <w:rsid w:val="009C36CC"/>
    <w:rsid w:val="009C414E"/>
    <w:rsid w:val="009C6E6A"/>
    <w:rsid w:val="009D1159"/>
    <w:rsid w:val="009D5C11"/>
    <w:rsid w:val="009D78F9"/>
    <w:rsid w:val="009F4B6C"/>
    <w:rsid w:val="00A05EF4"/>
    <w:rsid w:val="00A14ADF"/>
    <w:rsid w:val="00AB1D75"/>
    <w:rsid w:val="00AB283E"/>
    <w:rsid w:val="00AB4667"/>
    <w:rsid w:val="00AB49A0"/>
    <w:rsid w:val="00AC1A24"/>
    <w:rsid w:val="00AE6C4B"/>
    <w:rsid w:val="00AF613A"/>
    <w:rsid w:val="00B16A99"/>
    <w:rsid w:val="00B20CA3"/>
    <w:rsid w:val="00B343F3"/>
    <w:rsid w:val="00B41CB8"/>
    <w:rsid w:val="00B44FFC"/>
    <w:rsid w:val="00B45572"/>
    <w:rsid w:val="00B62C03"/>
    <w:rsid w:val="00B64412"/>
    <w:rsid w:val="00B760C7"/>
    <w:rsid w:val="00B76ECB"/>
    <w:rsid w:val="00B9157D"/>
    <w:rsid w:val="00BA587D"/>
    <w:rsid w:val="00BB2459"/>
    <w:rsid w:val="00BB7135"/>
    <w:rsid w:val="00BC4985"/>
    <w:rsid w:val="00BC79FF"/>
    <w:rsid w:val="00BE4813"/>
    <w:rsid w:val="00BF0A9B"/>
    <w:rsid w:val="00BF39D6"/>
    <w:rsid w:val="00C044F8"/>
    <w:rsid w:val="00C12012"/>
    <w:rsid w:val="00C24AF9"/>
    <w:rsid w:val="00C25FFA"/>
    <w:rsid w:val="00C76762"/>
    <w:rsid w:val="00C8603D"/>
    <w:rsid w:val="00CF0F1E"/>
    <w:rsid w:val="00CF4F3B"/>
    <w:rsid w:val="00CF511C"/>
    <w:rsid w:val="00CF68A0"/>
    <w:rsid w:val="00D0616C"/>
    <w:rsid w:val="00D1035C"/>
    <w:rsid w:val="00D23006"/>
    <w:rsid w:val="00D31DD5"/>
    <w:rsid w:val="00D35473"/>
    <w:rsid w:val="00D36783"/>
    <w:rsid w:val="00D43A8C"/>
    <w:rsid w:val="00D56E48"/>
    <w:rsid w:val="00D5703D"/>
    <w:rsid w:val="00D7232B"/>
    <w:rsid w:val="00D736B3"/>
    <w:rsid w:val="00DC1F8E"/>
    <w:rsid w:val="00DC37C3"/>
    <w:rsid w:val="00E1214E"/>
    <w:rsid w:val="00E22A2E"/>
    <w:rsid w:val="00E24582"/>
    <w:rsid w:val="00E50064"/>
    <w:rsid w:val="00E70996"/>
    <w:rsid w:val="00EA68AA"/>
    <w:rsid w:val="00EB2ECB"/>
    <w:rsid w:val="00ED136D"/>
    <w:rsid w:val="00EE2A69"/>
    <w:rsid w:val="00EE346C"/>
    <w:rsid w:val="00EE576A"/>
    <w:rsid w:val="00F10394"/>
    <w:rsid w:val="00F17ED2"/>
    <w:rsid w:val="00F22B6A"/>
    <w:rsid w:val="00F24E62"/>
    <w:rsid w:val="00F35E27"/>
    <w:rsid w:val="00F44B65"/>
    <w:rsid w:val="00F50791"/>
    <w:rsid w:val="00F53616"/>
    <w:rsid w:val="00F751BF"/>
    <w:rsid w:val="00F83374"/>
    <w:rsid w:val="00FA06B4"/>
    <w:rsid w:val="00FB159E"/>
    <w:rsid w:val="00FB31A8"/>
    <w:rsid w:val="00FB6596"/>
    <w:rsid w:val="00FC6520"/>
    <w:rsid w:val="00FD2F4A"/>
    <w:rsid w:val="00FD4634"/>
    <w:rsid w:val="00FF13D8"/>
    <w:rsid w:val="00FF4B0C"/>
    <w:rsid w:val="00FF4C4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10799E"/>
  <w15:chartTrackingRefBased/>
  <w15:docId w15:val="{852FC978-AE5D-4AD9-A589-2FE0D2E7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="Times New Roman"/>
        <w:sz w:val="19"/>
        <w:szCs w:val="19"/>
        <w:lang w:val="sv-SE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5721"/>
    <w:pPr>
      <w:spacing w:line="280" w:lineRule="auto"/>
    </w:pPr>
  </w:style>
  <w:style w:type="paragraph" w:styleId="Heading1">
    <w:name w:val="heading 1"/>
    <w:basedOn w:val="Normal"/>
    <w:next w:val="Normal"/>
    <w:qFormat/>
    <w:rsid w:val="007A3383"/>
    <w:pPr>
      <w:keepNext/>
      <w:keepLines/>
      <w:pageBreakBefore/>
      <w:spacing w:line="24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A3383"/>
    <w:pPr>
      <w:keepNext/>
      <w:keepLines/>
      <w:spacing w:before="360" w:after="240" w:line="240" w:lineRule="auto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qFormat/>
    <w:rsid w:val="007A3383"/>
    <w:pPr>
      <w:keepNext/>
      <w:keepLines/>
      <w:spacing w:before="240" w:after="12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qFormat/>
    <w:rsid w:val="007A3383"/>
    <w:pPr>
      <w:keepNext/>
      <w:keepLines/>
      <w:spacing w:before="120" w:after="120" w:line="240" w:lineRule="auto"/>
      <w:outlineLvl w:val="3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84A64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paragraph" w:customStyle="1" w:styleId="HangIndent">
    <w:name w:val="Hang Indent"/>
    <w:basedOn w:val="Normal"/>
    <w:qFormat/>
    <w:rsid w:val="007A3383"/>
    <w:pPr>
      <w:tabs>
        <w:tab w:val="left" w:pos="2608"/>
      </w:tabs>
      <w:spacing w:before="120"/>
      <w:ind w:left="2608" w:hanging="2608"/>
    </w:pPr>
  </w:style>
  <w:style w:type="paragraph" w:styleId="BalloonText">
    <w:name w:val="Balloon Text"/>
    <w:basedOn w:val="Normal"/>
    <w:link w:val="BalloonTextChar"/>
    <w:semiHidden/>
    <w:rsid w:val="00AB4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5F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087E"/>
    <w:rPr>
      <w:color w:val="808080"/>
    </w:rPr>
  </w:style>
  <w:style w:type="table" w:styleId="TableGrid">
    <w:name w:val="Table Grid"/>
    <w:basedOn w:val="TableNormal"/>
    <w:rsid w:val="005E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863C9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35FAD"/>
  </w:style>
  <w:style w:type="character" w:styleId="PageNumber">
    <w:name w:val="page number"/>
    <w:basedOn w:val="DefaultParagraphFont"/>
    <w:semiHidden/>
    <w:rsid w:val="00863C93"/>
    <w:rPr>
      <w:rFonts w:ascii="Verdana" w:hAnsi="Verdana"/>
      <w:sz w:val="19"/>
    </w:rPr>
  </w:style>
  <w:style w:type="numbering" w:customStyle="1" w:styleId="Numbermultilevel">
    <w:name w:val="Number multilevel"/>
    <w:uiPriority w:val="99"/>
    <w:rsid w:val="00500066"/>
    <w:pPr>
      <w:numPr>
        <w:numId w:val="13"/>
      </w:numPr>
    </w:pPr>
  </w:style>
  <w:style w:type="numbering" w:customStyle="1" w:styleId="Bulletmultilevel">
    <w:name w:val="Bullet multilevel"/>
    <w:uiPriority w:val="99"/>
    <w:rsid w:val="00500066"/>
    <w:pPr>
      <w:numPr>
        <w:numId w:val="22"/>
      </w:numPr>
    </w:pPr>
  </w:style>
  <w:style w:type="paragraph" w:styleId="ListNumber">
    <w:name w:val="List Number"/>
    <w:basedOn w:val="Normal"/>
    <w:qFormat/>
    <w:rsid w:val="00500066"/>
    <w:pPr>
      <w:numPr>
        <w:numId w:val="20"/>
      </w:numPr>
      <w:contextualSpacing/>
    </w:pPr>
  </w:style>
  <w:style w:type="paragraph" w:styleId="ListNumber2">
    <w:name w:val="List Number 2"/>
    <w:basedOn w:val="Normal"/>
    <w:qFormat/>
    <w:rsid w:val="00500066"/>
    <w:pPr>
      <w:numPr>
        <w:ilvl w:val="1"/>
        <w:numId w:val="20"/>
      </w:numPr>
      <w:contextualSpacing/>
    </w:pPr>
  </w:style>
  <w:style w:type="paragraph" w:styleId="ListNumber3">
    <w:name w:val="List Number 3"/>
    <w:basedOn w:val="Normal"/>
    <w:qFormat/>
    <w:rsid w:val="00500066"/>
    <w:pPr>
      <w:numPr>
        <w:ilvl w:val="2"/>
        <w:numId w:val="20"/>
      </w:numPr>
      <w:contextualSpacing/>
    </w:pPr>
  </w:style>
  <w:style w:type="paragraph" w:styleId="ListNumber4">
    <w:name w:val="List Number 4"/>
    <w:basedOn w:val="Normal"/>
    <w:semiHidden/>
    <w:rsid w:val="00500066"/>
    <w:pPr>
      <w:numPr>
        <w:ilvl w:val="3"/>
        <w:numId w:val="20"/>
      </w:numPr>
      <w:contextualSpacing/>
    </w:pPr>
  </w:style>
  <w:style w:type="paragraph" w:styleId="ListNumber5">
    <w:name w:val="List Number 5"/>
    <w:basedOn w:val="Normal"/>
    <w:semiHidden/>
    <w:rsid w:val="00500066"/>
    <w:pPr>
      <w:numPr>
        <w:ilvl w:val="4"/>
        <w:numId w:val="20"/>
      </w:numPr>
      <w:contextualSpacing/>
    </w:pPr>
  </w:style>
  <w:style w:type="paragraph" w:styleId="ListBullet">
    <w:name w:val="List Bullet"/>
    <w:basedOn w:val="Normal"/>
    <w:qFormat/>
    <w:rsid w:val="00500066"/>
    <w:pPr>
      <w:numPr>
        <w:numId w:val="22"/>
      </w:numPr>
      <w:contextualSpacing/>
    </w:pPr>
  </w:style>
  <w:style w:type="paragraph" w:styleId="ListBullet2">
    <w:name w:val="List Bullet 2"/>
    <w:basedOn w:val="Normal"/>
    <w:qFormat/>
    <w:rsid w:val="00500066"/>
    <w:pPr>
      <w:numPr>
        <w:ilvl w:val="1"/>
        <w:numId w:val="22"/>
      </w:numPr>
      <w:contextualSpacing/>
    </w:pPr>
  </w:style>
  <w:style w:type="paragraph" w:styleId="ListBullet3">
    <w:name w:val="List Bullet 3"/>
    <w:basedOn w:val="Normal"/>
    <w:qFormat/>
    <w:rsid w:val="00500066"/>
    <w:pPr>
      <w:numPr>
        <w:ilvl w:val="2"/>
        <w:numId w:val="22"/>
      </w:numPr>
      <w:contextualSpacing/>
    </w:pPr>
  </w:style>
  <w:style w:type="paragraph" w:styleId="ListBullet4">
    <w:name w:val="List Bullet 4"/>
    <w:basedOn w:val="Normal"/>
    <w:semiHidden/>
    <w:rsid w:val="00500066"/>
    <w:pPr>
      <w:numPr>
        <w:ilvl w:val="3"/>
        <w:numId w:val="22"/>
      </w:numPr>
      <w:contextualSpacing/>
    </w:pPr>
  </w:style>
  <w:style w:type="paragraph" w:styleId="ListBullet5">
    <w:name w:val="List Bullet 5"/>
    <w:basedOn w:val="Normal"/>
    <w:semiHidden/>
    <w:rsid w:val="00500066"/>
    <w:pPr>
      <w:numPr>
        <w:ilvl w:val="4"/>
        <w:numId w:val="22"/>
      </w:numPr>
      <w:contextualSpacing/>
    </w:pPr>
  </w:style>
  <w:style w:type="paragraph" w:styleId="ListParagraph">
    <w:name w:val="List Paragraph"/>
    <w:basedOn w:val="Normal"/>
    <w:uiPriority w:val="34"/>
    <w:rsid w:val="000F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F Standard">
  <a:themeElements>
    <a:clrScheme name="SKF Blue">
      <a:dk1>
        <a:srgbClr val="0066CC"/>
      </a:dk1>
      <a:lt1>
        <a:srgbClr val="FFFFFF"/>
      </a:lt1>
      <a:dk2>
        <a:srgbClr val="FA0000"/>
      </a:dk2>
      <a:lt2>
        <a:srgbClr val="878786"/>
      </a:lt2>
      <a:accent1>
        <a:srgbClr val="CACAC9"/>
      </a:accent1>
      <a:accent2>
        <a:srgbClr val="84C24D"/>
      </a:accent2>
      <a:accent3>
        <a:srgbClr val="002850"/>
      </a:accent3>
      <a:accent4>
        <a:srgbClr val="00366C"/>
      </a:accent4>
      <a:accent5>
        <a:srgbClr val="1E5892"/>
      </a:accent5>
      <a:accent6>
        <a:srgbClr val="5B9DDF"/>
      </a:accent6>
      <a:hlink>
        <a:srgbClr val="3385D6"/>
      </a:hlink>
      <a:folHlink>
        <a:srgbClr val="B3D1F0"/>
      </a:folHlink>
    </a:clrScheme>
    <a:fontScheme name="SKF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Reference/>
  <Addressee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A1C7280B-A4F4-4EBD-8C17-CDAE97E2E9B2}">
  <ds:schemaRefs/>
</ds:datastoreItem>
</file>

<file path=customXml/itemProps2.xml><?xml version="1.0" encoding="utf-8"?>
<ds:datastoreItem xmlns:ds="http://schemas.openxmlformats.org/officeDocument/2006/customXml" ds:itemID="{301C1016-ED5A-40B4-8DA0-6A43A50D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Kukula</dc:creator>
  <cp:keywords/>
  <dc:description/>
  <cp:lastModifiedBy>Katarzyna Rzepecka</cp:lastModifiedBy>
  <cp:revision>3</cp:revision>
  <cp:lastPrinted>2019-04-12T07:52:00Z</cp:lastPrinted>
  <dcterms:created xsi:type="dcterms:W3CDTF">2019-04-12T12:17:00Z</dcterms:created>
  <dcterms:modified xsi:type="dcterms:W3CDTF">2019-04-12T12:21:00Z</dcterms:modified>
</cp:coreProperties>
</file>