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64ABB995" w:rsidR="008C2D20" w:rsidRDefault="00E930FE">
      <w:pPr>
        <w:ind w:left="360"/>
        <w:jc w:val="center"/>
        <w:rPr>
          <w:b/>
          <w:sz w:val="22"/>
          <w:szCs w:val="22"/>
          <w:lang w:val="pl-PL"/>
        </w:rPr>
      </w:pPr>
      <w:r>
        <w:rPr>
          <w:b/>
          <w:sz w:val="22"/>
          <w:szCs w:val="22"/>
          <w:lang w:val="pl-PL"/>
        </w:rPr>
        <w:t xml:space="preserve"> </w:t>
      </w:r>
    </w:p>
    <w:p w14:paraId="33673666" w14:textId="77777777" w:rsidR="008C2D20" w:rsidRDefault="008C2D20">
      <w:pPr>
        <w:ind w:left="360"/>
        <w:jc w:val="center"/>
        <w:rPr>
          <w:b/>
          <w:sz w:val="22"/>
          <w:szCs w:val="22"/>
          <w:lang w:val="pl-PL"/>
        </w:rPr>
      </w:pP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B6F5C56" w14:textId="77777777" w:rsidR="00E535D6" w:rsidRPr="00E535D6" w:rsidRDefault="00E535D6" w:rsidP="00E535D6">
      <w:pPr>
        <w:rPr>
          <w:lang w:val="pl-PL"/>
        </w:rPr>
      </w:pPr>
    </w:p>
    <w:p w14:paraId="3533208D" w14:textId="675EDCF7" w:rsidR="00601D9B" w:rsidRPr="008468FC"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79648206" w14:textId="1FDD20AF" w:rsidR="00601D9B" w:rsidRPr="00B83E6E" w:rsidRDefault="00601D9B" w:rsidP="00601D9B">
      <w:pPr>
        <w:overflowPunct/>
        <w:autoSpaceDE/>
        <w:autoSpaceDN/>
        <w:adjustRightInd/>
        <w:textAlignment w:val="auto"/>
        <w:rPr>
          <w:sz w:val="22"/>
          <w:szCs w:val="22"/>
        </w:rPr>
      </w:pPr>
      <w:r w:rsidRPr="00B83E6E">
        <w:rPr>
          <w:sz w:val="22"/>
          <w:szCs w:val="22"/>
        </w:rPr>
        <w:t>Wkłucia centralne zakładane metodą Seldingera</w:t>
      </w:r>
    </w:p>
    <w:p w14:paraId="626B145D" w14:textId="3BD67F67" w:rsidR="00601D9B" w:rsidRPr="00B83E6E" w:rsidRDefault="00601D9B" w:rsidP="00601D9B">
      <w:pPr>
        <w:rPr>
          <w:b/>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4407"/>
        <w:gridCol w:w="850"/>
        <w:gridCol w:w="992"/>
        <w:gridCol w:w="1134"/>
        <w:gridCol w:w="1134"/>
        <w:gridCol w:w="709"/>
        <w:gridCol w:w="1559"/>
        <w:gridCol w:w="1701"/>
        <w:gridCol w:w="2557"/>
      </w:tblGrid>
      <w:tr w:rsidR="00B83E6E" w:rsidRPr="00B83E6E" w14:paraId="70CF71D4" w14:textId="77777777" w:rsidTr="00A31769">
        <w:trPr>
          <w:cantSplit/>
          <w:trHeight w:val="397"/>
        </w:trPr>
        <w:tc>
          <w:tcPr>
            <w:tcW w:w="550" w:type="dxa"/>
          </w:tcPr>
          <w:p w14:paraId="40F92FA4" w14:textId="77777777" w:rsidR="00A31769" w:rsidRPr="00B83E6E" w:rsidRDefault="00A31769" w:rsidP="00601D9B">
            <w:pPr>
              <w:jc w:val="center"/>
              <w:rPr>
                <w:b/>
                <w:sz w:val="18"/>
                <w:szCs w:val="18"/>
              </w:rPr>
            </w:pPr>
          </w:p>
          <w:p w14:paraId="32A58A16" w14:textId="77777777" w:rsidR="00A31769" w:rsidRPr="00B83E6E" w:rsidRDefault="00A31769" w:rsidP="00601D9B">
            <w:pPr>
              <w:jc w:val="center"/>
              <w:rPr>
                <w:b/>
                <w:sz w:val="18"/>
                <w:szCs w:val="18"/>
              </w:rPr>
            </w:pPr>
          </w:p>
          <w:p w14:paraId="13AF29DD" w14:textId="77777777" w:rsidR="00A31769" w:rsidRPr="00B83E6E" w:rsidRDefault="00A31769" w:rsidP="00601D9B">
            <w:pPr>
              <w:jc w:val="center"/>
              <w:rPr>
                <w:b/>
                <w:sz w:val="18"/>
                <w:szCs w:val="18"/>
              </w:rPr>
            </w:pPr>
            <w:r w:rsidRPr="00B83E6E">
              <w:rPr>
                <w:b/>
                <w:sz w:val="18"/>
                <w:szCs w:val="18"/>
              </w:rPr>
              <w:t>L.P.</w:t>
            </w:r>
          </w:p>
        </w:tc>
        <w:tc>
          <w:tcPr>
            <w:tcW w:w="4407" w:type="dxa"/>
          </w:tcPr>
          <w:p w14:paraId="41E5BBC8" w14:textId="77777777" w:rsidR="00A31769" w:rsidRPr="00B83E6E" w:rsidRDefault="00A31769" w:rsidP="00601D9B">
            <w:pPr>
              <w:jc w:val="center"/>
              <w:rPr>
                <w:b/>
                <w:sz w:val="18"/>
                <w:szCs w:val="18"/>
              </w:rPr>
            </w:pPr>
          </w:p>
          <w:p w14:paraId="2561BFD9" w14:textId="77777777" w:rsidR="00A31769" w:rsidRPr="00B83E6E" w:rsidRDefault="00A31769" w:rsidP="00601D9B">
            <w:pPr>
              <w:jc w:val="center"/>
              <w:rPr>
                <w:b/>
                <w:sz w:val="18"/>
                <w:szCs w:val="18"/>
              </w:rPr>
            </w:pPr>
            <w:r w:rsidRPr="00B83E6E">
              <w:rPr>
                <w:b/>
                <w:sz w:val="18"/>
                <w:szCs w:val="18"/>
              </w:rPr>
              <w:t>ASORTYMENT</w:t>
            </w:r>
          </w:p>
          <w:p w14:paraId="3209B9A8" w14:textId="77777777" w:rsidR="00A31769" w:rsidRPr="00B83E6E" w:rsidRDefault="00A31769" w:rsidP="00601D9B">
            <w:pPr>
              <w:jc w:val="center"/>
              <w:rPr>
                <w:b/>
                <w:sz w:val="18"/>
                <w:szCs w:val="18"/>
              </w:rPr>
            </w:pPr>
            <w:r w:rsidRPr="00B83E6E">
              <w:rPr>
                <w:b/>
                <w:sz w:val="18"/>
                <w:szCs w:val="18"/>
              </w:rPr>
              <w:t>SZCZEGÓŁOWY</w:t>
            </w:r>
          </w:p>
        </w:tc>
        <w:tc>
          <w:tcPr>
            <w:tcW w:w="850" w:type="dxa"/>
          </w:tcPr>
          <w:p w14:paraId="3A2422FF" w14:textId="77777777" w:rsidR="00A31769" w:rsidRPr="00B83E6E" w:rsidRDefault="00A31769" w:rsidP="00601D9B">
            <w:pPr>
              <w:jc w:val="center"/>
              <w:rPr>
                <w:b/>
                <w:sz w:val="18"/>
                <w:szCs w:val="18"/>
              </w:rPr>
            </w:pPr>
          </w:p>
          <w:p w14:paraId="175F569F" w14:textId="225D02A8" w:rsidR="00A31769" w:rsidRPr="00B83E6E" w:rsidRDefault="00A31769" w:rsidP="00601D9B">
            <w:pPr>
              <w:jc w:val="center"/>
              <w:rPr>
                <w:b/>
                <w:sz w:val="18"/>
                <w:szCs w:val="18"/>
              </w:rPr>
            </w:pPr>
            <w:r w:rsidRPr="00B83E6E">
              <w:rPr>
                <w:b/>
                <w:sz w:val="18"/>
                <w:szCs w:val="18"/>
              </w:rPr>
              <w:t>JEDN. MIARY</w:t>
            </w:r>
          </w:p>
        </w:tc>
        <w:tc>
          <w:tcPr>
            <w:tcW w:w="992" w:type="dxa"/>
          </w:tcPr>
          <w:p w14:paraId="3F8ADE44" w14:textId="77777777" w:rsidR="00A31769" w:rsidRPr="00B83E6E" w:rsidRDefault="00A31769" w:rsidP="00601D9B">
            <w:pPr>
              <w:jc w:val="center"/>
              <w:rPr>
                <w:b/>
                <w:sz w:val="18"/>
                <w:szCs w:val="18"/>
              </w:rPr>
            </w:pPr>
          </w:p>
          <w:p w14:paraId="1E59171E" w14:textId="77777777" w:rsidR="00A31769" w:rsidRPr="00B83E6E" w:rsidRDefault="00A31769" w:rsidP="000B5F4E">
            <w:pPr>
              <w:jc w:val="center"/>
              <w:textAlignment w:val="auto"/>
              <w:rPr>
                <w:b/>
                <w:kern w:val="2"/>
                <w:sz w:val="18"/>
                <w:szCs w:val="18"/>
              </w:rPr>
            </w:pPr>
            <w:r w:rsidRPr="00B83E6E">
              <w:rPr>
                <w:b/>
                <w:kern w:val="2"/>
                <w:sz w:val="18"/>
                <w:szCs w:val="18"/>
              </w:rPr>
              <w:t>ILOŚĆ</w:t>
            </w:r>
          </w:p>
          <w:p w14:paraId="5AD8AC8B" w14:textId="77777777" w:rsidR="00A31769" w:rsidRPr="00B83E6E" w:rsidRDefault="00A31769" w:rsidP="000B5F4E">
            <w:pPr>
              <w:jc w:val="center"/>
              <w:textAlignment w:val="auto"/>
              <w:rPr>
                <w:b/>
                <w:kern w:val="2"/>
                <w:sz w:val="18"/>
                <w:szCs w:val="18"/>
              </w:rPr>
            </w:pPr>
            <w:r w:rsidRPr="00B83E6E">
              <w:rPr>
                <w:b/>
                <w:kern w:val="2"/>
                <w:sz w:val="18"/>
                <w:szCs w:val="18"/>
              </w:rPr>
              <w:t xml:space="preserve"> 24 M-CE</w:t>
            </w:r>
          </w:p>
          <w:p w14:paraId="66C89A3F" w14:textId="77777777" w:rsidR="00A31769" w:rsidRPr="00B83E6E" w:rsidRDefault="00A31769" w:rsidP="00601D9B">
            <w:pPr>
              <w:jc w:val="center"/>
              <w:rPr>
                <w:b/>
                <w:sz w:val="18"/>
                <w:szCs w:val="18"/>
              </w:rPr>
            </w:pPr>
          </w:p>
        </w:tc>
        <w:tc>
          <w:tcPr>
            <w:tcW w:w="1134" w:type="dxa"/>
          </w:tcPr>
          <w:p w14:paraId="38D26184" w14:textId="77777777" w:rsidR="00A31769" w:rsidRPr="00B83E6E" w:rsidRDefault="00A31769" w:rsidP="00601D9B">
            <w:pPr>
              <w:jc w:val="center"/>
              <w:rPr>
                <w:b/>
                <w:sz w:val="18"/>
                <w:szCs w:val="18"/>
              </w:rPr>
            </w:pPr>
          </w:p>
          <w:p w14:paraId="79F3DDBD" w14:textId="77777777" w:rsidR="00A31769" w:rsidRPr="00B83E6E" w:rsidRDefault="00A31769" w:rsidP="00601D9B">
            <w:pPr>
              <w:jc w:val="center"/>
              <w:rPr>
                <w:b/>
                <w:sz w:val="18"/>
                <w:szCs w:val="18"/>
              </w:rPr>
            </w:pPr>
            <w:r w:rsidRPr="00B83E6E">
              <w:rPr>
                <w:b/>
                <w:sz w:val="18"/>
                <w:szCs w:val="18"/>
              </w:rPr>
              <w:t>CENA  NETTO</w:t>
            </w:r>
          </w:p>
        </w:tc>
        <w:tc>
          <w:tcPr>
            <w:tcW w:w="1134" w:type="dxa"/>
          </w:tcPr>
          <w:p w14:paraId="1B8EA53B" w14:textId="77777777" w:rsidR="00A31769" w:rsidRPr="00B83E6E" w:rsidRDefault="00A31769" w:rsidP="00601D9B">
            <w:pPr>
              <w:jc w:val="center"/>
              <w:rPr>
                <w:b/>
                <w:sz w:val="18"/>
                <w:szCs w:val="18"/>
              </w:rPr>
            </w:pPr>
          </w:p>
          <w:p w14:paraId="4A658ECA" w14:textId="77777777" w:rsidR="00A31769" w:rsidRPr="00B83E6E" w:rsidRDefault="00A31769" w:rsidP="00601D9B">
            <w:pPr>
              <w:jc w:val="center"/>
              <w:rPr>
                <w:b/>
                <w:sz w:val="18"/>
                <w:szCs w:val="18"/>
              </w:rPr>
            </w:pPr>
            <w:r w:rsidRPr="00B83E6E">
              <w:rPr>
                <w:b/>
                <w:sz w:val="18"/>
                <w:szCs w:val="18"/>
              </w:rPr>
              <w:t>CENA  BRUTTO</w:t>
            </w:r>
          </w:p>
        </w:tc>
        <w:tc>
          <w:tcPr>
            <w:tcW w:w="709" w:type="dxa"/>
          </w:tcPr>
          <w:p w14:paraId="05BE205D" w14:textId="60A133A4" w:rsidR="00A31769" w:rsidRPr="00B83E6E" w:rsidRDefault="00A31769" w:rsidP="00601D9B">
            <w:pPr>
              <w:jc w:val="center"/>
              <w:rPr>
                <w:b/>
                <w:sz w:val="18"/>
                <w:szCs w:val="18"/>
              </w:rPr>
            </w:pPr>
          </w:p>
          <w:p w14:paraId="616201CC" w14:textId="7C3C050D" w:rsidR="00A31769" w:rsidRPr="00B83E6E" w:rsidRDefault="00A31769" w:rsidP="00A31769">
            <w:pPr>
              <w:jc w:val="center"/>
              <w:rPr>
                <w:sz w:val="18"/>
                <w:szCs w:val="18"/>
              </w:rPr>
            </w:pPr>
            <w:r w:rsidRPr="00B83E6E">
              <w:rPr>
                <w:b/>
                <w:kern w:val="0"/>
                <w:sz w:val="18"/>
                <w:szCs w:val="18"/>
                <w:lang w:val="pl-PL"/>
              </w:rPr>
              <w:t>% VAT</w:t>
            </w:r>
          </w:p>
        </w:tc>
        <w:tc>
          <w:tcPr>
            <w:tcW w:w="1559" w:type="dxa"/>
          </w:tcPr>
          <w:p w14:paraId="3523CABA" w14:textId="40833CBE" w:rsidR="00A31769" w:rsidRPr="00B83E6E" w:rsidRDefault="00A31769" w:rsidP="00601D9B">
            <w:pPr>
              <w:jc w:val="center"/>
              <w:rPr>
                <w:b/>
                <w:sz w:val="18"/>
                <w:szCs w:val="18"/>
              </w:rPr>
            </w:pPr>
          </w:p>
          <w:p w14:paraId="39251843" w14:textId="77777777" w:rsidR="00A31769" w:rsidRPr="00B83E6E" w:rsidRDefault="00A31769" w:rsidP="00601D9B">
            <w:pPr>
              <w:jc w:val="center"/>
              <w:rPr>
                <w:b/>
                <w:sz w:val="18"/>
                <w:szCs w:val="18"/>
              </w:rPr>
            </w:pPr>
            <w:r w:rsidRPr="00B83E6E">
              <w:rPr>
                <w:b/>
                <w:sz w:val="18"/>
                <w:szCs w:val="18"/>
              </w:rPr>
              <w:t>WARTOŚĆ NETTO</w:t>
            </w:r>
          </w:p>
        </w:tc>
        <w:tc>
          <w:tcPr>
            <w:tcW w:w="1701" w:type="dxa"/>
          </w:tcPr>
          <w:p w14:paraId="5F20A23F" w14:textId="77777777" w:rsidR="00A31769" w:rsidRPr="00B83E6E" w:rsidRDefault="00A31769" w:rsidP="00601D9B">
            <w:pPr>
              <w:jc w:val="center"/>
              <w:rPr>
                <w:b/>
                <w:sz w:val="18"/>
                <w:szCs w:val="18"/>
              </w:rPr>
            </w:pPr>
          </w:p>
          <w:p w14:paraId="01FD37E9" w14:textId="77777777" w:rsidR="00A31769" w:rsidRPr="00B83E6E" w:rsidRDefault="00A31769" w:rsidP="00601D9B">
            <w:pPr>
              <w:jc w:val="center"/>
              <w:rPr>
                <w:b/>
                <w:sz w:val="18"/>
                <w:szCs w:val="18"/>
              </w:rPr>
            </w:pPr>
            <w:r w:rsidRPr="00B83E6E">
              <w:rPr>
                <w:b/>
                <w:sz w:val="18"/>
                <w:szCs w:val="18"/>
              </w:rPr>
              <w:t>WARTOŚĆ BRUTTO</w:t>
            </w:r>
          </w:p>
        </w:tc>
        <w:tc>
          <w:tcPr>
            <w:tcW w:w="2557" w:type="dxa"/>
          </w:tcPr>
          <w:p w14:paraId="6A56A422" w14:textId="77777777" w:rsidR="00A31769" w:rsidRPr="00B83E6E" w:rsidRDefault="00A31769" w:rsidP="00601D9B">
            <w:pPr>
              <w:jc w:val="center"/>
              <w:rPr>
                <w:b/>
                <w:sz w:val="18"/>
                <w:szCs w:val="18"/>
              </w:rPr>
            </w:pPr>
          </w:p>
          <w:p w14:paraId="6E6E8E24" w14:textId="386DA3D3" w:rsidR="00A31769" w:rsidRPr="00B83E6E" w:rsidRDefault="00A31769" w:rsidP="00601D9B">
            <w:pPr>
              <w:jc w:val="center"/>
              <w:rPr>
                <w:b/>
                <w:sz w:val="18"/>
                <w:szCs w:val="18"/>
              </w:rPr>
            </w:pPr>
            <w:r w:rsidRPr="00B83E6E">
              <w:rPr>
                <w:b/>
                <w:sz w:val="18"/>
                <w:szCs w:val="18"/>
              </w:rPr>
              <w:t>PRODUCENT I NR KATALOGOWY</w:t>
            </w:r>
          </w:p>
          <w:p w14:paraId="224FF750" w14:textId="77777777" w:rsidR="00A31769" w:rsidRPr="00B83E6E" w:rsidRDefault="00A31769" w:rsidP="00601D9B">
            <w:pPr>
              <w:jc w:val="center"/>
              <w:rPr>
                <w:b/>
                <w:sz w:val="18"/>
                <w:szCs w:val="18"/>
              </w:rPr>
            </w:pPr>
          </w:p>
        </w:tc>
      </w:tr>
      <w:tr w:rsidR="00B83E6E" w:rsidRPr="00B83E6E" w14:paraId="6EDA387A" w14:textId="77777777" w:rsidTr="00A31769">
        <w:trPr>
          <w:cantSplit/>
          <w:trHeight w:hRule="exact" w:val="397"/>
        </w:trPr>
        <w:tc>
          <w:tcPr>
            <w:tcW w:w="550" w:type="dxa"/>
            <w:vAlign w:val="center"/>
          </w:tcPr>
          <w:p w14:paraId="614ED3F1" w14:textId="77777777" w:rsidR="00A31769" w:rsidRPr="00B83E6E" w:rsidRDefault="00A31769" w:rsidP="00145CAF">
            <w:pPr>
              <w:jc w:val="center"/>
              <w:rPr>
                <w:b/>
                <w:sz w:val="18"/>
                <w:szCs w:val="18"/>
              </w:rPr>
            </w:pPr>
            <w:r w:rsidRPr="00B83E6E">
              <w:rPr>
                <w:b/>
                <w:sz w:val="18"/>
                <w:szCs w:val="18"/>
              </w:rPr>
              <w:t>1.</w:t>
            </w:r>
          </w:p>
        </w:tc>
        <w:tc>
          <w:tcPr>
            <w:tcW w:w="4407" w:type="dxa"/>
            <w:vAlign w:val="center"/>
          </w:tcPr>
          <w:p w14:paraId="28259D31" w14:textId="77777777" w:rsidR="00A31769" w:rsidRPr="00B83E6E" w:rsidRDefault="00A31769" w:rsidP="00145CAF">
            <w:pPr>
              <w:rPr>
                <w:b/>
                <w:sz w:val="20"/>
              </w:rPr>
            </w:pPr>
            <w:r w:rsidRPr="00B83E6E">
              <w:rPr>
                <w:sz w:val="20"/>
              </w:rPr>
              <w:t>Wkłucie centralne 2-światłowe  7 Fr; dł.15-20 cm</w:t>
            </w:r>
          </w:p>
        </w:tc>
        <w:tc>
          <w:tcPr>
            <w:tcW w:w="850" w:type="dxa"/>
            <w:vAlign w:val="center"/>
          </w:tcPr>
          <w:p w14:paraId="460C3612" w14:textId="77777777" w:rsidR="00A31769" w:rsidRPr="00B83E6E" w:rsidRDefault="00A31769" w:rsidP="000B5F4E">
            <w:pPr>
              <w:jc w:val="center"/>
              <w:rPr>
                <w:b/>
                <w:sz w:val="20"/>
              </w:rPr>
            </w:pPr>
            <w:r w:rsidRPr="00B83E6E">
              <w:rPr>
                <w:b/>
                <w:sz w:val="20"/>
              </w:rPr>
              <w:t>szt.</w:t>
            </w:r>
          </w:p>
        </w:tc>
        <w:tc>
          <w:tcPr>
            <w:tcW w:w="992" w:type="dxa"/>
            <w:vAlign w:val="center"/>
          </w:tcPr>
          <w:p w14:paraId="5D831F23" w14:textId="77777777" w:rsidR="00A31769" w:rsidRPr="00B83E6E" w:rsidRDefault="00A31769" w:rsidP="000B5F4E">
            <w:pPr>
              <w:jc w:val="center"/>
              <w:rPr>
                <w:b/>
                <w:sz w:val="20"/>
              </w:rPr>
            </w:pPr>
            <w:r w:rsidRPr="00B83E6E">
              <w:rPr>
                <w:b/>
                <w:sz w:val="20"/>
              </w:rPr>
              <w:t>500</w:t>
            </w:r>
          </w:p>
        </w:tc>
        <w:tc>
          <w:tcPr>
            <w:tcW w:w="1134" w:type="dxa"/>
            <w:vAlign w:val="center"/>
          </w:tcPr>
          <w:p w14:paraId="0A4E7050" w14:textId="225A7856" w:rsidR="00A31769" w:rsidRPr="00B83E6E" w:rsidRDefault="00A31769" w:rsidP="000B5F4E">
            <w:pPr>
              <w:jc w:val="center"/>
              <w:rPr>
                <w:b/>
                <w:sz w:val="20"/>
              </w:rPr>
            </w:pPr>
          </w:p>
        </w:tc>
        <w:tc>
          <w:tcPr>
            <w:tcW w:w="1134" w:type="dxa"/>
            <w:vAlign w:val="center"/>
          </w:tcPr>
          <w:p w14:paraId="7E37646E" w14:textId="77777777" w:rsidR="00A31769" w:rsidRPr="00B83E6E" w:rsidRDefault="00A31769" w:rsidP="000B5F4E">
            <w:pPr>
              <w:jc w:val="center"/>
              <w:rPr>
                <w:b/>
              </w:rPr>
            </w:pPr>
          </w:p>
        </w:tc>
        <w:tc>
          <w:tcPr>
            <w:tcW w:w="709" w:type="dxa"/>
          </w:tcPr>
          <w:p w14:paraId="2A473735" w14:textId="77777777" w:rsidR="00A31769" w:rsidRPr="00B83E6E" w:rsidRDefault="00A31769" w:rsidP="00145CAF">
            <w:pPr>
              <w:rPr>
                <w:b/>
              </w:rPr>
            </w:pPr>
          </w:p>
        </w:tc>
        <w:tc>
          <w:tcPr>
            <w:tcW w:w="1559" w:type="dxa"/>
            <w:vAlign w:val="center"/>
          </w:tcPr>
          <w:p w14:paraId="2E14D915" w14:textId="69EC535E" w:rsidR="00A31769" w:rsidRPr="00B83E6E" w:rsidRDefault="00A31769" w:rsidP="00145CAF">
            <w:pPr>
              <w:rPr>
                <w:b/>
              </w:rPr>
            </w:pPr>
          </w:p>
        </w:tc>
        <w:tc>
          <w:tcPr>
            <w:tcW w:w="1701" w:type="dxa"/>
            <w:vAlign w:val="center"/>
          </w:tcPr>
          <w:p w14:paraId="70D8BDB0" w14:textId="77777777" w:rsidR="00A31769" w:rsidRPr="00B83E6E" w:rsidRDefault="00A31769" w:rsidP="00145CAF">
            <w:pPr>
              <w:rPr>
                <w:b/>
              </w:rPr>
            </w:pPr>
          </w:p>
        </w:tc>
        <w:tc>
          <w:tcPr>
            <w:tcW w:w="2557" w:type="dxa"/>
          </w:tcPr>
          <w:p w14:paraId="45F1F895" w14:textId="77777777" w:rsidR="00A31769" w:rsidRPr="00B83E6E" w:rsidRDefault="00A31769" w:rsidP="00145CAF">
            <w:pPr>
              <w:rPr>
                <w:b/>
                <w:i/>
              </w:rPr>
            </w:pPr>
          </w:p>
        </w:tc>
      </w:tr>
      <w:tr w:rsidR="00B83E6E" w:rsidRPr="00B83E6E" w14:paraId="36D7377E" w14:textId="77777777" w:rsidTr="00A31769">
        <w:trPr>
          <w:cantSplit/>
          <w:trHeight w:hRule="exact" w:val="397"/>
        </w:trPr>
        <w:tc>
          <w:tcPr>
            <w:tcW w:w="550" w:type="dxa"/>
            <w:vAlign w:val="center"/>
          </w:tcPr>
          <w:p w14:paraId="44B5A40B" w14:textId="77777777" w:rsidR="00A31769" w:rsidRPr="00B83E6E" w:rsidRDefault="00A31769" w:rsidP="00145CAF">
            <w:pPr>
              <w:jc w:val="center"/>
              <w:rPr>
                <w:b/>
                <w:sz w:val="18"/>
                <w:szCs w:val="18"/>
              </w:rPr>
            </w:pPr>
            <w:r w:rsidRPr="00B83E6E">
              <w:rPr>
                <w:b/>
                <w:sz w:val="18"/>
                <w:szCs w:val="18"/>
              </w:rPr>
              <w:t>2.</w:t>
            </w:r>
          </w:p>
        </w:tc>
        <w:tc>
          <w:tcPr>
            <w:tcW w:w="4407" w:type="dxa"/>
            <w:vAlign w:val="center"/>
          </w:tcPr>
          <w:p w14:paraId="0763206D" w14:textId="77777777" w:rsidR="00A31769" w:rsidRPr="00B83E6E" w:rsidRDefault="00A31769" w:rsidP="00145CAF">
            <w:pPr>
              <w:rPr>
                <w:b/>
                <w:sz w:val="20"/>
              </w:rPr>
            </w:pPr>
            <w:r w:rsidRPr="00B83E6E">
              <w:rPr>
                <w:sz w:val="20"/>
              </w:rPr>
              <w:t>Wkłucie centralne 2-światłowe 5 Fr; dł.15-20 cm</w:t>
            </w:r>
          </w:p>
        </w:tc>
        <w:tc>
          <w:tcPr>
            <w:tcW w:w="850" w:type="dxa"/>
            <w:vAlign w:val="center"/>
          </w:tcPr>
          <w:p w14:paraId="00DFB4B1" w14:textId="77777777" w:rsidR="00A31769" w:rsidRPr="00B83E6E" w:rsidRDefault="00A31769" w:rsidP="000B5F4E">
            <w:pPr>
              <w:jc w:val="center"/>
              <w:rPr>
                <w:b/>
                <w:sz w:val="20"/>
              </w:rPr>
            </w:pPr>
            <w:r w:rsidRPr="00B83E6E">
              <w:rPr>
                <w:b/>
                <w:sz w:val="20"/>
              </w:rPr>
              <w:t>szt.</w:t>
            </w:r>
          </w:p>
        </w:tc>
        <w:tc>
          <w:tcPr>
            <w:tcW w:w="992" w:type="dxa"/>
            <w:vAlign w:val="center"/>
          </w:tcPr>
          <w:p w14:paraId="21239B88" w14:textId="77777777" w:rsidR="00A31769" w:rsidRPr="00B83E6E" w:rsidRDefault="00A31769" w:rsidP="000B5F4E">
            <w:pPr>
              <w:jc w:val="center"/>
              <w:rPr>
                <w:b/>
                <w:sz w:val="20"/>
              </w:rPr>
            </w:pPr>
            <w:r w:rsidRPr="00B83E6E">
              <w:rPr>
                <w:b/>
                <w:sz w:val="20"/>
              </w:rPr>
              <w:t>50</w:t>
            </w:r>
          </w:p>
        </w:tc>
        <w:tc>
          <w:tcPr>
            <w:tcW w:w="1134" w:type="dxa"/>
            <w:vAlign w:val="center"/>
          </w:tcPr>
          <w:p w14:paraId="6E1270D8" w14:textId="03C7455A" w:rsidR="00A31769" w:rsidRPr="00B83E6E" w:rsidRDefault="00A31769" w:rsidP="000B5F4E">
            <w:pPr>
              <w:jc w:val="center"/>
              <w:rPr>
                <w:b/>
                <w:sz w:val="20"/>
              </w:rPr>
            </w:pPr>
          </w:p>
        </w:tc>
        <w:tc>
          <w:tcPr>
            <w:tcW w:w="1134" w:type="dxa"/>
            <w:vAlign w:val="center"/>
          </w:tcPr>
          <w:p w14:paraId="547FFBE7" w14:textId="77777777" w:rsidR="00A31769" w:rsidRPr="00B83E6E" w:rsidRDefault="00A31769" w:rsidP="000B5F4E">
            <w:pPr>
              <w:jc w:val="center"/>
              <w:rPr>
                <w:b/>
              </w:rPr>
            </w:pPr>
          </w:p>
        </w:tc>
        <w:tc>
          <w:tcPr>
            <w:tcW w:w="709" w:type="dxa"/>
          </w:tcPr>
          <w:p w14:paraId="55A73F81" w14:textId="77777777" w:rsidR="00A31769" w:rsidRPr="00B83E6E" w:rsidRDefault="00A31769" w:rsidP="00145CAF">
            <w:pPr>
              <w:rPr>
                <w:b/>
              </w:rPr>
            </w:pPr>
          </w:p>
        </w:tc>
        <w:tc>
          <w:tcPr>
            <w:tcW w:w="1559" w:type="dxa"/>
            <w:vAlign w:val="center"/>
          </w:tcPr>
          <w:p w14:paraId="4CEF9EAA" w14:textId="091DC1FA" w:rsidR="00A31769" w:rsidRPr="00B83E6E" w:rsidRDefault="00A31769" w:rsidP="00145CAF">
            <w:pPr>
              <w:rPr>
                <w:b/>
              </w:rPr>
            </w:pPr>
          </w:p>
        </w:tc>
        <w:tc>
          <w:tcPr>
            <w:tcW w:w="1701" w:type="dxa"/>
            <w:vAlign w:val="center"/>
          </w:tcPr>
          <w:p w14:paraId="1FA6C01E" w14:textId="77777777" w:rsidR="00A31769" w:rsidRPr="00B83E6E" w:rsidRDefault="00A31769" w:rsidP="00145CAF">
            <w:pPr>
              <w:rPr>
                <w:b/>
              </w:rPr>
            </w:pPr>
          </w:p>
        </w:tc>
        <w:tc>
          <w:tcPr>
            <w:tcW w:w="2557" w:type="dxa"/>
          </w:tcPr>
          <w:p w14:paraId="5B250900" w14:textId="77777777" w:rsidR="00A31769" w:rsidRPr="00B83E6E" w:rsidRDefault="00A31769" w:rsidP="00145CAF">
            <w:pPr>
              <w:rPr>
                <w:b/>
                <w:i/>
              </w:rPr>
            </w:pPr>
          </w:p>
        </w:tc>
      </w:tr>
      <w:tr w:rsidR="00B83E6E" w:rsidRPr="00B83E6E" w14:paraId="04E9C2E4" w14:textId="77777777" w:rsidTr="00A31769">
        <w:trPr>
          <w:cantSplit/>
          <w:trHeight w:hRule="exact" w:val="397"/>
        </w:trPr>
        <w:tc>
          <w:tcPr>
            <w:tcW w:w="550" w:type="dxa"/>
            <w:vAlign w:val="center"/>
          </w:tcPr>
          <w:p w14:paraId="7978A53A" w14:textId="77777777" w:rsidR="00A31769" w:rsidRPr="00B83E6E" w:rsidRDefault="00A31769" w:rsidP="00145CAF">
            <w:pPr>
              <w:jc w:val="center"/>
              <w:rPr>
                <w:b/>
                <w:sz w:val="18"/>
                <w:szCs w:val="18"/>
              </w:rPr>
            </w:pPr>
            <w:r w:rsidRPr="00B83E6E">
              <w:rPr>
                <w:b/>
                <w:sz w:val="18"/>
                <w:szCs w:val="18"/>
              </w:rPr>
              <w:t>3.</w:t>
            </w:r>
          </w:p>
        </w:tc>
        <w:tc>
          <w:tcPr>
            <w:tcW w:w="4407" w:type="dxa"/>
            <w:vAlign w:val="center"/>
          </w:tcPr>
          <w:p w14:paraId="246794B6" w14:textId="77777777" w:rsidR="00A31769" w:rsidRPr="00B83E6E" w:rsidRDefault="00A31769" w:rsidP="00145CAF">
            <w:pPr>
              <w:rPr>
                <w:b/>
                <w:sz w:val="20"/>
              </w:rPr>
            </w:pPr>
            <w:r w:rsidRPr="00B83E6E">
              <w:rPr>
                <w:sz w:val="20"/>
              </w:rPr>
              <w:t>Wkłucie centralne pediatryczne 4 Fr; dł.10-15 cm</w:t>
            </w:r>
          </w:p>
        </w:tc>
        <w:tc>
          <w:tcPr>
            <w:tcW w:w="850" w:type="dxa"/>
            <w:vAlign w:val="center"/>
          </w:tcPr>
          <w:p w14:paraId="34C0E0A9" w14:textId="77777777" w:rsidR="00A31769" w:rsidRPr="00B83E6E" w:rsidRDefault="00A31769" w:rsidP="000B5F4E">
            <w:pPr>
              <w:jc w:val="center"/>
              <w:rPr>
                <w:b/>
                <w:sz w:val="20"/>
              </w:rPr>
            </w:pPr>
            <w:r w:rsidRPr="00B83E6E">
              <w:rPr>
                <w:b/>
                <w:sz w:val="20"/>
              </w:rPr>
              <w:t>szt.</w:t>
            </w:r>
          </w:p>
        </w:tc>
        <w:tc>
          <w:tcPr>
            <w:tcW w:w="992" w:type="dxa"/>
            <w:vAlign w:val="center"/>
          </w:tcPr>
          <w:p w14:paraId="6677855D" w14:textId="77777777" w:rsidR="00A31769" w:rsidRPr="00B83E6E" w:rsidRDefault="00A31769" w:rsidP="000B5F4E">
            <w:pPr>
              <w:jc w:val="center"/>
              <w:rPr>
                <w:b/>
                <w:sz w:val="20"/>
              </w:rPr>
            </w:pPr>
            <w:r w:rsidRPr="00B83E6E">
              <w:rPr>
                <w:b/>
                <w:sz w:val="20"/>
              </w:rPr>
              <w:t>20</w:t>
            </w:r>
          </w:p>
        </w:tc>
        <w:tc>
          <w:tcPr>
            <w:tcW w:w="1134" w:type="dxa"/>
            <w:vAlign w:val="center"/>
          </w:tcPr>
          <w:p w14:paraId="1244360D" w14:textId="0EBC3376" w:rsidR="00A31769" w:rsidRPr="00B83E6E" w:rsidRDefault="00A31769" w:rsidP="0053377C">
            <w:pPr>
              <w:rPr>
                <w:b/>
                <w:sz w:val="20"/>
              </w:rPr>
            </w:pPr>
          </w:p>
        </w:tc>
        <w:tc>
          <w:tcPr>
            <w:tcW w:w="1134" w:type="dxa"/>
            <w:vAlign w:val="center"/>
          </w:tcPr>
          <w:p w14:paraId="5DDA4E76" w14:textId="77777777" w:rsidR="00A31769" w:rsidRPr="00B83E6E" w:rsidRDefault="00A31769" w:rsidP="000B5F4E">
            <w:pPr>
              <w:jc w:val="center"/>
              <w:rPr>
                <w:b/>
              </w:rPr>
            </w:pPr>
          </w:p>
        </w:tc>
        <w:tc>
          <w:tcPr>
            <w:tcW w:w="709" w:type="dxa"/>
          </w:tcPr>
          <w:p w14:paraId="76E79EEA" w14:textId="77777777" w:rsidR="00A31769" w:rsidRPr="00B83E6E" w:rsidRDefault="00A31769" w:rsidP="00145CAF">
            <w:pPr>
              <w:rPr>
                <w:b/>
              </w:rPr>
            </w:pPr>
          </w:p>
        </w:tc>
        <w:tc>
          <w:tcPr>
            <w:tcW w:w="1559" w:type="dxa"/>
            <w:vAlign w:val="center"/>
          </w:tcPr>
          <w:p w14:paraId="1B00F87C" w14:textId="0C3C0DBC" w:rsidR="00A31769" w:rsidRPr="00B83E6E" w:rsidRDefault="00A31769" w:rsidP="00145CAF">
            <w:pPr>
              <w:rPr>
                <w:b/>
              </w:rPr>
            </w:pPr>
          </w:p>
        </w:tc>
        <w:tc>
          <w:tcPr>
            <w:tcW w:w="1701" w:type="dxa"/>
            <w:vAlign w:val="center"/>
          </w:tcPr>
          <w:p w14:paraId="0F496AF1" w14:textId="77777777" w:rsidR="00A31769" w:rsidRPr="00B83E6E" w:rsidRDefault="00A31769" w:rsidP="00145CAF">
            <w:pPr>
              <w:rPr>
                <w:b/>
              </w:rPr>
            </w:pPr>
          </w:p>
        </w:tc>
        <w:tc>
          <w:tcPr>
            <w:tcW w:w="2557" w:type="dxa"/>
          </w:tcPr>
          <w:p w14:paraId="0E985461" w14:textId="77777777" w:rsidR="00A31769" w:rsidRPr="00B83E6E" w:rsidRDefault="00A31769" w:rsidP="00145CAF">
            <w:pPr>
              <w:rPr>
                <w:b/>
                <w:i/>
              </w:rPr>
            </w:pPr>
          </w:p>
        </w:tc>
      </w:tr>
      <w:tr w:rsidR="00B83E6E" w:rsidRPr="00B83E6E" w14:paraId="5F3089F6" w14:textId="77777777" w:rsidTr="00A31769">
        <w:trPr>
          <w:cantSplit/>
          <w:trHeight w:hRule="exact" w:val="397"/>
        </w:trPr>
        <w:tc>
          <w:tcPr>
            <w:tcW w:w="550" w:type="dxa"/>
            <w:vAlign w:val="center"/>
          </w:tcPr>
          <w:p w14:paraId="16E65A68" w14:textId="77777777" w:rsidR="00A31769" w:rsidRPr="00B83E6E" w:rsidRDefault="00A31769" w:rsidP="00145CAF">
            <w:pPr>
              <w:jc w:val="center"/>
              <w:rPr>
                <w:b/>
                <w:sz w:val="18"/>
                <w:szCs w:val="18"/>
              </w:rPr>
            </w:pPr>
            <w:r w:rsidRPr="00B83E6E">
              <w:rPr>
                <w:b/>
                <w:sz w:val="18"/>
                <w:szCs w:val="18"/>
              </w:rPr>
              <w:t>4.</w:t>
            </w:r>
          </w:p>
        </w:tc>
        <w:tc>
          <w:tcPr>
            <w:tcW w:w="4407" w:type="dxa"/>
            <w:vAlign w:val="center"/>
          </w:tcPr>
          <w:p w14:paraId="1E26F664" w14:textId="77777777" w:rsidR="00A31769" w:rsidRPr="00B83E6E" w:rsidRDefault="00A31769" w:rsidP="00145CAF">
            <w:pPr>
              <w:rPr>
                <w:b/>
                <w:sz w:val="20"/>
              </w:rPr>
            </w:pPr>
            <w:r w:rsidRPr="00B83E6E">
              <w:rPr>
                <w:sz w:val="20"/>
              </w:rPr>
              <w:t>Wkłucie centralne pediatryczne  3 Fr; dł.10-15 cm</w:t>
            </w:r>
          </w:p>
        </w:tc>
        <w:tc>
          <w:tcPr>
            <w:tcW w:w="850" w:type="dxa"/>
            <w:vAlign w:val="center"/>
          </w:tcPr>
          <w:p w14:paraId="57C70D0E" w14:textId="77777777" w:rsidR="00A31769" w:rsidRPr="00B83E6E" w:rsidRDefault="00A31769" w:rsidP="000B5F4E">
            <w:pPr>
              <w:jc w:val="center"/>
              <w:rPr>
                <w:b/>
                <w:sz w:val="20"/>
              </w:rPr>
            </w:pPr>
            <w:r w:rsidRPr="00B83E6E">
              <w:rPr>
                <w:b/>
                <w:sz w:val="20"/>
              </w:rPr>
              <w:t>szt.</w:t>
            </w:r>
          </w:p>
        </w:tc>
        <w:tc>
          <w:tcPr>
            <w:tcW w:w="992" w:type="dxa"/>
            <w:vAlign w:val="center"/>
          </w:tcPr>
          <w:p w14:paraId="0A4CAACE" w14:textId="77777777" w:rsidR="00A31769" w:rsidRPr="00B83E6E" w:rsidRDefault="00A31769" w:rsidP="000B5F4E">
            <w:pPr>
              <w:jc w:val="center"/>
              <w:rPr>
                <w:b/>
                <w:sz w:val="20"/>
              </w:rPr>
            </w:pPr>
            <w:r w:rsidRPr="00B83E6E">
              <w:rPr>
                <w:b/>
                <w:sz w:val="20"/>
              </w:rPr>
              <w:t>20</w:t>
            </w:r>
          </w:p>
        </w:tc>
        <w:tc>
          <w:tcPr>
            <w:tcW w:w="1134" w:type="dxa"/>
            <w:vAlign w:val="center"/>
          </w:tcPr>
          <w:p w14:paraId="3A4156B6" w14:textId="650EFE52" w:rsidR="00A31769" w:rsidRPr="00B83E6E" w:rsidRDefault="00A31769" w:rsidP="0053377C">
            <w:pPr>
              <w:rPr>
                <w:b/>
                <w:sz w:val="20"/>
              </w:rPr>
            </w:pPr>
          </w:p>
        </w:tc>
        <w:tc>
          <w:tcPr>
            <w:tcW w:w="1134" w:type="dxa"/>
            <w:vAlign w:val="center"/>
          </w:tcPr>
          <w:p w14:paraId="77A84E98" w14:textId="77777777" w:rsidR="00A31769" w:rsidRPr="00B83E6E" w:rsidRDefault="00A31769" w:rsidP="000B5F4E">
            <w:pPr>
              <w:jc w:val="center"/>
              <w:rPr>
                <w:b/>
              </w:rPr>
            </w:pPr>
          </w:p>
        </w:tc>
        <w:tc>
          <w:tcPr>
            <w:tcW w:w="709" w:type="dxa"/>
          </w:tcPr>
          <w:p w14:paraId="59BD995E" w14:textId="77777777" w:rsidR="00A31769" w:rsidRPr="00B83E6E" w:rsidRDefault="00A31769" w:rsidP="00145CAF">
            <w:pPr>
              <w:rPr>
                <w:b/>
              </w:rPr>
            </w:pPr>
          </w:p>
        </w:tc>
        <w:tc>
          <w:tcPr>
            <w:tcW w:w="1559" w:type="dxa"/>
            <w:vAlign w:val="center"/>
          </w:tcPr>
          <w:p w14:paraId="0EDC0C31" w14:textId="2EC86B00" w:rsidR="00A31769" w:rsidRPr="00B83E6E" w:rsidRDefault="00A31769" w:rsidP="00145CAF">
            <w:pPr>
              <w:rPr>
                <w:b/>
              </w:rPr>
            </w:pPr>
          </w:p>
        </w:tc>
        <w:tc>
          <w:tcPr>
            <w:tcW w:w="1701" w:type="dxa"/>
            <w:vAlign w:val="center"/>
          </w:tcPr>
          <w:p w14:paraId="2ACC67BA" w14:textId="77777777" w:rsidR="00A31769" w:rsidRPr="00B83E6E" w:rsidRDefault="00A31769" w:rsidP="00145CAF">
            <w:pPr>
              <w:rPr>
                <w:b/>
              </w:rPr>
            </w:pPr>
          </w:p>
        </w:tc>
        <w:tc>
          <w:tcPr>
            <w:tcW w:w="2557" w:type="dxa"/>
          </w:tcPr>
          <w:p w14:paraId="7EB41FAF" w14:textId="77777777" w:rsidR="00A31769" w:rsidRPr="00B83E6E" w:rsidRDefault="00A31769" w:rsidP="00145CAF">
            <w:pPr>
              <w:rPr>
                <w:b/>
                <w:i/>
              </w:rPr>
            </w:pPr>
          </w:p>
        </w:tc>
      </w:tr>
      <w:tr w:rsidR="00B83E6E" w:rsidRPr="00B83E6E" w14:paraId="5C485B03" w14:textId="77777777" w:rsidTr="00A31769">
        <w:trPr>
          <w:cantSplit/>
          <w:trHeight w:hRule="exact" w:val="397"/>
        </w:trPr>
        <w:tc>
          <w:tcPr>
            <w:tcW w:w="550" w:type="dxa"/>
            <w:vAlign w:val="center"/>
          </w:tcPr>
          <w:p w14:paraId="64299947" w14:textId="77777777" w:rsidR="00A31769" w:rsidRPr="00B83E6E" w:rsidRDefault="00A31769" w:rsidP="00145CAF">
            <w:pPr>
              <w:jc w:val="center"/>
              <w:rPr>
                <w:b/>
                <w:sz w:val="18"/>
                <w:szCs w:val="18"/>
              </w:rPr>
            </w:pPr>
            <w:r w:rsidRPr="00B83E6E">
              <w:rPr>
                <w:b/>
                <w:sz w:val="18"/>
                <w:szCs w:val="18"/>
              </w:rPr>
              <w:t>5.</w:t>
            </w:r>
          </w:p>
        </w:tc>
        <w:tc>
          <w:tcPr>
            <w:tcW w:w="4407" w:type="dxa"/>
            <w:vAlign w:val="center"/>
          </w:tcPr>
          <w:p w14:paraId="2AEA1CC0" w14:textId="77777777" w:rsidR="00A31769" w:rsidRPr="00B83E6E" w:rsidRDefault="00A31769" w:rsidP="00145CAF">
            <w:pPr>
              <w:rPr>
                <w:b/>
                <w:sz w:val="20"/>
              </w:rPr>
            </w:pPr>
            <w:r w:rsidRPr="00B83E6E">
              <w:rPr>
                <w:sz w:val="20"/>
              </w:rPr>
              <w:t>Wkłucie centralne 3-światłowe  6 Fr; dł.15-20 cm</w:t>
            </w:r>
          </w:p>
        </w:tc>
        <w:tc>
          <w:tcPr>
            <w:tcW w:w="850" w:type="dxa"/>
            <w:vAlign w:val="center"/>
          </w:tcPr>
          <w:p w14:paraId="725DB110" w14:textId="77777777" w:rsidR="00A31769" w:rsidRPr="00B83E6E" w:rsidRDefault="00A31769" w:rsidP="000B5F4E">
            <w:pPr>
              <w:jc w:val="center"/>
              <w:rPr>
                <w:b/>
                <w:sz w:val="20"/>
              </w:rPr>
            </w:pPr>
            <w:r w:rsidRPr="00B83E6E">
              <w:rPr>
                <w:b/>
                <w:sz w:val="20"/>
              </w:rPr>
              <w:t>szt.</w:t>
            </w:r>
          </w:p>
        </w:tc>
        <w:tc>
          <w:tcPr>
            <w:tcW w:w="992" w:type="dxa"/>
            <w:vAlign w:val="center"/>
          </w:tcPr>
          <w:p w14:paraId="0F5E9F50" w14:textId="77777777" w:rsidR="00A31769" w:rsidRPr="00B83E6E" w:rsidRDefault="00A31769" w:rsidP="000B5F4E">
            <w:pPr>
              <w:jc w:val="center"/>
              <w:rPr>
                <w:b/>
                <w:sz w:val="20"/>
              </w:rPr>
            </w:pPr>
            <w:r w:rsidRPr="00B83E6E">
              <w:rPr>
                <w:b/>
                <w:sz w:val="20"/>
              </w:rPr>
              <w:t>100</w:t>
            </w:r>
          </w:p>
        </w:tc>
        <w:tc>
          <w:tcPr>
            <w:tcW w:w="1134" w:type="dxa"/>
            <w:vAlign w:val="center"/>
          </w:tcPr>
          <w:p w14:paraId="3C127423" w14:textId="0B3F826F" w:rsidR="00A31769" w:rsidRPr="00B83E6E" w:rsidRDefault="00A31769" w:rsidP="0053377C">
            <w:pPr>
              <w:rPr>
                <w:b/>
                <w:sz w:val="20"/>
              </w:rPr>
            </w:pPr>
          </w:p>
        </w:tc>
        <w:tc>
          <w:tcPr>
            <w:tcW w:w="1134" w:type="dxa"/>
            <w:vAlign w:val="center"/>
          </w:tcPr>
          <w:p w14:paraId="2AFE45C6" w14:textId="77777777" w:rsidR="00A31769" w:rsidRPr="00B83E6E" w:rsidRDefault="00A31769" w:rsidP="000B5F4E">
            <w:pPr>
              <w:jc w:val="center"/>
              <w:rPr>
                <w:b/>
              </w:rPr>
            </w:pPr>
          </w:p>
        </w:tc>
        <w:tc>
          <w:tcPr>
            <w:tcW w:w="709" w:type="dxa"/>
          </w:tcPr>
          <w:p w14:paraId="0D24AE9B" w14:textId="77777777" w:rsidR="00A31769" w:rsidRPr="00B83E6E" w:rsidRDefault="00A31769" w:rsidP="00145CAF">
            <w:pPr>
              <w:rPr>
                <w:b/>
              </w:rPr>
            </w:pPr>
          </w:p>
        </w:tc>
        <w:tc>
          <w:tcPr>
            <w:tcW w:w="1559" w:type="dxa"/>
            <w:vAlign w:val="center"/>
          </w:tcPr>
          <w:p w14:paraId="77C77559" w14:textId="59B19818" w:rsidR="00A31769" w:rsidRPr="00B83E6E" w:rsidRDefault="00A31769" w:rsidP="00145CAF">
            <w:pPr>
              <w:rPr>
                <w:b/>
              </w:rPr>
            </w:pPr>
          </w:p>
        </w:tc>
        <w:tc>
          <w:tcPr>
            <w:tcW w:w="1701" w:type="dxa"/>
            <w:vAlign w:val="center"/>
          </w:tcPr>
          <w:p w14:paraId="39EDCEEB" w14:textId="77777777" w:rsidR="00A31769" w:rsidRPr="00B83E6E" w:rsidRDefault="00A31769" w:rsidP="00145CAF">
            <w:pPr>
              <w:rPr>
                <w:b/>
              </w:rPr>
            </w:pPr>
          </w:p>
        </w:tc>
        <w:tc>
          <w:tcPr>
            <w:tcW w:w="2557" w:type="dxa"/>
          </w:tcPr>
          <w:p w14:paraId="7327E350" w14:textId="77777777" w:rsidR="00A31769" w:rsidRPr="00B83E6E" w:rsidRDefault="00A31769" w:rsidP="00145CAF">
            <w:pPr>
              <w:rPr>
                <w:b/>
                <w:i/>
              </w:rPr>
            </w:pPr>
          </w:p>
        </w:tc>
      </w:tr>
      <w:tr w:rsidR="00B83E6E" w:rsidRPr="00B83E6E" w14:paraId="54DAABD9" w14:textId="77777777" w:rsidTr="00A31769">
        <w:trPr>
          <w:cantSplit/>
          <w:trHeight w:hRule="exact" w:val="397"/>
        </w:trPr>
        <w:tc>
          <w:tcPr>
            <w:tcW w:w="550" w:type="dxa"/>
            <w:vAlign w:val="center"/>
          </w:tcPr>
          <w:p w14:paraId="5ED8721B" w14:textId="77777777" w:rsidR="00A31769" w:rsidRPr="00B83E6E" w:rsidRDefault="00A31769" w:rsidP="00145CAF">
            <w:pPr>
              <w:jc w:val="center"/>
              <w:rPr>
                <w:b/>
                <w:sz w:val="18"/>
                <w:szCs w:val="18"/>
              </w:rPr>
            </w:pPr>
            <w:r w:rsidRPr="00B83E6E">
              <w:rPr>
                <w:b/>
                <w:sz w:val="18"/>
                <w:szCs w:val="18"/>
              </w:rPr>
              <w:t>6.</w:t>
            </w:r>
          </w:p>
        </w:tc>
        <w:tc>
          <w:tcPr>
            <w:tcW w:w="4407" w:type="dxa"/>
            <w:vAlign w:val="center"/>
          </w:tcPr>
          <w:p w14:paraId="309E64DB" w14:textId="77777777" w:rsidR="00A31769" w:rsidRPr="00B83E6E" w:rsidRDefault="00A31769" w:rsidP="00145CAF">
            <w:pPr>
              <w:rPr>
                <w:b/>
                <w:sz w:val="20"/>
              </w:rPr>
            </w:pPr>
            <w:r w:rsidRPr="00B83E6E">
              <w:rPr>
                <w:sz w:val="20"/>
              </w:rPr>
              <w:t>Wkłucie centralne 3-światłowe  7 Fr; dł.15-20 cm</w:t>
            </w:r>
          </w:p>
        </w:tc>
        <w:tc>
          <w:tcPr>
            <w:tcW w:w="850" w:type="dxa"/>
            <w:vAlign w:val="center"/>
          </w:tcPr>
          <w:p w14:paraId="478FE061" w14:textId="77777777" w:rsidR="00A31769" w:rsidRPr="00B83E6E" w:rsidRDefault="00A31769" w:rsidP="000B5F4E">
            <w:pPr>
              <w:jc w:val="center"/>
              <w:rPr>
                <w:b/>
                <w:sz w:val="20"/>
              </w:rPr>
            </w:pPr>
            <w:r w:rsidRPr="00B83E6E">
              <w:rPr>
                <w:b/>
                <w:sz w:val="20"/>
              </w:rPr>
              <w:t>szt.</w:t>
            </w:r>
          </w:p>
        </w:tc>
        <w:tc>
          <w:tcPr>
            <w:tcW w:w="992" w:type="dxa"/>
            <w:vAlign w:val="center"/>
          </w:tcPr>
          <w:p w14:paraId="759FB344" w14:textId="77777777" w:rsidR="00A31769" w:rsidRPr="00B83E6E" w:rsidRDefault="00A31769" w:rsidP="000B5F4E">
            <w:pPr>
              <w:jc w:val="center"/>
              <w:rPr>
                <w:b/>
                <w:sz w:val="20"/>
              </w:rPr>
            </w:pPr>
            <w:r w:rsidRPr="00B83E6E">
              <w:rPr>
                <w:b/>
                <w:sz w:val="20"/>
              </w:rPr>
              <w:t>500</w:t>
            </w:r>
          </w:p>
        </w:tc>
        <w:tc>
          <w:tcPr>
            <w:tcW w:w="1134" w:type="dxa"/>
            <w:vAlign w:val="center"/>
          </w:tcPr>
          <w:p w14:paraId="0AAD233B" w14:textId="1E7B8C5B" w:rsidR="00A31769" w:rsidRPr="00B83E6E" w:rsidRDefault="00A31769" w:rsidP="0053377C">
            <w:pPr>
              <w:rPr>
                <w:b/>
                <w:sz w:val="20"/>
              </w:rPr>
            </w:pPr>
          </w:p>
        </w:tc>
        <w:tc>
          <w:tcPr>
            <w:tcW w:w="1134" w:type="dxa"/>
            <w:vAlign w:val="center"/>
          </w:tcPr>
          <w:p w14:paraId="2F2D34B9" w14:textId="77777777" w:rsidR="00A31769" w:rsidRPr="00B83E6E" w:rsidRDefault="00A31769" w:rsidP="000B5F4E">
            <w:pPr>
              <w:jc w:val="center"/>
              <w:rPr>
                <w:b/>
              </w:rPr>
            </w:pPr>
          </w:p>
        </w:tc>
        <w:tc>
          <w:tcPr>
            <w:tcW w:w="709" w:type="dxa"/>
          </w:tcPr>
          <w:p w14:paraId="08156040" w14:textId="77777777" w:rsidR="00A31769" w:rsidRPr="00B83E6E" w:rsidRDefault="00A31769" w:rsidP="00145CAF">
            <w:pPr>
              <w:rPr>
                <w:b/>
              </w:rPr>
            </w:pPr>
          </w:p>
        </w:tc>
        <w:tc>
          <w:tcPr>
            <w:tcW w:w="1559" w:type="dxa"/>
            <w:vAlign w:val="center"/>
          </w:tcPr>
          <w:p w14:paraId="744C7013" w14:textId="534B3AA3" w:rsidR="00A31769" w:rsidRPr="00B83E6E" w:rsidRDefault="00A31769" w:rsidP="00145CAF">
            <w:pPr>
              <w:rPr>
                <w:b/>
              </w:rPr>
            </w:pPr>
          </w:p>
        </w:tc>
        <w:tc>
          <w:tcPr>
            <w:tcW w:w="1701" w:type="dxa"/>
            <w:vAlign w:val="center"/>
          </w:tcPr>
          <w:p w14:paraId="3374850F" w14:textId="77777777" w:rsidR="00A31769" w:rsidRPr="00B83E6E" w:rsidRDefault="00A31769" w:rsidP="00145CAF">
            <w:pPr>
              <w:rPr>
                <w:b/>
              </w:rPr>
            </w:pPr>
          </w:p>
        </w:tc>
        <w:tc>
          <w:tcPr>
            <w:tcW w:w="2557" w:type="dxa"/>
          </w:tcPr>
          <w:p w14:paraId="1821698B" w14:textId="77777777" w:rsidR="00A31769" w:rsidRPr="00B83E6E" w:rsidRDefault="00A31769" w:rsidP="00145CAF">
            <w:pPr>
              <w:rPr>
                <w:b/>
                <w:i/>
              </w:rPr>
            </w:pPr>
          </w:p>
        </w:tc>
      </w:tr>
      <w:tr w:rsidR="00B83E6E" w:rsidRPr="00B83E6E" w14:paraId="29FB383E" w14:textId="77777777" w:rsidTr="00A31769">
        <w:trPr>
          <w:cantSplit/>
          <w:trHeight w:hRule="exact" w:val="397"/>
        </w:trPr>
        <w:tc>
          <w:tcPr>
            <w:tcW w:w="550" w:type="dxa"/>
            <w:vAlign w:val="center"/>
          </w:tcPr>
          <w:p w14:paraId="63FF8011" w14:textId="77777777" w:rsidR="00A31769" w:rsidRPr="00B83E6E" w:rsidRDefault="00A31769" w:rsidP="00145CAF">
            <w:pPr>
              <w:jc w:val="center"/>
              <w:rPr>
                <w:b/>
                <w:sz w:val="18"/>
                <w:szCs w:val="18"/>
              </w:rPr>
            </w:pPr>
            <w:r w:rsidRPr="00B83E6E">
              <w:rPr>
                <w:b/>
                <w:sz w:val="18"/>
                <w:szCs w:val="18"/>
              </w:rPr>
              <w:t>7.</w:t>
            </w:r>
          </w:p>
        </w:tc>
        <w:tc>
          <w:tcPr>
            <w:tcW w:w="4407" w:type="dxa"/>
            <w:vAlign w:val="center"/>
          </w:tcPr>
          <w:p w14:paraId="5BE0FD04" w14:textId="77777777" w:rsidR="00A31769" w:rsidRPr="00B83E6E" w:rsidRDefault="00A31769" w:rsidP="00145CAF">
            <w:pPr>
              <w:rPr>
                <w:b/>
                <w:sz w:val="20"/>
              </w:rPr>
            </w:pPr>
            <w:r w:rsidRPr="00B83E6E">
              <w:rPr>
                <w:sz w:val="20"/>
              </w:rPr>
              <w:t>Igła prosta 18G x 7 cm</w:t>
            </w:r>
          </w:p>
        </w:tc>
        <w:tc>
          <w:tcPr>
            <w:tcW w:w="850" w:type="dxa"/>
            <w:vAlign w:val="center"/>
          </w:tcPr>
          <w:p w14:paraId="6157716C" w14:textId="77777777" w:rsidR="00A31769" w:rsidRPr="00B83E6E" w:rsidRDefault="00A31769" w:rsidP="000B5F4E">
            <w:pPr>
              <w:jc w:val="center"/>
              <w:rPr>
                <w:b/>
                <w:sz w:val="20"/>
              </w:rPr>
            </w:pPr>
            <w:r w:rsidRPr="00B83E6E">
              <w:rPr>
                <w:b/>
                <w:sz w:val="20"/>
              </w:rPr>
              <w:t>szt.</w:t>
            </w:r>
          </w:p>
        </w:tc>
        <w:tc>
          <w:tcPr>
            <w:tcW w:w="992" w:type="dxa"/>
            <w:vAlign w:val="center"/>
          </w:tcPr>
          <w:p w14:paraId="72A71672" w14:textId="77777777" w:rsidR="00A31769" w:rsidRPr="00B83E6E" w:rsidRDefault="00A31769" w:rsidP="000B5F4E">
            <w:pPr>
              <w:jc w:val="center"/>
              <w:rPr>
                <w:b/>
                <w:sz w:val="20"/>
              </w:rPr>
            </w:pPr>
            <w:r w:rsidRPr="00B83E6E">
              <w:rPr>
                <w:b/>
                <w:sz w:val="20"/>
              </w:rPr>
              <w:t>10</w:t>
            </w:r>
          </w:p>
        </w:tc>
        <w:tc>
          <w:tcPr>
            <w:tcW w:w="1134" w:type="dxa"/>
            <w:vAlign w:val="center"/>
          </w:tcPr>
          <w:p w14:paraId="0F1507EE" w14:textId="04C44319" w:rsidR="00A31769" w:rsidRPr="00B83E6E" w:rsidRDefault="00A31769" w:rsidP="0053377C">
            <w:pPr>
              <w:rPr>
                <w:b/>
                <w:sz w:val="20"/>
              </w:rPr>
            </w:pPr>
          </w:p>
        </w:tc>
        <w:tc>
          <w:tcPr>
            <w:tcW w:w="1134" w:type="dxa"/>
            <w:vAlign w:val="center"/>
          </w:tcPr>
          <w:p w14:paraId="34DDFA52" w14:textId="77777777" w:rsidR="00A31769" w:rsidRPr="00B83E6E" w:rsidRDefault="00A31769" w:rsidP="000B5F4E">
            <w:pPr>
              <w:jc w:val="center"/>
              <w:rPr>
                <w:b/>
              </w:rPr>
            </w:pPr>
          </w:p>
        </w:tc>
        <w:tc>
          <w:tcPr>
            <w:tcW w:w="709" w:type="dxa"/>
          </w:tcPr>
          <w:p w14:paraId="03308460" w14:textId="77777777" w:rsidR="00A31769" w:rsidRPr="00B83E6E" w:rsidRDefault="00A31769" w:rsidP="00145CAF">
            <w:pPr>
              <w:rPr>
                <w:b/>
              </w:rPr>
            </w:pPr>
          </w:p>
        </w:tc>
        <w:tc>
          <w:tcPr>
            <w:tcW w:w="1559" w:type="dxa"/>
            <w:vAlign w:val="center"/>
          </w:tcPr>
          <w:p w14:paraId="42D8F2DB" w14:textId="371A3358" w:rsidR="00A31769" w:rsidRPr="00B83E6E" w:rsidRDefault="00A31769" w:rsidP="00145CAF">
            <w:pPr>
              <w:rPr>
                <w:b/>
              </w:rPr>
            </w:pPr>
          </w:p>
        </w:tc>
        <w:tc>
          <w:tcPr>
            <w:tcW w:w="1701" w:type="dxa"/>
            <w:vAlign w:val="center"/>
          </w:tcPr>
          <w:p w14:paraId="17E997F3" w14:textId="77777777" w:rsidR="00A31769" w:rsidRPr="00B83E6E" w:rsidRDefault="00A31769" w:rsidP="00145CAF">
            <w:pPr>
              <w:rPr>
                <w:b/>
              </w:rPr>
            </w:pPr>
          </w:p>
        </w:tc>
        <w:tc>
          <w:tcPr>
            <w:tcW w:w="2557" w:type="dxa"/>
          </w:tcPr>
          <w:p w14:paraId="7776F754" w14:textId="77777777" w:rsidR="00A31769" w:rsidRPr="00B83E6E" w:rsidRDefault="00A31769" w:rsidP="00145CAF">
            <w:pPr>
              <w:rPr>
                <w:b/>
                <w:i/>
              </w:rPr>
            </w:pPr>
          </w:p>
        </w:tc>
      </w:tr>
      <w:tr w:rsidR="00B83E6E" w:rsidRPr="00B83E6E" w14:paraId="4299DDCB" w14:textId="77777777" w:rsidTr="00A31769">
        <w:trPr>
          <w:cantSplit/>
          <w:trHeight w:hRule="exact" w:val="397"/>
        </w:trPr>
        <w:tc>
          <w:tcPr>
            <w:tcW w:w="550" w:type="dxa"/>
            <w:vAlign w:val="center"/>
          </w:tcPr>
          <w:p w14:paraId="25A97D90" w14:textId="77777777" w:rsidR="00A31769" w:rsidRPr="00B83E6E" w:rsidRDefault="00A31769" w:rsidP="00145CAF">
            <w:pPr>
              <w:jc w:val="center"/>
              <w:rPr>
                <w:b/>
                <w:sz w:val="18"/>
                <w:szCs w:val="18"/>
              </w:rPr>
            </w:pPr>
            <w:r w:rsidRPr="00B83E6E">
              <w:rPr>
                <w:b/>
                <w:sz w:val="18"/>
                <w:szCs w:val="18"/>
              </w:rPr>
              <w:t>8.</w:t>
            </w:r>
          </w:p>
        </w:tc>
        <w:tc>
          <w:tcPr>
            <w:tcW w:w="4407" w:type="dxa"/>
            <w:vAlign w:val="center"/>
          </w:tcPr>
          <w:p w14:paraId="7242CB63" w14:textId="77777777" w:rsidR="00A31769" w:rsidRPr="00B83E6E" w:rsidRDefault="00A31769" w:rsidP="00145CAF">
            <w:pPr>
              <w:rPr>
                <w:b/>
                <w:sz w:val="20"/>
              </w:rPr>
            </w:pPr>
            <w:r w:rsidRPr="00B83E6E">
              <w:rPr>
                <w:sz w:val="20"/>
              </w:rPr>
              <w:t>Igła prosta 19G x 5 cm</w:t>
            </w:r>
          </w:p>
        </w:tc>
        <w:tc>
          <w:tcPr>
            <w:tcW w:w="850" w:type="dxa"/>
            <w:vAlign w:val="center"/>
          </w:tcPr>
          <w:p w14:paraId="07817926" w14:textId="77777777" w:rsidR="00A31769" w:rsidRPr="00B83E6E" w:rsidRDefault="00A31769" w:rsidP="000B5F4E">
            <w:pPr>
              <w:jc w:val="center"/>
              <w:rPr>
                <w:b/>
                <w:sz w:val="20"/>
              </w:rPr>
            </w:pPr>
            <w:r w:rsidRPr="00B83E6E">
              <w:rPr>
                <w:b/>
                <w:sz w:val="20"/>
              </w:rPr>
              <w:t>szt.</w:t>
            </w:r>
          </w:p>
        </w:tc>
        <w:tc>
          <w:tcPr>
            <w:tcW w:w="992" w:type="dxa"/>
            <w:vAlign w:val="center"/>
          </w:tcPr>
          <w:p w14:paraId="0D1154BD" w14:textId="77777777" w:rsidR="00A31769" w:rsidRPr="00B83E6E" w:rsidRDefault="00A31769" w:rsidP="000B5F4E">
            <w:pPr>
              <w:jc w:val="center"/>
              <w:rPr>
                <w:b/>
                <w:sz w:val="20"/>
              </w:rPr>
            </w:pPr>
            <w:r w:rsidRPr="00B83E6E">
              <w:rPr>
                <w:b/>
                <w:sz w:val="20"/>
              </w:rPr>
              <w:t>10</w:t>
            </w:r>
          </w:p>
        </w:tc>
        <w:tc>
          <w:tcPr>
            <w:tcW w:w="1134" w:type="dxa"/>
            <w:vAlign w:val="center"/>
          </w:tcPr>
          <w:p w14:paraId="6CEC9765" w14:textId="784EC6DB" w:rsidR="00A31769" w:rsidRPr="00B83E6E" w:rsidRDefault="00A31769" w:rsidP="000B5F4E">
            <w:pPr>
              <w:jc w:val="center"/>
              <w:rPr>
                <w:b/>
                <w:sz w:val="20"/>
              </w:rPr>
            </w:pPr>
          </w:p>
        </w:tc>
        <w:tc>
          <w:tcPr>
            <w:tcW w:w="1134" w:type="dxa"/>
            <w:vAlign w:val="center"/>
          </w:tcPr>
          <w:p w14:paraId="4B78FB7F" w14:textId="77777777" w:rsidR="00A31769" w:rsidRPr="00B83E6E" w:rsidRDefault="00A31769" w:rsidP="000B5F4E">
            <w:pPr>
              <w:jc w:val="center"/>
              <w:rPr>
                <w:b/>
              </w:rPr>
            </w:pPr>
          </w:p>
        </w:tc>
        <w:tc>
          <w:tcPr>
            <w:tcW w:w="709" w:type="dxa"/>
          </w:tcPr>
          <w:p w14:paraId="45A7688E" w14:textId="77777777" w:rsidR="00A31769" w:rsidRPr="00B83E6E" w:rsidRDefault="00A31769" w:rsidP="00145CAF">
            <w:pPr>
              <w:rPr>
                <w:b/>
              </w:rPr>
            </w:pPr>
          </w:p>
        </w:tc>
        <w:tc>
          <w:tcPr>
            <w:tcW w:w="1559" w:type="dxa"/>
            <w:vAlign w:val="center"/>
          </w:tcPr>
          <w:p w14:paraId="7B551013" w14:textId="7752FC56" w:rsidR="00A31769" w:rsidRPr="00B83E6E" w:rsidRDefault="00A31769" w:rsidP="00145CAF">
            <w:pPr>
              <w:rPr>
                <w:b/>
              </w:rPr>
            </w:pPr>
          </w:p>
        </w:tc>
        <w:tc>
          <w:tcPr>
            <w:tcW w:w="1701" w:type="dxa"/>
            <w:vAlign w:val="center"/>
          </w:tcPr>
          <w:p w14:paraId="09569A0C" w14:textId="77777777" w:rsidR="00A31769" w:rsidRPr="00B83E6E" w:rsidRDefault="00A31769" w:rsidP="00145CAF">
            <w:pPr>
              <w:rPr>
                <w:b/>
              </w:rPr>
            </w:pPr>
          </w:p>
        </w:tc>
        <w:tc>
          <w:tcPr>
            <w:tcW w:w="2557" w:type="dxa"/>
          </w:tcPr>
          <w:p w14:paraId="5A607CA0" w14:textId="77777777" w:rsidR="00A31769" w:rsidRPr="00B83E6E" w:rsidRDefault="00A31769" w:rsidP="00145CAF">
            <w:pPr>
              <w:rPr>
                <w:b/>
                <w:i/>
              </w:rPr>
            </w:pPr>
          </w:p>
        </w:tc>
      </w:tr>
      <w:tr w:rsidR="00B83E6E" w:rsidRPr="00B83E6E" w14:paraId="4B3822A6" w14:textId="39073B3F" w:rsidTr="008318A4">
        <w:trPr>
          <w:cantSplit/>
          <w:trHeight w:val="660"/>
        </w:trPr>
        <w:tc>
          <w:tcPr>
            <w:tcW w:w="9776" w:type="dxa"/>
            <w:gridSpan w:val="7"/>
            <w:vAlign w:val="center"/>
          </w:tcPr>
          <w:p w14:paraId="65C4A1BC" w14:textId="7CC2B0E3" w:rsidR="000A601D" w:rsidRPr="00B83E6E" w:rsidRDefault="000A601D" w:rsidP="000A601D">
            <w:pPr>
              <w:jc w:val="right"/>
              <w:rPr>
                <w:b/>
              </w:rPr>
            </w:pPr>
            <w:r w:rsidRPr="00B83E6E">
              <w:rPr>
                <w:b/>
                <w:sz w:val="20"/>
              </w:rPr>
              <w:t xml:space="preserve">                              RAZEM :</w:t>
            </w:r>
          </w:p>
        </w:tc>
        <w:tc>
          <w:tcPr>
            <w:tcW w:w="1559" w:type="dxa"/>
            <w:vAlign w:val="center"/>
          </w:tcPr>
          <w:p w14:paraId="294DC1FB" w14:textId="4262DCFD" w:rsidR="000A601D" w:rsidRPr="00B83E6E" w:rsidRDefault="000A601D" w:rsidP="00145CAF">
            <w:pPr>
              <w:rPr>
                <w:b/>
              </w:rPr>
            </w:pPr>
          </w:p>
        </w:tc>
        <w:tc>
          <w:tcPr>
            <w:tcW w:w="1701" w:type="dxa"/>
            <w:vAlign w:val="center"/>
          </w:tcPr>
          <w:p w14:paraId="27177D8C" w14:textId="77777777" w:rsidR="000A601D" w:rsidRPr="00B83E6E" w:rsidRDefault="000A601D" w:rsidP="00145CAF">
            <w:pPr>
              <w:rPr>
                <w:b/>
                <w:i/>
              </w:rPr>
            </w:pPr>
          </w:p>
        </w:tc>
        <w:tc>
          <w:tcPr>
            <w:tcW w:w="2557" w:type="dxa"/>
            <w:vAlign w:val="center"/>
          </w:tcPr>
          <w:p w14:paraId="6578B1EE" w14:textId="77777777" w:rsidR="000A601D" w:rsidRPr="00B83E6E" w:rsidRDefault="000A601D" w:rsidP="00145CAF">
            <w:pPr>
              <w:rPr>
                <w:b/>
                <w:i/>
              </w:rPr>
            </w:pPr>
          </w:p>
        </w:tc>
      </w:tr>
    </w:tbl>
    <w:p w14:paraId="2D6C85DA" w14:textId="77777777" w:rsidR="000B5F4E" w:rsidRPr="00B83E6E" w:rsidRDefault="000B5F4E" w:rsidP="000B5F4E">
      <w:pPr>
        <w:jc w:val="both"/>
        <w:rPr>
          <w:rFonts w:eastAsia="Lucida Sans Unicode"/>
          <w:b/>
          <w:kern w:val="2"/>
          <w:sz w:val="22"/>
          <w:szCs w:val="22"/>
          <w:lang w:eastAsia="ar-SA"/>
        </w:rPr>
      </w:pPr>
    </w:p>
    <w:p w14:paraId="43961C63" w14:textId="77777777" w:rsidR="00601D9B" w:rsidRPr="00B83E6E" w:rsidRDefault="00601D9B" w:rsidP="000B5F4E">
      <w:pPr>
        <w:jc w:val="both"/>
        <w:rPr>
          <w:rFonts w:eastAsia="Lucida Sans Unicode"/>
          <w:b/>
          <w:kern w:val="2"/>
          <w:sz w:val="22"/>
          <w:szCs w:val="22"/>
          <w:lang w:eastAsia="ar-SA"/>
        </w:rPr>
      </w:pPr>
      <w:r w:rsidRPr="00B83E6E">
        <w:rPr>
          <w:rFonts w:eastAsia="Lucida Sans Unicode"/>
          <w:b/>
          <w:kern w:val="2"/>
          <w:sz w:val="22"/>
          <w:szCs w:val="22"/>
          <w:lang w:eastAsia="ar-SA"/>
        </w:rPr>
        <w:t>Minimalny skład zestawów 1-6 :</w:t>
      </w:r>
    </w:p>
    <w:p w14:paraId="70CBD2E2" w14:textId="77777777"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kateter z możliwością umocowania do skóry</w:t>
      </w:r>
    </w:p>
    <w:p w14:paraId="56662EE6" w14:textId="77777777"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 xml:space="preserve">igła punkcyjna </w:t>
      </w:r>
    </w:p>
    <w:p w14:paraId="2921FEB4" w14:textId="6B473A80"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 xml:space="preserve">prowadnica </w:t>
      </w:r>
      <w:r w:rsidR="00B83E6E">
        <w:rPr>
          <w:rFonts w:eastAsia="Calibri"/>
          <w:kern w:val="2"/>
          <w:sz w:val="22"/>
          <w:szCs w:val="22"/>
          <w:lang w:eastAsia="ar-SA"/>
        </w:rPr>
        <w:t xml:space="preserve">nitinolowa </w:t>
      </w:r>
      <w:r w:rsidRPr="00B83E6E">
        <w:rPr>
          <w:rFonts w:eastAsia="Calibri"/>
          <w:kern w:val="2"/>
          <w:sz w:val="22"/>
          <w:szCs w:val="22"/>
          <w:lang w:eastAsia="ar-SA"/>
        </w:rPr>
        <w:t>min. 50 cm dla cewników 10-15 cm oraz  60 cm dla cewników 20 cm</w:t>
      </w:r>
    </w:p>
    <w:p w14:paraId="18350E5E" w14:textId="77777777"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rozszerzadło</w:t>
      </w:r>
    </w:p>
    <w:p w14:paraId="4674F0DC" w14:textId="77777777"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ostrze chirurgiczne z trzonkiem</w:t>
      </w:r>
    </w:p>
    <w:p w14:paraId="0F48F10E" w14:textId="4214C658" w:rsidR="00601D9B" w:rsidRPr="00B83E6E" w:rsidRDefault="00601D9B" w:rsidP="000B5F4E">
      <w:pPr>
        <w:numPr>
          <w:ilvl w:val="0"/>
          <w:numId w:val="85"/>
        </w:numPr>
        <w:overflowPunct/>
        <w:autoSpaceDE/>
        <w:autoSpaceDN/>
        <w:adjustRightInd/>
        <w:contextualSpacing/>
        <w:jc w:val="both"/>
        <w:textAlignment w:val="auto"/>
        <w:rPr>
          <w:rFonts w:eastAsia="Calibri"/>
          <w:kern w:val="2"/>
          <w:sz w:val="22"/>
          <w:szCs w:val="22"/>
          <w:lang w:eastAsia="ar-SA"/>
        </w:rPr>
      </w:pPr>
      <w:r w:rsidRPr="00B83E6E">
        <w:rPr>
          <w:rFonts w:eastAsia="Calibri"/>
          <w:kern w:val="2"/>
          <w:sz w:val="22"/>
          <w:szCs w:val="22"/>
          <w:lang w:eastAsia="ar-SA"/>
        </w:rPr>
        <w:t>strzykawka</w:t>
      </w:r>
      <w:r w:rsidR="00DC7E0B">
        <w:rPr>
          <w:rFonts w:eastAsia="Calibri"/>
          <w:kern w:val="2"/>
          <w:sz w:val="22"/>
          <w:szCs w:val="22"/>
          <w:lang w:eastAsia="ar-SA"/>
        </w:rPr>
        <w:t xml:space="preserve"> 5ml</w:t>
      </w:r>
    </w:p>
    <w:p w14:paraId="7C546459" w14:textId="77777777" w:rsidR="00601D9B" w:rsidRPr="00B83E6E" w:rsidRDefault="00601D9B" w:rsidP="000B5F4E">
      <w:pPr>
        <w:widowControl/>
        <w:numPr>
          <w:ilvl w:val="0"/>
          <w:numId w:val="85"/>
        </w:numPr>
        <w:suppressAutoHyphens w:val="0"/>
        <w:overflowPunct/>
        <w:autoSpaceDE/>
        <w:autoSpaceDN/>
        <w:adjustRightInd/>
        <w:contextualSpacing/>
        <w:jc w:val="both"/>
        <w:textAlignment w:val="auto"/>
        <w:rPr>
          <w:sz w:val="22"/>
          <w:szCs w:val="22"/>
        </w:rPr>
      </w:pPr>
      <w:r w:rsidRPr="00B83E6E">
        <w:rPr>
          <w:sz w:val="22"/>
          <w:szCs w:val="22"/>
        </w:rPr>
        <w:lastRenderedPageBreak/>
        <w:t>zestaw umieszczony na tacy uniemożliwiającej wypadanie elementów</w:t>
      </w:r>
    </w:p>
    <w:p w14:paraId="05E8E059" w14:textId="3D0B08A3" w:rsidR="008468FC" w:rsidRPr="00B83E6E" w:rsidRDefault="00601D9B" w:rsidP="00E535D6">
      <w:pPr>
        <w:contextualSpacing/>
        <w:jc w:val="both"/>
        <w:rPr>
          <w:rFonts w:eastAsia="Calibri"/>
          <w:kern w:val="2"/>
          <w:sz w:val="22"/>
          <w:szCs w:val="22"/>
          <w:lang w:eastAsia="ar-SA"/>
        </w:rPr>
      </w:pPr>
      <w:r w:rsidRPr="00B83E6E">
        <w:rPr>
          <w:rFonts w:eastAsia="Calibri"/>
          <w:kern w:val="2"/>
          <w:sz w:val="22"/>
          <w:szCs w:val="22"/>
          <w:lang w:eastAsia="ar-SA"/>
        </w:rPr>
        <w:t>Długości do wyboru przez Zamawiającego w zależności od potrzeb</w:t>
      </w:r>
    </w:p>
    <w:p w14:paraId="2AA06850" w14:textId="77777777" w:rsidR="00145CAF" w:rsidRDefault="00145CAF" w:rsidP="006F5408">
      <w:pPr>
        <w:overflowPunct/>
        <w:autoSpaceDE/>
        <w:autoSpaceDN/>
        <w:adjustRightInd/>
        <w:textAlignment w:val="auto"/>
        <w:rPr>
          <w:rFonts w:eastAsia="Lucida Sans Unicode"/>
          <w:b/>
          <w:kern w:val="2"/>
          <w:sz w:val="22"/>
          <w:szCs w:val="22"/>
          <w:lang w:eastAsia="ar-SA"/>
        </w:rPr>
      </w:pPr>
    </w:p>
    <w:p w14:paraId="51F37A24"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04A19FAF"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E2FE73F" w14:textId="6992723F" w:rsidR="008468FC" w:rsidRDefault="008468FC" w:rsidP="008468F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E535D6">
        <w:rPr>
          <w:rFonts w:eastAsia="Lucida Sans Unicode"/>
          <w:b/>
          <w:kern w:val="2"/>
          <w:sz w:val="22"/>
          <w:szCs w:val="22"/>
          <w:lang w:eastAsia="ar-SA"/>
        </w:rPr>
        <w:t>2</w:t>
      </w:r>
    </w:p>
    <w:p w14:paraId="42638031" w14:textId="02FBF0CB" w:rsidR="008468FC" w:rsidRPr="00C9370A" w:rsidRDefault="008468FC" w:rsidP="008468FC">
      <w:pPr>
        <w:overflowPunct/>
        <w:autoSpaceDE/>
        <w:autoSpaceDN/>
        <w:adjustRightInd/>
        <w:textAlignment w:val="auto"/>
        <w:rPr>
          <w:color w:val="000000"/>
          <w:sz w:val="22"/>
          <w:szCs w:val="22"/>
        </w:rPr>
      </w:pPr>
      <w:r w:rsidRPr="008468FC">
        <w:rPr>
          <w:color w:val="000000"/>
          <w:sz w:val="22"/>
          <w:szCs w:val="22"/>
        </w:rPr>
        <w:t>Cewnik do odsysania</w:t>
      </w:r>
    </w:p>
    <w:p w14:paraId="25F76023" w14:textId="77777777" w:rsidR="008468FC" w:rsidRDefault="008468FC" w:rsidP="006F5408">
      <w:pPr>
        <w:overflowPunct/>
        <w:autoSpaceDE/>
        <w:autoSpaceDN/>
        <w:adjustRightInd/>
        <w:textAlignment w:val="auto"/>
        <w:rPr>
          <w:rFonts w:eastAsia="Lucida Sans Unicode"/>
          <w:b/>
          <w:kern w:val="2"/>
          <w:sz w:val="22"/>
          <w:szCs w:val="22"/>
          <w:lang w:eastAsia="ar-SA"/>
        </w:rPr>
      </w:pPr>
    </w:p>
    <w:p w14:paraId="18D21518" w14:textId="77777777" w:rsidR="006777A5" w:rsidRPr="00C9370A" w:rsidRDefault="006777A5" w:rsidP="006777A5">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693"/>
        <w:gridCol w:w="851"/>
        <w:gridCol w:w="992"/>
        <w:gridCol w:w="1276"/>
        <w:gridCol w:w="1417"/>
        <w:gridCol w:w="567"/>
        <w:gridCol w:w="1560"/>
        <w:gridCol w:w="1701"/>
        <w:gridCol w:w="3400"/>
      </w:tblGrid>
      <w:tr w:rsidR="006777A5" w:rsidRPr="00C9370A" w14:paraId="65A702DA" w14:textId="77777777" w:rsidTr="00E12227">
        <w:trPr>
          <w:cantSplit/>
          <w:trHeight w:val="660"/>
        </w:trPr>
        <w:tc>
          <w:tcPr>
            <w:tcW w:w="704" w:type="dxa"/>
          </w:tcPr>
          <w:p w14:paraId="4E7FF4B0"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1DDADBE8"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70331032" w14:textId="77777777" w:rsidR="006777A5"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L.P.</w:t>
            </w:r>
          </w:p>
          <w:p w14:paraId="720141DA"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tc>
        <w:tc>
          <w:tcPr>
            <w:tcW w:w="2693" w:type="dxa"/>
          </w:tcPr>
          <w:p w14:paraId="3548336B"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2DE96704"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ASORTYMENT</w:t>
            </w:r>
          </w:p>
          <w:p w14:paraId="6E21C171"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SZCZEGÓŁOWY</w:t>
            </w:r>
          </w:p>
        </w:tc>
        <w:tc>
          <w:tcPr>
            <w:tcW w:w="851" w:type="dxa"/>
          </w:tcPr>
          <w:p w14:paraId="200706B6"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489934EE"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JEDN.MIARY</w:t>
            </w:r>
          </w:p>
        </w:tc>
        <w:tc>
          <w:tcPr>
            <w:tcW w:w="992" w:type="dxa"/>
          </w:tcPr>
          <w:p w14:paraId="38906CDF"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17AD7BC2"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ILOŚĆ</w:t>
            </w:r>
          </w:p>
          <w:p w14:paraId="757185A9"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24 M-CE</w:t>
            </w:r>
          </w:p>
        </w:tc>
        <w:tc>
          <w:tcPr>
            <w:tcW w:w="1276" w:type="dxa"/>
          </w:tcPr>
          <w:p w14:paraId="1F21897A"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64A3C225"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NETTO</w:t>
            </w:r>
          </w:p>
        </w:tc>
        <w:tc>
          <w:tcPr>
            <w:tcW w:w="1417" w:type="dxa"/>
          </w:tcPr>
          <w:p w14:paraId="795BE173"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54E4FB14"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CENA  BRUTTO</w:t>
            </w:r>
          </w:p>
        </w:tc>
        <w:tc>
          <w:tcPr>
            <w:tcW w:w="567" w:type="dxa"/>
          </w:tcPr>
          <w:p w14:paraId="6F81034F" w14:textId="77777777" w:rsidR="006777A5" w:rsidRDefault="006777A5" w:rsidP="00E12227">
            <w:pPr>
              <w:overflowPunct/>
              <w:autoSpaceDE/>
              <w:autoSpaceDN/>
              <w:adjustRightInd/>
              <w:jc w:val="center"/>
              <w:textAlignment w:val="auto"/>
              <w:rPr>
                <w:b/>
                <w:kern w:val="0"/>
                <w:sz w:val="18"/>
                <w:szCs w:val="18"/>
                <w:lang w:val="pl-PL"/>
              </w:rPr>
            </w:pPr>
          </w:p>
          <w:p w14:paraId="4368CDC2"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7803DC">
              <w:rPr>
                <w:b/>
                <w:kern w:val="0"/>
                <w:sz w:val="18"/>
                <w:szCs w:val="18"/>
                <w:lang w:val="pl-PL"/>
              </w:rPr>
              <w:t>% VAT</w:t>
            </w:r>
          </w:p>
        </w:tc>
        <w:tc>
          <w:tcPr>
            <w:tcW w:w="1560" w:type="dxa"/>
          </w:tcPr>
          <w:p w14:paraId="26AA6039"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713A2EE4"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NETTO</w:t>
            </w:r>
          </w:p>
        </w:tc>
        <w:tc>
          <w:tcPr>
            <w:tcW w:w="1701" w:type="dxa"/>
          </w:tcPr>
          <w:p w14:paraId="6025C5E8"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24263079"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WARTOŚĆ BRUTTO</w:t>
            </w:r>
          </w:p>
        </w:tc>
        <w:tc>
          <w:tcPr>
            <w:tcW w:w="3400" w:type="dxa"/>
          </w:tcPr>
          <w:p w14:paraId="681E479B"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p>
          <w:p w14:paraId="6CADE13E" w14:textId="77777777" w:rsidR="006777A5" w:rsidRPr="00C9370A" w:rsidRDefault="006777A5" w:rsidP="00E12227">
            <w:pPr>
              <w:overflowPunct/>
              <w:autoSpaceDE/>
              <w:autoSpaceDN/>
              <w:adjustRightInd/>
              <w:jc w:val="center"/>
              <w:textAlignment w:val="auto"/>
              <w:rPr>
                <w:rFonts w:eastAsia="Lucida Sans Unicode"/>
                <w:b/>
                <w:kern w:val="2"/>
                <w:sz w:val="20"/>
                <w:lang w:eastAsia="ar-SA"/>
              </w:rPr>
            </w:pPr>
            <w:r w:rsidRPr="00C9370A">
              <w:rPr>
                <w:rFonts w:eastAsia="Lucida Sans Unicode"/>
                <w:b/>
                <w:kern w:val="2"/>
                <w:sz w:val="20"/>
                <w:lang w:eastAsia="ar-SA"/>
              </w:rPr>
              <w:t>PRODUCENT I NR KATALOGOWY</w:t>
            </w:r>
          </w:p>
        </w:tc>
      </w:tr>
      <w:tr w:rsidR="006777A5" w:rsidRPr="00C9370A" w14:paraId="2D26E2B6" w14:textId="77777777" w:rsidTr="00E12227">
        <w:trPr>
          <w:cantSplit/>
          <w:trHeight w:val="660"/>
        </w:trPr>
        <w:tc>
          <w:tcPr>
            <w:tcW w:w="704" w:type="dxa"/>
            <w:vAlign w:val="center"/>
          </w:tcPr>
          <w:p w14:paraId="532564CC"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1.</w:t>
            </w:r>
          </w:p>
        </w:tc>
        <w:tc>
          <w:tcPr>
            <w:tcW w:w="2693" w:type="dxa"/>
            <w:vAlign w:val="center"/>
          </w:tcPr>
          <w:p w14:paraId="5C98CCC2"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6CF428D5"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04/40 cm</w:t>
            </w:r>
          </w:p>
        </w:tc>
        <w:tc>
          <w:tcPr>
            <w:tcW w:w="851" w:type="dxa"/>
            <w:vAlign w:val="center"/>
          </w:tcPr>
          <w:p w14:paraId="6DCF64F8"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48616605"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200</w:t>
            </w:r>
          </w:p>
        </w:tc>
        <w:tc>
          <w:tcPr>
            <w:tcW w:w="1276" w:type="dxa"/>
            <w:vAlign w:val="center"/>
          </w:tcPr>
          <w:p w14:paraId="5B93A542" w14:textId="2FACAFE9" w:rsidR="006777A5" w:rsidRPr="00C9370A" w:rsidRDefault="006777A5" w:rsidP="00E12227">
            <w:pPr>
              <w:overflowPunct/>
              <w:autoSpaceDE/>
              <w:autoSpaceDN/>
              <w:adjustRightInd/>
              <w:jc w:val="center"/>
              <w:textAlignment w:val="auto"/>
              <w:rPr>
                <w:rFonts w:eastAsia="Lucida Sans Unicode"/>
                <w:kern w:val="2"/>
                <w:szCs w:val="22"/>
                <w:lang w:eastAsia="ar-SA"/>
              </w:rPr>
            </w:pPr>
          </w:p>
        </w:tc>
        <w:tc>
          <w:tcPr>
            <w:tcW w:w="1417" w:type="dxa"/>
            <w:vAlign w:val="center"/>
          </w:tcPr>
          <w:p w14:paraId="4A37ADD7"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5514FB47"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20F8BB65"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0139DB0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23952E88"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3D097AE9" w14:textId="77777777" w:rsidTr="00E12227">
        <w:trPr>
          <w:cantSplit/>
          <w:trHeight w:val="660"/>
        </w:trPr>
        <w:tc>
          <w:tcPr>
            <w:tcW w:w="704" w:type="dxa"/>
            <w:vAlign w:val="center"/>
          </w:tcPr>
          <w:p w14:paraId="47D43426"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2.</w:t>
            </w:r>
          </w:p>
        </w:tc>
        <w:tc>
          <w:tcPr>
            <w:tcW w:w="2693" w:type="dxa"/>
            <w:vAlign w:val="center"/>
          </w:tcPr>
          <w:p w14:paraId="32E177B3"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0EB9E0C0"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06 / 40cm</w:t>
            </w:r>
          </w:p>
        </w:tc>
        <w:tc>
          <w:tcPr>
            <w:tcW w:w="851" w:type="dxa"/>
            <w:vAlign w:val="center"/>
          </w:tcPr>
          <w:p w14:paraId="0BEFED9C"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0E7B3492"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5 000</w:t>
            </w:r>
          </w:p>
        </w:tc>
        <w:tc>
          <w:tcPr>
            <w:tcW w:w="1276" w:type="dxa"/>
            <w:vAlign w:val="center"/>
          </w:tcPr>
          <w:p w14:paraId="279C6FAD" w14:textId="0EE54BB9" w:rsidR="006777A5" w:rsidRPr="00C9370A" w:rsidRDefault="006777A5" w:rsidP="00E12227">
            <w:pPr>
              <w:overflowPunct/>
              <w:autoSpaceDE/>
              <w:autoSpaceDN/>
              <w:adjustRightInd/>
              <w:jc w:val="center"/>
              <w:textAlignment w:val="auto"/>
              <w:rPr>
                <w:rFonts w:eastAsia="Lucida Sans Unicode"/>
                <w:kern w:val="2"/>
                <w:szCs w:val="22"/>
                <w:lang w:eastAsia="ar-SA"/>
              </w:rPr>
            </w:pPr>
          </w:p>
        </w:tc>
        <w:tc>
          <w:tcPr>
            <w:tcW w:w="1417" w:type="dxa"/>
            <w:vAlign w:val="center"/>
          </w:tcPr>
          <w:p w14:paraId="377500E3"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1EAFD16B"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5A01BE40"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0FEC88E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004DA041"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0B5286F3" w14:textId="77777777" w:rsidTr="00E12227">
        <w:trPr>
          <w:cantSplit/>
          <w:trHeight w:val="660"/>
        </w:trPr>
        <w:tc>
          <w:tcPr>
            <w:tcW w:w="704" w:type="dxa"/>
            <w:vAlign w:val="center"/>
          </w:tcPr>
          <w:p w14:paraId="2FBD1750"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3.</w:t>
            </w:r>
          </w:p>
        </w:tc>
        <w:tc>
          <w:tcPr>
            <w:tcW w:w="2693" w:type="dxa"/>
            <w:vAlign w:val="center"/>
          </w:tcPr>
          <w:p w14:paraId="043411B0"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5C973433"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08 / 40cm</w:t>
            </w:r>
          </w:p>
        </w:tc>
        <w:tc>
          <w:tcPr>
            <w:tcW w:w="851" w:type="dxa"/>
            <w:vAlign w:val="center"/>
          </w:tcPr>
          <w:p w14:paraId="2FBA6943"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1D64F5ED"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5 000</w:t>
            </w:r>
          </w:p>
        </w:tc>
        <w:tc>
          <w:tcPr>
            <w:tcW w:w="1276" w:type="dxa"/>
            <w:vAlign w:val="center"/>
          </w:tcPr>
          <w:p w14:paraId="453B3C9F" w14:textId="0D96B607" w:rsidR="006777A5" w:rsidRPr="00C9370A" w:rsidRDefault="006777A5" w:rsidP="00E12227">
            <w:pPr>
              <w:overflowPunct/>
              <w:autoSpaceDE/>
              <w:autoSpaceDN/>
              <w:adjustRightInd/>
              <w:jc w:val="center"/>
              <w:textAlignment w:val="auto"/>
              <w:rPr>
                <w:rFonts w:eastAsia="Lucida Sans Unicode"/>
                <w:kern w:val="2"/>
                <w:szCs w:val="22"/>
                <w:lang w:eastAsia="ar-SA"/>
              </w:rPr>
            </w:pPr>
          </w:p>
        </w:tc>
        <w:tc>
          <w:tcPr>
            <w:tcW w:w="1417" w:type="dxa"/>
            <w:vAlign w:val="center"/>
          </w:tcPr>
          <w:p w14:paraId="0C916A18"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419FD563"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2BCA196C"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033E11A4"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7F37660A"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63AC4EA7" w14:textId="77777777" w:rsidTr="00E12227">
        <w:trPr>
          <w:cantSplit/>
          <w:trHeight w:val="660"/>
        </w:trPr>
        <w:tc>
          <w:tcPr>
            <w:tcW w:w="704" w:type="dxa"/>
            <w:vAlign w:val="center"/>
          </w:tcPr>
          <w:p w14:paraId="780FBF50"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4.</w:t>
            </w:r>
          </w:p>
        </w:tc>
        <w:tc>
          <w:tcPr>
            <w:tcW w:w="2693" w:type="dxa"/>
            <w:vAlign w:val="center"/>
          </w:tcPr>
          <w:p w14:paraId="0F2B5242"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0BFF5A90"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10 / 40cm</w:t>
            </w:r>
          </w:p>
        </w:tc>
        <w:tc>
          <w:tcPr>
            <w:tcW w:w="851" w:type="dxa"/>
            <w:vAlign w:val="center"/>
          </w:tcPr>
          <w:p w14:paraId="5E41FCB5"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2488A703"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1 000</w:t>
            </w:r>
          </w:p>
        </w:tc>
        <w:tc>
          <w:tcPr>
            <w:tcW w:w="1276" w:type="dxa"/>
            <w:vAlign w:val="center"/>
          </w:tcPr>
          <w:p w14:paraId="297BF037" w14:textId="69D1D866" w:rsidR="006777A5" w:rsidRPr="00C9370A" w:rsidRDefault="006777A5" w:rsidP="00E12227">
            <w:pPr>
              <w:overflowPunct/>
              <w:autoSpaceDE/>
              <w:autoSpaceDN/>
              <w:adjustRightInd/>
              <w:jc w:val="center"/>
              <w:textAlignment w:val="auto"/>
              <w:rPr>
                <w:rFonts w:eastAsia="Lucida Sans Unicode"/>
                <w:kern w:val="2"/>
                <w:szCs w:val="22"/>
                <w:lang w:eastAsia="ar-SA"/>
              </w:rPr>
            </w:pPr>
          </w:p>
        </w:tc>
        <w:tc>
          <w:tcPr>
            <w:tcW w:w="1417" w:type="dxa"/>
            <w:vAlign w:val="center"/>
          </w:tcPr>
          <w:p w14:paraId="12BB2475"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30725201"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2CC0BE5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7953D2FE"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1FD258FB"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4977C0DB" w14:textId="77777777" w:rsidTr="00E12227">
        <w:trPr>
          <w:cantSplit/>
          <w:trHeight w:val="660"/>
        </w:trPr>
        <w:tc>
          <w:tcPr>
            <w:tcW w:w="704" w:type="dxa"/>
            <w:vAlign w:val="center"/>
          </w:tcPr>
          <w:p w14:paraId="645242B8"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5.</w:t>
            </w:r>
          </w:p>
        </w:tc>
        <w:tc>
          <w:tcPr>
            <w:tcW w:w="2693" w:type="dxa"/>
            <w:vAlign w:val="center"/>
          </w:tcPr>
          <w:p w14:paraId="42D675D2"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3872BF1F"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12 / 60cm</w:t>
            </w:r>
          </w:p>
        </w:tc>
        <w:tc>
          <w:tcPr>
            <w:tcW w:w="851" w:type="dxa"/>
            <w:vAlign w:val="center"/>
          </w:tcPr>
          <w:p w14:paraId="251AED31"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150A3DFB"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3 000</w:t>
            </w:r>
          </w:p>
        </w:tc>
        <w:tc>
          <w:tcPr>
            <w:tcW w:w="1276" w:type="dxa"/>
          </w:tcPr>
          <w:p w14:paraId="44F87D1B" w14:textId="3267A130" w:rsidR="006777A5" w:rsidRPr="00C9370A" w:rsidRDefault="006777A5" w:rsidP="00E12227">
            <w:pPr>
              <w:overflowPunct/>
              <w:autoSpaceDE/>
              <w:autoSpaceDN/>
              <w:adjustRightInd/>
              <w:jc w:val="center"/>
              <w:textAlignment w:val="auto"/>
              <w:rPr>
                <w:rFonts w:eastAsia="Lucida Sans Unicode"/>
                <w:kern w:val="2"/>
                <w:szCs w:val="22"/>
                <w:lang w:eastAsia="ar-SA"/>
              </w:rPr>
            </w:pPr>
          </w:p>
        </w:tc>
        <w:tc>
          <w:tcPr>
            <w:tcW w:w="1417" w:type="dxa"/>
            <w:vAlign w:val="center"/>
          </w:tcPr>
          <w:p w14:paraId="0BE4541F"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517BDE89"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18150D3B"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7AA953A4"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4CFAB828"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0C9483E8" w14:textId="77777777" w:rsidTr="00E12227">
        <w:trPr>
          <w:cantSplit/>
          <w:trHeight w:val="660"/>
        </w:trPr>
        <w:tc>
          <w:tcPr>
            <w:tcW w:w="704" w:type="dxa"/>
            <w:vAlign w:val="center"/>
          </w:tcPr>
          <w:p w14:paraId="122E61BC"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6.</w:t>
            </w:r>
          </w:p>
        </w:tc>
        <w:tc>
          <w:tcPr>
            <w:tcW w:w="2693" w:type="dxa"/>
            <w:vAlign w:val="center"/>
          </w:tcPr>
          <w:p w14:paraId="18682A6A"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6F2FD210"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14 / 60cm</w:t>
            </w:r>
          </w:p>
        </w:tc>
        <w:tc>
          <w:tcPr>
            <w:tcW w:w="851" w:type="dxa"/>
            <w:vAlign w:val="center"/>
          </w:tcPr>
          <w:p w14:paraId="189A9A70"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7E238071"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40 000</w:t>
            </w:r>
          </w:p>
        </w:tc>
        <w:tc>
          <w:tcPr>
            <w:tcW w:w="1276" w:type="dxa"/>
          </w:tcPr>
          <w:p w14:paraId="33037360" w14:textId="4C9F8A00" w:rsidR="006777A5" w:rsidRDefault="006777A5" w:rsidP="00E12227">
            <w:pPr>
              <w:jc w:val="center"/>
            </w:pPr>
          </w:p>
        </w:tc>
        <w:tc>
          <w:tcPr>
            <w:tcW w:w="1417" w:type="dxa"/>
            <w:vAlign w:val="center"/>
          </w:tcPr>
          <w:p w14:paraId="266DFB53"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644F63A3"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54AE3EC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3BAC2F77"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57A5BEC6"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04B97213" w14:textId="77777777" w:rsidTr="00E12227">
        <w:trPr>
          <w:cantSplit/>
          <w:trHeight w:val="660"/>
        </w:trPr>
        <w:tc>
          <w:tcPr>
            <w:tcW w:w="704" w:type="dxa"/>
            <w:vAlign w:val="center"/>
          </w:tcPr>
          <w:p w14:paraId="389503D1"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7.</w:t>
            </w:r>
          </w:p>
        </w:tc>
        <w:tc>
          <w:tcPr>
            <w:tcW w:w="2693" w:type="dxa"/>
            <w:vAlign w:val="center"/>
          </w:tcPr>
          <w:p w14:paraId="47C04D08"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3757F928"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16 / 60cm</w:t>
            </w:r>
          </w:p>
        </w:tc>
        <w:tc>
          <w:tcPr>
            <w:tcW w:w="851" w:type="dxa"/>
            <w:vAlign w:val="center"/>
          </w:tcPr>
          <w:p w14:paraId="44FE57C9"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6C7A9534"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40 000</w:t>
            </w:r>
          </w:p>
        </w:tc>
        <w:tc>
          <w:tcPr>
            <w:tcW w:w="1276" w:type="dxa"/>
          </w:tcPr>
          <w:p w14:paraId="35BAEE44" w14:textId="1F7DFA7E" w:rsidR="006777A5" w:rsidRDefault="006777A5" w:rsidP="00E12227">
            <w:pPr>
              <w:jc w:val="center"/>
            </w:pPr>
          </w:p>
        </w:tc>
        <w:tc>
          <w:tcPr>
            <w:tcW w:w="1417" w:type="dxa"/>
            <w:vAlign w:val="center"/>
          </w:tcPr>
          <w:p w14:paraId="5F5382A3"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21C7A28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02B3ADF4"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42251BFE"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24AFBB84"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3E38D903" w14:textId="77777777" w:rsidTr="00E12227">
        <w:trPr>
          <w:cantSplit/>
          <w:trHeight w:val="660"/>
        </w:trPr>
        <w:tc>
          <w:tcPr>
            <w:tcW w:w="704" w:type="dxa"/>
            <w:vAlign w:val="center"/>
          </w:tcPr>
          <w:p w14:paraId="595A0271"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t>8.</w:t>
            </w:r>
          </w:p>
        </w:tc>
        <w:tc>
          <w:tcPr>
            <w:tcW w:w="2693" w:type="dxa"/>
            <w:vAlign w:val="center"/>
          </w:tcPr>
          <w:p w14:paraId="6D1C8416"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7A04346D"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18 / 60cm</w:t>
            </w:r>
          </w:p>
        </w:tc>
        <w:tc>
          <w:tcPr>
            <w:tcW w:w="851" w:type="dxa"/>
            <w:vAlign w:val="center"/>
          </w:tcPr>
          <w:p w14:paraId="0E5C444B"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04B4AD1E"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1 000</w:t>
            </w:r>
          </w:p>
        </w:tc>
        <w:tc>
          <w:tcPr>
            <w:tcW w:w="1276" w:type="dxa"/>
          </w:tcPr>
          <w:p w14:paraId="22621066" w14:textId="3EFF7B1B" w:rsidR="006777A5" w:rsidRDefault="006777A5" w:rsidP="00E12227">
            <w:pPr>
              <w:jc w:val="center"/>
            </w:pPr>
          </w:p>
        </w:tc>
        <w:tc>
          <w:tcPr>
            <w:tcW w:w="1417" w:type="dxa"/>
            <w:vAlign w:val="center"/>
          </w:tcPr>
          <w:p w14:paraId="271BCAE2"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704311EC"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5813720F"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7D0B95DE"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40815F7B"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552B823A" w14:textId="77777777" w:rsidTr="00E12227">
        <w:trPr>
          <w:cantSplit/>
          <w:trHeight w:val="660"/>
        </w:trPr>
        <w:tc>
          <w:tcPr>
            <w:tcW w:w="704" w:type="dxa"/>
            <w:vAlign w:val="center"/>
          </w:tcPr>
          <w:p w14:paraId="25EA0E13" w14:textId="77777777" w:rsidR="006777A5" w:rsidRPr="00AD4DA9" w:rsidRDefault="006777A5" w:rsidP="00E12227">
            <w:pPr>
              <w:overflowPunct/>
              <w:autoSpaceDE/>
              <w:autoSpaceDN/>
              <w:adjustRightInd/>
              <w:jc w:val="center"/>
              <w:textAlignment w:val="auto"/>
              <w:rPr>
                <w:rFonts w:eastAsia="Lucida Sans Unicode"/>
                <w:b/>
                <w:kern w:val="2"/>
                <w:sz w:val="18"/>
                <w:szCs w:val="18"/>
                <w:lang w:eastAsia="ar-SA"/>
              </w:rPr>
            </w:pPr>
            <w:r w:rsidRPr="00AD4DA9">
              <w:rPr>
                <w:rFonts w:eastAsia="Lucida Sans Unicode"/>
                <w:b/>
                <w:kern w:val="2"/>
                <w:sz w:val="18"/>
                <w:szCs w:val="18"/>
                <w:lang w:eastAsia="ar-SA"/>
              </w:rPr>
              <w:lastRenderedPageBreak/>
              <w:t>9.</w:t>
            </w:r>
          </w:p>
        </w:tc>
        <w:tc>
          <w:tcPr>
            <w:tcW w:w="2693" w:type="dxa"/>
            <w:vAlign w:val="center"/>
          </w:tcPr>
          <w:p w14:paraId="1F2ABB68"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Cewnik do odsysania</w:t>
            </w:r>
          </w:p>
          <w:p w14:paraId="456449B7" w14:textId="77777777" w:rsidR="006777A5" w:rsidRPr="00145CAF" w:rsidRDefault="006777A5" w:rsidP="00E12227">
            <w:pPr>
              <w:overflowPunct/>
              <w:autoSpaceDE/>
              <w:autoSpaceDN/>
              <w:adjustRightInd/>
              <w:textAlignment w:val="auto"/>
              <w:rPr>
                <w:rFonts w:eastAsia="Lucida Sans Unicode"/>
                <w:kern w:val="2"/>
                <w:sz w:val="20"/>
                <w:lang w:eastAsia="ar-SA"/>
              </w:rPr>
            </w:pPr>
            <w:r w:rsidRPr="00145CAF">
              <w:rPr>
                <w:rFonts w:eastAsia="Lucida Sans Unicode"/>
                <w:kern w:val="2"/>
                <w:sz w:val="20"/>
                <w:lang w:eastAsia="ar-SA"/>
              </w:rPr>
              <w:t>ch 20 / 60cm</w:t>
            </w:r>
          </w:p>
        </w:tc>
        <w:tc>
          <w:tcPr>
            <w:tcW w:w="851" w:type="dxa"/>
            <w:vAlign w:val="center"/>
          </w:tcPr>
          <w:p w14:paraId="336CCF84"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szt.</w:t>
            </w:r>
          </w:p>
        </w:tc>
        <w:tc>
          <w:tcPr>
            <w:tcW w:w="992" w:type="dxa"/>
            <w:vAlign w:val="center"/>
          </w:tcPr>
          <w:p w14:paraId="7061D337" w14:textId="77777777" w:rsidR="006777A5" w:rsidRPr="00145CAF" w:rsidRDefault="006777A5" w:rsidP="00E12227">
            <w:pPr>
              <w:overflowPunct/>
              <w:autoSpaceDE/>
              <w:autoSpaceDN/>
              <w:adjustRightInd/>
              <w:jc w:val="center"/>
              <w:textAlignment w:val="auto"/>
              <w:rPr>
                <w:rFonts w:eastAsia="Lucida Sans Unicode"/>
                <w:b/>
                <w:kern w:val="2"/>
                <w:sz w:val="20"/>
                <w:lang w:eastAsia="ar-SA"/>
              </w:rPr>
            </w:pPr>
            <w:r w:rsidRPr="00145CAF">
              <w:rPr>
                <w:rFonts w:eastAsia="Lucida Sans Unicode"/>
                <w:b/>
                <w:kern w:val="2"/>
                <w:sz w:val="20"/>
                <w:lang w:eastAsia="ar-SA"/>
              </w:rPr>
              <w:t>200</w:t>
            </w:r>
          </w:p>
        </w:tc>
        <w:tc>
          <w:tcPr>
            <w:tcW w:w="1276" w:type="dxa"/>
          </w:tcPr>
          <w:p w14:paraId="73F0E422" w14:textId="4B3A7B26" w:rsidR="006777A5" w:rsidRDefault="006777A5" w:rsidP="006777A5">
            <w:pPr>
              <w:jc w:val="center"/>
            </w:pPr>
          </w:p>
        </w:tc>
        <w:tc>
          <w:tcPr>
            <w:tcW w:w="1417" w:type="dxa"/>
            <w:vAlign w:val="center"/>
          </w:tcPr>
          <w:p w14:paraId="7B6CCFA1"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567" w:type="dxa"/>
          </w:tcPr>
          <w:p w14:paraId="18664741"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560" w:type="dxa"/>
            <w:vAlign w:val="center"/>
          </w:tcPr>
          <w:p w14:paraId="26C85484"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6E5F25DD"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tcPr>
          <w:p w14:paraId="533C8E4A"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r w:rsidR="006777A5" w:rsidRPr="00C9370A" w14:paraId="42171826" w14:textId="77777777" w:rsidTr="00E12227">
        <w:trPr>
          <w:cantSplit/>
          <w:trHeight w:val="660"/>
        </w:trPr>
        <w:tc>
          <w:tcPr>
            <w:tcW w:w="8500" w:type="dxa"/>
            <w:gridSpan w:val="7"/>
            <w:vAlign w:val="center"/>
          </w:tcPr>
          <w:p w14:paraId="012FC0A5" w14:textId="77777777" w:rsidR="006777A5" w:rsidRPr="00C9370A" w:rsidRDefault="006777A5" w:rsidP="00E12227">
            <w:pPr>
              <w:overflowPunct/>
              <w:autoSpaceDE/>
              <w:autoSpaceDN/>
              <w:adjustRightInd/>
              <w:jc w:val="right"/>
              <w:textAlignment w:val="auto"/>
              <w:rPr>
                <w:rFonts w:eastAsia="Lucida Sans Unicode"/>
                <w:b/>
                <w:kern w:val="2"/>
                <w:szCs w:val="22"/>
                <w:lang w:eastAsia="ar-SA"/>
              </w:rPr>
            </w:pPr>
            <w:r w:rsidRPr="00C9370A">
              <w:rPr>
                <w:rFonts w:eastAsia="Lucida Sans Unicode"/>
                <w:b/>
                <w:kern w:val="2"/>
                <w:sz w:val="18"/>
                <w:szCs w:val="18"/>
                <w:lang w:eastAsia="ar-SA"/>
              </w:rPr>
              <w:t xml:space="preserve">                              RAZEM :</w:t>
            </w:r>
          </w:p>
        </w:tc>
        <w:tc>
          <w:tcPr>
            <w:tcW w:w="1560" w:type="dxa"/>
            <w:vAlign w:val="center"/>
          </w:tcPr>
          <w:p w14:paraId="1FFE17B1"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1701" w:type="dxa"/>
            <w:vAlign w:val="center"/>
          </w:tcPr>
          <w:p w14:paraId="71DF990C" w14:textId="77777777" w:rsidR="006777A5" w:rsidRPr="00C9370A" w:rsidRDefault="006777A5" w:rsidP="00E12227">
            <w:pPr>
              <w:overflowPunct/>
              <w:autoSpaceDE/>
              <w:autoSpaceDN/>
              <w:adjustRightInd/>
              <w:textAlignment w:val="auto"/>
              <w:rPr>
                <w:rFonts w:eastAsia="Lucida Sans Unicode"/>
                <w:b/>
                <w:kern w:val="2"/>
                <w:szCs w:val="22"/>
                <w:lang w:eastAsia="ar-SA"/>
              </w:rPr>
            </w:pPr>
          </w:p>
        </w:tc>
        <w:tc>
          <w:tcPr>
            <w:tcW w:w="3400" w:type="dxa"/>
            <w:shd w:val="clear" w:color="auto" w:fill="auto"/>
          </w:tcPr>
          <w:p w14:paraId="29FF4C19" w14:textId="77777777" w:rsidR="006777A5" w:rsidRPr="00C9370A" w:rsidRDefault="006777A5" w:rsidP="00E12227">
            <w:pPr>
              <w:overflowPunct/>
              <w:autoSpaceDE/>
              <w:autoSpaceDN/>
              <w:adjustRightInd/>
              <w:textAlignment w:val="auto"/>
              <w:rPr>
                <w:rFonts w:eastAsia="Lucida Sans Unicode"/>
                <w:b/>
                <w:i/>
                <w:kern w:val="2"/>
                <w:szCs w:val="22"/>
                <w:lang w:eastAsia="ar-SA"/>
              </w:rPr>
            </w:pPr>
          </w:p>
        </w:tc>
      </w:tr>
    </w:tbl>
    <w:p w14:paraId="0B064512" w14:textId="77777777" w:rsidR="006777A5" w:rsidRPr="00C9370A" w:rsidRDefault="006777A5" w:rsidP="006777A5">
      <w:pPr>
        <w:overflowPunct/>
        <w:autoSpaceDE/>
        <w:autoSpaceDN/>
        <w:adjustRightInd/>
        <w:textAlignment w:val="auto"/>
        <w:rPr>
          <w:rFonts w:eastAsia="Lucida Sans Unicode"/>
          <w:b/>
          <w:kern w:val="2"/>
          <w:sz w:val="22"/>
          <w:szCs w:val="22"/>
          <w:lang w:eastAsia="ar-SA"/>
        </w:rPr>
      </w:pPr>
    </w:p>
    <w:p w14:paraId="0A948029" w14:textId="77777777" w:rsidR="006777A5" w:rsidRPr="00C9370A" w:rsidRDefault="006777A5" w:rsidP="006777A5">
      <w:pPr>
        <w:overflowPunct/>
        <w:autoSpaceDE/>
        <w:autoSpaceDN/>
        <w:adjustRightInd/>
        <w:textAlignment w:val="auto"/>
        <w:rPr>
          <w:rFonts w:eastAsia="Lucida Sans Unicode"/>
          <w:b/>
          <w:kern w:val="2"/>
          <w:sz w:val="22"/>
          <w:szCs w:val="22"/>
          <w:lang w:eastAsia="ar-SA"/>
        </w:rPr>
      </w:pPr>
    </w:p>
    <w:p w14:paraId="7E055658" w14:textId="77777777" w:rsidR="006777A5" w:rsidRPr="00C9370A" w:rsidRDefault="006777A5" w:rsidP="006777A5">
      <w:pPr>
        <w:overflowPunct/>
        <w:autoSpaceDE/>
        <w:autoSpaceDN/>
        <w:adjustRightInd/>
        <w:textAlignment w:val="auto"/>
        <w:rPr>
          <w:rFonts w:eastAsia="Lucida Sans Unicode"/>
          <w:b/>
          <w:kern w:val="2"/>
          <w:sz w:val="22"/>
          <w:szCs w:val="22"/>
          <w:lang w:eastAsia="ar-SA"/>
        </w:rPr>
      </w:pPr>
    </w:p>
    <w:p w14:paraId="2DCE69AD" w14:textId="77777777" w:rsidR="006777A5" w:rsidRPr="00C9370A" w:rsidRDefault="006777A5" w:rsidP="006777A5">
      <w:pPr>
        <w:overflowPunct/>
        <w:autoSpaceDE/>
        <w:autoSpaceDN/>
        <w:adjustRightInd/>
        <w:textAlignment w:val="auto"/>
        <w:rPr>
          <w:rFonts w:eastAsia="Lucida Sans Unicode"/>
          <w:b/>
          <w:kern w:val="2"/>
          <w:sz w:val="22"/>
          <w:szCs w:val="22"/>
          <w:lang w:eastAsia="ar-SA"/>
        </w:rPr>
      </w:pPr>
      <w:r w:rsidRPr="00C9370A">
        <w:rPr>
          <w:rFonts w:eastAsia="Lucida Sans Unicode"/>
          <w:b/>
          <w:kern w:val="2"/>
          <w:sz w:val="22"/>
          <w:szCs w:val="22"/>
          <w:lang w:eastAsia="ar-SA"/>
        </w:rPr>
        <w:t>Parametry poz. 1-9:</w:t>
      </w:r>
    </w:p>
    <w:p w14:paraId="62B8E77D"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sterylny,</w:t>
      </w:r>
    </w:p>
    <w:p w14:paraId="6A9597D9"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 xml:space="preserve">z medycznego PCV, , bez ftalanów i </w:t>
      </w:r>
      <w:proofErr w:type="spellStart"/>
      <w:r w:rsidRPr="00145CAF">
        <w:rPr>
          <w:rFonts w:eastAsia="Lucida Sans Unicode"/>
          <w:kern w:val="2"/>
          <w:sz w:val="22"/>
          <w:szCs w:val="22"/>
          <w:lang w:val="pl-PL" w:eastAsia="ar-SA"/>
        </w:rPr>
        <w:t>bisfenolu</w:t>
      </w:r>
      <w:proofErr w:type="spellEnd"/>
      <w:r w:rsidRPr="00145CAF">
        <w:rPr>
          <w:rFonts w:eastAsia="Lucida Sans Unicode"/>
          <w:kern w:val="2"/>
          <w:sz w:val="22"/>
          <w:szCs w:val="22"/>
          <w:lang w:val="pl-PL" w:eastAsia="ar-SA"/>
        </w:rPr>
        <w:t xml:space="preserve">, bez lateksu </w:t>
      </w:r>
    </w:p>
    <w:p w14:paraId="07EF6030"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 xml:space="preserve">miękki (klasa </w:t>
      </w:r>
      <w:proofErr w:type="spellStart"/>
      <w:r w:rsidRPr="00145CAF">
        <w:rPr>
          <w:rFonts w:eastAsia="Lucida Sans Unicode"/>
          <w:kern w:val="2"/>
          <w:sz w:val="22"/>
          <w:szCs w:val="22"/>
          <w:lang w:val="pl-PL" w:eastAsia="ar-SA"/>
        </w:rPr>
        <w:t>Shore</w:t>
      </w:r>
      <w:proofErr w:type="spellEnd"/>
      <w:r w:rsidRPr="00145CAF">
        <w:rPr>
          <w:rFonts w:eastAsia="Lucida Sans Unicode"/>
          <w:kern w:val="2"/>
          <w:sz w:val="22"/>
          <w:szCs w:val="22"/>
          <w:lang w:val="pl-PL" w:eastAsia="ar-SA"/>
        </w:rPr>
        <w:t xml:space="preserve"> A7</w:t>
      </w:r>
      <w:r>
        <w:rPr>
          <w:rFonts w:eastAsia="Lucida Sans Unicode"/>
          <w:kern w:val="2"/>
          <w:sz w:val="22"/>
          <w:szCs w:val="22"/>
          <w:lang w:val="pl-PL" w:eastAsia="ar-SA"/>
        </w:rPr>
        <w:t>4 +/- 3</w:t>
      </w:r>
      <w:r w:rsidRPr="00145CAF">
        <w:rPr>
          <w:rFonts w:eastAsia="Lucida Sans Unicode"/>
          <w:kern w:val="2"/>
          <w:sz w:val="22"/>
          <w:szCs w:val="22"/>
          <w:lang w:val="pl-PL" w:eastAsia="ar-SA"/>
        </w:rPr>
        <w:t>), o powierzchni zmrożonej (aksamitnej) ułatwiającej wprowadzenie,</w:t>
      </w:r>
    </w:p>
    <w:p w14:paraId="0549CAB0"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atraumatyczny, okrągły otwór końcowy,</w:t>
      </w:r>
    </w:p>
    <w:p w14:paraId="7AF16CB8"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naprzeciwległe</w:t>
      </w:r>
      <w:r w:rsidRPr="00145CAF">
        <w:rPr>
          <w:rFonts w:eastAsia="Lucida Sans Unicode"/>
          <w:kern w:val="2"/>
          <w:sz w:val="22"/>
          <w:szCs w:val="22"/>
          <w:lang w:eastAsia="ar-SA"/>
        </w:rPr>
        <w:t xml:space="preserve"> otwory odbarczające</w:t>
      </w:r>
      <w:r w:rsidRPr="00145CAF">
        <w:rPr>
          <w:rFonts w:eastAsia="Lucida Sans Unicode"/>
          <w:kern w:val="2"/>
          <w:sz w:val="22"/>
          <w:szCs w:val="22"/>
          <w:lang w:val="pl-PL" w:eastAsia="ar-SA"/>
        </w:rPr>
        <w:t xml:space="preserve"> o łącznej powierzchni nieprzekraczającej połowy powierzchni otworu głównego,</w:t>
      </w:r>
    </w:p>
    <w:p w14:paraId="1AE4C42F"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znacznik położenia otworów bocznych na łączniku</w:t>
      </w:r>
    </w:p>
    <w:p w14:paraId="554703EF"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wewnętrzna część lejka karbowana,</w:t>
      </w:r>
    </w:p>
    <w:p w14:paraId="206EBEE5"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val="pl-PL" w:eastAsia="ar-SA"/>
        </w:rPr>
        <w:t xml:space="preserve">kolorystyczne oznaczenie </w:t>
      </w:r>
      <w:r w:rsidRPr="00145CAF">
        <w:rPr>
          <w:rFonts w:eastAsia="Lucida Sans Unicode"/>
          <w:kern w:val="2"/>
          <w:sz w:val="22"/>
          <w:szCs w:val="22"/>
          <w:lang w:val="pl-PL" w:eastAsia="ar-SA"/>
        </w:rPr>
        <w:t xml:space="preserve"> łącznika typu lejek </w:t>
      </w:r>
    </w:p>
    <w:p w14:paraId="539E0D37"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val="pl-PL" w:eastAsia="ar-SA"/>
        </w:rPr>
        <w:t>numeryczne oznaczenie rozmiaru zarówno na cewniku jak i opakowaniu jednostkowym</w:t>
      </w:r>
    </w:p>
    <w:p w14:paraId="716DCF65"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pakowane prosto,</w:t>
      </w:r>
    </w:p>
    <w:p w14:paraId="1CBA3C6C" w14:textId="77777777" w:rsidR="006777A5" w:rsidRPr="00145CAF" w:rsidRDefault="006777A5" w:rsidP="006777A5">
      <w:pPr>
        <w:numPr>
          <w:ilvl w:val="0"/>
          <w:numId w:val="88"/>
        </w:numPr>
        <w:overflowPunct/>
        <w:autoSpaceDE/>
        <w:autoSpaceDN/>
        <w:adjustRightInd/>
        <w:textAlignment w:val="auto"/>
        <w:rPr>
          <w:rFonts w:eastAsia="Lucida Sans Unicode"/>
          <w:kern w:val="2"/>
          <w:sz w:val="22"/>
          <w:szCs w:val="22"/>
          <w:lang w:eastAsia="ar-SA"/>
        </w:rPr>
      </w:pPr>
      <w:r w:rsidRPr="00145CAF">
        <w:rPr>
          <w:rFonts w:eastAsia="Lucida Sans Unicode"/>
          <w:kern w:val="2"/>
          <w:sz w:val="22"/>
          <w:szCs w:val="22"/>
          <w:lang w:eastAsia="ar-SA"/>
        </w:rPr>
        <w:t xml:space="preserve">opakowanie folia-papier z otworem umożliwiającym zawieszenie lub możliwość wykonania otworu </w:t>
      </w:r>
      <w:r>
        <w:rPr>
          <w:rFonts w:eastAsia="Lucida Sans Unicode"/>
          <w:kern w:val="2"/>
          <w:sz w:val="22"/>
          <w:szCs w:val="22"/>
          <w:lang w:eastAsia="ar-SA"/>
        </w:rPr>
        <w:t xml:space="preserve">o średnicy min. 5mm </w:t>
      </w:r>
      <w:r w:rsidRPr="00145CAF">
        <w:rPr>
          <w:rFonts w:eastAsia="Lucida Sans Unicode"/>
          <w:kern w:val="2"/>
          <w:sz w:val="22"/>
          <w:szCs w:val="22"/>
          <w:lang w:eastAsia="ar-SA"/>
        </w:rPr>
        <w:t>do zawieszenia bez uszkodzenia częśći sterylnej</w:t>
      </w:r>
    </w:p>
    <w:p w14:paraId="38D7F778"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03D95C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5A6DAD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D254543"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9DF042B"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6BAF9D84"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4B3ABE20"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79C9E21"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3E6B1CE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2E4167C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E36C8D6"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021990D5"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5F71C02D"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29E66587" w14:textId="77777777" w:rsidR="00FC6362" w:rsidRDefault="00FC6362" w:rsidP="006F5408">
      <w:pPr>
        <w:overflowPunct/>
        <w:autoSpaceDE/>
        <w:autoSpaceDN/>
        <w:adjustRightInd/>
        <w:textAlignment w:val="auto"/>
        <w:rPr>
          <w:rFonts w:eastAsia="Lucida Sans Unicode"/>
          <w:b/>
          <w:kern w:val="2"/>
          <w:sz w:val="22"/>
          <w:szCs w:val="22"/>
          <w:lang w:eastAsia="ar-SA"/>
        </w:rPr>
      </w:pPr>
    </w:p>
    <w:p w14:paraId="0C4DBADC"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D065142" w14:textId="77777777" w:rsidR="003F1DD7" w:rsidRDefault="003F1DD7" w:rsidP="006F5408">
      <w:pPr>
        <w:overflowPunct/>
        <w:autoSpaceDE/>
        <w:autoSpaceDN/>
        <w:adjustRightInd/>
        <w:textAlignment w:val="auto"/>
        <w:rPr>
          <w:rFonts w:eastAsia="Lucida Sans Unicode"/>
          <w:b/>
          <w:kern w:val="2"/>
          <w:sz w:val="22"/>
          <w:szCs w:val="22"/>
          <w:lang w:eastAsia="ar-SA"/>
        </w:rPr>
      </w:pPr>
    </w:p>
    <w:p w14:paraId="14552454" w14:textId="34278882" w:rsidR="003F1DD7" w:rsidRDefault="003F1DD7" w:rsidP="003F1DD7">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5D6551FF" w14:textId="77777777" w:rsidR="003F1DD7" w:rsidRPr="00FC6362" w:rsidRDefault="003F1DD7" w:rsidP="003F1DD7">
      <w:r w:rsidRPr="00FC6362">
        <w:t>Strzykawki jednorazowego użytku</w:t>
      </w:r>
    </w:p>
    <w:p w14:paraId="2D68BDAD" w14:textId="77777777" w:rsidR="00FC6362" w:rsidRDefault="00FC6362" w:rsidP="00FC6362">
      <w:pPr>
        <w:overflowPunct/>
        <w:autoSpaceDE/>
        <w:autoSpaceDN/>
        <w:adjustRightInd/>
        <w:textAlignment w:val="auto"/>
        <w:rPr>
          <w:rFonts w:eastAsia="Lucida Sans Unicode"/>
          <w:b/>
          <w:kern w:val="2"/>
          <w:sz w:val="22"/>
          <w:szCs w:val="22"/>
          <w:lang w:eastAsia="ar-SA"/>
        </w:rPr>
      </w:pPr>
    </w:p>
    <w:p w14:paraId="26416161" w14:textId="77777777" w:rsidR="00FC6362" w:rsidRDefault="00FC6362" w:rsidP="00FC6362">
      <w:pPr>
        <w:rPr>
          <w:b/>
          <w:i/>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820"/>
        <w:gridCol w:w="850"/>
        <w:gridCol w:w="851"/>
        <w:gridCol w:w="992"/>
        <w:gridCol w:w="992"/>
        <w:gridCol w:w="567"/>
        <w:gridCol w:w="1418"/>
        <w:gridCol w:w="1417"/>
        <w:gridCol w:w="2694"/>
      </w:tblGrid>
      <w:tr w:rsidR="00FC6362" w14:paraId="33647E70" w14:textId="77777777" w:rsidTr="00E12227">
        <w:trPr>
          <w:cantSplit/>
          <w:trHeight w:val="727"/>
        </w:trPr>
        <w:tc>
          <w:tcPr>
            <w:tcW w:w="567" w:type="dxa"/>
            <w:tcBorders>
              <w:top w:val="single" w:sz="4" w:space="0" w:color="auto"/>
              <w:left w:val="single" w:sz="4" w:space="0" w:color="auto"/>
              <w:bottom w:val="single" w:sz="4" w:space="0" w:color="auto"/>
              <w:right w:val="single" w:sz="4" w:space="0" w:color="auto"/>
            </w:tcBorders>
          </w:tcPr>
          <w:p w14:paraId="35417D50" w14:textId="77777777" w:rsidR="00FC6362" w:rsidRPr="003F1DD7" w:rsidRDefault="00FC6362" w:rsidP="00E12227">
            <w:pPr>
              <w:jc w:val="center"/>
              <w:rPr>
                <w:b/>
                <w:sz w:val="18"/>
                <w:szCs w:val="18"/>
              </w:rPr>
            </w:pPr>
          </w:p>
          <w:p w14:paraId="2C712CF2" w14:textId="77777777" w:rsidR="00FC6362" w:rsidRPr="003F1DD7" w:rsidRDefault="00FC6362" w:rsidP="00E12227">
            <w:pPr>
              <w:jc w:val="center"/>
              <w:rPr>
                <w:b/>
                <w:sz w:val="18"/>
                <w:szCs w:val="18"/>
              </w:rPr>
            </w:pPr>
          </w:p>
          <w:p w14:paraId="0CD61350" w14:textId="77777777" w:rsidR="00FC6362" w:rsidRPr="003F1DD7" w:rsidRDefault="00FC6362" w:rsidP="00E12227">
            <w:pPr>
              <w:jc w:val="center"/>
              <w:rPr>
                <w:b/>
                <w:sz w:val="18"/>
                <w:szCs w:val="18"/>
              </w:rPr>
            </w:pPr>
            <w:r w:rsidRPr="003F1DD7">
              <w:rPr>
                <w:b/>
                <w:sz w:val="18"/>
                <w:szCs w:val="18"/>
              </w:rPr>
              <w:t>L.P.</w:t>
            </w:r>
          </w:p>
        </w:tc>
        <w:tc>
          <w:tcPr>
            <w:tcW w:w="4820" w:type="dxa"/>
            <w:tcBorders>
              <w:top w:val="single" w:sz="4" w:space="0" w:color="auto"/>
              <w:left w:val="single" w:sz="4" w:space="0" w:color="auto"/>
              <w:bottom w:val="single" w:sz="4" w:space="0" w:color="auto"/>
              <w:right w:val="single" w:sz="4" w:space="0" w:color="auto"/>
            </w:tcBorders>
          </w:tcPr>
          <w:p w14:paraId="0BAF9DE9" w14:textId="77777777" w:rsidR="00FC6362" w:rsidRPr="003F1DD7" w:rsidRDefault="00FC6362" w:rsidP="00E12227">
            <w:pPr>
              <w:jc w:val="center"/>
              <w:rPr>
                <w:b/>
                <w:sz w:val="18"/>
                <w:szCs w:val="18"/>
              </w:rPr>
            </w:pPr>
          </w:p>
          <w:p w14:paraId="6B49AFCF" w14:textId="77777777" w:rsidR="00FC6362" w:rsidRPr="003F1DD7" w:rsidRDefault="00FC6362" w:rsidP="00E12227">
            <w:pPr>
              <w:jc w:val="center"/>
              <w:rPr>
                <w:b/>
                <w:sz w:val="18"/>
                <w:szCs w:val="18"/>
              </w:rPr>
            </w:pPr>
            <w:r w:rsidRPr="003F1DD7">
              <w:rPr>
                <w:b/>
                <w:sz w:val="18"/>
                <w:szCs w:val="18"/>
              </w:rPr>
              <w:t>ASORTYMENT</w:t>
            </w:r>
          </w:p>
          <w:p w14:paraId="04EA92F0" w14:textId="77777777" w:rsidR="00FC6362" w:rsidRPr="003F1DD7" w:rsidRDefault="00FC6362" w:rsidP="00E12227">
            <w:pPr>
              <w:jc w:val="center"/>
              <w:rPr>
                <w:b/>
                <w:sz w:val="18"/>
                <w:szCs w:val="18"/>
              </w:rPr>
            </w:pPr>
            <w:r w:rsidRPr="003F1DD7">
              <w:rPr>
                <w:b/>
                <w:sz w:val="18"/>
                <w:szCs w:val="18"/>
              </w:rPr>
              <w:t>SZCZEGÓŁOWY</w:t>
            </w:r>
          </w:p>
        </w:tc>
        <w:tc>
          <w:tcPr>
            <w:tcW w:w="850" w:type="dxa"/>
            <w:tcBorders>
              <w:top w:val="single" w:sz="4" w:space="0" w:color="auto"/>
              <w:left w:val="single" w:sz="4" w:space="0" w:color="auto"/>
              <w:bottom w:val="single" w:sz="4" w:space="0" w:color="auto"/>
              <w:right w:val="single" w:sz="4" w:space="0" w:color="auto"/>
            </w:tcBorders>
          </w:tcPr>
          <w:p w14:paraId="3613A2AE" w14:textId="77777777" w:rsidR="00FC6362" w:rsidRPr="003F1DD7" w:rsidRDefault="00FC6362" w:rsidP="00E12227">
            <w:pPr>
              <w:jc w:val="center"/>
              <w:rPr>
                <w:b/>
                <w:sz w:val="18"/>
                <w:szCs w:val="18"/>
              </w:rPr>
            </w:pPr>
          </w:p>
          <w:p w14:paraId="2A54CE78" w14:textId="77777777" w:rsidR="00FC6362" w:rsidRPr="003F1DD7" w:rsidRDefault="00FC6362" w:rsidP="00E12227">
            <w:pPr>
              <w:jc w:val="center"/>
              <w:rPr>
                <w:b/>
                <w:sz w:val="18"/>
                <w:szCs w:val="18"/>
              </w:rPr>
            </w:pPr>
            <w:r w:rsidRPr="003F1DD7">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tcPr>
          <w:p w14:paraId="1281A298" w14:textId="77777777" w:rsidR="00FC6362" w:rsidRPr="003F1DD7" w:rsidRDefault="00FC6362" w:rsidP="00E12227">
            <w:pPr>
              <w:jc w:val="center"/>
              <w:rPr>
                <w:b/>
                <w:sz w:val="18"/>
                <w:szCs w:val="18"/>
              </w:rPr>
            </w:pPr>
          </w:p>
          <w:p w14:paraId="12476242" w14:textId="77777777" w:rsidR="00FC6362" w:rsidRPr="003F1DD7" w:rsidRDefault="00FC6362" w:rsidP="00E12227">
            <w:pPr>
              <w:jc w:val="center"/>
              <w:rPr>
                <w:b/>
                <w:sz w:val="18"/>
                <w:szCs w:val="18"/>
              </w:rPr>
            </w:pPr>
            <w:r w:rsidRPr="003F1DD7">
              <w:rPr>
                <w:b/>
                <w:sz w:val="18"/>
                <w:szCs w:val="18"/>
              </w:rPr>
              <w:t>ILOŚĆ</w:t>
            </w:r>
          </w:p>
          <w:p w14:paraId="57914AED" w14:textId="77777777" w:rsidR="00FC6362" w:rsidRPr="003F1DD7" w:rsidRDefault="00FC6362" w:rsidP="00E12227">
            <w:pPr>
              <w:jc w:val="center"/>
              <w:rPr>
                <w:b/>
                <w:sz w:val="18"/>
                <w:szCs w:val="18"/>
              </w:rPr>
            </w:pPr>
            <w:r w:rsidRPr="003F1DD7">
              <w:rPr>
                <w:b/>
                <w:sz w:val="18"/>
                <w:szCs w:val="18"/>
              </w:rPr>
              <w:t>24 M-CE</w:t>
            </w:r>
          </w:p>
        </w:tc>
        <w:tc>
          <w:tcPr>
            <w:tcW w:w="992" w:type="dxa"/>
            <w:tcBorders>
              <w:top w:val="single" w:sz="4" w:space="0" w:color="auto"/>
              <w:left w:val="single" w:sz="4" w:space="0" w:color="auto"/>
              <w:bottom w:val="single" w:sz="4" w:space="0" w:color="auto"/>
              <w:right w:val="single" w:sz="4" w:space="0" w:color="auto"/>
            </w:tcBorders>
          </w:tcPr>
          <w:p w14:paraId="7BF454D7" w14:textId="77777777" w:rsidR="00FC6362" w:rsidRPr="003F1DD7" w:rsidRDefault="00FC6362" w:rsidP="00E12227">
            <w:pPr>
              <w:jc w:val="center"/>
              <w:rPr>
                <w:b/>
                <w:sz w:val="18"/>
                <w:szCs w:val="18"/>
              </w:rPr>
            </w:pPr>
          </w:p>
          <w:p w14:paraId="6767A7C6" w14:textId="77777777" w:rsidR="00FC6362" w:rsidRPr="003F1DD7" w:rsidRDefault="00FC6362" w:rsidP="00E12227">
            <w:pPr>
              <w:jc w:val="center"/>
              <w:rPr>
                <w:b/>
                <w:sz w:val="18"/>
                <w:szCs w:val="18"/>
              </w:rPr>
            </w:pPr>
            <w:r w:rsidRPr="003F1DD7">
              <w:rPr>
                <w:b/>
                <w:sz w:val="18"/>
                <w:szCs w:val="18"/>
              </w:rPr>
              <w:t>CENA  NETTO</w:t>
            </w:r>
          </w:p>
        </w:tc>
        <w:tc>
          <w:tcPr>
            <w:tcW w:w="992" w:type="dxa"/>
            <w:tcBorders>
              <w:top w:val="single" w:sz="4" w:space="0" w:color="auto"/>
              <w:left w:val="single" w:sz="4" w:space="0" w:color="auto"/>
              <w:bottom w:val="single" w:sz="4" w:space="0" w:color="auto"/>
              <w:right w:val="single" w:sz="4" w:space="0" w:color="auto"/>
            </w:tcBorders>
          </w:tcPr>
          <w:p w14:paraId="0E9C57E2" w14:textId="77777777" w:rsidR="00FC6362" w:rsidRPr="003F1DD7" w:rsidRDefault="00FC6362" w:rsidP="00E12227">
            <w:pPr>
              <w:jc w:val="center"/>
              <w:rPr>
                <w:b/>
                <w:sz w:val="18"/>
                <w:szCs w:val="18"/>
              </w:rPr>
            </w:pPr>
          </w:p>
          <w:p w14:paraId="1EE443BC" w14:textId="77777777" w:rsidR="00FC6362" w:rsidRPr="003F1DD7" w:rsidRDefault="00FC6362" w:rsidP="00E12227">
            <w:pPr>
              <w:jc w:val="center"/>
              <w:rPr>
                <w:b/>
                <w:sz w:val="18"/>
                <w:szCs w:val="18"/>
              </w:rPr>
            </w:pPr>
            <w:r w:rsidRPr="003F1DD7">
              <w:rPr>
                <w:b/>
                <w:sz w:val="18"/>
                <w:szCs w:val="18"/>
              </w:rPr>
              <w:t>CENA  BRUTTO</w:t>
            </w:r>
          </w:p>
        </w:tc>
        <w:tc>
          <w:tcPr>
            <w:tcW w:w="567" w:type="dxa"/>
            <w:tcBorders>
              <w:top w:val="single" w:sz="4" w:space="0" w:color="auto"/>
              <w:left w:val="single" w:sz="4" w:space="0" w:color="auto"/>
              <w:bottom w:val="single" w:sz="4" w:space="0" w:color="auto"/>
              <w:right w:val="single" w:sz="4" w:space="0" w:color="auto"/>
            </w:tcBorders>
          </w:tcPr>
          <w:p w14:paraId="3607337A" w14:textId="77777777" w:rsidR="00FC6362" w:rsidRDefault="00FC6362" w:rsidP="00E12227">
            <w:pPr>
              <w:jc w:val="center"/>
              <w:rPr>
                <w:b/>
                <w:kern w:val="0"/>
                <w:sz w:val="18"/>
                <w:szCs w:val="18"/>
                <w:lang w:val="pl-PL"/>
              </w:rPr>
            </w:pPr>
          </w:p>
          <w:p w14:paraId="4D4EA14B" w14:textId="77777777" w:rsidR="00FC6362" w:rsidRPr="003F1DD7" w:rsidRDefault="00FC6362" w:rsidP="00E12227">
            <w:pPr>
              <w:jc w:val="center"/>
              <w:rPr>
                <w:b/>
                <w:sz w:val="18"/>
                <w:szCs w:val="18"/>
              </w:rPr>
            </w:pPr>
            <w:r w:rsidRPr="00811393">
              <w:rPr>
                <w:b/>
                <w:kern w:val="0"/>
                <w:sz w:val="18"/>
                <w:szCs w:val="18"/>
                <w:lang w:val="pl-PL"/>
              </w:rPr>
              <w:t>% VAT</w:t>
            </w:r>
          </w:p>
        </w:tc>
        <w:tc>
          <w:tcPr>
            <w:tcW w:w="1418" w:type="dxa"/>
            <w:tcBorders>
              <w:top w:val="single" w:sz="4" w:space="0" w:color="auto"/>
              <w:left w:val="single" w:sz="4" w:space="0" w:color="auto"/>
              <w:bottom w:val="single" w:sz="4" w:space="0" w:color="auto"/>
              <w:right w:val="single" w:sz="4" w:space="0" w:color="auto"/>
            </w:tcBorders>
          </w:tcPr>
          <w:p w14:paraId="5C8E8925" w14:textId="77777777" w:rsidR="00FC6362" w:rsidRPr="003F1DD7" w:rsidRDefault="00FC6362" w:rsidP="00E12227">
            <w:pPr>
              <w:jc w:val="center"/>
              <w:rPr>
                <w:b/>
                <w:sz w:val="18"/>
                <w:szCs w:val="18"/>
              </w:rPr>
            </w:pPr>
          </w:p>
          <w:p w14:paraId="6330348B" w14:textId="77777777" w:rsidR="00FC6362" w:rsidRPr="003F1DD7" w:rsidRDefault="00FC6362" w:rsidP="00E12227">
            <w:pPr>
              <w:jc w:val="center"/>
              <w:rPr>
                <w:b/>
                <w:sz w:val="18"/>
                <w:szCs w:val="18"/>
              </w:rPr>
            </w:pPr>
            <w:r w:rsidRPr="003F1DD7">
              <w:rPr>
                <w:b/>
                <w:sz w:val="18"/>
                <w:szCs w:val="18"/>
              </w:rPr>
              <w:t>WARTOŚĆ NETTO</w:t>
            </w:r>
          </w:p>
        </w:tc>
        <w:tc>
          <w:tcPr>
            <w:tcW w:w="1417" w:type="dxa"/>
            <w:tcBorders>
              <w:top w:val="single" w:sz="4" w:space="0" w:color="auto"/>
              <w:left w:val="single" w:sz="4" w:space="0" w:color="auto"/>
              <w:bottom w:val="single" w:sz="4" w:space="0" w:color="auto"/>
              <w:right w:val="single" w:sz="4" w:space="0" w:color="auto"/>
            </w:tcBorders>
          </w:tcPr>
          <w:p w14:paraId="4B5CAC1C" w14:textId="77777777" w:rsidR="00FC6362" w:rsidRPr="003F1DD7" w:rsidRDefault="00FC6362" w:rsidP="00E12227">
            <w:pPr>
              <w:jc w:val="center"/>
              <w:rPr>
                <w:b/>
                <w:sz w:val="18"/>
                <w:szCs w:val="18"/>
              </w:rPr>
            </w:pPr>
          </w:p>
          <w:p w14:paraId="3D43926D" w14:textId="77777777" w:rsidR="00FC6362" w:rsidRPr="003F1DD7" w:rsidRDefault="00FC6362" w:rsidP="00E12227">
            <w:pPr>
              <w:jc w:val="center"/>
              <w:rPr>
                <w:b/>
                <w:sz w:val="18"/>
                <w:szCs w:val="18"/>
              </w:rPr>
            </w:pPr>
            <w:r w:rsidRPr="003F1DD7">
              <w:rPr>
                <w:b/>
                <w:sz w:val="18"/>
                <w:szCs w:val="18"/>
              </w:rPr>
              <w:t>WARTOŚĆ BRUTTO</w:t>
            </w:r>
          </w:p>
        </w:tc>
        <w:tc>
          <w:tcPr>
            <w:tcW w:w="2694" w:type="dxa"/>
            <w:tcBorders>
              <w:top w:val="single" w:sz="4" w:space="0" w:color="auto"/>
              <w:left w:val="single" w:sz="4" w:space="0" w:color="auto"/>
              <w:bottom w:val="single" w:sz="4" w:space="0" w:color="auto"/>
              <w:right w:val="single" w:sz="4" w:space="0" w:color="auto"/>
            </w:tcBorders>
          </w:tcPr>
          <w:p w14:paraId="64553AC9" w14:textId="77777777" w:rsidR="00FC6362" w:rsidRPr="003F1DD7" w:rsidRDefault="00FC6362" w:rsidP="00E12227">
            <w:pPr>
              <w:jc w:val="center"/>
              <w:rPr>
                <w:b/>
                <w:sz w:val="18"/>
                <w:szCs w:val="18"/>
              </w:rPr>
            </w:pPr>
          </w:p>
          <w:p w14:paraId="34BD0D08" w14:textId="77777777" w:rsidR="00FC6362" w:rsidRPr="003F1DD7" w:rsidRDefault="00FC6362" w:rsidP="00E12227">
            <w:pPr>
              <w:jc w:val="center"/>
              <w:rPr>
                <w:b/>
                <w:sz w:val="18"/>
                <w:szCs w:val="18"/>
              </w:rPr>
            </w:pPr>
            <w:r w:rsidRPr="003F1DD7">
              <w:rPr>
                <w:b/>
                <w:sz w:val="18"/>
                <w:szCs w:val="18"/>
              </w:rPr>
              <w:t>PRODUCENT /NR KATALOGOWY</w:t>
            </w:r>
          </w:p>
          <w:p w14:paraId="53A9C7D8" w14:textId="77777777" w:rsidR="00FC6362" w:rsidRPr="003F1DD7" w:rsidRDefault="00FC6362" w:rsidP="00E12227">
            <w:pPr>
              <w:jc w:val="center"/>
              <w:rPr>
                <w:b/>
                <w:sz w:val="18"/>
                <w:szCs w:val="18"/>
              </w:rPr>
            </w:pPr>
          </w:p>
        </w:tc>
      </w:tr>
      <w:tr w:rsidR="00FC6362" w14:paraId="43615575"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315367C7" w14:textId="77777777" w:rsidR="00FC6362" w:rsidRPr="00AD4DA9" w:rsidRDefault="00FC6362" w:rsidP="00E12227">
            <w:pPr>
              <w:jc w:val="center"/>
              <w:rPr>
                <w:b/>
                <w:sz w:val="18"/>
                <w:szCs w:val="18"/>
              </w:rPr>
            </w:pPr>
            <w:r w:rsidRPr="00AD4DA9">
              <w:rPr>
                <w:b/>
                <w:sz w:val="18"/>
                <w:szCs w:val="18"/>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7C11602" w14:textId="77777777" w:rsidR="00FC6362" w:rsidRPr="005851ED" w:rsidRDefault="00FC6362" w:rsidP="00E12227">
            <w:pPr>
              <w:rPr>
                <w:sz w:val="20"/>
              </w:rPr>
            </w:pPr>
            <w:r w:rsidRPr="003F1DD7">
              <w:rPr>
                <w:sz w:val="20"/>
              </w:rPr>
              <w:t>Strzykawka 2 ml dwuczęściowa,</w:t>
            </w:r>
            <w:r>
              <w:rPr>
                <w:sz w:val="20"/>
              </w:rPr>
              <w:t xml:space="preserve"> </w:t>
            </w:r>
            <w:r w:rsidRPr="003F1DD7">
              <w:rPr>
                <w:sz w:val="20"/>
              </w:rPr>
              <w:t>jednorazowa, sterylna, niepirogenna z końcówką typu Luer, poj. 2 ml, skala 0.1 ml z przeźroczystym cylindrem, zabezpieczenie przed przypadkowym wysunięciem tłoka.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626F6"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C19C35" w14:textId="77777777" w:rsidR="00FC6362" w:rsidRPr="003F1DD7" w:rsidRDefault="00FC6362" w:rsidP="00E12227">
            <w:pPr>
              <w:jc w:val="center"/>
              <w:rPr>
                <w:b/>
                <w:sz w:val="20"/>
              </w:rPr>
            </w:pPr>
            <w:r w:rsidRPr="003F1DD7">
              <w:rPr>
                <w:b/>
                <w:sz w:val="20"/>
              </w:rPr>
              <w:t>250 000</w:t>
            </w:r>
          </w:p>
        </w:tc>
        <w:tc>
          <w:tcPr>
            <w:tcW w:w="992" w:type="dxa"/>
            <w:tcBorders>
              <w:top w:val="single" w:sz="4" w:space="0" w:color="auto"/>
              <w:left w:val="single" w:sz="4" w:space="0" w:color="auto"/>
              <w:bottom w:val="single" w:sz="4" w:space="0" w:color="auto"/>
              <w:right w:val="single" w:sz="4" w:space="0" w:color="auto"/>
            </w:tcBorders>
            <w:vAlign w:val="center"/>
          </w:tcPr>
          <w:p w14:paraId="2E928C60" w14:textId="2292B0CD"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72000A9"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31C63FAB"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1D8548A8"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D411E17"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662C0FA7" w14:textId="77777777" w:rsidR="00FC6362" w:rsidRDefault="00FC6362" w:rsidP="00E12227">
            <w:pPr>
              <w:jc w:val="center"/>
              <w:rPr>
                <w:b/>
              </w:rPr>
            </w:pPr>
          </w:p>
        </w:tc>
      </w:tr>
      <w:tr w:rsidR="00FC6362" w14:paraId="267FED8C"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0818308A" w14:textId="77777777" w:rsidR="00FC6362" w:rsidRPr="00AD4DA9" w:rsidRDefault="00FC6362" w:rsidP="00E12227">
            <w:pPr>
              <w:jc w:val="center"/>
              <w:rPr>
                <w:b/>
                <w:sz w:val="18"/>
                <w:szCs w:val="18"/>
              </w:rPr>
            </w:pPr>
            <w:r w:rsidRPr="00AD4DA9">
              <w:rPr>
                <w:b/>
                <w:sz w:val="18"/>
                <w:szCs w:val="18"/>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30AD91A" w14:textId="77777777" w:rsidR="00FC6362" w:rsidRPr="005851ED" w:rsidRDefault="00FC6362" w:rsidP="00E12227">
            <w:pPr>
              <w:rPr>
                <w:sz w:val="20"/>
              </w:rPr>
            </w:pPr>
            <w:r w:rsidRPr="003F1DD7">
              <w:rPr>
                <w:sz w:val="20"/>
              </w:rPr>
              <w:t>Strzykawka 5 ml dwuczęściowa,</w:t>
            </w:r>
            <w:r>
              <w:rPr>
                <w:sz w:val="20"/>
              </w:rPr>
              <w:t xml:space="preserve"> </w:t>
            </w:r>
            <w:r w:rsidRPr="003F1DD7">
              <w:rPr>
                <w:sz w:val="20"/>
              </w:rPr>
              <w:t>jednorazowa, sterylna, niepirogenna z końcówką typu Luer, poj. 5 ml, skala 0.2 ml z przeźroczystym cylindrem, zabezpieczenie przed przypadkowym wysunięciem tłoka, tłok wzmocniony na całej długości.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379269"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8A96C" w14:textId="77777777" w:rsidR="00FC6362" w:rsidRPr="003F1DD7" w:rsidRDefault="00FC6362" w:rsidP="00E12227">
            <w:pPr>
              <w:jc w:val="center"/>
              <w:rPr>
                <w:b/>
                <w:sz w:val="20"/>
              </w:rPr>
            </w:pPr>
            <w:r w:rsidRPr="003F1DD7">
              <w:rPr>
                <w:b/>
                <w:sz w:val="20"/>
              </w:rPr>
              <w:t>300 000</w:t>
            </w:r>
          </w:p>
        </w:tc>
        <w:tc>
          <w:tcPr>
            <w:tcW w:w="992" w:type="dxa"/>
            <w:tcBorders>
              <w:top w:val="single" w:sz="4" w:space="0" w:color="auto"/>
              <w:left w:val="single" w:sz="4" w:space="0" w:color="auto"/>
              <w:bottom w:val="single" w:sz="4" w:space="0" w:color="auto"/>
              <w:right w:val="single" w:sz="4" w:space="0" w:color="auto"/>
            </w:tcBorders>
            <w:vAlign w:val="center"/>
          </w:tcPr>
          <w:p w14:paraId="568887FF" w14:textId="7095796E"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ED633D4"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0A8F1EF7"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2FA3A021"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342E6E2"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28A03E3A" w14:textId="77777777" w:rsidR="00FC6362" w:rsidRDefault="00FC6362" w:rsidP="00E12227">
            <w:pPr>
              <w:jc w:val="center"/>
              <w:rPr>
                <w:b/>
              </w:rPr>
            </w:pPr>
          </w:p>
        </w:tc>
      </w:tr>
      <w:tr w:rsidR="00FC6362" w14:paraId="2933CEDE"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14C8C95C" w14:textId="77777777" w:rsidR="00FC6362" w:rsidRPr="00AD4DA9" w:rsidRDefault="00FC6362" w:rsidP="00E12227">
            <w:pPr>
              <w:jc w:val="center"/>
              <w:rPr>
                <w:b/>
                <w:sz w:val="18"/>
                <w:szCs w:val="18"/>
              </w:rPr>
            </w:pPr>
            <w:r w:rsidRPr="00AD4DA9">
              <w:rPr>
                <w:b/>
                <w:sz w:val="18"/>
                <w:szCs w:val="18"/>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5E19C6B" w14:textId="77777777" w:rsidR="00FC6362" w:rsidRPr="005851ED" w:rsidRDefault="00FC6362" w:rsidP="00E12227">
            <w:pPr>
              <w:rPr>
                <w:sz w:val="20"/>
              </w:rPr>
            </w:pPr>
            <w:r w:rsidRPr="003F1DD7">
              <w:rPr>
                <w:sz w:val="20"/>
              </w:rPr>
              <w:t>Strzykawka 10 ml dwuczęściowa,</w:t>
            </w:r>
            <w:r>
              <w:rPr>
                <w:sz w:val="20"/>
              </w:rPr>
              <w:t xml:space="preserve"> </w:t>
            </w:r>
            <w:r w:rsidRPr="003F1DD7">
              <w:rPr>
                <w:sz w:val="20"/>
              </w:rPr>
              <w:t>jednorazowa, sterylna, niepirogenna z końcówką typu Luer, poj. 10 ml, skala 0.5 ml z przeźroczystym cylindrem, zabezpieczenie przed przypadkowym wysunięciem tłoka, tłok wzmocniony na całej długości.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3AB871"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2C5C1" w14:textId="77777777" w:rsidR="00FC6362" w:rsidRPr="003F1DD7" w:rsidRDefault="00FC6362" w:rsidP="00E12227">
            <w:pPr>
              <w:jc w:val="center"/>
              <w:rPr>
                <w:b/>
                <w:sz w:val="20"/>
              </w:rPr>
            </w:pPr>
            <w:r w:rsidRPr="003F1DD7">
              <w:rPr>
                <w:b/>
                <w:sz w:val="20"/>
              </w:rPr>
              <w:t>400 000</w:t>
            </w:r>
          </w:p>
        </w:tc>
        <w:tc>
          <w:tcPr>
            <w:tcW w:w="992" w:type="dxa"/>
            <w:tcBorders>
              <w:top w:val="single" w:sz="4" w:space="0" w:color="auto"/>
              <w:left w:val="single" w:sz="4" w:space="0" w:color="auto"/>
              <w:bottom w:val="single" w:sz="4" w:space="0" w:color="auto"/>
              <w:right w:val="single" w:sz="4" w:space="0" w:color="auto"/>
            </w:tcBorders>
            <w:vAlign w:val="center"/>
          </w:tcPr>
          <w:p w14:paraId="39295CF3" w14:textId="31606810"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02DF95F8"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6890DB4"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2DF9E96"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7D3DC6D"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55BC05B5" w14:textId="77777777" w:rsidR="00FC6362" w:rsidRDefault="00FC6362" w:rsidP="00E12227">
            <w:pPr>
              <w:jc w:val="center"/>
              <w:rPr>
                <w:b/>
              </w:rPr>
            </w:pPr>
          </w:p>
        </w:tc>
      </w:tr>
      <w:tr w:rsidR="00FC6362" w14:paraId="796358AD"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4393D385" w14:textId="77777777" w:rsidR="00FC6362" w:rsidRPr="00AD4DA9" w:rsidRDefault="00FC6362" w:rsidP="00E12227">
            <w:pPr>
              <w:jc w:val="center"/>
              <w:rPr>
                <w:b/>
                <w:sz w:val="18"/>
                <w:szCs w:val="18"/>
              </w:rPr>
            </w:pPr>
            <w:r w:rsidRPr="00AD4DA9">
              <w:rPr>
                <w:b/>
                <w:sz w:val="18"/>
                <w:szCs w:val="18"/>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92669FD" w14:textId="77777777" w:rsidR="00FC6362" w:rsidRPr="005851ED" w:rsidRDefault="00FC6362" w:rsidP="00E12227">
            <w:pPr>
              <w:rPr>
                <w:sz w:val="20"/>
              </w:rPr>
            </w:pPr>
            <w:r w:rsidRPr="003F1DD7">
              <w:rPr>
                <w:sz w:val="20"/>
              </w:rPr>
              <w:t>Strzykawka 20 ml dwuczęściowa,</w:t>
            </w:r>
            <w:r>
              <w:rPr>
                <w:sz w:val="20"/>
              </w:rPr>
              <w:t xml:space="preserve"> </w:t>
            </w:r>
            <w:r w:rsidRPr="003F1DD7">
              <w:rPr>
                <w:sz w:val="20"/>
              </w:rPr>
              <w:t>jednorazowa, sterylna, niepirogenna z końcówką typu Luer, po</w:t>
            </w:r>
            <w:r>
              <w:rPr>
                <w:sz w:val="20"/>
              </w:rPr>
              <w:t xml:space="preserve">j. 20 ml, skala 1 ml </w:t>
            </w:r>
            <w:r w:rsidRPr="003F1DD7">
              <w:rPr>
                <w:sz w:val="20"/>
              </w:rPr>
              <w:t>z przeźroczystym cylindrem, zabezpieczenie przed przypadkowym wysunięciem tłoka, tłok wzmocniony na całej długości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BCCC20"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EFD0D2" w14:textId="77777777" w:rsidR="00FC6362" w:rsidRPr="003F1DD7" w:rsidRDefault="00FC6362" w:rsidP="00E12227">
            <w:pPr>
              <w:jc w:val="center"/>
              <w:rPr>
                <w:b/>
                <w:sz w:val="20"/>
              </w:rPr>
            </w:pPr>
            <w:r w:rsidRPr="003F1DD7">
              <w:rPr>
                <w:b/>
                <w:sz w:val="20"/>
              </w:rPr>
              <w:t>500 000</w:t>
            </w:r>
          </w:p>
        </w:tc>
        <w:tc>
          <w:tcPr>
            <w:tcW w:w="992" w:type="dxa"/>
            <w:tcBorders>
              <w:top w:val="single" w:sz="4" w:space="0" w:color="auto"/>
              <w:left w:val="single" w:sz="4" w:space="0" w:color="auto"/>
              <w:bottom w:val="single" w:sz="4" w:space="0" w:color="auto"/>
              <w:right w:val="single" w:sz="4" w:space="0" w:color="auto"/>
            </w:tcBorders>
            <w:vAlign w:val="center"/>
          </w:tcPr>
          <w:p w14:paraId="752B0963" w14:textId="5A84E9AE"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0F1419F9"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11351471"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C5DE242"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8BDC215"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22CBA41B" w14:textId="77777777" w:rsidR="00FC6362" w:rsidRDefault="00FC6362" w:rsidP="00E12227">
            <w:pPr>
              <w:jc w:val="center"/>
              <w:rPr>
                <w:b/>
              </w:rPr>
            </w:pPr>
          </w:p>
        </w:tc>
      </w:tr>
      <w:tr w:rsidR="00FC6362" w14:paraId="0E86C926"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734DDFE1" w14:textId="77777777" w:rsidR="00FC6362" w:rsidRPr="00AD4DA9" w:rsidRDefault="00FC6362" w:rsidP="00E12227">
            <w:pPr>
              <w:jc w:val="center"/>
              <w:rPr>
                <w:b/>
                <w:sz w:val="18"/>
                <w:szCs w:val="18"/>
              </w:rPr>
            </w:pPr>
            <w:r w:rsidRPr="00AD4DA9">
              <w:rPr>
                <w:b/>
                <w:sz w:val="18"/>
                <w:szCs w:val="18"/>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D929E79" w14:textId="77777777" w:rsidR="00FC6362" w:rsidRPr="005851ED" w:rsidRDefault="00FC6362" w:rsidP="00E12227">
            <w:pPr>
              <w:rPr>
                <w:sz w:val="20"/>
              </w:rPr>
            </w:pPr>
            <w:r w:rsidRPr="003F1DD7">
              <w:rPr>
                <w:sz w:val="20"/>
              </w:rPr>
              <w:t>Strzykawka 100 ml</w:t>
            </w:r>
            <w:r>
              <w:rPr>
                <w:sz w:val="20"/>
              </w:rPr>
              <w:t xml:space="preserve"> </w:t>
            </w:r>
            <w:r w:rsidRPr="003F1DD7">
              <w:rPr>
                <w:sz w:val="20"/>
              </w:rPr>
              <w:t>trzyczęściowa, dodatkowy reduktor Luer, , wyraźnie oznakowana skala, z przezroczystym cylindrem, zabezpieczenie przed przypadkowym wysunięciem tłoka, przesuw tłoka stopniowy i równomierny</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63271"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59F284" w14:textId="77777777" w:rsidR="00FC6362" w:rsidRPr="003F1DD7" w:rsidRDefault="00FC6362" w:rsidP="00E12227">
            <w:pPr>
              <w:jc w:val="center"/>
              <w:rPr>
                <w:b/>
                <w:sz w:val="20"/>
              </w:rPr>
            </w:pPr>
            <w:r w:rsidRPr="003F1DD7">
              <w:rPr>
                <w:b/>
                <w:sz w:val="20"/>
              </w:rPr>
              <w:t>22 000</w:t>
            </w:r>
          </w:p>
        </w:tc>
        <w:tc>
          <w:tcPr>
            <w:tcW w:w="992" w:type="dxa"/>
            <w:tcBorders>
              <w:top w:val="single" w:sz="4" w:space="0" w:color="auto"/>
              <w:left w:val="single" w:sz="4" w:space="0" w:color="auto"/>
              <w:bottom w:val="single" w:sz="4" w:space="0" w:color="auto"/>
              <w:right w:val="single" w:sz="4" w:space="0" w:color="auto"/>
            </w:tcBorders>
            <w:vAlign w:val="center"/>
          </w:tcPr>
          <w:p w14:paraId="25B98726" w14:textId="38059712"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5982846F"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7F1F8909"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7D921FE"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FF9F3B3"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1306FF8F" w14:textId="77777777" w:rsidR="00FC6362" w:rsidRDefault="00FC6362" w:rsidP="00E12227">
            <w:pPr>
              <w:jc w:val="center"/>
              <w:rPr>
                <w:b/>
              </w:rPr>
            </w:pPr>
          </w:p>
        </w:tc>
      </w:tr>
      <w:tr w:rsidR="00FC6362" w14:paraId="09934119"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63DF731F" w14:textId="77777777" w:rsidR="00FC6362" w:rsidRPr="00AD4DA9" w:rsidRDefault="00FC6362" w:rsidP="00E12227">
            <w:pPr>
              <w:jc w:val="center"/>
              <w:rPr>
                <w:b/>
                <w:sz w:val="18"/>
                <w:szCs w:val="18"/>
              </w:rPr>
            </w:pPr>
            <w:r w:rsidRPr="00AD4DA9">
              <w:rPr>
                <w:b/>
                <w:sz w:val="18"/>
                <w:szCs w:val="18"/>
              </w:rPr>
              <w:lastRenderedPageBreak/>
              <w:t>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E504E92" w14:textId="77777777" w:rsidR="00FC6362" w:rsidRPr="003F1DD7" w:rsidRDefault="00FC6362" w:rsidP="00E12227">
            <w:pPr>
              <w:rPr>
                <w:sz w:val="20"/>
              </w:rPr>
            </w:pPr>
            <w:r w:rsidRPr="003F1DD7">
              <w:rPr>
                <w:sz w:val="20"/>
              </w:rPr>
              <w:t>Strzykawka trzyczęściowa,  Luer- Lock 2 -3 ml, wyraźni</w:t>
            </w:r>
            <w:r>
              <w:rPr>
                <w:sz w:val="20"/>
              </w:rPr>
              <w:t xml:space="preserve">e oznakowana, skala co 0,1ml, z </w:t>
            </w:r>
            <w:r w:rsidRPr="003F1DD7">
              <w:rPr>
                <w:sz w:val="20"/>
              </w:rPr>
              <w:t>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E2F681"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786EF" w14:textId="77777777" w:rsidR="00FC6362" w:rsidRPr="003F1DD7" w:rsidRDefault="00FC6362" w:rsidP="00E12227">
            <w:pPr>
              <w:jc w:val="center"/>
              <w:rPr>
                <w:b/>
                <w:sz w:val="20"/>
              </w:rPr>
            </w:pPr>
            <w:r w:rsidRPr="003F1DD7">
              <w:rPr>
                <w:b/>
                <w:sz w:val="20"/>
              </w:rPr>
              <w:t>2 000</w:t>
            </w:r>
          </w:p>
        </w:tc>
        <w:tc>
          <w:tcPr>
            <w:tcW w:w="992" w:type="dxa"/>
            <w:tcBorders>
              <w:top w:val="single" w:sz="4" w:space="0" w:color="auto"/>
              <w:left w:val="single" w:sz="4" w:space="0" w:color="auto"/>
              <w:bottom w:val="single" w:sz="4" w:space="0" w:color="auto"/>
              <w:right w:val="single" w:sz="4" w:space="0" w:color="auto"/>
            </w:tcBorders>
            <w:vAlign w:val="center"/>
          </w:tcPr>
          <w:p w14:paraId="48A05105" w14:textId="498165BB"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4951109F"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45F77B81"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249D23D"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51347DA"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6FB839EE" w14:textId="77777777" w:rsidR="00FC6362" w:rsidRDefault="00FC6362" w:rsidP="00E12227">
            <w:pPr>
              <w:jc w:val="center"/>
              <w:rPr>
                <w:b/>
              </w:rPr>
            </w:pPr>
          </w:p>
        </w:tc>
      </w:tr>
      <w:tr w:rsidR="00FC6362" w14:paraId="43372785"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tcPr>
          <w:p w14:paraId="71350344" w14:textId="77777777" w:rsidR="00FC6362" w:rsidRPr="00AD4DA9" w:rsidRDefault="00FC6362" w:rsidP="00E12227">
            <w:pPr>
              <w:jc w:val="center"/>
              <w:rPr>
                <w:b/>
                <w:sz w:val="18"/>
                <w:szCs w:val="18"/>
              </w:rPr>
            </w:pPr>
          </w:p>
          <w:p w14:paraId="19CB47D5" w14:textId="77777777" w:rsidR="00FC6362" w:rsidRPr="00AD4DA9" w:rsidRDefault="00FC6362" w:rsidP="00E12227">
            <w:pPr>
              <w:jc w:val="center"/>
              <w:rPr>
                <w:b/>
                <w:sz w:val="18"/>
                <w:szCs w:val="18"/>
              </w:rPr>
            </w:pPr>
          </w:p>
          <w:p w14:paraId="268F813C" w14:textId="77777777" w:rsidR="00FC6362" w:rsidRPr="00AD4DA9" w:rsidRDefault="00FC6362" w:rsidP="00E12227">
            <w:pPr>
              <w:jc w:val="center"/>
              <w:rPr>
                <w:b/>
                <w:sz w:val="18"/>
                <w:szCs w:val="18"/>
              </w:rPr>
            </w:pPr>
            <w:r w:rsidRPr="00AD4DA9">
              <w:rPr>
                <w:b/>
                <w:sz w:val="18"/>
                <w:szCs w:val="18"/>
              </w:rPr>
              <w:t>7.</w:t>
            </w:r>
          </w:p>
          <w:p w14:paraId="6A5D9FE1" w14:textId="77777777" w:rsidR="00FC6362" w:rsidRPr="00AD4DA9" w:rsidRDefault="00FC6362" w:rsidP="00E12227">
            <w:pPr>
              <w:jc w:val="center"/>
              <w:rPr>
                <w:b/>
                <w:sz w:val="18"/>
                <w:szCs w:val="18"/>
              </w:rPr>
            </w:pPr>
          </w:p>
          <w:p w14:paraId="24CB66B6" w14:textId="77777777" w:rsidR="00FC6362" w:rsidRPr="00AD4DA9" w:rsidRDefault="00FC6362" w:rsidP="00E12227">
            <w:pPr>
              <w:jc w:val="center"/>
              <w:rPr>
                <w:b/>
                <w:sz w:val="18"/>
                <w:szCs w:val="18"/>
              </w:rPr>
            </w:pPr>
          </w:p>
          <w:p w14:paraId="2A302424" w14:textId="77777777" w:rsidR="00FC6362" w:rsidRPr="00AD4DA9" w:rsidRDefault="00FC6362" w:rsidP="00E12227">
            <w:pPr>
              <w:jc w:val="center"/>
              <w:rPr>
                <w:b/>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13E7529F" w14:textId="77777777" w:rsidR="00FC6362" w:rsidRPr="003F1DD7" w:rsidRDefault="00FC6362" w:rsidP="00E12227">
            <w:pPr>
              <w:rPr>
                <w:sz w:val="20"/>
              </w:rPr>
            </w:pPr>
            <w:r w:rsidRPr="003F1DD7">
              <w:rPr>
                <w:sz w:val="20"/>
              </w:rPr>
              <w:t>Strzykawka  Luer- Lock 5 ml, trzyczęściowa, wyraźnie oznakowana, skala co 0,2ml, 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595390"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E77ED2" w14:textId="77777777" w:rsidR="00FC6362" w:rsidRPr="003F1DD7" w:rsidRDefault="00FC6362" w:rsidP="00E12227">
            <w:pPr>
              <w:jc w:val="center"/>
              <w:rPr>
                <w:b/>
                <w:sz w:val="20"/>
              </w:rPr>
            </w:pPr>
            <w:r w:rsidRPr="003F1DD7">
              <w:rPr>
                <w:b/>
                <w:sz w:val="20"/>
              </w:rPr>
              <w:t>4 500</w:t>
            </w:r>
          </w:p>
        </w:tc>
        <w:tc>
          <w:tcPr>
            <w:tcW w:w="992" w:type="dxa"/>
            <w:tcBorders>
              <w:top w:val="single" w:sz="4" w:space="0" w:color="auto"/>
              <w:left w:val="single" w:sz="4" w:space="0" w:color="auto"/>
              <w:bottom w:val="single" w:sz="4" w:space="0" w:color="auto"/>
              <w:right w:val="single" w:sz="4" w:space="0" w:color="auto"/>
            </w:tcBorders>
            <w:vAlign w:val="center"/>
          </w:tcPr>
          <w:p w14:paraId="40F93161" w14:textId="042888C2"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32E83014"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108940F1"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C8D1093"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AC1CBFE"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07BB9B08" w14:textId="77777777" w:rsidR="00FC6362" w:rsidRDefault="00FC6362" w:rsidP="00E12227">
            <w:pPr>
              <w:jc w:val="center"/>
              <w:rPr>
                <w:b/>
              </w:rPr>
            </w:pPr>
          </w:p>
        </w:tc>
      </w:tr>
      <w:tr w:rsidR="00FC6362" w14:paraId="5BD407F4"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35F3FA33" w14:textId="77777777" w:rsidR="00FC6362" w:rsidRPr="00AD4DA9" w:rsidRDefault="00FC6362" w:rsidP="00E12227">
            <w:pPr>
              <w:jc w:val="center"/>
              <w:rPr>
                <w:b/>
                <w:sz w:val="18"/>
                <w:szCs w:val="18"/>
              </w:rPr>
            </w:pPr>
            <w:r w:rsidRPr="00AD4DA9">
              <w:rPr>
                <w:b/>
                <w:sz w:val="18"/>
                <w:szCs w:val="18"/>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BD24B0B" w14:textId="77777777" w:rsidR="00FC6362" w:rsidRPr="003F1DD7" w:rsidRDefault="00FC6362" w:rsidP="00E12227">
            <w:pPr>
              <w:rPr>
                <w:sz w:val="20"/>
              </w:rPr>
            </w:pPr>
            <w:r w:rsidRPr="003F1DD7">
              <w:rPr>
                <w:sz w:val="20"/>
              </w:rPr>
              <w:t>Strzykawka  Luer- Lock 10 ml, trzyczęściowa, wyraźnie oznak</w:t>
            </w:r>
            <w:r>
              <w:rPr>
                <w:sz w:val="20"/>
              </w:rPr>
              <w:t xml:space="preserve">owana, skala co 0,2ml, </w:t>
            </w:r>
            <w:r w:rsidRPr="003F1DD7">
              <w:rPr>
                <w:sz w:val="20"/>
              </w:rPr>
              <w:t>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95E100"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E5AE83" w14:textId="77777777" w:rsidR="00FC6362" w:rsidRPr="003F1DD7" w:rsidRDefault="00FC6362" w:rsidP="00E12227">
            <w:pPr>
              <w:jc w:val="center"/>
              <w:rPr>
                <w:b/>
                <w:sz w:val="20"/>
              </w:rPr>
            </w:pPr>
            <w:r w:rsidRPr="003F1DD7">
              <w:rPr>
                <w:b/>
                <w:sz w:val="20"/>
              </w:rPr>
              <w:t>4 500</w:t>
            </w:r>
          </w:p>
        </w:tc>
        <w:tc>
          <w:tcPr>
            <w:tcW w:w="992" w:type="dxa"/>
            <w:tcBorders>
              <w:top w:val="single" w:sz="4" w:space="0" w:color="auto"/>
              <w:left w:val="single" w:sz="4" w:space="0" w:color="auto"/>
              <w:bottom w:val="single" w:sz="4" w:space="0" w:color="auto"/>
              <w:right w:val="single" w:sz="4" w:space="0" w:color="auto"/>
            </w:tcBorders>
            <w:vAlign w:val="center"/>
          </w:tcPr>
          <w:p w14:paraId="7B64DEFB" w14:textId="22133B71"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7CB4C13"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7D326FB5"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12F467CC"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53EA618"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0F76CE46" w14:textId="77777777" w:rsidR="00FC6362" w:rsidRDefault="00FC6362" w:rsidP="00E12227">
            <w:pPr>
              <w:jc w:val="center"/>
              <w:rPr>
                <w:b/>
              </w:rPr>
            </w:pPr>
          </w:p>
        </w:tc>
      </w:tr>
      <w:tr w:rsidR="00FC6362" w14:paraId="2AFF6320"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70420224" w14:textId="77777777" w:rsidR="00FC6362" w:rsidRPr="00AD4DA9" w:rsidRDefault="00FC6362" w:rsidP="00E12227">
            <w:pPr>
              <w:jc w:val="center"/>
              <w:rPr>
                <w:b/>
                <w:sz w:val="18"/>
                <w:szCs w:val="18"/>
              </w:rPr>
            </w:pPr>
            <w:r w:rsidRPr="00AD4DA9">
              <w:rPr>
                <w:b/>
                <w:sz w:val="18"/>
                <w:szCs w:val="18"/>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F590B80" w14:textId="77777777" w:rsidR="00FC6362" w:rsidRPr="003F1DD7" w:rsidRDefault="00FC6362" w:rsidP="00E12227">
            <w:pPr>
              <w:rPr>
                <w:sz w:val="20"/>
              </w:rPr>
            </w:pPr>
            <w:r w:rsidRPr="003F1DD7">
              <w:rPr>
                <w:sz w:val="20"/>
              </w:rPr>
              <w:t xml:space="preserve">Strzykawka  Luer- Lock 20 ml, trzyczęściowa, wyraźnie oznakowana, skala co </w:t>
            </w:r>
            <w:r>
              <w:rPr>
                <w:sz w:val="20"/>
              </w:rPr>
              <w:t xml:space="preserve">0,5 </w:t>
            </w:r>
            <w:r w:rsidRPr="003F1DD7">
              <w:rPr>
                <w:sz w:val="20"/>
              </w:rPr>
              <w:t>ml, jałowa  z przezroczystym cylindrem, zabezpieczenie przed przypadkowym wysunięciem tłoka, przesuw tłoka dokładny i równomierny</w:t>
            </w:r>
            <w:r>
              <w:rPr>
                <w:sz w:val="20"/>
              </w:rPr>
              <w:t xml:space="preserve"> </w:t>
            </w:r>
            <w:r w:rsidRPr="003F1DD7">
              <w:rPr>
                <w:sz w:val="20"/>
              </w:rPr>
              <w:t>bezlateksowe uszczelnienie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B010D"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03F124" w14:textId="77777777" w:rsidR="00FC6362" w:rsidRPr="003F1DD7" w:rsidRDefault="00FC6362" w:rsidP="00E12227">
            <w:pPr>
              <w:jc w:val="center"/>
              <w:rPr>
                <w:b/>
                <w:sz w:val="20"/>
              </w:rPr>
            </w:pPr>
            <w:r w:rsidRPr="003F1DD7">
              <w:rPr>
                <w:b/>
                <w:sz w:val="20"/>
              </w:rPr>
              <w:t>7 000</w:t>
            </w:r>
          </w:p>
        </w:tc>
        <w:tc>
          <w:tcPr>
            <w:tcW w:w="992" w:type="dxa"/>
            <w:tcBorders>
              <w:top w:val="single" w:sz="4" w:space="0" w:color="auto"/>
              <w:left w:val="single" w:sz="4" w:space="0" w:color="auto"/>
              <w:bottom w:val="single" w:sz="4" w:space="0" w:color="auto"/>
              <w:right w:val="single" w:sz="4" w:space="0" w:color="auto"/>
            </w:tcBorders>
            <w:vAlign w:val="center"/>
          </w:tcPr>
          <w:p w14:paraId="1346CC5F" w14:textId="56DC2408"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1E1B0745"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0DF2A2BC"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059B068"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BD162C4"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2AC6E301" w14:textId="77777777" w:rsidR="00FC6362" w:rsidRDefault="00FC6362" w:rsidP="00E12227">
            <w:pPr>
              <w:jc w:val="center"/>
              <w:rPr>
                <w:b/>
              </w:rPr>
            </w:pPr>
          </w:p>
        </w:tc>
      </w:tr>
      <w:tr w:rsidR="00FC6362" w14:paraId="61469751"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228A7A39" w14:textId="77777777" w:rsidR="00FC6362" w:rsidRPr="00AD4DA9" w:rsidRDefault="00FC6362" w:rsidP="00E12227">
            <w:pPr>
              <w:jc w:val="center"/>
              <w:rPr>
                <w:b/>
                <w:sz w:val="18"/>
                <w:szCs w:val="18"/>
              </w:rPr>
            </w:pPr>
            <w:r w:rsidRPr="00AD4DA9">
              <w:rPr>
                <w:b/>
                <w:sz w:val="18"/>
                <w:szCs w:val="18"/>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57FAE01" w14:textId="77777777" w:rsidR="00FC6362" w:rsidRPr="003F1DD7" w:rsidRDefault="00FC6362" w:rsidP="00E12227">
            <w:pPr>
              <w:rPr>
                <w:sz w:val="20"/>
              </w:rPr>
            </w:pPr>
            <w:r w:rsidRPr="003F1DD7">
              <w:rPr>
                <w:sz w:val="20"/>
              </w:rPr>
              <w:t>Strzykawka insulinowa 1ml z igłą  w opakowaniu ; trzyczęściowa typu Luer.  Poj. 1 ml. jv. , 100 J.U.</w:t>
            </w:r>
          </w:p>
          <w:p w14:paraId="7E433945" w14:textId="77777777" w:rsidR="00FC6362" w:rsidRPr="003F1DD7" w:rsidRDefault="00FC6362" w:rsidP="00E12227">
            <w:pPr>
              <w:rPr>
                <w:sz w:val="20"/>
              </w:rPr>
            </w:pPr>
            <w:r w:rsidRPr="003F1DD7">
              <w:rPr>
                <w:sz w:val="20"/>
              </w:rPr>
              <w:t xml:space="preserve">Jałowa z przezroczystym cylindrem ; dobrze uszczelniony tłok ,dopasowany do cylindra. Zabezpieczenie przed przypadkowym wysunięciem  tłoka. Dobrze widoczna skala.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F91542"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B1754C" w14:textId="77777777" w:rsidR="00FC6362" w:rsidRPr="003F1DD7" w:rsidRDefault="00FC6362" w:rsidP="00E12227">
            <w:pPr>
              <w:jc w:val="center"/>
              <w:rPr>
                <w:b/>
                <w:sz w:val="20"/>
              </w:rPr>
            </w:pPr>
            <w:r w:rsidRPr="003F1DD7">
              <w:rPr>
                <w:b/>
                <w:sz w:val="20"/>
              </w:rPr>
              <w:t>8 000</w:t>
            </w:r>
          </w:p>
        </w:tc>
        <w:tc>
          <w:tcPr>
            <w:tcW w:w="992" w:type="dxa"/>
            <w:tcBorders>
              <w:top w:val="single" w:sz="4" w:space="0" w:color="auto"/>
              <w:left w:val="single" w:sz="4" w:space="0" w:color="auto"/>
              <w:bottom w:val="single" w:sz="4" w:space="0" w:color="auto"/>
              <w:right w:val="single" w:sz="4" w:space="0" w:color="auto"/>
            </w:tcBorders>
            <w:vAlign w:val="center"/>
          </w:tcPr>
          <w:p w14:paraId="73EDA2DF" w14:textId="565F39C5"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7E8E430A"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32AEC48E"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5B7410B"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2472B73"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4F5A9658" w14:textId="77777777" w:rsidR="00FC6362" w:rsidRDefault="00FC6362" w:rsidP="00E12227">
            <w:pPr>
              <w:jc w:val="center"/>
              <w:rPr>
                <w:b/>
              </w:rPr>
            </w:pPr>
          </w:p>
        </w:tc>
      </w:tr>
      <w:tr w:rsidR="00FC6362" w14:paraId="3EA879E4" w14:textId="77777777" w:rsidTr="00E12227">
        <w:trPr>
          <w:cantSplit/>
          <w:trHeight w:val="1885"/>
        </w:trPr>
        <w:tc>
          <w:tcPr>
            <w:tcW w:w="567" w:type="dxa"/>
            <w:tcBorders>
              <w:top w:val="single" w:sz="4" w:space="0" w:color="auto"/>
              <w:left w:val="single" w:sz="4" w:space="0" w:color="auto"/>
              <w:bottom w:val="single" w:sz="4" w:space="0" w:color="auto"/>
              <w:right w:val="single" w:sz="4" w:space="0" w:color="auto"/>
            </w:tcBorders>
            <w:vAlign w:val="center"/>
            <w:hideMark/>
          </w:tcPr>
          <w:p w14:paraId="6C27E719" w14:textId="77777777" w:rsidR="00FC6362" w:rsidRPr="00AD4DA9" w:rsidRDefault="00FC6362" w:rsidP="00E12227">
            <w:pPr>
              <w:jc w:val="center"/>
              <w:rPr>
                <w:b/>
                <w:sz w:val="18"/>
                <w:szCs w:val="18"/>
              </w:rPr>
            </w:pPr>
            <w:r w:rsidRPr="00AD4DA9">
              <w:rPr>
                <w:b/>
                <w:sz w:val="18"/>
                <w:szCs w:val="18"/>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1D9A0C5" w14:textId="77777777" w:rsidR="00FC6362" w:rsidRPr="003F1DD7" w:rsidRDefault="00FC6362" w:rsidP="00E12227">
            <w:pPr>
              <w:rPr>
                <w:sz w:val="20"/>
              </w:rPr>
            </w:pPr>
            <w:r w:rsidRPr="003F1DD7">
              <w:rPr>
                <w:sz w:val="20"/>
              </w:rPr>
              <w:t xml:space="preserve">Strzykawka do insuliny  1 ml/CC U -100, </w:t>
            </w:r>
          </w:p>
          <w:p w14:paraId="24F9749E" w14:textId="77777777" w:rsidR="00FC6362" w:rsidRPr="003F1DD7" w:rsidRDefault="00FC6362" w:rsidP="00E12227">
            <w:pPr>
              <w:rPr>
                <w:sz w:val="20"/>
              </w:rPr>
            </w:pPr>
            <w:r>
              <w:rPr>
                <w:sz w:val="20"/>
              </w:rPr>
              <w:t>z</w:t>
            </w:r>
            <w:r w:rsidRPr="003F1DD7">
              <w:rPr>
                <w:sz w:val="20"/>
              </w:rPr>
              <w:t>integ</w:t>
            </w:r>
            <w:r>
              <w:rPr>
                <w:sz w:val="20"/>
              </w:rPr>
              <w:t xml:space="preserve">rowanana stałe z igłą  0,3x 12,7-13 mm. Jałowa, zbudowana  </w:t>
            </w:r>
            <w:r w:rsidRPr="003F1DD7">
              <w:rPr>
                <w:sz w:val="20"/>
              </w:rPr>
              <w:t>z przezroczystego cylindra i tłoka dobrze uszczelnionego, dopasowanego do cylindra. Wyposażona w kryzę ograniczającą wysuwanie tłoka.</w:t>
            </w:r>
          </w:p>
          <w:p w14:paraId="10FB9D14" w14:textId="77777777" w:rsidR="00FC6362" w:rsidRPr="003F1DD7" w:rsidRDefault="00FC6362" w:rsidP="00E12227">
            <w:pPr>
              <w:rPr>
                <w:sz w:val="20"/>
              </w:rPr>
            </w:pPr>
            <w:r w:rsidRPr="003F1DD7">
              <w:rPr>
                <w:sz w:val="20"/>
              </w:rPr>
              <w:t>Dobrze widoczna skala.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C5CD47" w14:textId="77777777" w:rsidR="00FC6362" w:rsidRPr="003F1DD7" w:rsidRDefault="00FC6362" w:rsidP="00E12227">
            <w:pPr>
              <w:jc w:val="center"/>
              <w:rPr>
                <w:b/>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60DB70" w14:textId="77777777" w:rsidR="00FC6362" w:rsidRPr="003F1DD7" w:rsidRDefault="00FC6362" w:rsidP="00E12227">
            <w:pPr>
              <w:rPr>
                <w:b/>
                <w:sz w:val="20"/>
              </w:rPr>
            </w:pPr>
            <w:r w:rsidRPr="003F1DD7">
              <w:rPr>
                <w:b/>
                <w:sz w:val="20"/>
              </w:rPr>
              <w:t xml:space="preserve">     6 000</w:t>
            </w:r>
          </w:p>
        </w:tc>
        <w:tc>
          <w:tcPr>
            <w:tcW w:w="992" w:type="dxa"/>
            <w:tcBorders>
              <w:top w:val="single" w:sz="4" w:space="0" w:color="auto"/>
              <w:left w:val="single" w:sz="4" w:space="0" w:color="auto"/>
              <w:bottom w:val="single" w:sz="4" w:space="0" w:color="auto"/>
              <w:right w:val="single" w:sz="4" w:space="0" w:color="auto"/>
            </w:tcBorders>
            <w:vAlign w:val="center"/>
          </w:tcPr>
          <w:p w14:paraId="39E8D78A" w14:textId="77777777" w:rsidR="00FC6362" w:rsidRPr="00FC6362" w:rsidRDefault="00FC6362" w:rsidP="00FC6362">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911A5C3"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510FA29"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759EC50"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FCB5E61"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57F0743F" w14:textId="77777777" w:rsidR="00FC6362" w:rsidRDefault="00FC6362" w:rsidP="00E12227">
            <w:pPr>
              <w:jc w:val="center"/>
              <w:rPr>
                <w:b/>
              </w:rPr>
            </w:pPr>
          </w:p>
        </w:tc>
      </w:tr>
      <w:tr w:rsidR="00FC6362" w14:paraId="553C145F" w14:textId="77777777" w:rsidTr="00E12227">
        <w:trPr>
          <w:cantSplit/>
          <w:trHeight w:val="660"/>
        </w:trPr>
        <w:tc>
          <w:tcPr>
            <w:tcW w:w="567" w:type="dxa"/>
            <w:tcBorders>
              <w:top w:val="single" w:sz="4" w:space="0" w:color="auto"/>
              <w:left w:val="single" w:sz="4" w:space="0" w:color="auto"/>
              <w:bottom w:val="single" w:sz="4" w:space="0" w:color="auto"/>
              <w:right w:val="single" w:sz="4" w:space="0" w:color="auto"/>
            </w:tcBorders>
            <w:vAlign w:val="center"/>
          </w:tcPr>
          <w:p w14:paraId="6058F3F9" w14:textId="77777777" w:rsidR="00FC6362" w:rsidRPr="00AD4DA9" w:rsidRDefault="00FC6362" w:rsidP="00E12227">
            <w:pPr>
              <w:jc w:val="center"/>
              <w:rPr>
                <w:b/>
                <w:sz w:val="18"/>
                <w:szCs w:val="18"/>
              </w:rPr>
            </w:pPr>
            <w:r w:rsidRPr="00AD4DA9">
              <w:rPr>
                <w:b/>
                <w:sz w:val="18"/>
                <w:szCs w:val="18"/>
              </w:rPr>
              <w:lastRenderedPageBreak/>
              <w:t>12.</w:t>
            </w:r>
          </w:p>
          <w:p w14:paraId="4F94709F" w14:textId="77777777" w:rsidR="00FC6362" w:rsidRPr="00AD4DA9" w:rsidRDefault="00FC6362" w:rsidP="00E12227">
            <w:pPr>
              <w:jc w:val="center"/>
              <w:rPr>
                <w:b/>
                <w:sz w:val="18"/>
                <w:szCs w:val="18"/>
              </w:rPr>
            </w:pPr>
          </w:p>
          <w:p w14:paraId="0CB16373" w14:textId="77777777" w:rsidR="00FC6362" w:rsidRPr="00AD4DA9" w:rsidRDefault="00FC6362" w:rsidP="00E12227">
            <w:pPr>
              <w:jc w:val="center"/>
              <w:rPr>
                <w:b/>
                <w:sz w:val="18"/>
                <w:szCs w:val="18"/>
              </w:rPr>
            </w:pPr>
          </w:p>
          <w:p w14:paraId="0C40E489" w14:textId="77777777" w:rsidR="00FC6362" w:rsidRPr="00AD4DA9" w:rsidRDefault="00FC6362" w:rsidP="00E12227">
            <w:pPr>
              <w:jc w:val="center"/>
              <w:rPr>
                <w:b/>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308C0043" w14:textId="77777777" w:rsidR="00FC6362" w:rsidRPr="003F1DD7" w:rsidRDefault="00FC6362" w:rsidP="00E12227">
            <w:pPr>
              <w:rPr>
                <w:sz w:val="20"/>
              </w:rPr>
            </w:pPr>
            <w:r>
              <w:rPr>
                <w:sz w:val="20"/>
              </w:rPr>
              <w:t xml:space="preserve">Strzykawka tuberkulinowa 1 ml  </w:t>
            </w:r>
            <w:r w:rsidRPr="003F1DD7">
              <w:rPr>
                <w:sz w:val="20"/>
              </w:rPr>
              <w:t>z igłą w opakowaniu. Strzykawka trzyczęściowa typu Luer,  jałowa. Zbudowana z przezroczystego cylindra i tłoka  dobrze uszczelnionego,  dopasowanego do cylindra. Wyposażona w kryzę ograniczającą wysuwanie tłoka.</w:t>
            </w:r>
          </w:p>
          <w:p w14:paraId="05F2CF6D" w14:textId="77777777" w:rsidR="00FC6362" w:rsidRPr="003F1DD7" w:rsidRDefault="00FC6362" w:rsidP="00E12227">
            <w:pPr>
              <w:rPr>
                <w:sz w:val="20"/>
              </w:rPr>
            </w:pPr>
            <w:r w:rsidRPr="003F1DD7">
              <w:rPr>
                <w:sz w:val="20"/>
              </w:rPr>
              <w:t xml:space="preserve">Dobrze widoczna skala.  </w:t>
            </w:r>
          </w:p>
          <w:p w14:paraId="4F0C4E35" w14:textId="77777777" w:rsidR="00FC6362" w:rsidRPr="003F1DD7" w:rsidRDefault="00FC6362" w:rsidP="00E12227">
            <w:pPr>
              <w:rPr>
                <w:sz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6211747" w14:textId="77777777" w:rsidR="00FC6362" w:rsidRPr="003F1DD7" w:rsidRDefault="00FC6362" w:rsidP="00E12227">
            <w:pPr>
              <w:jc w:val="center"/>
              <w:rPr>
                <w:sz w:val="20"/>
              </w:rPr>
            </w:pPr>
            <w:r w:rsidRPr="003F1DD7">
              <w:rPr>
                <w:b/>
                <w:sz w:val="20"/>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6D855" w14:textId="77777777" w:rsidR="00FC6362" w:rsidRPr="003F1DD7" w:rsidRDefault="00FC6362" w:rsidP="00E12227">
            <w:pPr>
              <w:jc w:val="center"/>
              <w:rPr>
                <w:b/>
                <w:sz w:val="20"/>
              </w:rPr>
            </w:pPr>
            <w:r w:rsidRPr="003F1DD7">
              <w:rPr>
                <w:b/>
                <w:sz w:val="20"/>
              </w:rPr>
              <w:t>1 200</w:t>
            </w:r>
          </w:p>
        </w:tc>
        <w:tc>
          <w:tcPr>
            <w:tcW w:w="992" w:type="dxa"/>
            <w:tcBorders>
              <w:top w:val="single" w:sz="4" w:space="0" w:color="auto"/>
              <w:left w:val="single" w:sz="4" w:space="0" w:color="auto"/>
              <w:bottom w:val="single" w:sz="4" w:space="0" w:color="auto"/>
              <w:right w:val="single" w:sz="4" w:space="0" w:color="auto"/>
            </w:tcBorders>
            <w:vAlign w:val="center"/>
          </w:tcPr>
          <w:p w14:paraId="7626110A" w14:textId="34A1A6F2" w:rsidR="00FC6362" w:rsidRDefault="00FC6362" w:rsidP="00E1222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2D689682" w14:textId="77777777" w:rsidR="00FC6362" w:rsidRDefault="00FC6362" w:rsidP="00E12227">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2062C608" w14:textId="77777777" w:rsidR="00FC6362" w:rsidRDefault="00FC6362" w:rsidP="00E1222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853DB5B" w14:textId="77777777" w:rsidR="00FC6362" w:rsidRDefault="00FC6362" w:rsidP="00E1222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412D940" w14:textId="77777777" w:rsidR="00FC6362" w:rsidRDefault="00FC6362" w:rsidP="00E12227">
            <w:pPr>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32251FA7" w14:textId="77777777" w:rsidR="00FC6362" w:rsidRDefault="00FC6362" w:rsidP="00E12227">
            <w:pPr>
              <w:jc w:val="center"/>
              <w:rPr>
                <w:b/>
              </w:rPr>
            </w:pPr>
          </w:p>
        </w:tc>
      </w:tr>
      <w:tr w:rsidR="00FC6362" w14:paraId="4B02D0F1" w14:textId="77777777" w:rsidTr="00E12227">
        <w:trPr>
          <w:cantSplit/>
          <w:trHeight w:val="46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7CE65E05" w14:textId="77777777" w:rsidR="00FC6362" w:rsidRDefault="00FC6362" w:rsidP="00E12227">
            <w:pPr>
              <w:jc w:val="right"/>
            </w:pPr>
            <w:r w:rsidRPr="003F1DD7">
              <w:rPr>
                <w:b/>
                <w:sz w:val="18"/>
                <w:szCs w:val="18"/>
              </w:rPr>
              <w:t>RAZEM:</w:t>
            </w:r>
          </w:p>
        </w:tc>
        <w:tc>
          <w:tcPr>
            <w:tcW w:w="1418" w:type="dxa"/>
            <w:tcBorders>
              <w:top w:val="single" w:sz="4" w:space="0" w:color="auto"/>
              <w:left w:val="single" w:sz="4" w:space="0" w:color="auto"/>
              <w:bottom w:val="single" w:sz="4" w:space="0" w:color="auto"/>
              <w:right w:val="nil"/>
            </w:tcBorders>
            <w:vAlign w:val="center"/>
          </w:tcPr>
          <w:p w14:paraId="2CB1DA08" w14:textId="77777777" w:rsidR="00FC6362" w:rsidRDefault="00FC6362" w:rsidP="00E12227"/>
          <w:p w14:paraId="3E063441" w14:textId="77777777" w:rsidR="00FC6362" w:rsidRDefault="00FC6362" w:rsidP="00E12227"/>
        </w:tc>
        <w:tc>
          <w:tcPr>
            <w:tcW w:w="1417" w:type="dxa"/>
            <w:tcBorders>
              <w:top w:val="single" w:sz="24" w:space="0" w:color="auto"/>
              <w:left w:val="single" w:sz="24" w:space="0" w:color="auto"/>
              <w:bottom w:val="single" w:sz="24" w:space="0" w:color="auto"/>
              <w:right w:val="single" w:sz="24" w:space="0" w:color="auto"/>
            </w:tcBorders>
            <w:vAlign w:val="center"/>
          </w:tcPr>
          <w:p w14:paraId="0F0F892B" w14:textId="77777777" w:rsidR="00FC6362" w:rsidRDefault="00FC6362" w:rsidP="00E12227">
            <w:pPr>
              <w:jc w:val="center"/>
            </w:pPr>
          </w:p>
        </w:tc>
        <w:tc>
          <w:tcPr>
            <w:tcW w:w="2694" w:type="dxa"/>
            <w:tcBorders>
              <w:top w:val="single" w:sz="4" w:space="0" w:color="auto"/>
              <w:left w:val="nil"/>
              <w:bottom w:val="single" w:sz="4" w:space="0" w:color="auto"/>
              <w:right w:val="single" w:sz="4" w:space="0" w:color="auto"/>
            </w:tcBorders>
            <w:vAlign w:val="center"/>
          </w:tcPr>
          <w:p w14:paraId="620DEB25" w14:textId="77777777" w:rsidR="00FC6362" w:rsidRDefault="00FC6362" w:rsidP="00E12227">
            <w:pPr>
              <w:jc w:val="center"/>
              <w:rPr>
                <w:b/>
              </w:rPr>
            </w:pPr>
          </w:p>
        </w:tc>
      </w:tr>
    </w:tbl>
    <w:p w14:paraId="461699F9" w14:textId="77777777" w:rsidR="00FC6362" w:rsidRDefault="00FC6362" w:rsidP="00FC6362"/>
    <w:p w14:paraId="6C1DB8ED" w14:textId="77777777" w:rsidR="00FC6362" w:rsidRDefault="00FC6362" w:rsidP="00FC6362">
      <w:pPr>
        <w:pStyle w:val="Akapitzlist0"/>
        <w:numPr>
          <w:ilvl w:val="0"/>
          <w:numId w:val="89"/>
        </w:numPr>
        <w:overflowPunct/>
        <w:autoSpaceDE/>
        <w:autoSpaceDN/>
        <w:adjustRightInd/>
        <w:textAlignment w:val="auto"/>
        <w:rPr>
          <w:sz w:val="22"/>
          <w:szCs w:val="22"/>
        </w:rPr>
      </w:pPr>
      <w:r w:rsidRPr="00F73E9C">
        <w:rPr>
          <w:sz w:val="22"/>
          <w:szCs w:val="22"/>
        </w:rPr>
        <w:t>Opakowanie jednostkowe igły – typu blister z oznaczeniem nazwy producenta, numerem serii oraz datą przydatności do użycia</w:t>
      </w:r>
    </w:p>
    <w:p w14:paraId="4B4C4346" w14:textId="77777777" w:rsidR="00FC6362" w:rsidRPr="00F73E9C" w:rsidRDefault="00FC6362" w:rsidP="00FC6362">
      <w:pPr>
        <w:pStyle w:val="Akapitzlist0"/>
        <w:numPr>
          <w:ilvl w:val="0"/>
          <w:numId w:val="89"/>
        </w:numPr>
        <w:overflowPunct/>
        <w:autoSpaceDE/>
        <w:autoSpaceDN/>
        <w:adjustRightInd/>
        <w:textAlignment w:val="auto"/>
        <w:rPr>
          <w:sz w:val="22"/>
          <w:szCs w:val="22"/>
        </w:rPr>
      </w:pPr>
      <w:r>
        <w:rPr>
          <w:sz w:val="22"/>
          <w:szCs w:val="22"/>
        </w:rPr>
        <w:t>Strzykawki dwuczęściowe ( pozycja 1-4) mają pochodzić od jednego producenta</w:t>
      </w:r>
      <w:r w:rsidRPr="00F73E9C">
        <w:rPr>
          <w:sz w:val="22"/>
          <w:szCs w:val="22"/>
        </w:rPr>
        <w:t>.</w:t>
      </w:r>
    </w:p>
    <w:p w14:paraId="47BDB2EA" w14:textId="77777777" w:rsidR="00FC6362" w:rsidRDefault="00FC6362" w:rsidP="00FC6362"/>
    <w:p w14:paraId="538596B8" w14:textId="77777777" w:rsidR="00FC6362" w:rsidRDefault="00FC6362" w:rsidP="00FC6362"/>
    <w:p w14:paraId="46F3F745" w14:textId="77777777" w:rsidR="00FC6362" w:rsidRDefault="00FC6362" w:rsidP="00FC6362">
      <w:pPr>
        <w:rPr>
          <w:i/>
        </w:rPr>
      </w:pPr>
    </w:p>
    <w:p w14:paraId="1861F786" w14:textId="77777777" w:rsidR="00FC6362" w:rsidRDefault="00FC6362" w:rsidP="00FC6362">
      <w:pPr>
        <w:rPr>
          <w:i/>
        </w:rPr>
      </w:pPr>
    </w:p>
    <w:p w14:paraId="016180E9" w14:textId="77777777" w:rsidR="00FC6362" w:rsidRDefault="00FC6362" w:rsidP="00FC6362">
      <w:pPr>
        <w:rPr>
          <w:i/>
        </w:rPr>
      </w:pPr>
    </w:p>
    <w:p w14:paraId="0C23829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954CDC4"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566B0E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5F9E039B"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BFD4226"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4DDF9AC6"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16417825"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68AAF197"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01031902" w14:textId="77777777" w:rsidR="002F6F77" w:rsidRDefault="002F6F77" w:rsidP="006F5408">
      <w:pPr>
        <w:overflowPunct/>
        <w:autoSpaceDE/>
        <w:autoSpaceDN/>
        <w:adjustRightInd/>
        <w:textAlignment w:val="auto"/>
        <w:rPr>
          <w:rFonts w:eastAsia="Lucida Sans Unicode"/>
          <w:b/>
          <w:kern w:val="2"/>
          <w:sz w:val="22"/>
          <w:szCs w:val="22"/>
          <w:lang w:eastAsia="ar-SA"/>
        </w:rPr>
      </w:pPr>
    </w:p>
    <w:p w14:paraId="26CB2DFF" w14:textId="77777777" w:rsidR="00D67A1B" w:rsidRDefault="00D67A1B" w:rsidP="00E36014">
      <w:pPr>
        <w:overflowPunct/>
        <w:autoSpaceDE/>
        <w:autoSpaceDN/>
        <w:adjustRightInd/>
        <w:jc w:val="both"/>
        <w:textAlignment w:val="auto"/>
        <w:rPr>
          <w:rFonts w:eastAsia="Lucida Sans Unicode"/>
          <w:b/>
          <w:kern w:val="2"/>
          <w:sz w:val="22"/>
          <w:szCs w:val="22"/>
          <w:lang w:eastAsia="ar-SA"/>
        </w:rPr>
      </w:pPr>
    </w:p>
    <w:p w14:paraId="6BACA1B7" w14:textId="77777777" w:rsidR="00940FFC" w:rsidRDefault="00940FFC" w:rsidP="00E36014">
      <w:pPr>
        <w:overflowPunct/>
        <w:autoSpaceDE/>
        <w:autoSpaceDN/>
        <w:adjustRightInd/>
        <w:jc w:val="both"/>
        <w:textAlignment w:val="auto"/>
        <w:rPr>
          <w:rFonts w:eastAsia="Lucida Sans Unicode"/>
          <w:kern w:val="2"/>
          <w:sz w:val="22"/>
          <w:szCs w:val="22"/>
          <w:lang w:eastAsia="ar-SA"/>
        </w:rPr>
      </w:pPr>
    </w:p>
    <w:p w14:paraId="5CFBED4E"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47CBA007"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69C70C73"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143584CD"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64346AF6"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49F84BF0"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55861798"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14440128"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0FED1455"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1531A838"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2D0F2DAF"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3A585509" w14:textId="77777777" w:rsidR="00A912AD" w:rsidRDefault="00A912AD" w:rsidP="00E36014">
      <w:pPr>
        <w:overflowPunct/>
        <w:autoSpaceDE/>
        <w:autoSpaceDN/>
        <w:adjustRightInd/>
        <w:jc w:val="both"/>
        <w:textAlignment w:val="auto"/>
        <w:rPr>
          <w:rFonts w:eastAsia="Lucida Sans Unicode"/>
          <w:kern w:val="2"/>
          <w:sz w:val="22"/>
          <w:szCs w:val="22"/>
          <w:lang w:eastAsia="ar-SA"/>
        </w:rPr>
      </w:pPr>
    </w:p>
    <w:p w14:paraId="33172B3A" w14:textId="77777777" w:rsidR="00103B9E" w:rsidRDefault="00103B9E" w:rsidP="00E36014">
      <w:pPr>
        <w:overflowPunct/>
        <w:autoSpaceDE/>
        <w:autoSpaceDN/>
        <w:adjustRightInd/>
        <w:jc w:val="both"/>
        <w:textAlignment w:val="auto"/>
        <w:rPr>
          <w:rFonts w:eastAsia="Lucida Sans Unicode"/>
          <w:kern w:val="2"/>
          <w:sz w:val="22"/>
          <w:szCs w:val="22"/>
          <w:lang w:eastAsia="ar-SA"/>
        </w:rPr>
      </w:pPr>
    </w:p>
    <w:p w14:paraId="14929B22" w14:textId="12549235" w:rsidR="00D67A1B" w:rsidRDefault="00D67A1B" w:rsidP="00D67A1B">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4</w:t>
      </w:r>
    </w:p>
    <w:p w14:paraId="594200CA" w14:textId="45FFD8C9" w:rsidR="00D67A1B" w:rsidRPr="00D67A1B" w:rsidRDefault="00940FFC" w:rsidP="00D67A1B">
      <w:pPr>
        <w:rPr>
          <w:color w:val="000000"/>
          <w:sz w:val="22"/>
          <w:szCs w:val="22"/>
        </w:rPr>
      </w:pPr>
      <w:r>
        <w:rPr>
          <w:color w:val="000000"/>
          <w:sz w:val="22"/>
          <w:szCs w:val="22"/>
        </w:rPr>
        <w:t xml:space="preserve">Obłożenia operacyjne </w:t>
      </w:r>
    </w:p>
    <w:p w14:paraId="1CF6ECB3" w14:textId="77777777" w:rsidR="00D67A1B" w:rsidRPr="00A912AD" w:rsidRDefault="00D67A1B" w:rsidP="00D67A1B">
      <w:pPr>
        <w:overflowPunct/>
        <w:autoSpaceDE/>
        <w:autoSpaceDN/>
        <w:adjustRightInd/>
        <w:textAlignment w:val="auto"/>
        <w:rPr>
          <w:rFonts w:eastAsia="Lucida Sans Unicode"/>
          <w:b/>
          <w:i/>
          <w:kern w:val="2"/>
          <w:sz w:val="22"/>
          <w:szCs w:val="22"/>
          <w:lang w:eastAsia="ar-SA"/>
        </w:rPr>
      </w:pPr>
    </w:p>
    <w:tbl>
      <w:tblPr>
        <w:tblpPr w:leftFromText="141" w:rightFromText="141" w:vertAnchor="text" w:horzAnchor="margin" w:tblpXSpec="center" w:tblpY="7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262"/>
        <w:gridCol w:w="851"/>
        <w:gridCol w:w="992"/>
        <w:gridCol w:w="1276"/>
        <w:gridCol w:w="1417"/>
        <w:gridCol w:w="562"/>
        <w:gridCol w:w="1276"/>
        <w:gridCol w:w="1418"/>
        <w:gridCol w:w="2551"/>
      </w:tblGrid>
      <w:tr w:rsidR="00A912AD" w:rsidRPr="00A912AD" w14:paraId="10C2A5A0" w14:textId="77777777" w:rsidTr="00940FFC">
        <w:trPr>
          <w:cantSplit/>
          <w:trHeight w:val="660"/>
        </w:trPr>
        <w:tc>
          <w:tcPr>
            <w:tcW w:w="988" w:type="dxa"/>
          </w:tcPr>
          <w:p w14:paraId="47E34EB7"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764FAB74"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69716D56"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L.P.</w:t>
            </w:r>
          </w:p>
          <w:p w14:paraId="3F7C612C"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tc>
        <w:tc>
          <w:tcPr>
            <w:tcW w:w="4262" w:type="dxa"/>
          </w:tcPr>
          <w:p w14:paraId="21A8A22A"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5D61DC2E"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ASORTYMENT</w:t>
            </w:r>
          </w:p>
          <w:p w14:paraId="0E48B006"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SZCZEGÓŁOWY</w:t>
            </w:r>
          </w:p>
        </w:tc>
        <w:tc>
          <w:tcPr>
            <w:tcW w:w="851" w:type="dxa"/>
          </w:tcPr>
          <w:p w14:paraId="15958B75"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2513C09A"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JEDN.MIARY</w:t>
            </w:r>
          </w:p>
        </w:tc>
        <w:tc>
          <w:tcPr>
            <w:tcW w:w="992" w:type="dxa"/>
          </w:tcPr>
          <w:p w14:paraId="01D09729"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3A43B0C0"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ILOŚĆ</w:t>
            </w:r>
          </w:p>
          <w:p w14:paraId="51E079B6" w14:textId="2FD7A551"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24 M-CE</w:t>
            </w:r>
          </w:p>
        </w:tc>
        <w:tc>
          <w:tcPr>
            <w:tcW w:w="1276" w:type="dxa"/>
          </w:tcPr>
          <w:p w14:paraId="2BAA224C"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38F275A8"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CENA  NETTO</w:t>
            </w:r>
          </w:p>
        </w:tc>
        <w:tc>
          <w:tcPr>
            <w:tcW w:w="1417" w:type="dxa"/>
          </w:tcPr>
          <w:p w14:paraId="489882C6"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1DDDD07B"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CENA  BRUTTO</w:t>
            </w:r>
          </w:p>
        </w:tc>
        <w:tc>
          <w:tcPr>
            <w:tcW w:w="562" w:type="dxa"/>
          </w:tcPr>
          <w:p w14:paraId="3A00CCC9" w14:textId="77777777" w:rsidR="00DA586F" w:rsidRPr="00A912AD" w:rsidRDefault="00DA586F" w:rsidP="0070453C">
            <w:pPr>
              <w:overflowPunct/>
              <w:autoSpaceDE/>
              <w:autoSpaceDN/>
              <w:adjustRightInd/>
              <w:jc w:val="center"/>
              <w:textAlignment w:val="auto"/>
              <w:rPr>
                <w:b/>
                <w:kern w:val="0"/>
                <w:sz w:val="18"/>
                <w:szCs w:val="18"/>
                <w:lang w:val="pl-PL"/>
              </w:rPr>
            </w:pPr>
          </w:p>
          <w:p w14:paraId="6AB6E374" w14:textId="7DEE4CAF"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b/>
                <w:kern w:val="0"/>
                <w:sz w:val="18"/>
                <w:szCs w:val="18"/>
                <w:lang w:val="pl-PL"/>
              </w:rPr>
              <w:t>% VAT</w:t>
            </w:r>
          </w:p>
        </w:tc>
        <w:tc>
          <w:tcPr>
            <w:tcW w:w="1276" w:type="dxa"/>
          </w:tcPr>
          <w:p w14:paraId="6193BD66" w14:textId="7248B78F"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7BD5CD2A"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WARTOŚĆ NETTO</w:t>
            </w:r>
          </w:p>
        </w:tc>
        <w:tc>
          <w:tcPr>
            <w:tcW w:w="1418" w:type="dxa"/>
          </w:tcPr>
          <w:p w14:paraId="542CBFAA"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53C1BCE4"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WARTOŚĆ BRUTTO</w:t>
            </w:r>
          </w:p>
        </w:tc>
        <w:tc>
          <w:tcPr>
            <w:tcW w:w="2551" w:type="dxa"/>
          </w:tcPr>
          <w:p w14:paraId="4A785264"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p>
          <w:p w14:paraId="04FD9ED3"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PRODUCENT I NR KATALOGOWY</w:t>
            </w:r>
          </w:p>
        </w:tc>
      </w:tr>
      <w:tr w:rsidR="00A912AD" w:rsidRPr="00A912AD" w14:paraId="753C7738" w14:textId="77777777" w:rsidTr="00940FFC">
        <w:trPr>
          <w:cantSplit/>
          <w:trHeight w:val="660"/>
        </w:trPr>
        <w:tc>
          <w:tcPr>
            <w:tcW w:w="988" w:type="dxa"/>
            <w:vAlign w:val="center"/>
          </w:tcPr>
          <w:p w14:paraId="16589B9B" w14:textId="77777777" w:rsidR="00DA586F" w:rsidRPr="00A912AD" w:rsidRDefault="00DA586F" w:rsidP="0070453C">
            <w:pPr>
              <w:overflowPunct/>
              <w:autoSpaceDE/>
              <w:autoSpaceDN/>
              <w:adjustRightInd/>
              <w:jc w:val="center"/>
              <w:textAlignment w:val="auto"/>
              <w:rPr>
                <w:rFonts w:eastAsia="Lucida Sans Unicode"/>
                <w:b/>
                <w:kern w:val="2"/>
                <w:sz w:val="18"/>
                <w:szCs w:val="18"/>
                <w:lang w:eastAsia="ar-SA"/>
              </w:rPr>
            </w:pPr>
            <w:r w:rsidRPr="00A912AD">
              <w:rPr>
                <w:rFonts w:eastAsia="Lucida Sans Unicode"/>
                <w:b/>
                <w:kern w:val="2"/>
                <w:sz w:val="18"/>
                <w:szCs w:val="18"/>
                <w:lang w:eastAsia="ar-SA"/>
              </w:rPr>
              <w:t>1.</w:t>
            </w:r>
          </w:p>
        </w:tc>
        <w:tc>
          <w:tcPr>
            <w:tcW w:w="4262" w:type="dxa"/>
            <w:vAlign w:val="center"/>
          </w:tcPr>
          <w:p w14:paraId="4AB3167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Zestaw do alloplastyki stawu kolanowego zawierający:                                                                                                                                                                                                                               1 x serweta na stół narzędziowy wzmocniona 250 x 200 cm (owinięcie zestawu)</w:t>
            </w:r>
          </w:p>
          <w:p w14:paraId="53712B85"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serweta na stół narzędziowy 190 x 150 cm, wzmocnienie serwety 75 x 190 cm </w:t>
            </w:r>
          </w:p>
          <w:p w14:paraId="379F5CD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folia chirurgiczna 85 x 60 cm (85 x 82 cm)</w:t>
            </w:r>
          </w:p>
          <w:p w14:paraId="77B88D0C"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osłona na uchwyt lampy</w:t>
            </w:r>
          </w:p>
          <w:p w14:paraId="7E07FE5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2 sekcje 38 x 43 cm z folii PE, ze sztywnikiem umożliwiającym wyprofilowanie</w:t>
            </w:r>
          </w:p>
          <w:p w14:paraId="13B6437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przylepna 300 x 170 cm z padem chłonnym w obszarze krytycznym (pad chłonny 50 x 75 cm)</w:t>
            </w:r>
          </w:p>
          <w:p w14:paraId="5247656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serweta dwuwarstwowa 90 x 75 cm</w:t>
            </w:r>
          </w:p>
          <w:p w14:paraId="18090DB6"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do operacji kończyny dolnej 225 x 320 cm z samouszczelniającym otworem 5 x 7 cm oraz padem chłonnym w obszarze krytycznym</w:t>
            </w:r>
          </w:p>
          <w:p w14:paraId="2E5FBFE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przylepna 175 x 170 cm</w:t>
            </w:r>
          </w:p>
          <w:p w14:paraId="2A52EBD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osłona na kończynę 35 x 120 cm</w:t>
            </w:r>
          </w:p>
          <w:p w14:paraId="4A2F9EC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2 x serweta na stolik Mayo 80 x 145 cm, składana teleskopowo, wzmocnienie 60 x 145 cm, wzmocnienie klejone do serwety na całej jego </w:t>
            </w:r>
            <w:r w:rsidRPr="00A912AD">
              <w:rPr>
                <w:rFonts w:eastAsia="Lucida Sans Unicode"/>
                <w:kern w:val="2"/>
                <w:sz w:val="20"/>
                <w:lang w:eastAsia="ar-SA"/>
              </w:rPr>
              <w:lastRenderedPageBreak/>
              <w:t xml:space="preserve">powierzchni </w:t>
            </w:r>
          </w:p>
          <w:p w14:paraId="1FEA3CA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10 x serweta z gazy z chipem RTG i tasiemką 45 x 45 cm 4 warstwy</w:t>
            </w:r>
          </w:p>
          <w:p w14:paraId="7826047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30 x kompres z gazy RTG 7,5 x 7,5 cm, 16 warstw, 17 nitek (pakowany po 10 szt)</w:t>
            </w:r>
          </w:p>
          <w:p w14:paraId="6586711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4 x taśma przylepna 10 x 50 cm</w:t>
            </w:r>
          </w:p>
          <w:p w14:paraId="71AC949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chłonny przylepny 15 x 8 cm</w:t>
            </w:r>
          </w:p>
          <w:p w14:paraId="04CCF83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opatrunek chłonny przylepny 20 x 10 cm</w:t>
            </w:r>
          </w:p>
          <w:p w14:paraId="465A1E2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1 sekcja 38x43 cm z folia PE ,ze sztywnikiem umożliwiającym profilowanie</w:t>
            </w:r>
          </w:p>
          <w:p w14:paraId="0A44B54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zestaw do ssaka ortopedyczny z filtrem 28/9,33 CH/mm 300 cm </w:t>
            </w:r>
          </w:p>
          <w:p w14:paraId="08EA8A0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dren Redona 16/5,33 CH/mm 50 cm, 15 cm</w:t>
            </w:r>
          </w:p>
          <w:p w14:paraId="28BF163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pojemnik plastikowy 500 ml przeźroczysty </w:t>
            </w:r>
          </w:p>
          <w:p w14:paraId="45C3779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skalpel bezpieczny Nr. 23                                                                                                                                                                                                                                                    </w:t>
            </w:r>
          </w:p>
          <w:p w14:paraId="76CEFC1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 1 x skalpel bezpieczny nr 11 </w:t>
            </w:r>
          </w:p>
          <w:p w14:paraId="7DAA1FAC"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miska nerkowata plastikowa 800 ml przeźroczysta</w:t>
            </w:r>
          </w:p>
          <w:p w14:paraId="028E0C8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2 x opaska elastyczna 15 cm x 5 m                                                                                                                                                                                                                                                                                            1 x pojemnik na igły i ostrza magnetyczno-piankowy 20 miejsc                                                                                                                                                                                                                                       1x  miska okragła 250ml  + korcang do mycia 24 cm                                                                                                                                                                                                                                                                                                             2 x worek z filtrem 60x90cm  - ściekówka </w:t>
            </w:r>
          </w:p>
          <w:p w14:paraId="1E83B1C6"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w:t>
            </w:r>
            <w:r w:rsidRPr="00A912AD">
              <w:rPr>
                <w:rFonts w:eastAsia="Lucida Sans Unicode"/>
                <w:kern w:val="2"/>
                <w:sz w:val="20"/>
                <w:lang w:eastAsia="ar-SA"/>
              </w:rPr>
              <w:lastRenderedPageBreak/>
              <w:t>oznaczenie kolorystyczne kolor zielony</w:t>
            </w:r>
          </w:p>
          <w:p w14:paraId="24118A69" w14:textId="3D47AFC8" w:rsidR="00DA586F"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-oznaczenie słowne-„kolano”</w:t>
            </w:r>
          </w:p>
        </w:tc>
        <w:tc>
          <w:tcPr>
            <w:tcW w:w="851" w:type="dxa"/>
            <w:vAlign w:val="center"/>
          </w:tcPr>
          <w:p w14:paraId="4FF799A3"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lastRenderedPageBreak/>
              <w:t>zestaw</w:t>
            </w:r>
          </w:p>
        </w:tc>
        <w:tc>
          <w:tcPr>
            <w:tcW w:w="992" w:type="dxa"/>
            <w:vAlign w:val="center"/>
          </w:tcPr>
          <w:p w14:paraId="68CDE498" w14:textId="1F06FAD4"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400</w:t>
            </w:r>
          </w:p>
        </w:tc>
        <w:tc>
          <w:tcPr>
            <w:tcW w:w="1276" w:type="dxa"/>
            <w:vAlign w:val="center"/>
          </w:tcPr>
          <w:p w14:paraId="3DC78804" w14:textId="77777777" w:rsidR="00DA586F" w:rsidRPr="00A912AD"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2AB9D167"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23C7D7AD"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35A32EFD" w14:textId="0540D8BF"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504E8031"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6E98C14C" w14:textId="77777777" w:rsidR="00DA586F" w:rsidRPr="00A912AD" w:rsidRDefault="00DA586F" w:rsidP="0070453C">
            <w:pPr>
              <w:overflowPunct/>
              <w:autoSpaceDE/>
              <w:autoSpaceDN/>
              <w:adjustRightInd/>
              <w:textAlignment w:val="auto"/>
              <w:rPr>
                <w:rFonts w:eastAsia="Lucida Sans Unicode"/>
                <w:b/>
                <w:i/>
                <w:kern w:val="2"/>
                <w:sz w:val="22"/>
                <w:szCs w:val="22"/>
                <w:lang w:eastAsia="ar-SA"/>
              </w:rPr>
            </w:pPr>
          </w:p>
        </w:tc>
      </w:tr>
      <w:tr w:rsidR="00A912AD" w:rsidRPr="00A912AD" w14:paraId="0B840127" w14:textId="77777777" w:rsidTr="00940FFC">
        <w:trPr>
          <w:cantSplit/>
          <w:trHeight w:val="660"/>
        </w:trPr>
        <w:tc>
          <w:tcPr>
            <w:tcW w:w="988" w:type="dxa"/>
            <w:vAlign w:val="center"/>
          </w:tcPr>
          <w:p w14:paraId="2BB68DDD" w14:textId="77777777" w:rsidR="00DA586F" w:rsidRPr="00A912AD" w:rsidRDefault="00DA586F" w:rsidP="0070453C">
            <w:pPr>
              <w:overflowPunct/>
              <w:autoSpaceDE/>
              <w:autoSpaceDN/>
              <w:adjustRightInd/>
              <w:jc w:val="center"/>
              <w:textAlignment w:val="auto"/>
              <w:rPr>
                <w:rFonts w:eastAsia="Lucida Sans Unicode"/>
                <w:b/>
                <w:kern w:val="2"/>
                <w:sz w:val="18"/>
                <w:szCs w:val="18"/>
                <w:lang w:eastAsia="ar-SA"/>
              </w:rPr>
            </w:pPr>
            <w:r w:rsidRPr="00A912AD">
              <w:rPr>
                <w:rFonts w:eastAsia="Lucida Sans Unicode"/>
                <w:b/>
                <w:kern w:val="2"/>
                <w:sz w:val="18"/>
                <w:szCs w:val="18"/>
                <w:lang w:eastAsia="ar-SA"/>
              </w:rPr>
              <w:lastRenderedPageBreak/>
              <w:t>2.</w:t>
            </w:r>
          </w:p>
        </w:tc>
        <w:tc>
          <w:tcPr>
            <w:tcW w:w="4262" w:type="dxa"/>
            <w:vAlign w:val="center"/>
          </w:tcPr>
          <w:p w14:paraId="272C824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Zestaw do alloplastyki stawu biodrowego zawierający:                                                                                                                                                                                                                               1 x serweta na stół narzędziowy wzmocniona 250 x 200 cm (owinięcie zestawu)</w:t>
            </w:r>
          </w:p>
          <w:p w14:paraId="718E237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przylepna 175 x 170 cm</w:t>
            </w:r>
          </w:p>
          <w:p w14:paraId="74F4B33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folia chirurgiczna 85 x 60 cm (85 x 82 cm)</w:t>
            </w:r>
          </w:p>
          <w:p w14:paraId="6A8B934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2 x osłona na uchwyt lampy </w:t>
            </w:r>
          </w:p>
          <w:p w14:paraId="079EE0D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1 sekcja 43 x 38 cm z folii PE, ze sztywnikiem umożliwiającym wyprofilowanie</w:t>
            </w:r>
          </w:p>
          <w:p w14:paraId="75247936"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2 sekcje 43 x 38 cm z folii PE, ze sztywnikiem umożliwiającym wyprofilowanie</w:t>
            </w:r>
          </w:p>
          <w:p w14:paraId="134AF60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serweta dwuwarstwowa przylepna 300 x 170 cm z padem chłonnym w obszarze krytycznym (pad chłonny 50 x 75 cm)</w:t>
            </w:r>
          </w:p>
          <w:p w14:paraId="3DCDCD5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3 x serweta dwuwarstwowa 90 x 75 cm</w:t>
            </w:r>
          </w:p>
          <w:p w14:paraId="1B4BC8D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200 x 260 cm z przylepnym U 15 x 95 cm oraz padem chłonnym w obszarze krytycznym</w:t>
            </w:r>
          </w:p>
          <w:p w14:paraId="4565B7F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osłona na kończynę 35 x 120 cm</w:t>
            </w:r>
          </w:p>
          <w:p w14:paraId="6A4ED42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serweta na stolik Mayo 80 x 145 cm, składana teleskopowo, wzmocnienie 60 x 145 cm, wzmocnienie klejone do serwety na całej jego powierzchni.</w:t>
            </w:r>
          </w:p>
          <w:p w14:paraId="6D2E6F3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10 x serweta z gazy z chipem RTG i tasiemką 45 x 45 cm 4 warstwy  </w:t>
            </w:r>
          </w:p>
          <w:p w14:paraId="296DFCB5"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50 x kompres z gazy z RTG 7,5 x 7,5 cm, 16 warstw 17 nitek, (pakowany po 10 szt)</w:t>
            </w:r>
          </w:p>
          <w:p w14:paraId="7B84704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4 x taśma przylepna 10 x 50 cm</w:t>
            </w:r>
          </w:p>
          <w:p w14:paraId="22D58E9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chłonny przylepny 15 x 8 cm</w:t>
            </w:r>
          </w:p>
          <w:p w14:paraId="75CD306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chłonny przylepny 20 x 10 cm</w:t>
            </w:r>
          </w:p>
          <w:p w14:paraId="5BC75DB9"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zestaw do ssaka ortopedyczny z filtrem 28/9,33 CH/mm 300cm</w:t>
            </w:r>
          </w:p>
          <w:p w14:paraId="0A636EE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dren Redona 16/5,33 CH/mm, 50 cm                                                                                                                                                                                                              </w:t>
            </w:r>
          </w:p>
          <w:p w14:paraId="23A3697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lastRenderedPageBreak/>
              <w:t xml:space="preserve"> 1 x butelka Redona 200-250mm</w:t>
            </w:r>
          </w:p>
          <w:p w14:paraId="4F10EAB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pojemnik plastikowy 500 ml przeźroczysty</w:t>
            </w:r>
          </w:p>
          <w:p w14:paraId="570A5AE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skalpel bezpieczny nr. 23                                                                                                                                                                                                                                 </w:t>
            </w:r>
          </w:p>
          <w:p w14:paraId="434F497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  1 x skalpel bezpieczny nr 11 </w:t>
            </w:r>
          </w:p>
          <w:p w14:paraId="53C2D889"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miska nerkowata plastikowa 800 ml przeźroczysta                                                                                                                                                                              </w:t>
            </w:r>
          </w:p>
          <w:p w14:paraId="74F9EC56"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 1 x pojemnik na igły i ostrza magnetyczno-piankowy 20 miejsc                                                                                                                                                                                                                                                     1 x miska okragła 250 ml + korcang do mycia 24cm                                                                                                                                                                                                                                                                                                                               2 x worek z filtrem 60x90cm – ściekówka</w:t>
            </w:r>
          </w:p>
          <w:p w14:paraId="32ECA70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 oznaczenie kolorystyczne- kolor czerwony</w:t>
            </w:r>
          </w:p>
          <w:p w14:paraId="050CFFCE" w14:textId="3BCFFD06" w:rsidR="00DA586F"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oznaczenie słowne - „biodro”</w:t>
            </w:r>
          </w:p>
        </w:tc>
        <w:tc>
          <w:tcPr>
            <w:tcW w:w="851" w:type="dxa"/>
            <w:vAlign w:val="center"/>
          </w:tcPr>
          <w:p w14:paraId="5EBE3FBA"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lastRenderedPageBreak/>
              <w:t>zestaw</w:t>
            </w:r>
          </w:p>
        </w:tc>
        <w:tc>
          <w:tcPr>
            <w:tcW w:w="992" w:type="dxa"/>
            <w:vAlign w:val="center"/>
          </w:tcPr>
          <w:p w14:paraId="439F9DC2" w14:textId="2F47235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750</w:t>
            </w:r>
          </w:p>
        </w:tc>
        <w:tc>
          <w:tcPr>
            <w:tcW w:w="1276" w:type="dxa"/>
          </w:tcPr>
          <w:p w14:paraId="5D73F77D" w14:textId="77777777" w:rsidR="00DA586F" w:rsidRPr="00A912AD"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44EA5259"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4363B8B2"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6C65F54C" w14:textId="44A9DBD8"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1E806411"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3E8B929A" w14:textId="77777777" w:rsidR="00DA586F" w:rsidRPr="00A912AD" w:rsidRDefault="00DA586F" w:rsidP="0070453C">
            <w:pPr>
              <w:overflowPunct/>
              <w:autoSpaceDE/>
              <w:autoSpaceDN/>
              <w:adjustRightInd/>
              <w:textAlignment w:val="auto"/>
              <w:rPr>
                <w:rFonts w:eastAsia="Lucida Sans Unicode"/>
                <w:b/>
                <w:i/>
                <w:kern w:val="2"/>
                <w:sz w:val="22"/>
                <w:szCs w:val="22"/>
                <w:lang w:eastAsia="ar-SA"/>
              </w:rPr>
            </w:pPr>
          </w:p>
        </w:tc>
      </w:tr>
      <w:tr w:rsidR="00A912AD" w:rsidRPr="00A912AD" w14:paraId="1832852E" w14:textId="77777777" w:rsidTr="00940FFC">
        <w:trPr>
          <w:cantSplit/>
          <w:trHeight w:val="660"/>
        </w:trPr>
        <w:tc>
          <w:tcPr>
            <w:tcW w:w="988" w:type="dxa"/>
            <w:vAlign w:val="center"/>
          </w:tcPr>
          <w:p w14:paraId="622CFB86" w14:textId="77777777" w:rsidR="00DA586F" w:rsidRPr="00A912AD" w:rsidRDefault="00DA586F" w:rsidP="0070453C">
            <w:pPr>
              <w:overflowPunct/>
              <w:autoSpaceDE/>
              <w:autoSpaceDN/>
              <w:adjustRightInd/>
              <w:jc w:val="center"/>
              <w:textAlignment w:val="auto"/>
              <w:rPr>
                <w:rFonts w:eastAsia="Lucida Sans Unicode"/>
                <w:b/>
                <w:kern w:val="2"/>
                <w:sz w:val="18"/>
                <w:szCs w:val="18"/>
                <w:lang w:eastAsia="ar-SA"/>
              </w:rPr>
            </w:pPr>
            <w:r w:rsidRPr="00A912AD">
              <w:rPr>
                <w:rFonts w:eastAsia="Lucida Sans Unicode"/>
                <w:b/>
                <w:kern w:val="2"/>
                <w:sz w:val="18"/>
                <w:szCs w:val="18"/>
                <w:lang w:eastAsia="ar-SA"/>
              </w:rPr>
              <w:t>3.</w:t>
            </w:r>
          </w:p>
        </w:tc>
        <w:tc>
          <w:tcPr>
            <w:tcW w:w="4262" w:type="dxa"/>
            <w:vAlign w:val="center"/>
          </w:tcPr>
          <w:p w14:paraId="65F2D007"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Zestaw do laparotomii z drenażem zawierający:                                                                                                                                                                                                                                           1 x serweta na stół narzędziowy wzmocniona 190 x 150 cm, wzmocnienie serwety 75 x 190 cm (owinięcie zestawu)</w:t>
            </w:r>
          </w:p>
          <w:p w14:paraId="2F2394E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osłona na uchwyt lampy</w:t>
            </w:r>
          </w:p>
          <w:p w14:paraId="03134AA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zestaw do drenażu 26/8,67 CH/mm 100 cm z workiem 350 ml</w:t>
            </w:r>
          </w:p>
          <w:p w14:paraId="1623335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przylepna 240 x 150 cm z padem chłonnym w obszarze krytycznym (pad chłonny 50 x 75 cm)</w:t>
            </w:r>
          </w:p>
          <w:p w14:paraId="5F749E0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serweta dwuwarstwowa przylepna 175 x 170 </w:t>
            </w:r>
            <w:r w:rsidRPr="00A912AD">
              <w:rPr>
                <w:rFonts w:eastAsia="Lucida Sans Unicode"/>
                <w:kern w:val="2"/>
                <w:sz w:val="20"/>
                <w:lang w:eastAsia="ar-SA"/>
              </w:rPr>
              <w:lastRenderedPageBreak/>
              <w:t xml:space="preserve">cm z dodatkowym padem chłonnym w obszarze krytycznym </w:t>
            </w:r>
          </w:p>
          <w:p w14:paraId="17DFE0E5"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serweta dwuwarstwowa przylepna 90 x 75 cm z padem chłonnym w obszarze krytycznym (pad chłonny 36 x 90 cm)</w:t>
            </w:r>
          </w:p>
          <w:p w14:paraId="02C35CF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90 x 75 cm</w:t>
            </w:r>
          </w:p>
          <w:p w14:paraId="1BD1B31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1 sekcja 43 x 38 cm z folii PE, ze sztywnikiem umożliwiającym wyprofilowanie</w:t>
            </w:r>
          </w:p>
          <w:p w14:paraId="56D13B66"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2 sekcja 43 x 38 cm z folii PE, ze sztywnikiem umożliwiającym wyprofilowanie</w:t>
            </w:r>
          </w:p>
          <w:p w14:paraId="33E09D0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uchwyt typu rzep 2 x 23 cm</w:t>
            </w:r>
          </w:p>
          <w:p w14:paraId="4AF61C9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ręcznik celulozowy min 33 x 30 cm</w:t>
            </w:r>
          </w:p>
          <w:p w14:paraId="5EB3CC6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na stolik Mayo 80 x 145 cm, składana teleskopowo, wzmocnienie 60 x 145 cm, wzmocnienie klejone do serwety na całej jego powierzchni</w:t>
            </w:r>
          </w:p>
          <w:p w14:paraId="32B4AB49"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10 x tupfer kule z gazy RTG 24 x 24 cm, 20 nitek</w:t>
            </w:r>
          </w:p>
          <w:p w14:paraId="581BE7A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5 x serweta z gazy z chipem RTG i tasiemką 45 x 45 cm 4 warstwy </w:t>
            </w:r>
          </w:p>
          <w:p w14:paraId="4192231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20 x kompres z gazy RTG 10 x 10 cm  12 warstw 17 nitek </w:t>
            </w:r>
          </w:p>
          <w:p w14:paraId="1E582EA0"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taśma przylepna 10 x 50 cm</w:t>
            </w:r>
          </w:p>
          <w:p w14:paraId="380175BC"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pooperacyjny 10 x 8 cm</w:t>
            </w:r>
          </w:p>
          <w:p w14:paraId="2B0E7D52"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pooperacyjny 20 x 10 cm</w:t>
            </w:r>
          </w:p>
          <w:p w14:paraId="65EA8C54"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 x pojemnik plastikowy 250 ml niebieski</w:t>
            </w:r>
          </w:p>
          <w:p w14:paraId="72164EA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miska nerkowata plastikowa 700 ml niebieska</w:t>
            </w:r>
          </w:p>
          <w:p w14:paraId="5CD52CB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pojemnik na igły i ostrza magnetyczno-piankowy 20 miejsc                                                                                                                                                                                                          1 x miska okragła 250 ml + korcang do mycia 24cm                                                                                                                                                                                                                                                                                                                    1 x skalpel bezpieczny nr 23                                                                                                                                                                                                                                                                                                                                          1 x skalpel bezpieczny nr 11                                                                                                                                                                                                                                                                                                                                                                                                                                                                                                                                                                                                                       </w:t>
            </w:r>
          </w:p>
          <w:p w14:paraId="79218201"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dren do ssania z końcówką Yankaer 24CH 300cm</w:t>
            </w:r>
          </w:p>
          <w:p w14:paraId="15856789"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fartuch chirurgiczny typu SMS, pełnobarierowy, wykonany z włókniny o gramaturze min. 42 g/m2. Szwy wykonane </w:t>
            </w:r>
            <w:r w:rsidRPr="00A912AD">
              <w:rPr>
                <w:rFonts w:eastAsia="Lucida Sans Unicode"/>
                <w:kern w:val="2"/>
                <w:sz w:val="20"/>
                <w:lang w:eastAsia="ar-SA"/>
              </w:rPr>
              <w:lastRenderedPageBreak/>
              <w:t>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oznaczenie kolorystyczne – kolor żółty</w:t>
            </w:r>
          </w:p>
          <w:p w14:paraId="39AA711B" w14:textId="39E1C052" w:rsidR="00DA586F"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oznaczenie słowne-„laparotomia-drenaż”</w:t>
            </w:r>
          </w:p>
        </w:tc>
        <w:tc>
          <w:tcPr>
            <w:tcW w:w="851" w:type="dxa"/>
            <w:vAlign w:val="center"/>
          </w:tcPr>
          <w:p w14:paraId="5AC1F472"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lastRenderedPageBreak/>
              <w:t>zestaw</w:t>
            </w:r>
          </w:p>
        </w:tc>
        <w:tc>
          <w:tcPr>
            <w:tcW w:w="992" w:type="dxa"/>
            <w:vAlign w:val="center"/>
          </w:tcPr>
          <w:p w14:paraId="5DCB98DF" w14:textId="1A8E96F3"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4000</w:t>
            </w:r>
          </w:p>
        </w:tc>
        <w:tc>
          <w:tcPr>
            <w:tcW w:w="1276" w:type="dxa"/>
          </w:tcPr>
          <w:p w14:paraId="66B48C95" w14:textId="77777777" w:rsidR="00DA586F" w:rsidRPr="00A912AD"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37822DB6"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289FB439"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18206314" w14:textId="63B16C96"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2D85C671"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001A9E2B" w14:textId="77777777" w:rsidR="00DA586F" w:rsidRPr="00A912AD" w:rsidRDefault="00DA586F" w:rsidP="0070453C">
            <w:pPr>
              <w:overflowPunct/>
              <w:autoSpaceDE/>
              <w:autoSpaceDN/>
              <w:adjustRightInd/>
              <w:textAlignment w:val="auto"/>
              <w:rPr>
                <w:rFonts w:eastAsia="Lucida Sans Unicode"/>
                <w:b/>
                <w:i/>
                <w:kern w:val="2"/>
                <w:sz w:val="22"/>
                <w:szCs w:val="22"/>
                <w:lang w:eastAsia="ar-SA"/>
              </w:rPr>
            </w:pPr>
          </w:p>
        </w:tc>
      </w:tr>
      <w:tr w:rsidR="00A912AD" w:rsidRPr="00A912AD" w14:paraId="2E358A68" w14:textId="77777777" w:rsidTr="00940FFC">
        <w:trPr>
          <w:cantSplit/>
          <w:trHeight w:val="660"/>
        </w:trPr>
        <w:tc>
          <w:tcPr>
            <w:tcW w:w="988" w:type="dxa"/>
            <w:vAlign w:val="center"/>
          </w:tcPr>
          <w:p w14:paraId="652BF9F8" w14:textId="77777777" w:rsidR="00DA586F" w:rsidRPr="00A912AD" w:rsidRDefault="00DA586F" w:rsidP="0070453C">
            <w:pPr>
              <w:overflowPunct/>
              <w:autoSpaceDE/>
              <w:autoSpaceDN/>
              <w:adjustRightInd/>
              <w:jc w:val="center"/>
              <w:textAlignment w:val="auto"/>
              <w:rPr>
                <w:rFonts w:eastAsia="Lucida Sans Unicode"/>
                <w:kern w:val="2"/>
                <w:sz w:val="18"/>
                <w:szCs w:val="18"/>
                <w:lang w:eastAsia="ar-SA"/>
              </w:rPr>
            </w:pPr>
            <w:r w:rsidRPr="00A912AD">
              <w:rPr>
                <w:rFonts w:eastAsia="Lucida Sans Unicode"/>
                <w:kern w:val="2"/>
                <w:sz w:val="18"/>
                <w:szCs w:val="18"/>
                <w:lang w:eastAsia="ar-SA"/>
              </w:rPr>
              <w:lastRenderedPageBreak/>
              <w:t>4.</w:t>
            </w:r>
          </w:p>
        </w:tc>
        <w:tc>
          <w:tcPr>
            <w:tcW w:w="4262" w:type="dxa"/>
            <w:vAlign w:val="center"/>
          </w:tcPr>
          <w:p w14:paraId="3D926CC1" w14:textId="77777777" w:rsidR="00A912AD" w:rsidRPr="00A912AD" w:rsidRDefault="00DA586F"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 </w:t>
            </w:r>
            <w:r w:rsidR="00A912AD" w:rsidRPr="00A912AD">
              <w:rPr>
                <w:rFonts w:eastAsia="Lucida Sans Unicode"/>
                <w:kern w:val="2"/>
                <w:sz w:val="20"/>
                <w:lang w:eastAsia="ar-SA"/>
              </w:rPr>
              <w:t>Zestaw do artroskopii zawierający:                                                                                                                                                                                                                                                                 1 x serweta na stół narzędziowy wzmocniona 190 x 150 cm, wzmocnienie serwety 75 x 190 cm (owinięcie zestawu)</w:t>
            </w:r>
          </w:p>
          <w:p w14:paraId="3563021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przylepna 175 x 150 cm</w:t>
            </w:r>
          </w:p>
          <w:p w14:paraId="32547F0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dwuwarstwowa 90 x 75 cm</w:t>
            </w:r>
          </w:p>
          <w:p w14:paraId="6E9B0D3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kieszeń przylepna 1 sekcja 43 x 38 cm z folii PE, ze sztywnikiem umożliwiającym wyprofilowanie</w:t>
            </w:r>
          </w:p>
          <w:p w14:paraId="4D5785C5"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serweta dwuwarstwowa 245 x 320 cm z samouszczelniającym otworem  7 x 10 cm z padem chłonnym w obszarze krytycznym wraz z taśma typu rzep nad otworem </w:t>
            </w:r>
          </w:p>
          <w:p w14:paraId="31B3C1CA"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osłona na kable video 13 x 250 cm</w:t>
            </w:r>
          </w:p>
          <w:p w14:paraId="581E397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osłona na kończynę 35 x 80 cm</w:t>
            </w:r>
          </w:p>
          <w:p w14:paraId="1A8ECD2B"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serweta na stolik Mayo składana teleskopowo, wzmocniona 80 x 145 cm, wzmocnienie 60 x 145 cm, wzmocnienie klejone do serwety na całej jego powierzchni</w:t>
            </w:r>
          </w:p>
          <w:p w14:paraId="73619CAC"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20 x kompres z gazy RTG 7,5 x 7,5 cm (pakowane po 10 szt)</w:t>
            </w:r>
          </w:p>
          <w:p w14:paraId="02C45937"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3 x taśma przylepna 10 x 50 cm</w:t>
            </w:r>
          </w:p>
          <w:p w14:paraId="419F47A8"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opatrunek pooperacyjny 10 x 6 cm</w:t>
            </w:r>
          </w:p>
          <w:p w14:paraId="168CC61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dren Redona 12/4,00 CH/mm 50 cm, </w:t>
            </w:r>
            <w:r w:rsidRPr="00A912AD">
              <w:rPr>
                <w:rFonts w:eastAsia="Lucida Sans Unicode"/>
                <w:kern w:val="2"/>
                <w:sz w:val="20"/>
                <w:lang w:eastAsia="ar-SA"/>
              </w:rPr>
              <w:lastRenderedPageBreak/>
              <w:t>perforowany na 15 cm, PVC</w:t>
            </w:r>
          </w:p>
          <w:p w14:paraId="3198F4FE"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butelka Redona OR-System 200 ml</w:t>
            </w:r>
          </w:p>
          <w:p w14:paraId="53FB7F6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pojemnik plastikowy 500ml niebieski                   </w:t>
            </w:r>
          </w:p>
          <w:p w14:paraId="7254598D"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skalpel bezpieczny nr 11                                                                                                                                                                                                                                                                                       1 x skalpel bezpieczny nr 23</w:t>
            </w:r>
          </w:p>
          <w:p w14:paraId="28FC7813"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1 x bandaż elastyczny 15 cm x 5 m z dwiema metalowymi zapinkami                                                                                                                                                                                                               1 x miska okrągła 250 ml + korcang do mycia 24cm                                                                                                                                                                                                                                                                                                                                                                                                                                                                                                                                                                                                                                                                                                                                                                                                                                                                                                                                                       1 x pojemnik na igły i ostrza magnetyczno-piankowy 20 miejsc  </w:t>
            </w:r>
          </w:p>
          <w:p w14:paraId="7897427F" w14:textId="77777777" w:rsidR="00A912AD"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1 x fartuch chirurgiczny typu SMS, pełnobarierowy, wykonany z włókniny o gramaturze min. 42 g/m2. Szwy wykonane techniką ultradźwiękową, rękawy o kroju reglan. Zapięcie w obrębie szyi w formie taśmy wielokrotnego użytku przytwierdzonej do jednej poły fartucha, umożliwiającej zapięcie w dowolnym miejscu w górnej części fartucha i jego dopasowanie. Rękaw zakończony miękkim poliestrowym mankietem niepowodującym ucisku na skórę. Tylne części fartucha zachodzą na siebie, troki łączone kartonikiem, sposób i konstrukcja pozwalająca założenie fartucha z zachowaniem jałowości zarówno z przodu jak i z tyłu operatora, rozmiar L                                                                                                 - oznaczenie kolorystyczne kolor niebieski</w:t>
            </w:r>
          </w:p>
          <w:p w14:paraId="25378EC3" w14:textId="5DDEFAEB" w:rsidR="00DA586F" w:rsidRPr="00A912AD" w:rsidRDefault="00A912AD" w:rsidP="00A912AD">
            <w:pPr>
              <w:overflowPunct/>
              <w:autoSpaceDE/>
              <w:autoSpaceDN/>
              <w:adjustRightInd/>
              <w:textAlignment w:val="auto"/>
              <w:rPr>
                <w:rFonts w:eastAsia="Lucida Sans Unicode"/>
                <w:kern w:val="2"/>
                <w:sz w:val="20"/>
                <w:lang w:eastAsia="ar-SA"/>
              </w:rPr>
            </w:pPr>
            <w:r w:rsidRPr="00A912AD">
              <w:rPr>
                <w:rFonts w:eastAsia="Lucida Sans Unicode"/>
                <w:kern w:val="2"/>
                <w:sz w:val="20"/>
                <w:lang w:eastAsia="ar-SA"/>
              </w:rPr>
              <w:t xml:space="preserve">-oznaczenie słowne ”artroskopia”                                                                                                                                                                                                                                                                                                       </w:t>
            </w:r>
          </w:p>
        </w:tc>
        <w:tc>
          <w:tcPr>
            <w:tcW w:w="851" w:type="dxa"/>
            <w:vAlign w:val="center"/>
          </w:tcPr>
          <w:p w14:paraId="5F6C9306" w14:textId="77777777"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lastRenderedPageBreak/>
              <w:t>zestaw</w:t>
            </w:r>
          </w:p>
        </w:tc>
        <w:tc>
          <w:tcPr>
            <w:tcW w:w="992" w:type="dxa"/>
            <w:vAlign w:val="center"/>
          </w:tcPr>
          <w:p w14:paraId="63513242" w14:textId="515397C0" w:rsidR="00DA586F" w:rsidRPr="00A912AD" w:rsidRDefault="00DA586F" w:rsidP="0070453C">
            <w:pPr>
              <w:overflowPunct/>
              <w:autoSpaceDE/>
              <w:autoSpaceDN/>
              <w:adjustRightInd/>
              <w:jc w:val="center"/>
              <w:textAlignment w:val="auto"/>
              <w:rPr>
                <w:rFonts w:eastAsia="Lucida Sans Unicode"/>
                <w:b/>
                <w:kern w:val="2"/>
                <w:sz w:val="20"/>
                <w:lang w:eastAsia="ar-SA"/>
              </w:rPr>
            </w:pPr>
            <w:r w:rsidRPr="00A912AD">
              <w:rPr>
                <w:rFonts w:eastAsia="Lucida Sans Unicode"/>
                <w:b/>
                <w:kern w:val="2"/>
                <w:sz w:val="20"/>
                <w:lang w:eastAsia="ar-SA"/>
              </w:rPr>
              <w:t>200</w:t>
            </w:r>
          </w:p>
        </w:tc>
        <w:tc>
          <w:tcPr>
            <w:tcW w:w="1276" w:type="dxa"/>
          </w:tcPr>
          <w:p w14:paraId="3D01E917" w14:textId="77777777" w:rsidR="00DA586F" w:rsidRPr="00A912AD" w:rsidRDefault="00DA586F" w:rsidP="0070453C">
            <w:pPr>
              <w:overflowPunct/>
              <w:autoSpaceDE/>
              <w:autoSpaceDN/>
              <w:adjustRightInd/>
              <w:textAlignment w:val="auto"/>
              <w:rPr>
                <w:rFonts w:eastAsia="Lucida Sans Unicode"/>
                <w:kern w:val="2"/>
                <w:sz w:val="22"/>
                <w:szCs w:val="22"/>
                <w:lang w:eastAsia="ar-SA"/>
              </w:rPr>
            </w:pPr>
          </w:p>
        </w:tc>
        <w:tc>
          <w:tcPr>
            <w:tcW w:w="1417" w:type="dxa"/>
            <w:vAlign w:val="center"/>
          </w:tcPr>
          <w:p w14:paraId="0D57EC67"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562" w:type="dxa"/>
          </w:tcPr>
          <w:p w14:paraId="36D6C23E"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276" w:type="dxa"/>
            <w:vAlign w:val="center"/>
          </w:tcPr>
          <w:p w14:paraId="0114E51E" w14:textId="11D1C09B"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19A65E22"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2551" w:type="dxa"/>
          </w:tcPr>
          <w:p w14:paraId="1E75F49A" w14:textId="77777777" w:rsidR="00DA586F" w:rsidRPr="00A912AD" w:rsidRDefault="00DA586F" w:rsidP="0070453C">
            <w:pPr>
              <w:overflowPunct/>
              <w:autoSpaceDE/>
              <w:autoSpaceDN/>
              <w:adjustRightInd/>
              <w:textAlignment w:val="auto"/>
              <w:rPr>
                <w:rFonts w:eastAsia="Lucida Sans Unicode"/>
                <w:b/>
                <w:i/>
                <w:kern w:val="2"/>
                <w:sz w:val="22"/>
                <w:szCs w:val="22"/>
                <w:lang w:eastAsia="ar-SA"/>
              </w:rPr>
            </w:pPr>
          </w:p>
        </w:tc>
      </w:tr>
      <w:tr w:rsidR="00A912AD" w:rsidRPr="00A912AD" w14:paraId="776BFEBF" w14:textId="77777777" w:rsidTr="008318A4">
        <w:trPr>
          <w:cantSplit/>
          <w:trHeight w:val="660"/>
        </w:trPr>
        <w:tc>
          <w:tcPr>
            <w:tcW w:w="10348" w:type="dxa"/>
            <w:gridSpan w:val="7"/>
            <w:vAlign w:val="center"/>
          </w:tcPr>
          <w:p w14:paraId="11BE50D8" w14:textId="74446B5F" w:rsidR="00DA586F" w:rsidRPr="00A912AD" w:rsidRDefault="00DA586F" w:rsidP="00DA586F">
            <w:pPr>
              <w:overflowPunct/>
              <w:autoSpaceDE/>
              <w:autoSpaceDN/>
              <w:adjustRightInd/>
              <w:jc w:val="right"/>
              <w:textAlignment w:val="auto"/>
              <w:rPr>
                <w:rFonts w:eastAsia="Lucida Sans Unicode"/>
                <w:b/>
                <w:kern w:val="2"/>
                <w:sz w:val="22"/>
                <w:szCs w:val="22"/>
                <w:lang w:eastAsia="ar-SA"/>
              </w:rPr>
            </w:pPr>
            <w:r w:rsidRPr="00A912AD">
              <w:rPr>
                <w:rFonts w:eastAsia="Lucida Sans Unicode"/>
                <w:b/>
                <w:kern w:val="2"/>
                <w:sz w:val="18"/>
                <w:szCs w:val="18"/>
                <w:lang w:eastAsia="ar-SA"/>
              </w:rPr>
              <w:t xml:space="preserve">                              RAZEM :</w:t>
            </w:r>
          </w:p>
        </w:tc>
        <w:tc>
          <w:tcPr>
            <w:tcW w:w="1276" w:type="dxa"/>
            <w:vAlign w:val="center"/>
          </w:tcPr>
          <w:p w14:paraId="6E64AA75" w14:textId="67E68662"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1418" w:type="dxa"/>
            <w:vAlign w:val="center"/>
          </w:tcPr>
          <w:p w14:paraId="26EC4098" w14:textId="77777777" w:rsidR="00DA586F" w:rsidRPr="00A912AD" w:rsidRDefault="00DA586F" w:rsidP="0070453C">
            <w:pPr>
              <w:overflowPunct/>
              <w:autoSpaceDE/>
              <w:autoSpaceDN/>
              <w:adjustRightInd/>
              <w:textAlignment w:val="auto"/>
              <w:rPr>
                <w:rFonts w:eastAsia="Lucida Sans Unicode"/>
                <w:b/>
                <w:kern w:val="2"/>
                <w:sz w:val="22"/>
                <w:szCs w:val="22"/>
                <w:lang w:eastAsia="ar-SA"/>
              </w:rPr>
            </w:pPr>
          </w:p>
        </w:tc>
        <w:tc>
          <w:tcPr>
            <w:tcW w:w="2551" w:type="dxa"/>
            <w:shd w:val="clear" w:color="auto" w:fill="auto"/>
          </w:tcPr>
          <w:p w14:paraId="5076C4E2" w14:textId="77777777" w:rsidR="00DA586F" w:rsidRPr="00A912AD" w:rsidRDefault="00DA586F" w:rsidP="0070453C">
            <w:pPr>
              <w:overflowPunct/>
              <w:autoSpaceDE/>
              <w:autoSpaceDN/>
              <w:adjustRightInd/>
              <w:textAlignment w:val="auto"/>
              <w:rPr>
                <w:rFonts w:eastAsia="Lucida Sans Unicode"/>
                <w:b/>
                <w:i/>
                <w:kern w:val="2"/>
                <w:sz w:val="22"/>
                <w:szCs w:val="22"/>
                <w:lang w:eastAsia="ar-SA"/>
              </w:rPr>
            </w:pPr>
          </w:p>
        </w:tc>
      </w:tr>
    </w:tbl>
    <w:p w14:paraId="3881BEA3" w14:textId="77777777" w:rsidR="00326C52" w:rsidRPr="00A912AD" w:rsidRDefault="00326C52" w:rsidP="00326C52">
      <w:pPr>
        <w:overflowPunct/>
        <w:autoSpaceDE/>
        <w:autoSpaceDN/>
        <w:adjustRightInd/>
        <w:jc w:val="both"/>
        <w:textAlignment w:val="auto"/>
        <w:rPr>
          <w:rFonts w:eastAsia="Lucida Sans Unicode"/>
          <w:b/>
          <w:kern w:val="2"/>
          <w:sz w:val="22"/>
          <w:szCs w:val="22"/>
          <w:lang w:eastAsia="ar-SA"/>
        </w:rPr>
      </w:pPr>
    </w:p>
    <w:p w14:paraId="24949306" w14:textId="77777777" w:rsidR="00A912AD" w:rsidRPr="00A912AD" w:rsidRDefault="00A912AD" w:rsidP="00A912AD">
      <w:pPr>
        <w:overflowPunct/>
        <w:autoSpaceDE/>
        <w:autoSpaceDN/>
        <w:adjustRightInd/>
        <w:jc w:val="both"/>
        <w:textAlignment w:val="auto"/>
        <w:rPr>
          <w:rFonts w:eastAsia="Lucida Sans Unicode"/>
          <w:kern w:val="2"/>
          <w:sz w:val="22"/>
          <w:szCs w:val="22"/>
          <w:lang w:eastAsia="ar-SA"/>
        </w:rPr>
      </w:pPr>
      <w:r w:rsidRPr="00A912AD">
        <w:rPr>
          <w:rFonts w:eastAsia="Lucida Sans Unicode"/>
          <w:kern w:val="2"/>
          <w:sz w:val="22"/>
          <w:szCs w:val="22"/>
          <w:lang w:eastAsia="ar-SA"/>
        </w:rPr>
        <w:t>Wymagania poz. 1 -4</w:t>
      </w:r>
    </w:p>
    <w:p w14:paraId="60BA84E0" w14:textId="58BDC817" w:rsidR="0033308A" w:rsidRPr="00A912AD" w:rsidRDefault="00A912AD" w:rsidP="00A912AD">
      <w:pPr>
        <w:overflowPunct/>
        <w:autoSpaceDE/>
        <w:autoSpaceDN/>
        <w:adjustRightInd/>
        <w:jc w:val="both"/>
        <w:textAlignment w:val="auto"/>
        <w:rPr>
          <w:rFonts w:eastAsia="Lucida Sans Unicode"/>
          <w:kern w:val="2"/>
          <w:sz w:val="22"/>
          <w:szCs w:val="22"/>
          <w:lang w:eastAsia="ar-SA"/>
        </w:rPr>
      </w:pPr>
      <w:r w:rsidRPr="00A912AD">
        <w:rPr>
          <w:rFonts w:eastAsia="Lucida Sans Unicode"/>
          <w:kern w:val="2"/>
          <w:sz w:val="22"/>
          <w:szCs w:val="22"/>
          <w:lang w:eastAsia="ar-SA"/>
        </w:rPr>
        <w:t>Zaoferowane wyroby zgodne z EN 13795-1:2019</w:t>
      </w:r>
      <w:r>
        <w:rPr>
          <w:rFonts w:eastAsia="Lucida Sans Unicode"/>
          <w:kern w:val="2"/>
          <w:sz w:val="22"/>
          <w:szCs w:val="22"/>
          <w:lang w:eastAsia="ar-SA"/>
        </w:rPr>
        <w:t xml:space="preserve"> lub równoważnym</w:t>
      </w:r>
      <w:r w:rsidRPr="00A912AD">
        <w:rPr>
          <w:rFonts w:eastAsia="Lucida Sans Unicode"/>
          <w:kern w:val="2"/>
          <w:sz w:val="22"/>
          <w:szCs w:val="22"/>
          <w:lang w:eastAsia="ar-SA"/>
        </w:rPr>
        <w:t>. Serwety z dwuwarstwowe z pełnobarierowego laminatu (włóknina polipropylenowa + folia polietylenowa) o gramaturze 55g/m2, bez zawartości wiskozy, celulozy i lateksu. Serwety dwuwarstwowe cechuje wysoka odporność na penetrację płynów (zgodnie z EN 20811</w:t>
      </w:r>
      <w:r w:rsidRPr="00A912AD">
        <w:t xml:space="preserve"> </w:t>
      </w:r>
      <w:r w:rsidRPr="00A912AD">
        <w:rPr>
          <w:rFonts w:eastAsia="Lucida Sans Unicode"/>
          <w:kern w:val="2"/>
          <w:sz w:val="22"/>
          <w:szCs w:val="22"/>
          <w:lang w:eastAsia="ar-SA"/>
        </w:rPr>
        <w:t>lub równoważnym) min. 200cm H2O, odporność na rozerwanie na sucho i mokro min. 170 kPa. Chłonność włókniny badana wg EN ISO 9073-6</w:t>
      </w:r>
      <w:r w:rsidRPr="00A912AD">
        <w:t xml:space="preserve"> </w:t>
      </w:r>
      <w:r w:rsidRPr="00A912AD">
        <w:rPr>
          <w:rFonts w:eastAsia="Lucida Sans Unicode"/>
          <w:kern w:val="2"/>
          <w:sz w:val="22"/>
          <w:szCs w:val="22"/>
          <w:lang w:eastAsia="ar-SA"/>
        </w:rPr>
        <w:t>lub równoważnym: min. 210 ml/m2. Pady chłonne wykonane z włókniny polipropylenowej o gramaturze 65 g/m2 bez zawartości wiskozy, lateksu i celulozy (łącznie w strefie wzmocnionej 120g/m2). Pady chłonne o wysokiej odporności na penetrację płynów (zgodnie z EN 20811</w:t>
      </w:r>
      <w:r w:rsidRPr="00A912AD">
        <w:t xml:space="preserve"> </w:t>
      </w:r>
      <w:r w:rsidRPr="00A912AD">
        <w:rPr>
          <w:rFonts w:eastAsia="Lucida Sans Unicode"/>
          <w:kern w:val="2"/>
          <w:sz w:val="22"/>
          <w:szCs w:val="22"/>
          <w:lang w:eastAsia="ar-SA"/>
        </w:rPr>
        <w:t xml:space="preserve">lub równoważnym) min. 250cm H2O oraz odporności </w:t>
      </w:r>
      <w:r w:rsidRPr="00A912AD">
        <w:rPr>
          <w:rFonts w:eastAsia="Lucida Sans Unicode"/>
          <w:kern w:val="2"/>
          <w:sz w:val="22"/>
          <w:szCs w:val="22"/>
          <w:lang w:eastAsia="ar-SA"/>
        </w:rPr>
        <w:lastRenderedPageBreak/>
        <w:t>na rozerwanie na sucho min. 370 kPa i na mokro min. 390 kPa. Chłonność włókniny w obszarze wzmocnionym badana wg EN ISO 9073-6</w:t>
      </w:r>
      <w:r w:rsidR="00207ACD" w:rsidRPr="00207ACD">
        <w:t xml:space="preserve"> </w:t>
      </w:r>
      <w:r w:rsidR="00207ACD" w:rsidRPr="00207ACD">
        <w:rPr>
          <w:rFonts w:eastAsia="Lucida Sans Unicode"/>
          <w:kern w:val="2"/>
          <w:sz w:val="22"/>
          <w:szCs w:val="22"/>
          <w:lang w:eastAsia="ar-SA"/>
        </w:rPr>
        <w:t>lub równoważnym</w:t>
      </w:r>
      <w:r w:rsidRPr="00A912AD">
        <w:rPr>
          <w:rFonts w:eastAsia="Lucida Sans Unicode"/>
          <w:kern w:val="2"/>
          <w:sz w:val="22"/>
          <w:szCs w:val="22"/>
          <w:lang w:eastAsia="ar-SA"/>
        </w:rPr>
        <w:t>: min. 425 ml/m2. Klasa palności I CFR1610</w:t>
      </w:r>
      <w:r w:rsidR="00207ACD" w:rsidRPr="00207ACD">
        <w:t xml:space="preserve"> </w:t>
      </w:r>
      <w:r w:rsidR="00207ACD" w:rsidRPr="00207ACD">
        <w:rPr>
          <w:rFonts w:eastAsia="Lucida Sans Unicode"/>
          <w:kern w:val="2"/>
          <w:sz w:val="22"/>
          <w:szCs w:val="22"/>
          <w:lang w:eastAsia="ar-SA"/>
        </w:rPr>
        <w:t>lub równoważnym</w:t>
      </w:r>
      <w:r w:rsidRPr="00A912AD">
        <w:rPr>
          <w:rFonts w:eastAsia="Lucida Sans Unicode"/>
          <w:kern w:val="2"/>
          <w:sz w:val="22"/>
          <w:szCs w:val="22"/>
          <w:lang w:eastAsia="ar-SA"/>
        </w:rPr>
        <w:t>. Każdy zestaw musi posiadać kartę informacyjną ze spisem komponentów w j. polskim oraz zawierać min. 4 odklejane etykiety z numerem REF, numerem serii, data produkcji, datą ważności produktu, nazwą producenta zintegrowane z 4 kodami kreskowymi. Zestaw zapakowany w torbę z wytrzymałej, grubej i przezroczystej folii polietylenowej z papierowym kołnierzem do otwierania zestawu. Opakowania zestawów oznakowane kolorami oraz opisem słownym celem łatwej identyfikacji produktu w magazynie podręcznym – wybór kolorów i oznaczeń słownych wg specyfikacji.</w:t>
      </w:r>
    </w:p>
    <w:p w14:paraId="3F22FF57" w14:textId="77777777" w:rsidR="004A29A9" w:rsidRPr="00813BDA" w:rsidRDefault="004A29A9" w:rsidP="00813BDA">
      <w:pPr>
        <w:rPr>
          <w:rFonts w:eastAsia="Lucida Sans Unicode"/>
          <w:sz w:val="22"/>
          <w:szCs w:val="22"/>
          <w:lang w:eastAsia="ar-SA"/>
        </w:rPr>
        <w:sectPr w:rsidR="004A29A9" w:rsidRPr="00813BDA"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7FF058E2" w14:textId="34A07D9B" w:rsidR="004B7A42" w:rsidRDefault="004B7A42" w:rsidP="004B7A42">
      <w:pPr>
        <w:overflowPunct/>
        <w:autoSpaceDE/>
        <w:autoSpaceDN/>
        <w:adjustRightInd/>
        <w:rPr>
          <w:rFonts w:eastAsia="Lucida Sans Unicode"/>
          <w:b/>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13093A6E"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D26B53" w:rsidRPr="00D26B53">
        <w:rPr>
          <w:b/>
          <w:sz w:val="22"/>
          <w:szCs w:val="22"/>
        </w:rPr>
        <w:t>Dostawa wkłuć centralnych, cewników do odsysania, strzykawek jednorazowych i obłożeń operacyjnych</w:t>
      </w:r>
      <w:r w:rsidR="006E2FFA">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E12227">
        <w:rPr>
          <w:b/>
          <w:bCs/>
          <w:sz w:val="22"/>
          <w:szCs w:val="22"/>
        </w:rPr>
        <w:t>43</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06A3407F" w:rsidR="000C44EA" w:rsidRPr="000C44EA" w:rsidRDefault="000C44EA" w:rsidP="000C44EA">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 xml:space="preserve">że zapoznaliśmy się i akceptujemy projekt umowy, stanowiący Załącznik nr </w:t>
      </w:r>
      <w:r w:rsidR="00D26B53">
        <w:rPr>
          <w:sz w:val="22"/>
          <w:szCs w:val="22"/>
        </w:rPr>
        <w:t>3</w:t>
      </w:r>
      <w:r w:rsidRPr="000C44EA">
        <w:rPr>
          <w:sz w:val="22"/>
          <w:szCs w:val="22"/>
        </w:rPr>
        <w:t xml:space="preserve"> do Specyfikacji Warunków Zamówienia.</w:t>
      </w: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77777777" w:rsidR="000C44EA" w:rsidRPr="000C44EA" w:rsidRDefault="000C44EA"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49B8F575" w:rsidR="000C44EA" w:rsidRPr="00BC6A9B" w:rsidRDefault="000C44EA" w:rsidP="008318A4">
      <w:pPr>
        <w:pStyle w:val="Akapitzlist0"/>
        <w:numPr>
          <w:ilvl w:val="0"/>
          <w:numId w:val="56"/>
        </w:numPr>
        <w:spacing w:after="120"/>
        <w:jc w:val="both"/>
        <w:rPr>
          <w:i/>
          <w:sz w:val="22"/>
          <w:szCs w:val="22"/>
        </w:rPr>
      </w:pPr>
      <w:r w:rsidRPr="00BC6A9B">
        <w:rPr>
          <w:sz w:val="22"/>
          <w:szCs w:val="22"/>
        </w:rPr>
        <w:t xml:space="preserve">Gwarantujemy </w:t>
      </w:r>
      <w:r w:rsidRPr="00545F43">
        <w:rPr>
          <w:b/>
          <w:sz w:val="22"/>
          <w:szCs w:val="22"/>
        </w:rPr>
        <w:t xml:space="preserve">……. </w:t>
      </w:r>
      <w:r w:rsidR="00B112A1">
        <w:rPr>
          <w:b/>
          <w:sz w:val="22"/>
          <w:szCs w:val="22"/>
        </w:rPr>
        <w:t>dniowy</w:t>
      </w:r>
      <w:r w:rsidRPr="00BC6A9B">
        <w:rPr>
          <w:sz w:val="22"/>
          <w:szCs w:val="22"/>
        </w:rPr>
        <w:t xml:space="preserve"> termin dostawy przedmiotu z</w:t>
      </w:r>
      <w:r w:rsidR="00AC643F">
        <w:rPr>
          <w:sz w:val="22"/>
          <w:szCs w:val="22"/>
        </w:rPr>
        <w:t>amówienia dla zamówień</w:t>
      </w:r>
      <w:r w:rsidRPr="00BC6A9B">
        <w:rPr>
          <w:sz w:val="22"/>
          <w:szCs w:val="22"/>
        </w:rPr>
        <w:t xml:space="preserve"> </w:t>
      </w:r>
      <w:r w:rsidR="008318A4"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136CD1">
      <w:pPr>
        <w:pStyle w:val="Akapitzlist5"/>
        <w:numPr>
          <w:ilvl w:val="0"/>
          <w:numId w:val="56"/>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ZASTRZEGAMY / NIE ZASTRZEGAMY* informacje/i stanowiące/</w:t>
      </w:r>
      <w:proofErr w:type="spellStart"/>
      <w:r w:rsidRPr="00545F43">
        <w:rPr>
          <w:bCs/>
          <w:sz w:val="22"/>
          <w:szCs w:val="22"/>
        </w:rPr>
        <w:t>ych</w:t>
      </w:r>
      <w:proofErr w:type="spellEnd"/>
      <w:r w:rsidRPr="00545F43">
        <w:rPr>
          <w:bCs/>
          <w:sz w:val="22"/>
          <w:szCs w:val="22"/>
        </w:rPr>
        <w:t xml:space="preserve"> TAJEMNICĘ PRZEDSIĘBIORSTWA w rozumieniu przepisów o zwalczaniu nieuczciwej konkurencji zgodnie z postanowieniami SWZ. Do oferty dołączamy wymagane uzasadnienie.</w:t>
      </w:r>
    </w:p>
    <w:p w14:paraId="5ECC11F3" w14:textId="77777777"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136CD1">
      <w:pPr>
        <w:pStyle w:val="Tekstpodstawowywcity"/>
        <w:numPr>
          <w:ilvl w:val="0"/>
          <w:numId w:val="56"/>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lastRenderedPageBreak/>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220B3787" w14:textId="77777777" w:rsidR="00C466AF" w:rsidRDefault="00C466AF" w:rsidP="000C44EA">
      <w:pPr>
        <w:widowControl/>
        <w:suppressAutoHyphens w:val="0"/>
        <w:spacing w:after="120"/>
        <w:ind w:left="4956"/>
        <w:jc w:val="center"/>
        <w:rPr>
          <w:sz w:val="20"/>
          <w:lang w:val="pl-PL"/>
        </w:rPr>
      </w:pPr>
    </w:p>
    <w:p w14:paraId="235DEEB1" w14:textId="77777777" w:rsidR="00C466AF" w:rsidRDefault="00C466AF" w:rsidP="000C44EA">
      <w:pPr>
        <w:widowControl/>
        <w:suppressAutoHyphens w:val="0"/>
        <w:spacing w:after="120"/>
        <w:ind w:left="4956"/>
        <w:jc w:val="center"/>
        <w:rPr>
          <w:sz w:val="20"/>
          <w:lang w:val="pl-PL"/>
        </w:rPr>
      </w:pPr>
    </w:p>
    <w:p w14:paraId="659ABC10" w14:textId="77777777" w:rsidR="00C466AF" w:rsidRDefault="00C466AF" w:rsidP="000C44EA">
      <w:pPr>
        <w:widowControl/>
        <w:suppressAutoHyphens w:val="0"/>
        <w:spacing w:after="120"/>
        <w:ind w:left="4956"/>
        <w:jc w:val="center"/>
        <w:rPr>
          <w:sz w:val="20"/>
          <w:lang w:val="pl-PL"/>
        </w:rPr>
      </w:pPr>
    </w:p>
    <w:p w14:paraId="7C2DA1C1" w14:textId="77777777" w:rsidR="00C466AF" w:rsidRDefault="00C466AF" w:rsidP="000C44EA">
      <w:pPr>
        <w:widowControl/>
        <w:suppressAutoHyphens w:val="0"/>
        <w:spacing w:after="120"/>
        <w:ind w:left="4956"/>
        <w:jc w:val="center"/>
        <w:rPr>
          <w:sz w:val="20"/>
          <w:lang w:val="pl-PL"/>
        </w:rPr>
      </w:pPr>
    </w:p>
    <w:p w14:paraId="7DA3512F" w14:textId="77777777" w:rsidR="00C466AF" w:rsidRDefault="00C466AF" w:rsidP="000C44EA">
      <w:pPr>
        <w:widowControl/>
        <w:suppressAutoHyphens w:val="0"/>
        <w:spacing w:after="120"/>
        <w:ind w:left="4956"/>
        <w:jc w:val="center"/>
        <w:rPr>
          <w:sz w:val="20"/>
          <w:lang w:val="pl-PL"/>
        </w:rPr>
      </w:pPr>
    </w:p>
    <w:p w14:paraId="606DA87A" w14:textId="77777777" w:rsidR="002C25C8" w:rsidRDefault="002C25C8" w:rsidP="000C44EA">
      <w:pPr>
        <w:widowControl/>
        <w:suppressAutoHyphens w:val="0"/>
        <w:spacing w:after="120"/>
        <w:ind w:left="4956"/>
        <w:jc w:val="center"/>
        <w:rPr>
          <w:sz w:val="20"/>
          <w:lang w:val="pl-PL"/>
        </w:rPr>
      </w:pPr>
    </w:p>
    <w:p w14:paraId="5A8219A9" w14:textId="77777777" w:rsidR="008A19D2" w:rsidRPr="000C44EA" w:rsidRDefault="008A19D2" w:rsidP="000C44EA">
      <w:pPr>
        <w:widowControl/>
        <w:suppressAutoHyphens w:val="0"/>
        <w:spacing w:after="120"/>
        <w:ind w:left="4956"/>
        <w:jc w:val="center"/>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4411C4E1" w14:textId="270C14EB" w:rsidR="000C44EA" w:rsidRDefault="00545F43" w:rsidP="00D619D8">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6BD78765" w14:textId="77777777" w:rsidR="00D26B53" w:rsidRPr="00D26B53" w:rsidRDefault="00D26B53" w:rsidP="00D619D8">
      <w:pPr>
        <w:spacing w:after="120"/>
        <w:jc w:val="both"/>
        <w:rPr>
          <w:i/>
          <w:sz w:val="18"/>
          <w:szCs w:val="18"/>
        </w:rPr>
      </w:pPr>
    </w:p>
    <w:p w14:paraId="7B91B0B5" w14:textId="77777777" w:rsidR="00B112A1" w:rsidRDefault="00B112A1" w:rsidP="00B112A1">
      <w:pPr>
        <w:spacing w:after="120"/>
        <w:jc w:val="both"/>
        <w:rPr>
          <w:sz w:val="22"/>
          <w:szCs w:val="22"/>
          <w:lang w:val="pl-PL"/>
        </w:rPr>
      </w:pPr>
    </w:p>
    <w:p w14:paraId="3DC9D58A" w14:textId="77777777" w:rsidR="00AE0209" w:rsidRPr="000C44EA" w:rsidRDefault="00AE0209" w:rsidP="00B112A1">
      <w:pPr>
        <w:spacing w:after="120"/>
        <w:jc w:val="both"/>
        <w:rPr>
          <w:sz w:val="22"/>
          <w:szCs w:val="22"/>
          <w:lang w:val="pl-PL"/>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77C25572" w:rsidR="000C44EA" w:rsidRPr="003D1DDC" w:rsidRDefault="00D26B53" w:rsidP="003D1DDC">
            <w:pPr>
              <w:widowControl/>
              <w:suppressAutoHyphens w:val="0"/>
              <w:overflowPunct/>
              <w:autoSpaceDE/>
              <w:autoSpaceDN/>
              <w:adjustRightInd/>
              <w:jc w:val="center"/>
              <w:textAlignment w:val="auto"/>
              <w:rPr>
                <w:rFonts w:ascii="Arial" w:hAnsi="Arial" w:cs="Arial"/>
                <w:b/>
                <w:color w:val="FF0000"/>
                <w:sz w:val="20"/>
              </w:rPr>
            </w:pPr>
            <w:r w:rsidRPr="00D26B53">
              <w:rPr>
                <w:b/>
                <w:sz w:val="22"/>
                <w:szCs w:val="22"/>
              </w:rPr>
              <w:t>Dostawa wkłuć centralnych, cewników do odsysania, strzykawek jednorazowych i obłożeń operacyjnych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2C90C53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1251E4">
              <w:rPr>
                <w:rFonts w:ascii="Arial" w:hAnsi="Arial" w:cs="Arial"/>
                <w:b/>
                <w:sz w:val="20"/>
              </w:rPr>
              <w:t>43</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628EC91"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D26B53" w:rsidRPr="00D26B53">
        <w:rPr>
          <w:b/>
          <w:sz w:val="22"/>
          <w:szCs w:val="22"/>
        </w:rPr>
        <w:t>Dostawa wkłuć centralnych, cewników do odsysania, strzykawek jednorazowych i obłożeń operacyjnych</w:t>
      </w:r>
      <w:r w:rsidR="00545F43">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1251E4">
        <w:rPr>
          <w:b/>
          <w:bCs/>
          <w:sz w:val="22"/>
          <w:szCs w:val="22"/>
        </w:rPr>
        <w:t>43</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1C054D57" w14:textId="77777777" w:rsidR="008E6901" w:rsidRDefault="008E6901" w:rsidP="000C44EA">
      <w:pPr>
        <w:widowControl/>
        <w:suppressAutoHyphens w:val="0"/>
        <w:overflowPunct/>
        <w:autoSpaceDE/>
        <w:autoSpaceDN/>
        <w:adjustRightInd/>
        <w:spacing w:after="160" w:line="259" w:lineRule="auto"/>
        <w:contextualSpacing/>
        <w:textAlignment w:val="auto"/>
        <w:rPr>
          <w:i/>
          <w:sz w:val="22"/>
          <w:lang w:val="pl-PL"/>
        </w:rPr>
      </w:pPr>
    </w:p>
    <w:p w14:paraId="3CA4F9B9"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00D002E"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2D7236BF"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D26B53" w:rsidRPr="00D26B53">
        <w:rPr>
          <w:b/>
          <w:sz w:val="22"/>
          <w:szCs w:val="22"/>
        </w:rPr>
        <w:t>Dostawa wkłuć centralnych, cewników do odsysania, strzykawek jednorazowych i obłożeń operacyjnych</w:t>
      </w:r>
      <w:r w:rsidR="00AA15DC" w:rsidRPr="00AA15DC">
        <w:rPr>
          <w:b/>
          <w:sz w:val="22"/>
          <w:szCs w:val="22"/>
        </w:rPr>
        <w:t xml:space="preserve"> </w:t>
      </w:r>
      <w:r w:rsidR="00383867" w:rsidRPr="008421C8">
        <w:rPr>
          <w:b/>
          <w:bCs/>
          <w:sz w:val="22"/>
          <w:szCs w:val="22"/>
        </w:rPr>
        <w:t xml:space="preserve">- </w:t>
      </w:r>
      <w:r w:rsidR="00CA0F67" w:rsidRPr="008421C8">
        <w:rPr>
          <w:b/>
          <w:bCs/>
          <w:sz w:val="22"/>
          <w:szCs w:val="22"/>
        </w:rPr>
        <w:t>Zp/</w:t>
      </w:r>
      <w:r w:rsidR="001251E4">
        <w:rPr>
          <w:b/>
          <w:bCs/>
          <w:sz w:val="22"/>
          <w:szCs w:val="22"/>
        </w:rPr>
        <w:t>43</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6AC3C7F5"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336F86" w:rsidRPr="00336F86">
        <w:rPr>
          <w:b/>
          <w:sz w:val="22"/>
          <w:szCs w:val="22"/>
        </w:rPr>
        <w:t>Dostawa wkłuć centralnych, cewników do odsysania, strzykawek jednorazowych i obłożeń operacyjnych</w:t>
      </w:r>
      <w:r w:rsidR="00336F86">
        <w:rPr>
          <w:b/>
          <w:sz w:val="22"/>
          <w:szCs w:val="22"/>
        </w:rPr>
        <w:t xml:space="preserve"> </w:t>
      </w:r>
      <w:r w:rsidR="00014F07" w:rsidRPr="008421C8">
        <w:rPr>
          <w:b/>
          <w:bCs/>
          <w:sz w:val="22"/>
          <w:szCs w:val="22"/>
        </w:rPr>
        <w:t>- Zp/</w:t>
      </w:r>
      <w:r w:rsidR="001251E4">
        <w:rPr>
          <w:b/>
          <w:bCs/>
          <w:sz w:val="22"/>
          <w:szCs w:val="22"/>
        </w:rPr>
        <w:t>43</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50962608" w14:textId="77777777" w:rsidR="00F43FD7" w:rsidRDefault="00F43FD7" w:rsidP="00F43FD7">
      <w:pPr>
        <w:rPr>
          <w:i/>
          <w:color w:val="FF0000"/>
          <w:sz w:val="22"/>
          <w:lang w:val="pl-PL"/>
        </w:rPr>
      </w:pPr>
    </w:p>
    <w:p w14:paraId="0406948E" w14:textId="77777777" w:rsidR="00844F1B" w:rsidRDefault="00844F1B" w:rsidP="00F43FD7">
      <w:pPr>
        <w:rPr>
          <w:i/>
          <w:color w:val="FF0000"/>
          <w:sz w:val="22"/>
          <w:lang w:val="pl-PL"/>
        </w:rPr>
      </w:pPr>
    </w:p>
    <w:p w14:paraId="2B3DCF5C" w14:textId="77777777" w:rsidR="00F43FD7" w:rsidRDefault="00F43FD7" w:rsidP="00F43FD7">
      <w:pPr>
        <w:rPr>
          <w:i/>
          <w:color w:val="FF0000"/>
          <w:sz w:val="22"/>
          <w:lang w:val="pl-PL"/>
        </w:rPr>
      </w:pPr>
    </w:p>
    <w:p w14:paraId="7D48B6B6" w14:textId="77777777" w:rsidR="00F43FD7" w:rsidRDefault="00F43FD7" w:rsidP="00F43FD7">
      <w:pPr>
        <w:rPr>
          <w:i/>
          <w:color w:val="FF0000"/>
          <w:sz w:val="22"/>
          <w:lang w:val="pl-PL"/>
        </w:rPr>
      </w:pPr>
    </w:p>
    <w:p w14:paraId="69967075"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30EB3FB7"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D26B53" w:rsidRPr="00D26B53">
        <w:rPr>
          <w:b/>
          <w:color w:val="000000" w:themeColor="text1"/>
          <w:sz w:val="22"/>
          <w:szCs w:val="22"/>
        </w:rPr>
        <w:t>Dostawa wkłuć centralnych, cewników do odsysania, strzykawek jednorazowych i obłożeń operacyjnych</w:t>
      </w:r>
      <w:r w:rsidR="00AA15DC" w:rsidRPr="00AA15DC">
        <w:rPr>
          <w:b/>
          <w:color w:val="000000" w:themeColor="text1"/>
          <w:sz w:val="22"/>
          <w:szCs w:val="22"/>
        </w:rPr>
        <w:t xml:space="preserve"> </w:t>
      </w:r>
      <w:r w:rsidR="00D26B53">
        <w:rPr>
          <w:b/>
          <w:bCs/>
          <w:color w:val="000000" w:themeColor="text1"/>
          <w:sz w:val="22"/>
          <w:szCs w:val="22"/>
        </w:rPr>
        <w:t>-</w:t>
      </w:r>
      <w:r w:rsidR="001251E4">
        <w:rPr>
          <w:b/>
          <w:bCs/>
          <w:color w:val="000000" w:themeColor="text1"/>
          <w:sz w:val="22"/>
          <w:szCs w:val="22"/>
        </w:rPr>
        <w:t xml:space="preserve"> Zp/43</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niepotrzebne</w:t>
      </w:r>
      <w:proofErr w:type="spellEnd"/>
      <w:r w:rsidRPr="00C323C1">
        <w:rPr>
          <w:rFonts w:ascii="Times New Roman" w:hAnsi="Times New Roman" w:cs="Times New Roman"/>
          <w:b/>
          <w:color w:val="000000" w:themeColor="text1"/>
          <w:sz w:val="22"/>
          <w:szCs w:val="22"/>
        </w:rPr>
        <w:t xml:space="preserve"> </w:t>
      </w:r>
      <w:proofErr w:type="spellStart"/>
      <w:r w:rsidRPr="00C323C1">
        <w:rPr>
          <w:rFonts w:ascii="Times New Roman" w:hAnsi="Times New Roman" w:cs="Times New Roman"/>
          <w:b/>
          <w:color w:val="000000" w:themeColor="text1"/>
          <w:sz w:val="22"/>
          <w:szCs w:val="22"/>
        </w:rPr>
        <w:t>skreślić</w:t>
      </w:r>
      <w:proofErr w:type="spellEnd"/>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proofErr w:type="spellStart"/>
      <w:r w:rsidRPr="00C323C1">
        <w:rPr>
          <w:rFonts w:ascii="Times New Roman" w:hAnsi="Times New Roman" w:cs="Times New Roman"/>
          <w:b/>
          <w:color w:val="000000" w:themeColor="text1"/>
          <w:sz w:val="22"/>
          <w:szCs w:val="22"/>
        </w:rPr>
        <w:t>Uwaga</w:t>
      </w:r>
      <w:proofErr w:type="spellEnd"/>
      <w:r w:rsidRPr="00C323C1">
        <w:rPr>
          <w:rFonts w:ascii="Times New Roman" w:hAnsi="Times New Roman" w:cs="Times New Roman"/>
          <w:b/>
          <w:color w:val="000000" w:themeColor="text1"/>
          <w:sz w:val="22"/>
          <w:szCs w:val="22"/>
        </w:rPr>
        <w:t>:</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 xml:space="preserve">W </w:t>
      </w:r>
      <w:proofErr w:type="spellStart"/>
      <w:r w:rsidRPr="00C323C1">
        <w:rPr>
          <w:rFonts w:ascii="Times New Roman" w:hAnsi="Times New Roman" w:cs="Times New Roman"/>
          <w:color w:val="000000" w:themeColor="text1"/>
          <w:sz w:val="22"/>
          <w:szCs w:val="22"/>
        </w:rPr>
        <w:t>przypadku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złożenia</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występujące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wspólnie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wymagane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powinno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być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złożone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każdy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podmiot</w:t>
      </w:r>
      <w:proofErr w:type="spellEnd"/>
      <w:r w:rsidRPr="00C323C1">
        <w:rPr>
          <w:rFonts w:ascii="Times New Roman" w:hAnsi="Times New Roman" w:cs="Times New Roman"/>
          <w:color w:val="000000" w:themeColor="text1"/>
          <w:sz w:val="22"/>
          <w:szCs w:val="22"/>
        </w:rPr>
        <w: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2.</w:t>
      </w:r>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przedłożenie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dowodów</w:t>
      </w:r>
      <w:proofErr w:type="spellEnd"/>
      <w:r w:rsidRPr="00C323C1">
        <w:rPr>
          <w:rFonts w:ascii="Times New Roman" w:hAnsi="Times New Roman" w:cs="Times New Roman"/>
          <w:color w:val="000000" w:themeColor="text1"/>
          <w:sz w:val="22"/>
          <w:szCs w:val="22"/>
        </w:rPr>
        <w:t xml:space="preserve"> i nie </w:t>
      </w:r>
      <w:proofErr w:type="spellStart"/>
      <w:r w:rsidRPr="00C323C1">
        <w:rPr>
          <w:rFonts w:ascii="Times New Roman" w:hAnsi="Times New Roman" w:cs="Times New Roman"/>
          <w:color w:val="000000" w:themeColor="text1"/>
          <w:sz w:val="22"/>
          <w:szCs w:val="22"/>
        </w:rPr>
        <w:t>wykazanie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przez</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istniejące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między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nimi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powiązania</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prowadzą</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zakłócenia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 xml:space="preserve"> o </w:t>
      </w:r>
      <w:proofErr w:type="spellStart"/>
      <w:r w:rsidRPr="00C323C1">
        <w:rPr>
          <w:rFonts w:ascii="Times New Roman" w:hAnsi="Times New Roman" w:cs="Times New Roman"/>
          <w:color w:val="000000" w:themeColor="text1"/>
          <w:sz w:val="22"/>
          <w:szCs w:val="22"/>
        </w:rPr>
        <w:t>udzielenie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zamówienia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spowoduje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wykluczenie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którzy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należąc</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tej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samej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złożyli</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odrębne</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lub</w:t>
      </w:r>
      <w:proofErr w:type="spellEnd"/>
      <w:r w:rsidRPr="00C323C1">
        <w:rPr>
          <w:rFonts w:ascii="Times New Roman" w:hAnsi="Times New Roman" w:cs="Times New Roman"/>
          <w:color w:val="000000" w:themeColor="text1"/>
          <w:sz w:val="22"/>
          <w:szCs w:val="22"/>
        </w:rPr>
        <w:t xml:space="preserve"> oferty </w:t>
      </w:r>
      <w:proofErr w:type="spellStart"/>
      <w:r w:rsidRPr="00C323C1">
        <w:rPr>
          <w:rFonts w:ascii="Times New Roman" w:hAnsi="Times New Roman" w:cs="Times New Roman"/>
          <w:color w:val="000000" w:themeColor="text1"/>
          <w:sz w:val="22"/>
          <w:szCs w:val="22"/>
        </w:rPr>
        <w:t>częściowe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postępowaniu</w:t>
      </w:r>
      <w:proofErr w:type="spellEnd"/>
      <w:r w:rsidRPr="00C323C1">
        <w:rPr>
          <w:rFonts w:ascii="Times New Roman" w:hAnsi="Times New Roman" w:cs="Times New Roman"/>
          <w:color w:val="000000" w:themeColor="text1"/>
          <w:sz w:val="22"/>
          <w:szCs w:val="22"/>
        </w:rPr>
        <w:t>.</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 xml:space="preserve">Ad. </w:t>
      </w:r>
      <w:proofErr w:type="spellStart"/>
      <w:r w:rsidRPr="00C323C1">
        <w:rPr>
          <w:rFonts w:ascii="Times New Roman" w:hAnsi="Times New Roman" w:cs="Times New Roman"/>
          <w:color w:val="000000" w:themeColor="text1"/>
          <w:sz w:val="22"/>
          <w:szCs w:val="22"/>
          <w:u w:val="single"/>
        </w:rPr>
        <w:t>pkt</w:t>
      </w:r>
      <w:proofErr w:type="spellEnd"/>
      <w:r w:rsidRPr="00C323C1">
        <w:rPr>
          <w:rFonts w:ascii="Times New Roman" w:hAnsi="Times New Roman" w:cs="Times New Roman"/>
          <w:color w:val="000000" w:themeColor="text1"/>
          <w:sz w:val="22"/>
          <w:szCs w:val="22"/>
          <w:u w:val="single"/>
        </w:rPr>
        <w:t xml:space="preserve"> 3.</w:t>
      </w:r>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Oświadczenie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wskazane</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pkt</w:t>
      </w:r>
      <w:proofErr w:type="spellEnd"/>
      <w:r w:rsidRPr="00C323C1">
        <w:rPr>
          <w:rFonts w:ascii="Times New Roman" w:hAnsi="Times New Roman" w:cs="Times New Roman"/>
          <w:color w:val="000000" w:themeColor="text1"/>
          <w:sz w:val="22"/>
          <w:szCs w:val="22"/>
        </w:rPr>
        <w:t xml:space="preserve"> 3. </w:t>
      </w:r>
      <w:proofErr w:type="spellStart"/>
      <w:r w:rsidRPr="00C323C1">
        <w:rPr>
          <w:rFonts w:ascii="Times New Roman" w:hAnsi="Times New Roman" w:cs="Times New Roman"/>
          <w:color w:val="000000" w:themeColor="text1"/>
          <w:sz w:val="22"/>
          <w:szCs w:val="22"/>
        </w:rPr>
        <w:t>może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złożyć</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Wykonawca</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według</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swego</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wyboru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który</w:t>
      </w:r>
      <w:proofErr w:type="spellEnd"/>
      <w:r w:rsidRPr="00C323C1">
        <w:rPr>
          <w:rFonts w:ascii="Times New Roman" w:hAnsi="Times New Roman" w:cs="Times New Roman"/>
          <w:color w:val="000000" w:themeColor="text1"/>
          <w:sz w:val="22"/>
          <w:szCs w:val="22"/>
        </w:rPr>
        <w:t xml:space="preserve"> nie </w:t>
      </w:r>
      <w:proofErr w:type="spellStart"/>
      <w:r w:rsidRPr="00C323C1">
        <w:rPr>
          <w:rFonts w:ascii="Times New Roman" w:hAnsi="Times New Roman" w:cs="Times New Roman"/>
          <w:color w:val="000000" w:themeColor="text1"/>
          <w:sz w:val="22"/>
          <w:szCs w:val="22"/>
        </w:rPr>
        <w:t>należy</w:t>
      </w:r>
      <w:proofErr w:type="spellEnd"/>
      <w:r w:rsidRPr="00C323C1">
        <w:rPr>
          <w:rFonts w:ascii="Times New Roman" w:hAnsi="Times New Roman" w:cs="Times New Roman"/>
          <w:color w:val="000000" w:themeColor="text1"/>
          <w:sz w:val="22"/>
          <w:szCs w:val="22"/>
        </w:rPr>
        <w:t xml:space="preserve"> do </w:t>
      </w:r>
      <w:proofErr w:type="spellStart"/>
      <w:r w:rsidRPr="00C323C1">
        <w:rPr>
          <w:rFonts w:ascii="Times New Roman" w:hAnsi="Times New Roman" w:cs="Times New Roman"/>
          <w:color w:val="000000" w:themeColor="text1"/>
          <w:sz w:val="22"/>
          <w:szCs w:val="22"/>
        </w:rPr>
        <w:t>żadnej</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grupy</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kapitałowej</w:t>
      </w:r>
      <w:proofErr w:type="spellEnd"/>
      <w:r w:rsidRPr="00C323C1">
        <w:rPr>
          <w:rFonts w:ascii="Times New Roman" w:hAnsi="Times New Roman" w:cs="Times New Roman"/>
          <w:color w:val="000000" w:themeColor="text1"/>
          <w:sz w:val="22"/>
          <w:szCs w:val="22"/>
        </w:rPr>
        <w:t xml:space="preserve">, w </w:t>
      </w:r>
      <w:proofErr w:type="spellStart"/>
      <w:r w:rsidRPr="00C323C1">
        <w:rPr>
          <w:rFonts w:ascii="Times New Roman" w:hAnsi="Times New Roman" w:cs="Times New Roman"/>
          <w:color w:val="000000" w:themeColor="text1"/>
          <w:sz w:val="22"/>
          <w:szCs w:val="22"/>
        </w:rPr>
        <w:t>rozumieniu</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ustawy</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dnia</w:t>
      </w:r>
      <w:proofErr w:type="spellEnd"/>
      <w:r w:rsidRPr="00C323C1">
        <w:rPr>
          <w:rFonts w:ascii="Times New Roman" w:hAnsi="Times New Roman" w:cs="Times New Roman"/>
          <w:color w:val="000000" w:themeColor="text1"/>
          <w:sz w:val="22"/>
          <w:szCs w:val="22"/>
        </w:rPr>
        <w:t xml:space="preserve"> 16 </w:t>
      </w:r>
      <w:proofErr w:type="spellStart"/>
      <w:r w:rsidRPr="00C323C1">
        <w:rPr>
          <w:rFonts w:ascii="Times New Roman" w:hAnsi="Times New Roman" w:cs="Times New Roman"/>
          <w:color w:val="000000" w:themeColor="text1"/>
          <w:sz w:val="22"/>
          <w:szCs w:val="22"/>
        </w:rPr>
        <w:t>lutego</w:t>
      </w:r>
      <w:proofErr w:type="spellEnd"/>
      <w:r w:rsidRPr="00C323C1">
        <w:rPr>
          <w:rFonts w:ascii="Times New Roman" w:hAnsi="Times New Roman" w:cs="Times New Roman"/>
          <w:color w:val="000000" w:themeColor="text1"/>
          <w:sz w:val="22"/>
          <w:szCs w:val="22"/>
        </w:rPr>
        <w:t xml:space="preserve"> 2007 r. o </w:t>
      </w:r>
      <w:proofErr w:type="spellStart"/>
      <w:r w:rsidRPr="00C323C1">
        <w:rPr>
          <w:rFonts w:ascii="Times New Roman" w:hAnsi="Times New Roman" w:cs="Times New Roman"/>
          <w:color w:val="000000" w:themeColor="text1"/>
          <w:sz w:val="22"/>
          <w:szCs w:val="22"/>
        </w:rPr>
        <w:t>ochronie</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konkurencji</w:t>
      </w:r>
      <w:proofErr w:type="spellEnd"/>
      <w:r w:rsidRPr="00C323C1">
        <w:rPr>
          <w:rFonts w:ascii="Times New Roman" w:hAnsi="Times New Roman" w:cs="Times New Roman"/>
          <w:color w:val="000000" w:themeColor="text1"/>
          <w:sz w:val="22"/>
          <w:szCs w:val="22"/>
        </w:rPr>
        <w:t xml:space="preserve"> i </w:t>
      </w:r>
      <w:proofErr w:type="spellStart"/>
      <w:r w:rsidRPr="00C323C1">
        <w:rPr>
          <w:rFonts w:ascii="Times New Roman" w:hAnsi="Times New Roman" w:cs="Times New Roman"/>
          <w:color w:val="000000" w:themeColor="text1"/>
          <w:sz w:val="22"/>
          <w:szCs w:val="22"/>
        </w:rPr>
        <w:t>konsumentów</w:t>
      </w:r>
      <w:proofErr w:type="spellEnd"/>
      <w:r w:rsidRPr="00C323C1">
        <w:rPr>
          <w:rFonts w:ascii="Times New Roman" w:hAnsi="Times New Roman" w:cs="Times New Roman"/>
          <w:color w:val="000000" w:themeColor="text1"/>
          <w:sz w:val="22"/>
          <w:szCs w:val="22"/>
        </w:rPr>
        <w:t xml:space="preserve"> </w:t>
      </w:r>
      <w:proofErr w:type="spellStart"/>
      <w:r w:rsidRPr="00C323C1">
        <w:rPr>
          <w:rFonts w:ascii="Times New Roman" w:hAnsi="Times New Roman" w:cs="Times New Roman"/>
          <w:color w:val="000000" w:themeColor="text1"/>
          <w:sz w:val="22"/>
          <w:szCs w:val="22"/>
        </w:rPr>
        <w:t>wraz</w:t>
      </w:r>
      <w:proofErr w:type="spellEnd"/>
      <w:r w:rsidRPr="00C323C1">
        <w:rPr>
          <w:rFonts w:ascii="Times New Roman" w:hAnsi="Times New Roman" w:cs="Times New Roman"/>
          <w:color w:val="000000" w:themeColor="text1"/>
          <w:sz w:val="22"/>
          <w:szCs w:val="22"/>
        </w:rPr>
        <w:t xml:space="preserve"> z </w:t>
      </w:r>
      <w:proofErr w:type="spellStart"/>
      <w:r w:rsidRPr="00C323C1">
        <w:rPr>
          <w:rFonts w:ascii="Times New Roman" w:hAnsi="Times New Roman" w:cs="Times New Roman"/>
          <w:color w:val="000000" w:themeColor="text1"/>
          <w:sz w:val="22"/>
          <w:szCs w:val="22"/>
        </w:rPr>
        <w:t>ofertą</w:t>
      </w:r>
      <w:proofErr w:type="spellEnd"/>
      <w:r w:rsidRPr="00C323C1">
        <w:rPr>
          <w:rFonts w:ascii="Times New Roman" w:hAnsi="Times New Roman" w:cs="Times New Roman"/>
          <w:color w:val="000000" w:themeColor="text1"/>
          <w:sz w:val="22"/>
          <w:szCs w:val="22"/>
        </w:rPr>
        <w:t>,</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lastRenderedPageBreak/>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09AF47F7"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336F86" w:rsidRPr="00336F86">
        <w:rPr>
          <w:b/>
          <w:sz w:val="22"/>
          <w:szCs w:val="22"/>
        </w:rPr>
        <w:t>Dostawa wkłuć centralnych, cewników do odsysania, strzykawek jednorazowych i obłożeń operacyjnych</w:t>
      </w:r>
      <w:r w:rsidR="00336F86">
        <w:rPr>
          <w:b/>
          <w:sz w:val="22"/>
          <w:szCs w:val="22"/>
        </w:rPr>
        <w:t xml:space="preserve"> </w:t>
      </w:r>
      <w:r w:rsidR="00A55172" w:rsidRPr="008421C8">
        <w:rPr>
          <w:b/>
          <w:bCs/>
          <w:sz w:val="22"/>
          <w:szCs w:val="22"/>
        </w:rPr>
        <w:t xml:space="preserve">- </w:t>
      </w:r>
      <w:r w:rsidR="007A6726" w:rsidRPr="008421C8">
        <w:rPr>
          <w:b/>
          <w:bCs/>
          <w:sz w:val="22"/>
          <w:szCs w:val="22"/>
        </w:rPr>
        <w:t>Zp/</w:t>
      </w:r>
      <w:r w:rsidR="001251E4">
        <w:rPr>
          <w:b/>
          <w:bCs/>
          <w:sz w:val="22"/>
          <w:szCs w:val="22"/>
        </w:rPr>
        <w:t>43</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7BE49774" w14:textId="77777777" w:rsidR="00695772" w:rsidRDefault="00695772" w:rsidP="000C44EA">
      <w:pPr>
        <w:widowControl/>
        <w:suppressAutoHyphens w:val="0"/>
        <w:overflowPunct/>
        <w:autoSpaceDE/>
        <w:autoSpaceDN/>
        <w:adjustRightInd/>
        <w:spacing w:after="160" w:line="259" w:lineRule="auto"/>
        <w:contextualSpacing/>
        <w:textAlignment w:val="auto"/>
        <w:rPr>
          <w:i/>
          <w:sz w:val="22"/>
          <w:lang w:val="pl-PL"/>
        </w:rPr>
      </w:pPr>
    </w:p>
    <w:p w14:paraId="67F111C6" w14:textId="77777777" w:rsidR="004B2E38" w:rsidRPr="000C44EA" w:rsidRDefault="004B2E38"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5999EE71"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336F86" w:rsidRPr="00336F86">
        <w:rPr>
          <w:b/>
          <w:sz w:val="22"/>
          <w:szCs w:val="22"/>
        </w:rPr>
        <w:t>Dostawa wkłuć centralnych, cewników do odsysania, strzykawek jednorazowych i obłożeń operacyjnych</w:t>
      </w:r>
      <w:r w:rsidR="00C323C1">
        <w:rPr>
          <w:b/>
          <w:color w:val="FF0000"/>
          <w:sz w:val="22"/>
          <w:szCs w:val="22"/>
        </w:rPr>
        <w:t xml:space="preserve"> </w:t>
      </w:r>
      <w:r w:rsidR="0073006F" w:rsidRPr="008421C8">
        <w:rPr>
          <w:b/>
          <w:bCs/>
          <w:sz w:val="22"/>
          <w:szCs w:val="22"/>
        </w:rPr>
        <w:t xml:space="preserve">- </w:t>
      </w:r>
      <w:r w:rsidR="007A6726" w:rsidRPr="008421C8">
        <w:rPr>
          <w:b/>
          <w:bCs/>
          <w:sz w:val="22"/>
          <w:szCs w:val="22"/>
        </w:rPr>
        <w:t>Zp/</w:t>
      </w:r>
      <w:r w:rsidR="001251E4">
        <w:rPr>
          <w:b/>
          <w:bCs/>
          <w:sz w:val="22"/>
          <w:szCs w:val="22"/>
        </w:rPr>
        <w:t>43</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2588284C"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336F86" w:rsidRPr="00336F86">
        <w:rPr>
          <w:b/>
          <w:sz w:val="22"/>
          <w:szCs w:val="22"/>
        </w:rPr>
        <w:t>Dostawa wkłuć centralnych, cewników do odsysania, strzykawek jednorazowych i obłożeń operacyjnych</w:t>
      </w:r>
      <w:r w:rsidR="00336F86">
        <w:rPr>
          <w:b/>
          <w:sz w:val="22"/>
          <w:szCs w:val="22"/>
        </w:rPr>
        <w:t xml:space="preserve"> </w:t>
      </w:r>
      <w:r w:rsidR="00BF241F" w:rsidRPr="008421C8">
        <w:rPr>
          <w:b/>
          <w:bCs/>
          <w:sz w:val="22"/>
          <w:szCs w:val="22"/>
        </w:rPr>
        <w:t xml:space="preserve">- </w:t>
      </w:r>
      <w:r w:rsidR="00127C10" w:rsidRPr="008421C8">
        <w:rPr>
          <w:b/>
          <w:bCs/>
          <w:sz w:val="22"/>
          <w:szCs w:val="22"/>
        </w:rPr>
        <w:t>Zp/</w:t>
      </w:r>
      <w:r w:rsidR="001251E4">
        <w:rPr>
          <w:b/>
          <w:bCs/>
          <w:sz w:val="22"/>
          <w:szCs w:val="22"/>
        </w:rPr>
        <w:t>43</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602D6CAC"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336F86" w:rsidRPr="00336F86">
        <w:rPr>
          <w:b/>
          <w:color w:val="000000" w:themeColor="text1"/>
          <w:sz w:val="22"/>
          <w:szCs w:val="22"/>
        </w:rPr>
        <w:t>Dostawa wkłuć centralnych, cewników do odsysania, strzykawek jednorazowych i obłożeń operacyjnych</w:t>
      </w:r>
      <w:r w:rsidR="00C323C1" w:rsidRPr="00C323C1">
        <w:rPr>
          <w:b/>
          <w:color w:val="000000" w:themeColor="text1"/>
          <w:sz w:val="22"/>
          <w:szCs w:val="22"/>
        </w:rPr>
        <w:t xml:space="preserve"> </w:t>
      </w:r>
      <w:r w:rsidR="0095229A" w:rsidRPr="00C323C1">
        <w:rPr>
          <w:b/>
          <w:bCs/>
          <w:color w:val="000000" w:themeColor="text1"/>
          <w:sz w:val="22"/>
          <w:szCs w:val="22"/>
        </w:rPr>
        <w:t xml:space="preserve">- </w:t>
      </w:r>
      <w:r w:rsidR="001251E4">
        <w:rPr>
          <w:b/>
          <w:bCs/>
          <w:color w:val="000000" w:themeColor="text1"/>
          <w:sz w:val="22"/>
          <w:szCs w:val="22"/>
        </w:rPr>
        <w:t>Zp/43</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21697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12227" w:rsidRDefault="00E12227" w:rsidP="00652D6D">
      <w:r>
        <w:separator/>
      </w:r>
    </w:p>
  </w:endnote>
  <w:endnote w:type="continuationSeparator" w:id="0">
    <w:p w14:paraId="3D4D3F68" w14:textId="77777777" w:rsidR="00E12227" w:rsidRDefault="00E1222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038575"/>
      <w:docPartObj>
        <w:docPartGallery w:val="Page Numbers (Bottom of Page)"/>
        <w:docPartUnique/>
      </w:docPartObj>
    </w:sdtPr>
    <w:sdtEndPr/>
    <w:sdtContent>
      <w:p w14:paraId="3D9430C2" w14:textId="3E9A974B" w:rsidR="00E12227" w:rsidRDefault="00E12227">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E96DB8" w:rsidRPr="00E96DB8">
          <w:rPr>
            <w:noProof/>
            <w:sz w:val="18"/>
            <w:szCs w:val="18"/>
            <w:lang w:val="pl-PL"/>
          </w:rPr>
          <w:t>27</w:t>
        </w:r>
        <w:r w:rsidRPr="00652D6D">
          <w:rPr>
            <w:sz w:val="18"/>
            <w:szCs w:val="18"/>
          </w:rPr>
          <w:fldChar w:fldCharType="end"/>
        </w:r>
      </w:p>
    </w:sdtContent>
  </w:sdt>
  <w:p w14:paraId="791F5259" w14:textId="52466B49" w:rsidR="00E12227" w:rsidRDefault="00E12227"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12227" w:rsidRDefault="00E12227" w:rsidP="00652D6D">
      <w:r>
        <w:separator/>
      </w:r>
    </w:p>
  </w:footnote>
  <w:footnote w:type="continuationSeparator" w:id="0">
    <w:p w14:paraId="7C4D70A7" w14:textId="77777777" w:rsidR="00E12227" w:rsidRDefault="00E12227" w:rsidP="00652D6D">
      <w:r>
        <w:continuationSeparator/>
      </w:r>
    </w:p>
  </w:footnote>
  <w:footnote w:id="1">
    <w:p w14:paraId="319A10B7" w14:textId="77777777" w:rsidR="00E12227" w:rsidRDefault="00E12227"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E12227" w:rsidRDefault="00E12227"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E12227" w:rsidRDefault="00E12227"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E12227" w:rsidRDefault="00E12227"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E12227" w:rsidRDefault="00E12227"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E12227" w:rsidRDefault="00E12227"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E12227" w:rsidRDefault="00E12227"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E12227" w:rsidRDefault="00E12227"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E12227" w:rsidRDefault="00E12227"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E12227" w:rsidRDefault="00E12227"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E12227" w:rsidRDefault="00E12227"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E12227" w:rsidRDefault="00E12227"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E12227" w:rsidRDefault="00E12227"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E12227" w:rsidRDefault="00E12227"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E12227" w:rsidRDefault="00E12227"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E12227" w:rsidRDefault="00E12227"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E12227" w:rsidRDefault="00E12227"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E12227" w:rsidRDefault="00E12227"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E12227" w:rsidRDefault="00E12227"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E12227" w:rsidRDefault="00E12227"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E12227" w:rsidRDefault="00E12227"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E12227" w:rsidRDefault="00E12227"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E12227" w:rsidRDefault="00E12227"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E12227" w:rsidRDefault="00E12227"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E12227" w:rsidRDefault="00E12227"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E12227" w:rsidRDefault="00E12227"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E12227" w:rsidRDefault="00E12227"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E12227" w:rsidRDefault="00E12227"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E12227" w:rsidRDefault="00E12227"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E12227" w:rsidRDefault="00E12227"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E12227" w:rsidRDefault="00E12227"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E12227" w:rsidRDefault="00E12227"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E12227" w:rsidRDefault="00E12227"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E12227" w:rsidRDefault="00E12227"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E12227" w:rsidRDefault="00E12227"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E12227" w:rsidRDefault="00E12227"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E12227" w:rsidRDefault="00E12227"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E12227" w:rsidRDefault="00E12227"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E12227" w:rsidRDefault="00E12227"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E12227" w:rsidRDefault="00E12227"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E12227" w:rsidRDefault="00E12227"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E12227" w:rsidRDefault="00E12227"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E12227" w:rsidRDefault="00E12227"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E12227" w:rsidRDefault="00E12227"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3C8AC12" w:rsidR="00E12227" w:rsidRPr="00556AEE" w:rsidRDefault="00E1222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Zp/43/PN/24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C3DF1"/>
    <w:multiLevelType w:val="hybridMultilevel"/>
    <w:tmpl w:val="07F6E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A708C"/>
    <w:multiLevelType w:val="hybridMultilevel"/>
    <w:tmpl w:val="6A12C996"/>
    <w:lvl w:ilvl="0" w:tplc="7ADCB23E">
      <w:start w:val="110"/>
      <w:numFmt w:val="bullet"/>
      <w:lvlText w:val=""/>
      <w:lvlJc w:val="left"/>
      <w:pPr>
        <w:ind w:left="720" w:hanging="360"/>
      </w:pPr>
      <w:rPr>
        <w:rFonts w:ascii="Symbol" w:eastAsia="Lucida Sans Unicode"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1"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7"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0A6158"/>
    <w:multiLevelType w:val="hybridMultilevel"/>
    <w:tmpl w:val="51803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4"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8"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8254CA2"/>
    <w:multiLevelType w:val="hybridMultilevel"/>
    <w:tmpl w:val="6DD8647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50"/>
  </w:num>
  <w:num w:numId="4">
    <w:abstractNumId w:val="88"/>
  </w:num>
  <w:num w:numId="5">
    <w:abstractNumId w:val="55"/>
  </w:num>
  <w:num w:numId="6">
    <w:abstractNumId w:val="54"/>
  </w:num>
  <w:num w:numId="7">
    <w:abstractNumId w:val="27"/>
  </w:num>
  <w:num w:numId="8">
    <w:abstractNumId w:val="59"/>
  </w:num>
  <w:num w:numId="9">
    <w:abstractNumId w:val="70"/>
  </w:num>
  <w:num w:numId="10">
    <w:abstractNumId w:val="71"/>
  </w:num>
  <w:num w:numId="11">
    <w:abstractNumId w:val="13"/>
  </w:num>
  <w:num w:numId="12">
    <w:abstractNumId w:val="9"/>
  </w:num>
  <w:num w:numId="13">
    <w:abstractNumId w:val="16"/>
  </w:num>
  <w:num w:numId="14">
    <w:abstractNumId w:val="18"/>
  </w:num>
  <w:num w:numId="15">
    <w:abstractNumId w:val="42"/>
  </w:num>
  <w:num w:numId="16">
    <w:abstractNumId w:val="80"/>
  </w:num>
  <w:num w:numId="17">
    <w:abstractNumId w:val="23"/>
  </w:num>
  <w:num w:numId="18">
    <w:abstractNumId w:val="6"/>
  </w:num>
  <w:num w:numId="19">
    <w:abstractNumId w:val="69"/>
  </w:num>
  <w:num w:numId="20">
    <w:abstractNumId w:val="22"/>
  </w:num>
  <w:num w:numId="21">
    <w:abstractNumId w:val="66"/>
  </w:num>
  <w:num w:numId="22">
    <w:abstractNumId w:val="52"/>
  </w:num>
  <w:num w:numId="23">
    <w:abstractNumId w:val="4"/>
  </w:num>
  <w:num w:numId="24">
    <w:abstractNumId w:val="26"/>
  </w:num>
  <w:num w:numId="25">
    <w:abstractNumId w:val="72"/>
  </w:num>
  <w:num w:numId="26">
    <w:abstractNumId w:val="61"/>
  </w:num>
  <w:num w:numId="27">
    <w:abstractNumId w:val="30"/>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4"/>
  </w:num>
  <w:num w:numId="32">
    <w:abstractNumId w:val="28"/>
  </w:num>
  <w:num w:numId="33">
    <w:abstractNumId w:val="49"/>
  </w:num>
  <w:num w:numId="34">
    <w:abstractNumId w:val="2"/>
  </w:num>
  <w:num w:numId="35">
    <w:abstractNumId w:val="57"/>
  </w:num>
  <w:num w:numId="36">
    <w:abstractNumId w:val="29"/>
  </w:num>
  <w:num w:numId="37">
    <w:abstractNumId w:val="33"/>
  </w:num>
  <w:num w:numId="38">
    <w:abstractNumId w:val="82"/>
  </w:num>
  <w:num w:numId="39">
    <w:abstractNumId w:val="3"/>
  </w:num>
  <w:num w:numId="40">
    <w:abstractNumId w:val="56"/>
  </w:num>
  <w:num w:numId="41">
    <w:abstractNumId w:val="53"/>
  </w:num>
  <w:num w:numId="42">
    <w:abstractNumId w:val="39"/>
  </w:num>
  <w:num w:numId="43">
    <w:abstractNumId w:val="44"/>
  </w:num>
  <w:num w:numId="44">
    <w:abstractNumId w:val="60"/>
  </w:num>
  <w:num w:numId="45">
    <w:abstractNumId w:val="43"/>
  </w:num>
  <w:num w:numId="46">
    <w:abstractNumId w:val="46"/>
  </w:num>
  <w:num w:numId="47">
    <w:abstractNumId w:val="17"/>
  </w:num>
  <w:num w:numId="48">
    <w:abstractNumId w:val="45"/>
  </w:num>
  <w:num w:numId="49">
    <w:abstractNumId w:val="68"/>
  </w:num>
  <w:num w:numId="50">
    <w:abstractNumId w:val="20"/>
  </w:num>
  <w:num w:numId="51">
    <w:abstractNumId w:val="79"/>
  </w:num>
  <w:num w:numId="52">
    <w:abstractNumId w:val="47"/>
  </w:num>
  <w:num w:numId="53">
    <w:abstractNumId w:val="73"/>
  </w:num>
  <w:num w:numId="54">
    <w:abstractNumId w:val="91"/>
  </w:num>
  <w:num w:numId="55">
    <w:abstractNumId w:val="34"/>
  </w:num>
  <w:num w:numId="56">
    <w:abstractNumId w:val="81"/>
  </w:num>
  <w:num w:numId="57">
    <w:abstractNumId w:val="24"/>
  </w:num>
  <w:num w:numId="58">
    <w:abstractNumId w:val="76"/>
  </w:num>
  <w:num w:numId="59">
    <w:abstractNumId w:val="21"/>
  </w:num>
  <w:num w:numId="60">
    <w:abstractNumId w:val="58"/>
  </w:num>
  <w:num w:numId="61">
    <w:abstractNumId w:val="31"/>
  </w:num>
  <w:num w:numId="62">
    <w:abstractNumId w:val="40"/>
  </w:num>
  <w:num w:numId="63">
    <w:abstractNumId w:val="89"/>
  </w:num>
  <w:num w:numId="64">
    <w:abstractNumId w:val="36"/>
  </w:num>
  <w:num w:numId="65">
    <w:abstractNumId w:val="32"/>
  </w:num>
  <w:num w:numId="66">
    <w:abstractNumId w:val="51"/>
  </w:num>
  <w:num w:numId="67">
    <w:abstractNumId w:val="85"/>
  </w:num>
  <w:num w:numId="68">
    <w:abstractNumId w:val="90"/>
  </w:num>
  <w:num w:numId="69">
    <w:abstractNumId w:val="78"/>
  </w:num>
  <w:num w:numId="70">
    <w:abstractNumId w:val="77"/>
  </w:num>
  <w:num w:numId="71">
    <w:abstractNumId w:val="83"/>
  </w:num>
  <w:num w:numId="72">
    <w:abstractNumId w:val="67"/>
  </w:num>
  <w:num w:numId="73">
    <w:abstractNumId w:val="15"/>
  </w:num>
  <w:num w:numId="74">
    <w:abstractNumId w:val="48"/>
  </w:num>
  <w:num w:numId="75">
    <w:abstractNumId w:val="10"/>
  </w:num>
  <w:num w:numId="76">
    <w:abstractNumId w:val="5"/>
  </w:num>
  <w:num w:numId="77">
    <w:abstractNumId w:val="25"/>
  </w:num>
  <w:num w:numId="78">
    <w:abstractNumId w:val="75"/>
  </w:num>
  <w:num w:numId="79">
    <w:abstractNumId w:val="63"/>
  </w:num>
  <w:num w:numId="80">
    <w:abstractNumId w:val="35"/>
  </w:num>
  <w:num w:numId="81">
    <w:abstractNumId w:val="64"/>
  </w:num>
  <w:num w:numId="82">
    <w:abstractNumId w:val="11"/>
  </w:num>
  <w:num w:numId="83">
    <w:abstractNumId w:val="87"/>
  </w:num>
  <w:num w:numId="84">
    <w:abstractNumId w:val="14"/>
  </w:num>
  <w:num w:numId="85">
    <w:abstractNumId w:val="38"/>
  </w:num>
  <w:num w:numId="86">
    <w:abstractNumId w:val="7"/>
  </w:num>
  <w:num w:numId="8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num>
  <w:num w:numId="89">
    <w:abstractNumId w:val="12"/>
  </w:num>
  <w:num w:numId="90">
    <w:abstractNumId w:val="1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857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7A5"/>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07"/>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39"/>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5D6"/>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6DB8"/>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57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75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E4F7-C217-4B61-A5B5-19A2BAA8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41</Pages>
  <Words>11265</Words>
  <Characters>67590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196</cp:revision>
  <cp:lastPrinted>2024-05-21T06:03:00Z</cp:lastPrinted>
  <dcterms:created xsi:type="dcterms:W3CDTF">2024-01-22T07:30:00Z</dcterms:created>
  <dcterms:modified xsi:type="dcterms:W3CDTF">2024-05-22T11:31:00Z</dcterms:modified>
</cp:coreProperties>
</file>