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0F5436" w:rsidRDefault="00942299" w:rsidP="00E21EB0">
      <w:pPr>
        <w:spacing w:after="35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0F5436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6C169CA2" w14:textId="77777777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color w:val="FF0000"/>
          <w:sz w:val="22"/>
        </w:rPr>
        <w:t xml:space="preserve"> </w:t>
      </w:r>
    </w:p>
    <w:p w14:paraId="3A83DAA1" w14:textId="0BC43008" w:rsidR="002C7118" w:rsidRPr="000F5436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Nr </w:t>
      </w:r>
      <w:r w:rsidRPr="000F5436">
        <w:rPr>
          <w:rFonts w:ascii="Arial" w:hAnsi="Arial" w:cs="Arial"/>
          <w:color w:val="auto"/>
          <w:sz w:val="22"/>
        </w:rPr>
        <w:t>referencyjny</w:t>
      </w:r>
      <w:r w:rsidR="00942299" w:rsidRPr="000F5436">
        <w:rPr>
          <w:rFonts w:ascii="Arial" w:hAnsi="Arial" w:cs="Arial"/>
          <w:color w:val="auto"/>
          <w:sz w:val="22"/>
        </w:rPr>
        <w:t xml:space="preserve">: </w:t>
      </w:r>
      <w:r w:rsidR="00B530B8" w:rsidRPr="000F5436">
        <w:rPr>
          <w:rFonts w:ascii="Arial" w:hAnsi="Arial" w:cs="Arial"/>
          <w:color w:val="auto"/>
          <w:sz w:val="22"/>
        </w:rPr>
        <w:t>BZzp.261.</w:t>
      </w:r>
      <w:r w:rsidR="006E3E9E">
        <w:rPr>
          <w:rFonts w:ascii="Arial" w:hAnsi="Arial" w:cs="Arial"/>
          <w:color w:val="auto"/>
          <w:sz w:val="22"/>
        </w:rPr>
        <w:t>91</w:t>
      </w:r>
      <w:r w:rsidR="00905DFB" w:rsidRPr="000F5436">
        <w:rPr>
          <w:rFonts w:ascii="Arial" w:hAnsi="Arial" w:cs="Arial"/>
          <w:color w:val="auto"/>
          <w:sz w:val="22"/>
        </w:rPr>
        <w:t>.202</w:t>
      </w:r>
      <w:r w:rsidR="00012E92">
        <w:rPr>
          <w:rFonts w:ascii="Arial" w:hAnsi="Arial" w:cs="Arial"/>
          <w:color w:val="auto"/>
          <w:sz w:val="22"/>
        </w:rPr>
        <w:t>3</w:t>
      </w:r>
    </w:p>
    <w:p w14:paraId="6F671BFE" w14:textId="77777777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61A9C061" w14:textId="77777777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84632AA" w14:textId="77777777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8126D0A" w14:textId="7F0A1249" w:rsidR="002C7118" w:rsidRPr="000F5436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SPECYFIKACJA WARUNKÓW ZAMÓWIENIA</w:t>
      </w:r>
    </w:p>
    <w:p w14:paraId="3FD4F203" w14:textId="77777777" w:rsidR="00F2357B" w:rsidRPr="000F5436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</w:p>
    <w:p w14:paraId="7017523E" w14:textId="77777777" w:rsidR="00446F53" w:rsidRPr="000F5436" w:rsidRDefault="00905D0F" w:rsidP="00657C49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postępowaniu prowadzonym w trybie przetargu nieograniczonego, </w:t>
      </w:r>
    </w:p>
    <w:p w14:paraId="05EDE4D7" w14:textId="2AD2DBF9" w:rsidR="002C7118" w:rsidRPr="000F5436" w:rsidRDefault="00905D0F" w:rsidP="00657C49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zgodnie z ustawą z dnia 11 września 2019 r. Prawo zamówień publicznych </w:t>
      </w:r>
      <w:r w:rsidR="00446F5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(Dz. U. z 20</w:t>
      </w:r>
      <w:r w:rsidR="0056173E" w:rsidRPr="000F5436">
        <w:rPr>
          <w:rFonts w:ascii="Arial" w:hAnsi="Arial" w:cs="Arial"/>
          <w:sz w:val="22"/>
        </w:rPr>
        <w:t>2</w:t>
      </w:r>
      <w:r w:rsidR="00012E92">
        <w:rPr>
          <w:rFonts w:ascii="Arial" w:hAnsi="Arial" w:cs="Arial"/>
          <w:sz w:val="22"/>
        </w:rPr>
        <w:t>2</w:t>
      </w:r>
      <w:r w:rsidRPr="000F5436">
        <w:rPr>
          <w:rFonts w:ascii="Arial" w:hAnsi="Arial" w:cs="Arial"/>
          <w:sz w:val="22"/>
        </w:rPr>
        <w:t xml:space="preserve"> r. poz. </w:t>
      </w:r>
      <w:r w:rsidR="00012E92">
        <w:rPr>
          <w:rFonts w:ascii="Arial" w:hAnsi="Arial" w:cs="Arial"/>
          <w:sz w:val="22"/>
        </w:rPr>
        <w:t>1710</w:t>
      </w:r>
      <w:r w:rsidR="004739CC" w:rsidRPr="000F5436">
        <w:rPr>
          <w:rFonts w:ascii="Arial" w:hAnsi="Arial" w:cs="Arial"/>
          <w:sz w:val="22"/>
        </w:rPr>
        <w:t>, z</w:t>
      </w:r>
      <w:r w:rsidR="00012E92">
        <w:rPr>
          <w:rFonts w:ascii="Arial" w:hAnsi="Arial" w:cs="Arial"/>
          <w:sz w:val="22"/>
        </w:rPr>
        <w:t>e</w:t>
      </w:r>
      <w:r w:rsidRPr="000F5436">
        <w:rPr>
          <w:rFonts w:ascii="Arial" w:hAnsi="Arial" w:cs="Arial"/>
          <w:sz w:val="22"/>
        </w:rPr>
        <w:t xml:space="preserve"> zm.) zwaną dalej </w:t>
      </w:r>
      <w:r w:rsidR="00446F53" w:rsidRPr="000F5436">
        <w:rPr>
          <w:rFonts w:ascii="Arial" w:hAnsi="Arial" w:cs="Arial"/>
          <w:sz w:val="22"/>
        </w:rPr>
        <w:t>„</w:t>
      </w:r>
      <w:r w:rsidRPr="000F5436">
        <w:rPr>
          <w:rFonts w:ascii="Arial" w:hAnsi="Arial" w:cs="Arial"/>
          <w:sz w:val="22"/>
        </w:rPr>
        <w:t>Ustawą</w:t>
      </w:r>
      <w:r w:rsidR="00446F53" w:rsidRPr="000F5436">
        <w:rPr>
          <w:rFonts w:ascii="Arial" w:hAnsi="Arial" w:cs="Arial"/>
          <w:sz w:val="22"/>
        </w:rPr>
        <w:t>”</w:t>
      </w:r>
    </w:p>
    <w:p w14:paraId="1270B52B" w14:textId="4436E547" w:rsidR="002C7118" w:rsidRPr="000F543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0F543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0F543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0F543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7DC0B106" w14:textId="496A8550" w:rsidR="00994E2E" w:rsidRPr="000F5436" w:rsidRDefault="00332011">
      <w:pPr>
        <w:spacing w:after="0" w:line="23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b/>
          <w:sz w:val="22"/>
        </w:rPr>
        <w:t xml:space="preserve">Najem </w:t>
      </w:r>
      <w:r w:rsidR="006E3E9E">
        <w:rPr>
          <w:rFonts w:ascii="Arial" w:hAnsi="Arial" w:cs="Arial"/>
          <w:b/>
          <w:sz w:val="22"/>
        </w:rPr>
        <w:t>długoterminowy środków transportu</w:t>
      </w:r>
    </w:p>
    <w:p w14:paraId="616CD553" w14:textId="65E1178D" w:rsidR="002C7118" w:rsidRPr="000F5436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2740BA0E" w14:textId="07517AB5" w:rsidR="002C7118" w:rsidRPr="000F5436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F0630E1" w14:textId="77777777" w:rsidR="00994E2E" w:rsidRPr="000F5436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FCC7D1C" w14:textId="5C2AD9D2" w:rsidR="00994E2E" w:rsidRPr="000F5436" w:rsidRDefault="00994E2E" w:rsidP="006E3E9E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0F5436">
        <w:rPr>
          <w:rFonts w:ascii="Arial" w:hAnsi="Arial" w:cs="Arial"/>
          <w:b/>
          <w:color w:val="auto"/>
          <w:sz w:val="22"/>
        </w:rPr>
        <w:t>CPV:</w:t>
      </w:r>
    </w:p>
    <w:p w14:paraId="3F498C9C" w14:textId="331D06F4" w:rsidR="00332011" w:rsidRPr="00A70EBB" w:rsidRDefault="00332011" w:rsidP="00332011">
      <w:pPr>
        <w:spacing w:after="120"/>
        <w:ind w:left="0" w:firstLine="0"/>
        <w:rPr>
          <w:rFonts w:ascii="Arial" w:hAnsi="Arial" w:cs="Arial"/>
          <w:spacing w:val="3"/>
          <w:sz w:val="22"/>
        </w:rPr>
      </w:pPr>
      <w:r w:rsidRPr="00A70EBB">
        <w:rPr>
          <w:rFonts w:ascii="Arial" w:hAnsi="Arial" w:cs="Arial"/>
          <w:spacing w:val="3"/>
          <w:sz w:val="22"/>
        </w:rPr>
        <w:t>341</w:t>
      </w:r>
      <w:r w:rsidR="006E3E9E" w:rsidRPr="00A70EBB">
        <w:rPr>
          <w:rFonts w:ascii="Arial" w:hAnsi="Arial" w:cs="Arial"/>
          <w:spacing w:val="3"/>
          <w:sz w:val="22"/>
        </w:rPr>
        <w:t>3</w:t>
      </w:r>
      <w:r w:rsidRPr="00A70EBB">
        <w:rPr>
          <w:rFonts w:ascii="Arial" w:hAnsi="Arial" w:cs="Arial"/>
          <w:spacing w:val="3"/>
          <w:sz w:val="22"/>
        </w:rPr>
        <w:t>0000-</w:t>
      </w:r>
      <w:r w:rsidR="006E3E9E" w:rsidRPr="00A70EBB">
        <w:rPr>
          <w:rFonts w:ascii="Arial" w:hAnsi="Arial" w:cs="Arial"/>
          <w:spacing w:val="3"/>
          <w:sz w:val="22"/>
        </w:rPr>
        <w:t xml:space="preserve">7 – </w:t>
      </w:r>
      <w:r w:rsidR="00A70EBB">
        <w:rPr>
          <w:rFonts w:ascii="Arial" w:hAnsi="Arial" w:cs="Arial"/>
          <w:spacing w:val="3"/>
          <w:sz w:val="22"/>
        </w:rPr>
        <w:t>P</w:t>
      </w:r>
      <w:r w:rsidR="006E3E9E" w:rsidRPr="00A70EBB">
        <w:rPr>
          <w:rFonts w:ascii="Arial" w:hAnsi="Arial" w:cs="Arial"/>
          <w:spacing w:val="3"/>
          <w:sz w:val="22"/>
        </w:rPr>
        <w:t>ojazdy silnikowe do transportu towarów</w:t>
      </w:r>
    </w:p>
    <w:p w14:paraId="7D0A4EBA" w14:textId="66AE1D12" w:rsidR="006E3E9E" w:rsidRPr="00A70EBB" w:rsidRDefault="006E3E9E" w:rsidP="00332011">
      <w:pPr>
        <w:spacing w:after="120"/>
        <w:ind w:left="0" w:firstLine="0"/>
        <w:rPr>
          <w:rFonts w:ascii="Arial" w:hAnsi="Arial" w:cs="Arial"/>
          <w:spacing w:val="3"/>
          <w:sz w:val="22"/>
        </w:rPr>
      </w:pPr>
      <w:r w:rsidRPr="00A70EBB">
        <w:rPr>
          <w:rFonts w:ascii="Arial" w:hAnsi="Arial" w:cs="Arial"/>
          <w:spacing w:val="3"/>
          <w:sz w:val="22"/>
        </w:rPr>
        <w:t>50111110-0 – Usługi dodatkowe w zakresie obsługi floty pojazdów</w:t>
      </w:r>
    </w:p>
    <w:p w14:paraId="409E324D" w14:textId="51382C59" w:rsidR="006E3E9E" w:rsidRPr="00A70EBB" w:rsidRDefault="006E3E9E" w:rsidP="00332011">
      <w:pPr>
        <w:spacing w:after="120"/>
        <w:ind w:left="0" w:firstLine="0"/>
        <w:rPr>
          <w:rFonts w:ascii="Arial" w:hAnsi="Arial" w:cs="Arial"/>
          <w:spacing w:val="3"/>
          <w:sz w:val="22"/>
        </w:rPr>
      </w:pPr>
      <w:r w:rsidRPr="00A70EBB">
        <w:rPr>
          <w:rFonts w:ascii="Arial" w:hAnsi="Arial" w:cs="Arial"/>
          <w:spacing w:val="3"/>
          <w:sz w:val="22"/>
        </w:rPr>
        <w:t xml:space="preserve">66000000-0 – Usługi finansowe i ubezpieczeniowe </w:t>
      </w:r>
    </w:p>
    <w:p w14:paraId="465C565A" w14:textId="77777777" w:rsidR="006E3E9E" w:rsidRPr="000F5436" w:rsidRDefault="006E3E9E" w:rsidP="00332011">
      <w:pPr>
        <w:spacing w:after="120"/>
        <w:ind w:left="0" w:firstLine="0"/>
        <w:rPr>
          <w:rFonts w:ascii="Arial" w:hAnsi="Arial" w:cs="Arial"/>
          <w:spacing w:val="3"/>
          <w:sz w:val="22"/>
        </w:rPr>
      </w:pPr>
    </w:p>
    <w:p w14:paraId="0FAB7238" w14:textId="77777777" w:rsidR="00332011" w:rsidRPr="000F5436" w:rsidRDefault="00332011" w:rsidP="000E2A2D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3FC1BE36" w14:textId="77777777" w:rsidR="009362CD" w:rsidRPr="000F5436" w:rsidRDefault="009362CD" w:rsidP="000D163F">
      <w:pPr>
        <w:rPr>
          <w:rFonts w:ascii="Arial" w:hAnsi="Arial" w:cs="Arial"/>
          <w:sz w:val="22"/>
        </w:rPr>
      </w:pPr>
    </w:p>
    <w:p w14:paraId="56B63E70" w14:textId="28863591" w:rsidR="002C7118" w:rsidRPr="000F5436" w:rsidRDefault="002C7118" w:rsidP="000D163F">
      <w:pPr>
        <w:rPr>
          <w:rFonts w:ascii="Arial" w:hAnsi="Arial" w:cs="Arial"/>
          <w:sz w:val="22"/>
        </w:rPr>
      </w:pPr>
    </w:p>
    <w:p w14:paraId="6DB3E256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5898B83B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4657820D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77E0B84E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6C81E7E1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58173743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3272F275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7C9CD487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3096E560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673DBA20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79722382" w14:textId="77777777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</w:p>
    <w:p w14:paraId="20E8A06C" w14:textId="2AC9289D" w:rsidR="001803D4" w:rsidRDefault="001803D4" w:rsidP="001803D4">
      <w:pPr>
        <w:ind w:left="0" w:right="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ZATWIERDZAM</w:t>
      </w:r>
    </w:p>
    <w:p w14:paraId="175F1645" w14:textId="77777777" w:rsidR="001803D4" w:rsidRPr="002A7081" w:rsidRDefault="001803D4" w:rsidP="001803D4">
      <w:pPr>
        <w:ind w:left="0" w:right="57"/>
        <w:rPr>
          <w:rFonts w:ascii="Arial" w:hAnsi="Arial" w:cs="Arial"/>
          <w:color w:val="auto"/>
          <w:sz w:val="22"/>
        </w:rPr>
      </w:pPr>
    </w:p>
    <w:p w14:paraId="547D3A96" w14:textId="6C58DF29" w:rsidR="00261007" w:rsidRDefault="00261007" w:rsidP="001803D4">
      <w:pPr>
        <w:ind w:left="0" w:right="5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Dyrektor Biura Zakupów</w:t>
      </w:r>
    </w:p>
    <w:p w14:paraId="1284B133" w14:textId="4104F03F" w:rsidR="006E3E9E" w:rsidRDefault="00261007" w:rsidP="001803D4">
      <w:pPr>
        <w:ind w:left="0" w:right="57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</w:rPr>
        <w:t xml:space="preserve">     Justyna Gdańska</w:t>
      </w:r>
    </w:p>
    <w:p w14:paraId="25F63E14" w14:textId="1CD1458F" w:rsidR="001803D4" w:rsidRPr="002A7081" w:rsidRDefault="00261007" w:rsidP="001803D4">
      <w:pPr>
        <w:ind w:left="0" w:right="57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     </w:t>
      </w:r>
      <w:r w:rsidR="001803D4" w:rsidRPr="002A7081">
        <w:rPr>
          <w:rFonts w:ascii="Arial" w:hAnsi="Arial" w:cs="Arial"/>
          <w:i/>
          <w:iCs/>
          <w:color w:val="auto"/>
          <w:sz w:val="16"/>
          <w:szCs w:val="16"/>
        </w:rPr>
        <w:t>(podpis na oryginale)</w:t>
      </w:r>
    </w:p>
    <w:p w14:paraId="72B85297" w14:textId="79907062" w:rsidR="001803D4" w:rsidRDefault="001803D4" w:rsidP="001803D4">
      <w:pPr>
        <w:ind w:left="0" w:right="57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35346919" w14:textId="36B0A38C" w:rsidR="006E3E9E" w:rsidRDefault="006E3E9E" w:rsidP="001803D4">
      <w:pPr>
        <w:ind w:left="0" w:right="57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0B57BC03" w14:textId="25E145A2" w:rsidR="001803D4" w:rsidRPr="006F424C" w:rsidRDefault="001803D4" w:rsidP="001803D4">
      <w:pPr>
        <w:ind w:left="0" w:right="57"/>
        <w:rPr>
          <w:rFonts w:ascii="Arial" w:hAnsi="Arial" w:cs="Arial"/>
          <w:color w:val="auto"/>
          <w:sz w:val="22"/>
        </w:rPr>
      </w:pPr>
      <w:r w:rsidRPr="006F424C">
        <w:rPr>
          <w:rFonts w:ascii="Arial" w:hAnsi="Arial" w:cs="Arial"/>
          <w:color w:val="auto"/>
          <w:sz w:val="22"/>
        </w:rPr>
        <w:t xml:space="preserve">Warszawa, </w:t>
      </w:r>
      <w:r w:rsidR="002555B1">
        <w:rPr>
          <w:rFonts w:ascii="Arial" w:hAnsi="Arial" w:cs="Arial"/>
          <w:color w:val="auto"/>
          <w:sz w:val="22"/>
        </w:rPr>
        <w:t>03</w:t>
      </w:r>
      <w:r w:rsidR="00731D25" w:rsidRPr="006F424C">
        <w:rPr>
          <w:rFonts w:ascii="Arial" w:hAnsi="Arial" w:cs="Arial"/>
          <w:color w:val="auto"/>
          <w:sz w:val="22"/>
        </w:rPr>
        <w:t xml:space="preserve"> sierpnia</w:t>
      </w:r>
      <w:r w:rsidRPr="006F424C">
        <w:rPr>
          <w:rFonts w:ascii="Arial" w:hAnsi="Arial" w:cs="Arial"/>
          <w:color w:val="auto"/>
          <w:sz w:val="22"/>
        </w:rPr>
        <w:t xml:space="preserve"> 2023 r</w:t>
      </w:r>
      <w:r w:rsidR="006E3E9E" w:rsidRPr="006F424C">
        <w:rPr>
          <w:rFonts w:ascii="Arial" w:hAnsi="Arial" w:cs="Arial"/>
          <w:color w:val="auto"/>
          <w:sz w:val="22"/>
        </w:rPr>
        <w:t>oku</w:t>
      </w:r>
    </w:p>
    <w:p w14:paraId="3B8A8E34" w14:textId="6449572B" w:rsidR="004739CC" w:rsidRPr="000F5436" w:rsidRDefault="004739CC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803D4">
        <w:rPr>
          <w:rFonts w:ascii="Arial" w:hAnsi="Arial" w:cs="Arial"/>
          <w:color w:val="auto"/>
          <w:sz w:val="22"/>
        </w:rPr>
        <w:br w:type="page"/>
      </w:r>
    </w:p>
    <w:p w14:paraId="6CA1E782" w14:textId="77777777" w:rsidR="0052071B" w:rsidRPr="000F5436" w:rsidRDefault="0052071B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</w:p>
    <w:p w14:paraId="0E4BFB78" w14:textId="2A958760" w:rsidR="002C7118" w:rsidRPr="000F5436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SPECYFIKACJA WARUNKÓW ZAMÓWIENIA, zwana dalej „SWZ”,</w:t>
      </w:r>
      <w:r w:rsidRPr="000F5436">
        <w:rPr>
          <w:rFonts w:ascii="Arial" w:hAnsi="Arial" w:cs="Arial"/>
          <w:b/>
          <w:sz w:val="22"/>
        </w:rPr>
        <w:t xml:space="preserve"> </w:t>
      </w:r>
      <w:r w:rsidR="00930496" w:rsidRPr="000F5436">
        <w:rPr>
          <w:rFonts w:ascii="Arial" w:hAnsi="Arial" w:cs="Arial"/>
          <w:sz w:val="22"/>
        </w:rPr>
        <w:t>zawiera:</w:t>
      </w:r>
    </w:p>
    <w:p w14:paraId="5DF266F8" w14:textId="77777777" w:rsidR="0052071B" w:rsidRPr="000F5436" w:rsidRDefault="0052071B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94E2E" w:rsidRPr="000F5436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08D3CE04" w:rsidR="002C7118" w:rsidRPr="000F5436" w:rsidRDefault="0093049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Informacje o Zamawiającym</w:t>
            </w:r>
          </w:p>
        </w:tc>
      </w:tr>
      <w:tr w:rsidR="00994E2E" w:rsidRPr="000F5436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65685062" w:rsidR="002C7118" w:rsidRPr="000F5436" w:rsidRDefault="0093049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Tryb udzielenia zamówienia</w:t>
            </w:r>
          </w:p>
        </w:tc>
      </w:tr>
      <w:tr w:rsidR="00994E2E" w:rsidRPr="000F5436" w14:paraId="5C675B39" w14:textId="77777777" w:rsidTr="00F02D52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60FD4116" w:rsidR="002C7118" w:rsidRPr="000F543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Opis przedmiotu zamówien</w:t>
            </w:r>
            <w:r w:rsidR="00930496" w:rsidRPr="000F5436">
              <w:rPr>
                <w:rFonts w:ascii="Arial" w:hAnsi="Arial" w:cs="Arial"/>
                <w:color w:val="auto"/>
                <w:sz w:val="22"/>
              </w:rPr>
              <w:t>ia, termin wykonania zamówienia</w:t>
            </w:r>
          </w:p>
        </w:tc>
      </w:tr>
      <w:tr w:rsidR="00994E2E" w:rsidRPr="000F5436" w14:paraId="5C755D19" w14:textId="77777777" w:rsidTr="00E0093A">
        <w:trPr>
          <w:trHeight w:val="29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33282BB0" w:rsidR="002C7118" w:rsidRPr="000F5436" w:rsidRDefault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Rozdział IV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816BBF6" w:rsidR="002C7118" w:rsidRPr="000F5436" w:rsidRDefault="00E0093A">
            <w:pPr>
              <w:spacing w:after="0" w:line="259" w:lineRule="auto"/>
              <w:ind w:left="0" w:right="56" w:firstLine="0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Prawo opcji</w:t>
            </w:r>
          </w:p>
        </w:tc>
      </w:tr>
      <w:tr w:rsidR="00E0093A" w:rsidRPr="000F5436" w14:paraId="5DB50855" w14:textId="77777777" w:rsidTr="00F02D52">
        <w:trPr>
          <w:trHeight w:val="76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51B09" w14:textId="009BED30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D6F3" w14:textId="2AB1E9A4" w:rsidR="00E0093A" w:rsidRPr="000F5436" w:rsidRDefault="00E0093A" w:rsidP="00E0093A">
            <w:pPr>
              <w:spacing w:after="0" w:line="259" w:lineRule="auto"/>
              <w:ind w:left="0" w:right="56" w:firstLine="0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E0093A" w:rsidRPr="000F5436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8E70268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5E9E533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Informacja o warunkach udziału w postępowaniu</w:t>
            </w:r>
          </w:p>
        </w:tc>
      </w:tr>
      <w:tr w:rsidR="00E0093A" w:rsidRPr="000F5436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515443EC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4672CAAD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E0093A" w:rsidRPr="000F5436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28BE8895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59A1F2A2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E0093A" w:rsidRPr="000F5436" w14:paraId="2F879C6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3A29583F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C81E870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E0093A" w:rsidRPr="000F5436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4CB2546B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2214B6B8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E0093A" w:rsidRPr="000F5436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05D7DA3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4C79F009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E0093A" w:rsidRPr="000F5436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4DA9BE3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2C0F627A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E0093A" w:rsidRPr="000F5436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03F32252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21FF6F0E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Termin otwarcia ofert</w:t>
            </w:r>
          </w:p>
        </w:tc>
      </w:tr>
      <w:tr w:rsidR="00E0093A" w:rsidRPr="000F5436" w14:paraId="16D68E9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55C1F505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3EB52AA6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Sposób obliczenia ceny</w:t>
            </w:r>
          </w:p>
        </w:tc>
      </w:tr>
      <w:tr w:rsidR="00E0093A" w:rsidRPr="000F5436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0CE1915E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64D95B25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Opis kryteriów oceny ofert wraz z podaniem wag tych kryteriów </w:t>
            </w:r>
            <w:r w:rsidRPr="000F5436">
              <w:rPr>
                <w:rFonts w:ascii="Arial" w:hAnsi="Arial" w:cs="Arial"/>
                <w:color w:val="auto"/>
                <w:sz w:val="22"/>
              </w:rPr>
              <w:br/>
              <w:t>i sposobu oceny ofert</w:t>
            </w:r>
          </w:p>
        </w:tc>
      </w:tr>
      <w:tr w:rsidR="00E0093A" w:rsidRPr="000F5436" w14:paraId="1BB0ADB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449280BD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E0093A" w:rsidRPr="000F5436" w14:paraId="783EA5E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4361B85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2AFEFDD6" w:rsidR="00E0093A" w:rsidRPr="000F5436" w:rsidRDefault="00E0093A" w:rsidP="00E0093A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Informacje o formalnościach, jakie muszą zostać dopełnione po</w:t>
            </w:r>
            <w:r w:rsidR="00853117">
              <w:rPr>
                <w:rFonts w:ascii="Arial" w:hAnsi="Arial" w:cs="Arial"/>
                <w:color w:val="auto"/>
                <w:sz w:val="22"/>
              </w:rPr>
              <w:t> </w:t>
            </w:r>
            <w:r w:rsidRPr="000F5436">
              <w:rPr>
                <w:rFonts w:ascii="Arial" w:hAnsi="Arial" w:cs="Arial"/>
                <w:color w:val="auto"/>
                <w:sz w:val="22"/>
              </w:rPr>
              <w:t>wyborze oferty w celu zawarcia umowy w sprawie zamówienia publicznego</w:t>
            </w:r>
          </w:p>
        </w:tc>
      </w:tr>
      <w:tr w:rsidR="00E0093A" w:rsidRPr="000F5436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16E9A7BE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00DDA2DA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Pouczenie o środkach ochrony prawnej przysługujących Wykonawcy</w:t>
            </w:r>
          </w:p>
        </w:tc>
      </w:tr>
      <w:tr w:rsidR="00E0093A" w:rsidRPr="000F5436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9DA14FB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Rozdział XVIX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4D17D49E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Klauzula informacyjna dotycząca przetwarzania danych osobowych</w:t>
            </w:r>
          </w:p>
        </w:tc>
      </w:tr>
      <w:tr w:rsidR="00E0093A" w:rsidRPr="000F5436" w14:paraId="4D9D3FA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587EACC" w14:textId="661BD641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Rozdział XX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A475538" w14:textId="77777777" w:rsidR="00E0093A" w:rsidRPr="000F5436" w:rsidRDefault="00E0093A" w:rsidP="00E009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46058CAB" w14:textId="77777777" w:rsidR="0052071B" w:rsidRPr="000F5436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7A61D66E" w14:textId="21C24709" w:rsidR="002C7118" w:rsidRPr="000F543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F5436">
        <w:rPr>
          <w:rFonts w:ascii="Arial" w:hAnsi="Arial" w:cs="Arial"/>
          <w:sz w:val="22"/>
          <w:u w:val="single" w:color="000000"/>
        </w:rPr>
        <w:t>Załączniki do SWZ:</w:t>
      </w:r>
    </w:p>
    <w:p w14:paraId="376512AF" w14:textId="77777777" w:rsidR="0052071B" w:rsidRPr="000F5436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94E2E" w:rsidRPr="000F5436" w14:paraId="30A461E1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62DB995B" w:rsidR="002C7118" w:rsidRPr="000F5436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6E4171" w:rsidRPr="000F5436">
              <w:rPr>
                <w:rFonts w:ascii="Arial" w:hAnsi="Arial" w:cs="Arial"/>
                <w:color w:val="auto"/>
                <w:sz w:val="22"/>
              </w:rPr>
              <w:t>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77777777" w:rsidR="002C7118" w:rsidRPr="000F5436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Opis przedmiotu zamówienia</w:t>
            </w:r>
          </w:p>
        </w:tc>
      </w:tr>
      <w:tr w:rsidR="00994E2E" w:rsidRPr="000F5436" w14:paraId="14438ED1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5CD8925B" w:rsidR="00DC0BA3" w:rsidRPr="000F5436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DC0BA3" w:rsidRPr="000F5436">
              <w:rPr>
                <w:rFonts w:ascii="Arial" w:hAnsi="Arial" w:cs="Arial"/>
                <w:color w:val="auto"/>
                <w:sz w:val="22"/>
              </w:rPr>
              <w:t>ałącznik nr 2</w:t>
            </w:r>
            <w:r w:rsidR="00C73452" w:rsidRPr="000F5436">
              <w:rPr>
                <w:rFonts w:ascii="Arial" w:hAnsi="Arial" w:cs="Arial"/>
                <w:color w:val="auto"/>
                <w:sz w:val="22"/>
              </w:rPr>
              <w:t>.1-2.</w:t>
            </w:r>
            <w:r w:rsidR="00822879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0F5436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7F1EB3" w:rsidRPr="000F5436" w14:paraId="08060EAA" w14:textId="77777777" w:rsidTr="00AF3F23">
        <w:trPr>
          <w:trHeight w:val="40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59D29" w14:textId="65DD6265" w:rsidR="007F1EB3" w:rsidRPr="000F5436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7F1EB3" w:rsidRPr="000F5436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73452" w:rsidRPr="000F5436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046F" w14:textId="72766985" w:rsidR="007F1EB3" w:rsidRPr="000F5436" w:rsidRDefault="00273CC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  <w:r w:rsidRPr="000F5436" w:rsidDel="00273CC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7F1EB3" w:rsidRPr="000F5436" w14:paraId="4C7A21AE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6A93" w14:textId="20D2CC3C" w:rsidR="007F1EB3" w:rsidRPr="000F5436" w:rsidRDefault="007A395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F02508" w:rsidRPr="000F5436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73452" w:rsidRPr="000F5436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5AD9" w14:textId="470C9D78" w:rsidR="007F1EB3" w:rsidRPr="000F5436" w:rsidRDefault="002F2995" w:rsidP="00F025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Oświadczenie Wykonawcy, w zakresie art. 108 ust. 1 pkt 5 Ustawy, o braku przynależności do tej samej grupy kapitałowej</w:t>
            </w:r>
          </w:p>
        </w:tc>
      </w:tr>
      <w:tr w:rsidR="00C96AB2" w:rsidRPr="000F5436" w14:paraId="1D738DC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406" w14:textId="34573826" w:rsidR="00C96AB2" w:rsidRPr="000F5436" w:rsidRDefault="007A3954" w:rsidP="00C96AB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C96AB2" w:rsidRPr="000F5436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C73452" w:rsidRPr="000F5436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7F39" w14:textId="4A01EBEB" w:rsidR="00C96AB2" w:rsidRPr="000F5436" w:rsidRDefault="002F2995" w:rsidP="00C96AB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 xml:space="preserve">Oświadczenie dotyczące aktualności informacji zawartych </w:t>
            </w:r>
            <w:r w:rsidRPr="000F5436">
              <w:rPr>
                <w:rFonts w:ascii="Arial" w:hAnsi="Arial" w:cs="Arial"/>
                <w:color w:val="auto"/>
                <w:sz w:val="22"/>
              </w:rPr>
              <w:br/>
              <w:t>w formularzu JEDZ</w:t>
            </w:r>
            <w:r w:rsidRPr="000F5436" w:rsidDel="00831843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831843" w:rsidRPr="000F5436" w14:paraId="1C5772B3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527E7" w14:textId="6613344F" w:rsidR="00831843" w:rsidRPr="000F5436" w:rsidRDefault="007A3954" w:rsidP="0083184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831843" w:rsidRPr="000F5436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CE85" w14:textId="69506374" w:rsidR="00831843" w:rsidRPr="000F5436" w:rsidRDefault="002F2995" w:rsidP="0083184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Wykaz dostaw</w:t>
            </w:r>
          </w:p>
        </w:tc>
      </w:tr>
      <w:tr w:rsidR="002F2995" w:rsidRPr="000F5436" w14:paraId="19FF8A3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85AA" w14:textId="6FACDAC7" w:rsidR="002F2995" w:rsidRPr="000F5436" w:rsidRDefault="007A3954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Z</w:t>
            </w:r>
            <w:r w:rsidR="002F2995" w:rsidRPr="000F5436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A9D8" w14:textId="14692A9C" w:rsidR="002F2995" w:rsidRPr="000F5436" w:rsidRDefault="002F2995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0F5436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  <w:tr w:rsidR="00012E92" w:rsidRPr="000F5436" w14:paraId="57A7C029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09D5" w14:textId="09D3025F" w:rsidR="00012E92" w:rsidRPr="00FF6159" w:rsidRDefault="00012E92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F6159">
              <w:rPr>
                <w:rFonts w:ascii="Arial" w:hAnsi="Arial" w:cs="Arial"/>
                <w:color w:val="auto"/>
                <w:sz w:val="22"/>
              </w:rPr>
              <w:lastRenderedPageBreak/>
              <w:t>Załącznik nr 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057F" w14:textId="2764E966" w:rsidR="00012E92" w:rsidRPr="00FF6159" w:rsidRDefault="00012E92" w:rsidP="002F299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F6159">
              <w:rPr>
                <w:rFonts w:ascii="Arial" w:hAnsi="Arial" w:cs="Arial"/>
                <w:color w:val="auto"/>
                <w:sz w:val="22"/>
              </w:rPr>
              <w:t>Oświadczenie Wykonawcy w zakresie art. 7 ust. 1 ustawy z dnia 13 kwietnia 2022 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      </w:r>
          </w:p>
        </w:tc>
      </w:tr>
    </w:tbl>
    <w:p w14:paraId="2B3F2AD0" w14:textId="77777777" w:rsidR="00C96AB2" w:rsidRPr="000F5436" w:rsidRDefault="00C96AB2" w:rsidP="00F428AC">
      <w:pPr>
        <w:pStyle w:val="Nagwek1"/>
        <w:numPr>
          <w:ilvl w:val="0"/>
          <w:numId w:val="17"/>
        </w:numPr>
        <w:tabs>
          <w:tab w:val="center" w:pos="426"/>
        </w:tabs>
        <w:spacing w:after="64"/>
        <w:ind w:left="426" w:right="0" w:hanging="426"/>
        <w:jc w:val="left"/>
        <w:rPr>
          <w:rFonts w:ascii="Arial" w:hAnsi="Arial" w:cs="Arial"/>
        </w:rPr>
        <w:sectPr w:rsidR="00C96AB2" w:rsidRPr="000F5436" w:rsidSect="00E1490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</w:p>
    <w:p w14:paraId="1F2AF2DA" w14:textId="6E220C4F" w:rsidR="002C7118" w:rsidRPr="000F5436" w:rsidRDefault="00942299" w:rsidP="00F428AC">
      <w:pPr>
        <w:pStyle w:val="Nagwek1"/>
        <w:numPr>
          <w:ilvl w:val="0"/>
          <w:numId w:val="17"/>
        </w:numPr>
        <w:tabs>
          <w:tab w:val="center" w:pos="426"/>
        </w:tabs>
        <w:spacing w:after="64"/>
        <w:ind w:left="1134" w:right="0" w:hanging="426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0F5436" w:rsidRDefault="00942299" w:rsidP="007F23F6">
      <w:pPr>
        <w:numPr>
          <w:ilvl w:val="0"/>
          <w:numId w:val="1"/>
        </w:numPr>
        <w:spacing w:after="4" w:line="250" w:lineRule="auto"/>
        <w:ind w:left="1134"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Zamawiający: </w:t>
      </w:r>
      <w:r w:rsidR="00717DA6" w:rsidRPr="000F543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0F5436" w:rsidRDefault="00942299" w:rsidP="007F23F6">
      <w:pPr>
        <w:spacing w:after="1" w:line="259" w:lineRule="auto"/>
        <w:ind w:left="1134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ul. </w:t>
      </w:r>
      <w:r w:rsidR="00717DA6" w:rsidRPr="000F5436">
        <w:rPr>
          <w:rFonts w:ascii="Arial" w:hAnsi="Arial" w:cs="Arial"/>
          <w:sz w:val="22"/>
        </w:rPr>
        <w:t>Grzybowska 45</w:t>
      </w:r>
      <w:r w:rsidRPr="000F5436">
        <w:rPr>
          <w:rFonts w:ascii="Arial" w:hAnsi="Arial" w:cs="Arial"/>
          <w:sz w:val="22"/>
        </w:rPr>
        <w:t>, 00-</w:t>
      </w:r>
      <w:r w:rsidR="00717DA6" w:rsidRPr="000F5436">
        <w:rPr>
          <w:rFonts w:ascii="Arial" w:hAnsi="Arial" w:cs="Arial"/>
          <w:sz w:val="22"/>
        </w:rPr>
        <w:t>844</w:t>
      </w:r>
      <w:r w:rsidRPr="000F543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0F5436" w:rsidRDefault="00D64795" w:rsidP="007F23F6">
      <w:pPr>
        <w:spacing w:after="1" w:line="259" w:lineRule="auto"/>
        <w:ind w:left="1134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NIP: 526-00-02-004; REGON 012199305</w:t>
      </w:r>
    </w:p>
    <w:p w14:paraId="7049EFA4" w14:textId="1589C462" w:rsidR="00D64795" w:rsidRPr="000F5436" w:rsidRDefault="00D64795" w:rsidP="007F23F6">
      <w:pPr>
        <w:spacing w:after="1" w:line="259" w:lineRule="auto"/>
        <w:ind w:left="1134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Strona internetowa: </w:t>
      </w:r>
      <w:hyperlink r:id="rId12" w:history="1">
        <w:r w:rsidR="00021949" w:rsidRPr="000F543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59960F57" w:rsidR="002C7118" w:rsidRPr="000F5436" w:rsidRDefault="00D64795" w:rsidP="007F23F6">
      <w:pPr>
        <w:spacing w:after="1" w:line="259" w:lineRule="auto"/>
        <w:ind w:left="1134" w:right="2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Strona BIP: </w:t>
      </w:r>
      <w:hyperlink r:id="rId13" w:history="1">
        <w:r w:rsidR="0015056F" w:rsidRPr="000F5436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1B7EFFDA" w14:textId="77777777" w:rsidR="002C7118" w:rsidRPr="000F5436" w:rsidRDefault="00942299" w:rsidP="007F23F6">
      <w:pPr>
        <w:numPr>
          <w:ilvl w:val="0"/>
          <w:numId w:val="1"/>
        </w:numPr>
        <w:spacing w:after="4" w:line="250" w:lineRule="auto"/>
        <w:ind w:left="1134"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Dane kontaktowe:</w:t>
      </w:r>
    </w:p>
    <w:p w14:paraId="722A13E0" w14:textId="4A787ADD" w:rsidR="002C7118" w:rsidRPr="000F5436" w:rsidRDefault="00942299" w:rsidP="007F23F6">
      <w:pPr>
        <w:numPr>
          <w:ilvl w:val="1"/>
          <w:numId w:val="1"/>
        </w:numPr>
        <w:spacing w:after="4" w:line="250" w:lineRule="auto"/>
        <w:ind w:left="1134" w:right="0" w:hanging="425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sz w:val="22"/>
        </w:rPr>
        <w:t xml:space="preserve">nr telefonu: </w:t>
      </w:r>
      <w:r w:rsidR="00DC14CB" w:rsidRPr="00DC14CB">
        <w:rPr>
          <w:rFonts w:ascii="Arial" w:hAnsi="Arial" w:cs="Arial"/>
          <w:bCs/>
          <w:color w:val="auto"/>
          <w:sz w:val="22"/>
        </w:rPr>
        <w:t>48 22 36 09 100</w:t>
      </w:r>
      <w:r w:rsidRPr="000F5436">
        <w:rPr>
          <w:rFonts w:ascii="Arial" w:hAnsi="Arial" w:cs="Arial"/>
          <w:b/>
          <w:color w:val="auto"/>
          <w:sz w:val="22"/>
        </w:rPr>
        <w:t>;</w:t>
      </w:r>
    </w:p>
    <w:p w14:paraId="534975BB" w14:textId="0972EE52" w:rsidR="002C7118" w:rsidRPr="000F5436" w:rsidRDefault="00942299" w:rsidP="007F23F6">
      <w:pPr>
        <w:numPr>
          <w:ilvl w:val="1"/>
          <w:numId w:val="1"/>
        </w:numPr>
        <w:spacing w:after="4" w:line="250" w:lineRule="auto"/>
        <w:ind w:left="1134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adres poczty elektronicznej: </w:t>
      </w:r>
      <w:hyperlink r:id="rId14" w:history="1">
        <w:r w:rsidR="0015056F" w:rsidRPr="000F543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39CD5F2C" w14:textId="236BE59C" w:rsidR="00BA3D74" w:rsidRPr="000F5436" w:rsidRDefault="00942299" w:rsidP="007F23F6">
      <w:pPr>
        <w:numPr>
          <w:ilvl w:val="0"/>
          <w:numId w:val="1"/>
        </w:numPr>
        <w:ind w:left="1134" w:right="2" w:hanging="436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strony internetowej prowadzonego postępowania:</w:t>
      </w:r>
    </w:p>
    <w:p w14:paraId="44365C6D" w14:textId="16C8FF17" w:rsidR="00CC5D91" w:rsidRPr="000F5436" w:rsidRDefault="00CC5D91" w:rsidP="007F23F6">
      <w:pPr>
        <w:ind w:left="1134" w:right="2" w:hanging="11"/>
        <w:jc w:val="left"/>
        <w:rPr>
          <w:rFonts w:ascii="Arial" w:hAnsi="Arial" w:cs="Arial"/>
          <w:sz w:val="22"/>
        </w:rPr>
      </w:pPr>
      <w:r w:rsidRPr="000F5436">
        <w:rPr>
          <w:rStyle w:val="Hipercze"/>
          <w:rFonts w:ascii="Arial" w:hAnsi="Arial" w:cs="Arial"/>
          <w:b/>
          <w:sz w:val="22"/>
        </w:rPr>
        <w:t>htt</w:t>
      </w:r>
      <w:r w:rsidR="000E6878" w:rsidRPr="000F5436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7484A519" w14:textId="39C3F76A" w:rsidR="00CC5D91" w:rsidRPr="000F5436" w:rsidRDefault="00942299" w:rsidP="007F23F6">
      <w:pPr>
        <w:numPr>
          <w:ilvl w:val="0"/>
          <w:numId w:val="1"/>
        </w:numPr>
        <w:ind w:left="1134"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</w:t>
      </w:r>
      <w:r w:rsidR="00572A90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o udzielenie zamówienia: </w:t>
      </w:r>
      <w:r w:rsidR="00CC5D91" w:rsidRPr="000F5436">
        <w:rPr>
          <w:rStyle w:val="Hipercze"/>
          <w:rFonts w:ascii="Arial" w:hAnsi="Arial" w:cs="Arial"/>
          <w:b/>
          <w:sz w:val="22"/>
        </w:rPr>
        <w:t>htt</w:t>
      </w:r>
      <w:r w:rsidR="000E6878" w:rsidRPr="000F5436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72BFA3C7" w14:textId="6B07CA9F" w:rsidR="002C7118" w:rsidRPr="000F543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CFB0ED1" w14:textId="2BEE2E36" w:rsidR="002C7118" w:rsidRPr="000F5436" w:rsidRDefault="00942299" w:rsidP="00F428AC">
      <w:pPr>
        <w:pStyle w:val="Nagwek1"/>
        <w:numPr>
          <w:ilvl w:val="0"/>
          <w:numId w:val="17"/>
        </w:numPr>
        <w:spacing w:after="59" w:line="250" w:lineRule="auto"/>
        <w:ind w:left="1134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Tryb udzielenia zamówienia</w:t>
      </w:r>
      <w:r w:rsidRPr="000F5436">
        <w:rPr>
          <w:rFonts w:ascii="Arial" w:eastAsia="Times New Roman" w:hAnsi="Arial" w:cs="Arial"/>
        </w:rPr>
        <w:t xml:space="preserve"> </w:t>
      </w:r>
    </w:p>
    <w:p w14:paraId="0656AD3B" w14:textId="22899D50" w:rsidR="008E0FB2" w:rsidRPr="000F5436" w:rsidRDefault="008E0FB2" w:rsidP="00F428AC">
      <w:pPr>
        <w:numPr>
          <w:ilvl w:val="0"/>
          <w:numId w:val="18"/>
        </w:numPr>
        <w:spacing w:line="248" w:lineRule="auto"/>
        <w:ind w:left="851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Postępowanie prowadzone jest </w:t>
      </w:r>
      <w:r w:rsidRPr="000F5436">
        <w:rPr>
          <w:rFonts w:ascii="Arial" w:hAnsi="Arial" w:cs="Arial"/>
          <w:b/>
          <w:sz w:val="22"/>
        </w:rPr>
        <w:t>w trybie przetargu nieograniczonego</w:t>
      </w:r>
      <w:r w:rsidRPr="000F5436">
        <w:rPr>
          <w:rFonts w:ascii="Arial" w:hAnsi="Arial" w:cs="Arial"/>
          <w:sz w:val="22"/>
        </w:rPr>
        <w:t xml:space="preserve"> na podstawie art. 132 Ustawy.</w:t>
      </w:r>
    </w:p>
    <w:p w14:paraId="067435C8" w14:textId="1526ABB1" w:rsidR="002C7118" w:rsidRPr="000F5436" w:rsidRDefault="008E0FB2" w:rsidP="00F428AC">
      <w:pPr>
        <w:pStyle w:val="Akapitzlist"/>
        <w:numPr>
          <w:ilvl w:val="0"/>
          <w:numId w:val="18"/>
        </w:numPr>
        <w:ind w:left="851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Zamawiający, zgodnie z art. 139 Ustawy, przewiduje </w:t>
      </w:r>
      <w:r w:rsidR="00647BE5" w:rsidRPr="000F5436">
        <w:rPr>
          <w:rFonts w:ascii="Arial" w:hAnsi="Arial" w:cs="Arial"/>
          <w:sz w:val="22"/>
        </w:rPr>
        <w:t>procedurę odwróconą</w:t>
      </w:r>
      <w:r w:rsidRPr="000F5436">
        <w:rPr>
          <w:rFonts w:ascii="Arial" w:hAnsi="Arial" w:cs="Arial"/>
          <w:sz w:val="22"/>
        </w:rPr>
        <w:t xml:space="preserve">, tj. może najpierw dokonać badania i oceny ofert, a następnie dokonać kwalifikacji podmiotowej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, którego oferta została najwyżej oceniona, w zakresie braku podstaw wykluczenia oraz spełniania warunków udziału w postępowaniu.</w:t>
      </w:r>
    </w:p>
    <w:p w14:paraId="5A9284DD" w14:textId="6BB19598" w:rsidR="001B55C9" w:rsidRPr="000F5436" w:rsidRDefault="001B55C9" w:rsidP="00F428AC">
      <w:pPr>
        <w:numPr>
          <w:ilvl w:val="0"/>
          <w:numId w:val="18"/>
        </w:numPr>
        <w:ind w:right="2" w:hanging="359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>Wykonawca którego oferta będzie najwyżej oceniona zostanie wezwany przez Zamawiającego do złożenia oświadczenia, o którym mowa w art. 125 ust. 1 Ustawy, na</w:t>
      </w:r>
      <w:r w:rsidR="00853117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(Dz.Urz. UE L 3 z 06.01.2016, str. 16), zwanego dalej formularzem JEDZ.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41FFF185" w14:textId="77777777" w:rsidR="001B55C9" w:rsidRPr="000F5436" w:rsidRDefault="001B55C9" w:rsidP="001B55C9">
      <w:pPr>
        <w:ind w:left="850" w:right="2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Formularz JEDZ w formie elektronicznej dostępny jest na stronie internetowej </w:t>
      </w:r>
      <w:hyperlink r:id="rId15">
        <w:r w:rsidRPr="000F5436">
          <w:rPr>
            <w:rStyle w:val="Hipercze"/>
            <w:rFonts w:ascii="Arial" w:hAnsi="Arial" w:cs="Arial"/>
            <w:sz w:val="22"/>
            <w:u w:val="none"/>
          </w:rPr>
          <w:t>espd.uzp.gov.pl</w:t>
        </w:r>
      </w:hyperlink>
      <w:hyperlink r:id="rId16">
        <w:r w:rsidRPr="000F5436">
          <w:rPr>
            <w:rStyle w:val="Hipercze"/>
            <w:rFonts w:ascii="Arial" w:hAnsi="Arial" w:cs="Arial"/>
            <w:sz w:val="22"/>
            <w:u w:val="none"/>
          </w:rPr>
          <w:t>.</w:t>
        </w:r>
      </w:hyperlink>
      <w:r w:rsidRPr="000F5436">
        <w:rPr>
          <w:rFonts w:ascii="Arial" w:hAnsi="Arial" w:cs="Arial"/>
          <w:sz w:val="22"/>
        </w:rPr>
        <w:t xml:space="preserve"> Instrukcja wypełnienia formularza JEDZ dostępna jest na stronie internetowej Urzędu Zamówień Publicznych.</w:t>
      </w:r>
    </w:p>
    <w:p w14:paraId="12E14FFD" w14:textId="1B10F924" w:rsidR="001B55C9" w:rsidRPr="000F5436" w:rsidRDefault="001B55C9" w:rsidP="001B55C9">
      <w:pPr>
        <w:ind w:left="850" w:right="2" w:firstLine="0"/>
        <w:rPr>
          <w:rFonts w:ascii="Arial" w:hAnsi="Arial" w:cs="Arial"/>
          <w:sz w:val="22"/>
          <w:u w:val="single"/>
        </w:rPr>
      </w:pPr>
      <w:r w:rsidRPr="000F5436">
        <w:rPr>
          <w:rFonts w:ascii="Arial" w:hAnsi="Arial" w:cs="Arial"/>
          <w:sz w:val="22"/>
          <w:u w:val="single"/>
        </w:rPr>
        <w:t>Jednolity dokument przygotowany wstępnie przez Zamawiającego dla przedmiotowego postępowania (w formacie xml –do zaimportowania w serwisie ESPD) jest dostępny na</w:t>
      </w:r>
      <w:r w:rsidR="00853117">
        <w:rPr>
          <w:rFonts w:ascii="Arial" w:hAnsi="Arial" w:cs="Arial"/>
          <w:sz w:val="22"/>
          <w:u w:val="single"/>
        </w:rPr>
        <w:t> </w:t>
      </w:r>
      <w:r w:rsidRPr="000F5436">
        <w:rPr>
          <w:rFonts w:ascii="Arial" w:hAnsi="Arial" w:cs="Arial"/>
          <w:sz w:val="22"/>
          <w:u w:val="single"/>
        </w:rPr>
        <w:t>Platformie w miejscu zamieszczenia niniejszej SWZ.</w:t>
      </w:r>
    </w:p>
    <w:p w14:paraId="68C65A20" w14:textId="30CEE25A" w:rsidR="001B55C9" w:rsidRPr="000F5436" w:rsidRDefault="001B55C9" w:rsidP="001B55C9">
      <w:pPr>
        <w:ind w:left="850" w:right="2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W zakresie „części IV Kryteria kwalifikacji” JEDZ, </w:t>
      </w:r>
      <w:r w:rsidRPr="000F5436">
        <w:rPr>
          <w:rFonts w:ascii="Arial" w:hAnsi="Arial" w:cs="Arial"/>
          <w:b/>
          <w:sz w:val="22"/>
        </w:rPr>
        <w:t>Wykonawca może ograniczyć się do</w:t>
      </w:r>
      <w:r w:rsidR="00853117">
        <w:rPr>
          <w:rFonts w:ascii="Arial" w:hAnsi="Arial" w:cs="Arial"/>
          <w:b/>
          <w:sz w:val="22"/>
        </w:rPr>
        <w:t> </w:t>
      </w:r>
      <w:r w:rsidRPr="000F5436">
        <w:rPr>
          <w:rFonts w:ascii="Arial" w:hAnsi="Arial" w:cs="Arial"/>
          <w:b/>
          <w:sz w:val="22"/>
        </w:rPr>
        <w:t xml:space="preserve">wypełnienia sekcji </w:t>
      </w:r>
      <w:r w:rsidRPr="000F5436">
        <w:rPr>
          <w:rFonts w:ascii="Arial" w:hAnsi="Arial" w:cs="Arial"/>
          <w:b/>
          <w:sz w:val="22"/>
        </w:rPr>
        <w:sym w:font="Symbol" w:char="F061"/>
      </w:r>
      <w:r w:rsidRPr="000F5436">
        <w:rPr>
          <w:rFonts w:ascii="Arial" w:hAnsi="Arial" w:cs="Arial"/>
          <w:sz w:val="22"/>
        </w:rPr>
        <w:t xml:space="preserve">, w takim przypadku Wykonawca nie wypełnia żadnej </w:t>
      </w:r>
      <w:r w:rsidRPr="000F5436">
        <w:rPr>
          <w:rFonts w:ascii="Arial" w:hAnsi="Arial" w:cs="Arial"/>
          <w:sz w:val="22"/>
        </w:rPr>
        <w:br/>
        <w:t>z pozostałych sekcji (A-D) w części IV JEDZ.</w:t>
      </w:r>
    </w:p>
    <w:p w14:paraId="1C7C66D4" w14:textId="08785830" w:rsidR="001B55C9" w:rsidRPr="000F5436" w:rsidRDefault="001B55C9" w:rsidP="00F428AC">
      <w:pPr>
        <w:numPr>
          <w:ilvl w:val="0"/>
          <w:numId w:val="18"/>
        </w:numPr>
        <w:spacing w:line="248" w:lineRule="auto"/>
        <w:ind w:right="51" w:hanging="359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 wspólnego ubiegania się o zamówienie przez Wykonawców oświadczenie, o którym mowa w ust. 2 – formularz JEDZ, składa każdy z Wykonawców. Oświadczenia te potwierdzają brak podstaw wykluczenia oraz spełnianie warunków udziału w</w:t>
      </w:r>
      <w:r w:rsidR="00853117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 xml:space="preserve">postępowaniu w zakresie, w jakim każdy z Wykonawców wykazuje spełnianie warunków udziału w postępowaniu.  </w:t>
      </w:r>
    </w:p>
    <w:p w14:paraId="6B818763" w14:textId="77777777" w:rsidR="001B55C9" w:rsidRPr="000F5436" w:rsidRDefault="001B55C9" w:rsidP="00F428AC">
      <w:pPr>
        <w:numPr>
          <w:ilvl w:val="0"/>
          <w:numId w:val="18"/>
        </w:numPr>
        <w:ind w:right="2" w:hanging="359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zasoby.</w:t>
      </w:r>
    </w:p>
    <w:p w14:paraId="6333DFE4" w14:textId="22E7A63F" w:rsidR="001B55C9" w:rsidRPr="000F5436" w:rsidRDefault="001B55C9" w:rsidP="00F428AC">
      <w:pPr>
        <w:numPr>
          <w:ilvl w:val="0"/>
          <w:numId w:val="1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lastRenderedPageBreak/>
        <w:t>Oświadczenia, o których mowa w ust. 3–5, składa się na wezwanie</w:t>
      </w:r>
      <w:r w:rsidRPr="000F5436">
        <w:rPr>
          <w:rFonts w:ascii="Arial" w:hAnsi="Arial" w:cs="Arial"/>
          <w:sz w:val="22"/>
        </w:rPr>
        <w:t xml:space="preserve">, </w:t>
      </w:r>
      <w:r w:rsidR="00F55FCF" w:rsidRPr="000F5436">
        <w:rPr>
          <w:rFonts w:ascii="Arial" w:hAnsi="Arial" w:cs="Arial"/>
          <w:sz w:val="22"/>
        </w:rPr>
        <w:t>stanowią dowód potwierdzający brak podstaw wkluczenia, spełnienie warunków udziału w postępowaniu lub kryteriów selekcji, odpowiednio na dzień składania wniosków o dopuszczenie do</w:t>
      </w:r>
      <w:r w:rsidR="00751260">
        <w:rPr>
          <w:rFonts w:ascii="Arial" w:hAnsi="Arial" w:cs="Arial"/>
          <w:sz w:val="22"/>
        </w:rPr>
        <w:t> </w:t>
      </w:r>
      <w:r w:rsidR="00F55FCF" w:rsidRPr="000F5436">
        <w:rPr>
          <w:rFonts w:ascii="Arial" w:hAnsi="Arial" w:cs="Arial"/>
          <w:sz w:val="22"/>
        </w:rPr>
        <w:t xml:space="preserve">udziału </w:t>
      </w:r>
      <w:r w:rsidR="0091241E">
        <w:rPr>
          <w:rFonts w:ascii="Arial" w:hAnsi="Arial" w:cs="Arial"/>
          <w:sz w:val="22"/>
        </w:rPr>
        <w:br/>
      </w:r>
      <w:r w:rsidR="00F55FCF" w:rsidRPr="000F5436">
        <w:rPr>
          <w:rFonts w:ascii="Arial" w:hAnsi="Arial" w:cs="Arial"/>
          <w:sz w:val="22"/>
        </w:rPr>
        <w:t>w postępowaniu albo ofert.</w:t>
      </w:r>
      <w:r w:rsidRPr="000F5436">
        <w:rPr>
          <w:rFonts w:ascii="Arial" w:hAnsi="Arial" w:cs="Arial"/>
          <w:sz w:val="22"/>
        </w:rPr>
        <w:t xml:space="preserve"> </w:t>
      </w:r>
    </w:p>
    <w:p w14:paraId="4E7E33B5" w14:textId="77777777" w:rsidR="001B55C9" w:rsidRPr="000F5436" w:rsidRDefault="001B55C9" w:rsidP="001B55C9">
      <w:pPr>
        <w:pStyle w:val="Akapitzlist"/>
        <w:ind w:left="851" w:right="2" w:firstLine="0"/>
        <w:rPr>
          <w:rFonts w:ascii="Arial" w:hAnsi="Arial" w:cs="Arial"/>
          <w:sz w:val="22"/>
        </w:rPr>
      </w:pPr>
    </w:p>
    <w:p w14:paraId="34E3B542" w14:textId="2FD4BAEA" w:rsidR="002C7118" w:rsidRPr="000F5436" w:rsidRDefault="002C7118" w:rsidP="00657C49">
      <w:pPr>
        <w:spacing w:after="48" w:line="259" w:lineRule="auto"/>
        <w:ind w:left="851" w:right="0" w:firstLine="0"/>
        <w:jc w:val="left"/>
        <w:rPr>
          <w:rFonts w:ascii="Arial" w:hAnsi="Arial" w:cs="Arial"/>
          <w:sz w:val="22"/>
        </w:rPr>
      </w:pPr>
    </w:p>
    <w:p w14:paraId="1EAD83FD" w14:textId="609A4F40" w:rsidR="002C7118" w:rsidRPr="000F5436" w:rsidRDefault="00942299" w:rsidP="00F428AC">
      <w:pPr>
        <w:pStyle w:val="Nagwek1"/>
        <w:numPr>
          <w:ilvl w:val="0"/>
          <w:numId w:val="17"/>
        </w:numPr>
        <w:spacing w:after="59" w:line="250" w:lineRule="auto"/>
        <w:ind w:left="1134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Opis przedmiotu zamówienia, termin wykonania zamówienia</w:t>
      </w:r>
    </w:p>
    <w:p w14:paraId="060ECFCF" w14:textId="159DFC52" w:rsidR="00A9756D" w:rsidRPr="000F5436" w:rsidRDefault="00942299" w:rsidP="00F61ED8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Przedmiotem</w:t>
      </w:r>
      <w:r w:rsidRPr="000F5436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zamówienia jest </w:t>
      </w:r>
      <w:r w:rsidR="00F507B3" w:rsidRPr="000F5436">
        <w:rPr>
          <w:rFonts w:ascii="Arial" w:hAnsi="Arial" w:cs="Arial"/>
          <w:sz w:val="22"/>
        </w:rPr>
        <w:t xml:space="preserve">najem </w:t>
      </w:r>
      <w:r w:rsidR="006E3E9E">
        <w:rPr>
          <w:rFonts w:ascii="Arial" w:hAnsi="Arial" w:cs="Arial"/>
          <w:sz w:val="22"/>
        </w:rPr>
        <w:t xml:space="preserve"> długoterminowy </w:t>
      </w:r>
      <w:r w:rsidR="006E3E9E" w:rsidRPr="002A6C8E">
        <w:rPr>
          <w:rFonts w:ascii="Arial" w:hAnsi="Arial" w:cs="Arial"/>
          <w:b/>
          <w:bCs/>
          <w:sz w:val="22"/>
        </w:rPr>
        <w:t xml:space="preserve">na okres 4 lat, 5 samochodów ciężarowych z zabudową typu kontener z </w:t>
      </w:r>
      <w:r w:rsidR="002A6C8E">
        <w:rPr>
          <w:rFonts w:ascii="Arial" w:hAnsi="Arial" w:cs="Arial"/>
          <w:b/>
          <w:bCs/>
          <w:sz w:val="22"/>
        </w:rPr>
        <w:t xml:space="preserve">homologacją </w:t>
      </w:r>
      <w:r w:rsidR="006E3E9E" w:rsidRPr="002A6C8E">
        <w:rPr>
          <w:rFonts w:ascii="Arial" w:hAnsi="Arial" w:cs="Arial"/>
          <w:b/>
          <w:bCs/>
          <w:sz w:val="22"/>
        </w:rPr>
        <w:t>ciężarową</w:t>
      </w:r>
      <w:r w:rsidR="006E3E9E">
        <w:rPr>
          <w:rFonts w:ascii="Arial" w:hAnsi="Arial" w:cs="Arial"/>
          <w:sz w:val="22"/>
        </w:rPr>
        <w:t>,</w:t>
      </w:r>
      <w:r w:rsidR="00832F61" w:rsidRPr="000F5436">
        <w:rPr>
          <w:rFonts w:ascii="Arial" w:hAnsi="Arial" w:cs="Arial"/>
          <w:sz w:val="22"/>
        </w:rPr>
        <w:t xml:space="preserve"> wyprodukowanych</w:t>
      </w:r>
      <w:r w:rsidR="00425AE8">
        <w:rPr>
          <w:rFonts w:ascii="Arial" w:hAnsi="Arial" w:cs="Arial"/>
          <w:sz w:val="22"/>
        </w:rPr>
        <w:t xml:space="preserve"> </w:t>
      </w:r>
      <w:r w:rsidR="002B6F86">
        <w:rPr>
          <w:rFonts w:ascii="Arial" w:hAnsi="Arial" w:cs="Arial"/>
          <w:sz w:val="22"/>
        </w:rPr>
        <w:t xml:space="preserve">nie wcześniej niż w </w:t>
      </w:r>
      <w:r w:rsidR="00832F61" w:rsidRPr="000F5436">
        <w:rPr>
          <w:rFonts w:ascii="Arial" w:hAnsi="Arial" w:cs="Arial"/>
          <w:sz w:val="22"/>
        </w:rPr>
        <w:t>202</w:t>
      </w:r>
      <w:r w:rsidR="006E3E9E">
        <w:rPr>
          <w:rFonts w:ascii="Arial" w:hAnsi="Arial" w:cs="Arial"/>
          <w:sz w:val="22"/>
        </w:rPr>
        <w:t>4</w:t>
      </w:r>
      <w:r w:rsidR="00832F61" w:rsidRPr="000F5436">
        <w:rPr>
          <w:rFonts w:ascii="Arial" w:hAnsi="Arial" w:cs="Arial"/>
          <w:sz w:val="22"/>
        </w:rPr>
        <w:t xml:space="preserve"> roku</w:t>
      </w:r>
      <w:r w:rsidR="002A6C8E">
        <w:rPr>
          <w:rFonts w:ascii="Arial" w:hAnsi="Arial" w:cs="Arial"/>
          <w:sz w:val="22"/>
        </w:rPr>
        <w:t>,</w:t>
      </w:r>
      <w:r w:rsidR="006E3E9E">
        <w:rPr>
          <w:rFonts w:ascii="Arial" w:hAnsi="Arial" w:cs="Arial"/>
          <w:sz w:val="22"/>
        </w:rPr>
        <w:t xml:space="preserve"> </w:t>
      </w:r>
      <w:r w:rsidR="00832F61" w:rsidRPr="000F5436">
        <w:rPr>
          <w:rFonts w:ascii="Arial" w:hAnsi="Arial" w:cs="Arial"/>
          <w:sz w:val="22"/>
        </w:rPr>
        <w:t>na potrzeby Rządowej Agencji Rezerw Strategicznych.</w:t>
      </w:r>
    </w:p>
    <w:p w14:paraId="6E96F66D" w14:textId="3CAA9E73" w:rsidR="002C7118" w:rsidRPr="000F5436" w:rsidRDefault="00942299" w:rsidP="00F61ED8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Szczegółowy opis przedmiotu zamówienia</w:t>
      </w:r>
      <w:r w:rsidR="00573B8A" w:rsidRPr="000F5436">
        <w:rPr>
          <w:rFonts w:ascii="Arial" w:hAnsi="Arial" w:cs="Arial"/>
          <w:sz w:val="22"/>
        </w:rPr>
        <w:t xml:space="preserve"> zawiera </w:t>
      </w:r>
      <w:r w:rsidRPr="006E3E9E">
        <w:rPr>
          <w:rFonts w:ascii="Arial" w:hAnsi="Arial" w:cs="Arial"/>
          <w:b/>
          <w:bCs/>
          <w:sz w:val="22"/>
        </w:rPr>
        <w:t xml:space="preserve">załącznik nr </w:t>
      </w:r>
      <w:r w:rsidR="00FF65EA" w:rsidRPr="006E3E9E">
        <w:rPr>
          <w:rFonts w:ascii="Arial" w:hAnsi="Arial" w:cs="Arial"/>
          <w:b/>
          <w:bCs/>
          <w:sz w:val="22"/>
        </w:rPr>
        <w:t>1</w:t>
      </w:r>
      <w:r w:rsidRPr="006E3E9E">
        <w:rPr>
          <w:rFonts w:ascii="Arial" w:hAnsi="Arial" w:cs="Arial"/>
          <w:b/>
          <w:bCs/>
          <w:sz w:val="22"/>
        </w:rPr>
        <w:t xml:space="preserve"> do SWZ</w:t>
      </w:r>
      <w:r w:rsidR="00750194" w:rsidRPr="000F5436">
        <w:rPr>
          <w:rFonts w:ascii="Arial" w:hAnsi="Arial" w:cs="Arial"/>
          <w:sz w:val="22"/>
        </w:rPr>
        <w:t>.</w:t>
      </w:r>
    </w:p>
    <w:p w14:paraId="049FAA6B" w14:textId="31F94767" w:rsidR="00BA4CE9" w:rsidRPr="00FF6159" w:rsidRDefault="00BA4CE9" w:rsidP="00F61ED8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FF6159">
        <w:rPr>
          <w:rFonts w:ascii="Arial" w:hAnsi="Arial" w:cs="Arial"/>
          <w:color w:val="auto"/>
          <w:sz w:val="22"/>
        </w:rPr>
        <w:t>Zamawiający</w:t>
      </w:r>
      <w:r w:rsidR="006E3E9E">
        <w:rPr>
          <w:rFonts w:ascii="Arial" w:hAnsi="Arial" w:cs="Arial"/>
          <w:color w:val="auto"/>
          <w:sz w:val="22"/>
        </w:rPr>
        <w:t xml:space="preserve"> nie </w:t>
      </w:r>
      <w:r w:rsidRPr="00FF6159">
        <w:rPr>
          <w:rFonts w:ascii="Arial" w:hAnsi="Arial" w:cs="Arial"/>
          <w:color w:val="auto"/>
          <w:sz w:val="22"/>
        </w:rPr>
        <w:t xml:space="preserve">dopuszcza </w:t>
      </w:r>
      <w:r w:rsidR="006E3E9E">
        <w:rPr>
          <w:rFonts w:ascii="Arial" w:hAnsi="Arial" w:cs="Arial"/>
          <w:color w:val="auto"/>
          <w:sz w:val="22"/>
        </w:rPr>
        <w:t xml:space="preserve">możliwości </w:t>
      </w:r>
      <w:r w:rsidRPr="00FF6159">
        <w:rPr>
          <w:rFonts w:ascii="Arial" w:hAnsi="Arial" w:cs="Arial"/>
          <w:color w:val="auto"/>
          <w:sz w:val="22"/>
        </w:rPr>
        <w:t>składani</w:t>
      </w:r>
      <w:r w:rsidR="006E3E9E">
        <w:rPr>
          <w:rFonts w:ascii="Arial" w:hAnsi="Arial" w:cs="Arial"/>
          <w:color w:val="auto"/>
          <w:sz w:val="22"/>
        </w:rPr>
        <w:t>a</w:t>
      </w:r>
      <w:r w:rsidRPr="00FF6159">
        <w:rPr>
          <w:rFonts w:ascii="Arial" w:hAnsi="Arial" w:cs="Arial"/>
          <w:color w:val="auto"/>
          <w:sz w:val="22"/>
        </w:rPr>
        <w:t xml:space="preserve"> ofert częściowych</w:t>
      </w:r>
    </w:p>
    <w:p w14:paraId="3DB7BD0C" w14:textId="58BE06E5" w:rsidR="005D710B" w:rsidRPr="00FF6159" w:rsidRDefault="004906C8" w:rsidP="004906C8">
      <w:pPr>
        <w:pStyle w:val="Akapitzlist"/>
        <w:numPr>
          <w:ilvl w:val="0"/>
          <w:numId w:val="2"/>
        </w:numPr>
        <w:spacing w:after="120" w:line="240" w:lineRule="auto"/>
        <w:ind w:left="851" w:right="-1" w:hanging="435"/>
        <w:rPr>
          <w:rFonts w:ascii="Arial" w:hAnsi="Arial" w:cs="Arial"/>
          <w:sz w:val="22"/>
          <w:lang w:eastAsia="x-none"/>
        </w:rPr>
      </w:pPr>
      <w:r w:rsidRPr="00FF6159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772C5955" w14:textId="77777777" w:rsidR="002C7118" w:rsidRPr="00FF6159" w:rsidRDefault="00942299" w:rsidP="00F61ED8">
      <w:pPr>
        <w:numPr>
          <w:ilvl w:val="0"/>
          <w:numId w:val="2"/>
        </w:numPr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>Zamawiający nie dopuszcza składania ofert wariantowych.</w:t>
      </w:r>
    </w:p>
    <w:p w14:paraId="798BDD91" w14:textId="4A398630" w:rsidR="002C7118" w:rsidRPr="00FF6159" w:rsidRDefault="00942299" w:rsidP="00F61ED8">
      <w:pPr>
        <w:numPr>
          <w:ilvl w:val="0"/>
          <w:numId w:val="2"/>
        </w:numPr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43671C5E" w14:textId="77777777" w:rsidR="00F7544C" w:rsidRPr="00F7544C" w:rsidRDefault="00887E50" w:rsidP="00E42014">
      <w:pPr>
        <w:numPr>
          <w:ilvl w:val="0"/>
          <w:numId w:val="2"/>
        </w:numPr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FF6159">
        <w:rPr>
          <w:rFonts w:ascii="Arial" w:hAnsi="Arial" w:cs="Arial"/>
          <w:color w:val="auto"/>
          <w:sz w:val="22"/>
        </w:rPr>
        <w:t>Termin wykonania zamówienia:</w:t>
      </w:r>
    </w:p>
    <w:p w14:paraId="207E5512" w14:textId="284BFB0C" w:rsidR="00F7544C" w:rsidRDefault="00A70EBB" w:rsidP="00F7544C">
      <w:pPr>
        <w:spacing w:after="0" w:line="240" w:lineRule="auto"/>
        <w:ind w:left="851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Dostawa pojazdów ciężarowych dla składnic do końca listopada 2024</w:t>
      </w:r>
      <w:r w:rsidR="005A1AC8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r</w:t>
      </w:r>
      <w:r w:rsidR="005A1AC8">
        <w:rPr>
          <w:rFonts w:ascii="Arial" w:hAnsi="Arial" w:cs="Arial"/>
          <w:color w:val="auto"/>
          <w:sz w:val="22"/>
        </w:rPr>
        <w:t>oku</w:t>
      </w:r>
      <w:r>
        <w:rPr>
          <w:rFonts w:ascii="Arial" w:hAnsi="Arial" w:cs="Arial"/>
          <w:color w:val="auto"/>
          <w:sz w:val="22"/>
        </w:rPr>
        <w:t>.</w:t>
      </w:r>
    </w:p>
    <w:p w14:paraId="07033728" w14:textId="5EFEB539" w:rsidR="007B4A84" w:rsidRDefault="007B4A84" w:rsidP="00F7544C">
      <w:pPr>
        <w:spacing w:after="0" w:line="240" w:lineRule="auto"/>
        <w:ind w:left="851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Okres realizacji zamówienia: 48 miesięcy.</w:t>
      </w:r>
    </w:p>
    <w:p w14:paraId="69D26AEF" w14:textId="16A2F1B7" w:rsidR="0091241E" w:rsidRPr="0091241E" w:rsidRDefault="0091241E" w:rsidP="00E619DB">
      <w:pPr>
        <w:pStyle w:val="Akapitzlist"/>
        <w:numPr>
          <w:ilvl w:val="0"/>
          <w:numId w:val="2"/>
        </w:numPr>
        <w:spacing w:before="120" w:after="4" w:line="250" w:lineRule="auto"/>
        <w:ind w:left="851" w:right="2" w:hanging="425"/>
        <w:rPr>
          <w:rFonts w:ascii="Arial" w:eastAsiaTheme="minorHAnsi" w:hAnsi="Arial" w:cs="Arial"/>
          <w:color w:val="auto"/>
          <w:sz w:val="22"/>
        </w:rPr>
      </w:pPr>
      <w:r w:rsidRPr="0091241E">
        <w:rPr>
          <w:rFonts w:ascii="Arial" w:hAnsi="Arial" w:cs="Arial"/>
          <w:sz w:val="22"/>
        </w:rPr>
        <w:t xml:space="preserve">Zamawiający dopuszcza możliwość unieważnienia </w:t>
      </w:r>
      <w:r>
        <w:rPr>
          <w:rFonts w:ascii="Arial" w:hAnsi="Arial" w:cs="Arial"/>
          <w:sz w:val="22"/>
        </w:rPr>
        <w:t xml:space="preserve">niniejszego </w:t>
      </w:r>
      <w:r w:rsidRPr="0091241E"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z w:val="22"/>
        </w:rPr>
        <w:t>,</w:t>
      </w:r>
      <w:r w:rsidRPr="0091241E">
        <w:rPr>
          <w:rFonts w:ascii="Arial" w:hAnsi="Arial" w:cs="Arial"/>
          <w:sz w:val="22"/>
        </w:rPr>
        <w:t xml:space="preserve"> na podstawie art. 310 ustawy z dnia 11 września 2019 r. Prawo zamówień publicznych</w:t>
      </w:r>
      <w:r>
        <w:rPr>
          <w:rFonts w:ascii="Arial" w:hAnsi="Arial" w:cs="Arial"/>
          <w:sz w:val="22"/>
        </w:rPr>
        <w:t>,</w:t>
      </w:r>
      <w:r w:rsidRPr="0091241E">
        <w:rPr>
          <w:rFonts w:ascii="Arial" w:hAnsi="Arial" w:cs="Arial"/>
          <w:sz w:val="22"/>
        </w:rPr>
        <w:t xml:space="preserve"> w przypadku nieprzyznania środków publicznych</w:t>
      </w:r>
      <w:r>
        <w:rPr>
          <w:rFonts w:ascii="Arial" w:hAnsi="Arial" w:cs="Arial"/>
          <w:sz w:val="22"/>
        </w:rPr>
        <w:t>, które zamierzał przeznaczyć</w:t>
      </w:r>
      <w:r w:rsidRPr="0091241E">
        <w:rPr>
          <w:rFonts w:ascii="Arial" w:hAnsi="Arial" w:cs="Arial"/>
          <w:sz w:val="22"/>
        </w:rPr>
        <w:t xml:space="preserve"> na sfinansowanie zamówienia.</w:t>
      </w:r>
    </w:p>
    <w:p w14:paraId="4F65E07E" w14:textId="77777777" w:rsidR="00255F17" w:rsidRPr="000F5436" w:rsidRDefault="00255F17" w:rsidP="00D9136C">
      <w:pPr>
        <w:pStyle w:val="Akapitzlist"/>
        <w:tabs>
          <w:tab w:val="left" w:pos="4357"/>
        </w:tabs>
        <w:ind w:left="993" w:right="2" w:firstLine="0"/>
        <w:rPr>
          <w:rFonts w:ascii="Arial" w:hAnsi="Arial" w:cs="Arial"/>
          <w:sz w:val="22"/>
        </w:rPr>
      </w:pPr>
    </w:p>
    <w:p w14:paraId="2EBE0FC0" w14:textId="58480297" w:rsidR="00627F34" w:rsidRPr="000F5436" w:rsidRDefault="00627F34" w:rsidP="00F428AC">
      <w:pPr>
        <w:pStyle w:val="Nagwek1"/>
        <w:numPr>
          <w:ilvl w:val="0"/>
          <w:numId w:val="17"/>
        </w:numPr>
        <w:spacing w:after="61" w:line="250" w:lineRule="auto"/>
        <w:ind w:left="1134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Prawo opcji</w:t>
      </w:r>
    </w:p>
    <w:p w14:paraId="5D984660" w14:textId="32138CA9" w:rsidR="00627F34" w:rsidRPr="000F5436" w:rsidRDefault="002F7188" w:rsidP="002F7188">
      <w:pPr>
        <w:pStyle w:val="Nagwek1"/>
        <w:spacing w:after="61"/>
        <w:ind w:left="851" w:right="0" w:firstLine="0"/>
        <w:rPr>
          <w:rFonts w:ascii="Arial" w:hAnsi="Arial" w:cs="Arial"/>
          <w:b w:val="0"/>
        </w:rPr>
      </w:pPr>
      <w:r>
        <w:rPr>
          <w:rFonts w:ascii="Arial" w:eastAsia="Times New Roman" w:hAnsi="Arial" w:cs="Arial"/>
          <w:b w:val="0"/>
        </w:rPr>
        <w:t>Zamawiający nie przewiduje opcji.</w:t>
      </w:r>
    </w:p>
    <w:p w14:paraId="55286588" w14:textId="293D4648" w:rsidR="002C7118" w:rsidRPr="000F5436" w:rsidRDefault="00942299" w:rsidP="00F428AC">
      <w:pPr>
        <w:pStyle w:val="Nagwek1"/>
        <w:numPr>
          <w:ilvl w:val="0"/>
          <w:numId w:val="17"/>
        </w:numPr>
        <w:spacing w:after="61" w:line="250" w:lineRule="auto"/>
        <w:ind w:left="1134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09CBE56E" w14:textId="556C173F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Postępowanie prowadzone jest w języku polskim.</w:t>
      </w:r>
    </w:p>
    <w:p w14:paraId="6E2D6A53" w14:textId="09758535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), odbywa się przy użyciu środków komunikacji elektronicznej, </w:t>
      </w:r>
      <w:r w:rsidR="00572A90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tj. </w:t>
      </w:r>
      <w:r w:rsidRPr="000F543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7" w:history="1">
        <w:r w:rsidR="0015056F" w:rsidRPr="000F543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15056F" w:rsidRPr="000F5436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5F54E949" w14:textId="261D226F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0F5436">
        <w:rPr>
          <w:rFonts w:ascii="Arial" w:hAnsi="Arial" w:cs="Arial"/>
          <w:sz w:val="22"/>
        </w:rPr>
        <w:t xml:space="preserve">nie </w:t>
      </w:r>
      <w:r w:rsidRPr="000F5436">
        <w:rPr>
          <w:rFonts w:ascii="Arial" w:hAnsi="Arial" w:cs="Arial"/>
          <w:sz w:val="22"/>
        </w:rPr>
        <w:t>musi posiadać kont</w:t>
      </w:r>
      <w:r w:rsidR="00547AB7" w:rsidRPr="000F5436">
        <w:rPr>
          <w:rFonts w:ascii="Arial" w:hAnsi="Arial" w:cs="Arial"/>
          <w:sz w:val="22"/>
        </w:rPr>
        <w:t>a</w:t>
      </w:r>
      <w:r w:rsidRPr="000F5436">
        <w:rPr>
          <w:rFonts w:ascii="Arial" w:hAnsi="Arial" w:cs="Arial"/>
          <w:sz w:val="22"/>
        </w:rPr>
        <w:t xml:space="preserve"> na</w:t>
      </w:r>
      <w:r w:rsidRPr="000F5436">
        <w:rPr>
          <w:rFonts w:ascii="Arial" w:hAnsi="Arial" w:cs="Arial"/>
          <w:i/>
          <w:sz w:val="22"/>
        </w:rPr>
        <w:t xml:space="preserve"> </w:t>
      </w:r>
      <w:r w:rsidRPr="000F5436">
        <w:rPr>
          <w:rFonts w:ascii="Arial" w:hAnsi="Arial" w:cs="Arial"/>
          <w:sz w:val="22"/>
        </w:rPr>
        <w:t>Platformie.</w:t>
      </w:r>
      <w:r w:rsidRPr="000F5436">
        <w:rPr>
          <w:rFonts w:ascii="Arial" w:hAnsi="Arial" w:cs="Arial"/>
          <w:i/>
          <w:sz w:val="22"/>
        </w:rPr>
        <w:t xml:space="preserve"> </w:t>
      </w:r>
      <w:r w:rsidRPr="000F5436">
        <w:rPr>
          <w:rFonts w:ascii="Arial" w:hAnsi="Arial" w:cs="Arial"/>
          <w:b/>
          <w:sz w:val="22"/>
        </w:rPr>
        <w:t xml:space="preserve">Korzystanie </w:t>
      </w:r>
      <w:r w:rsidR="00572A90" w:rsidRPr="000F5436">
        <w:rPr>
          <w:rFonts w:ascii="Arial" w:hAnsi="Arial" w:cs="Arial"/>
          <w:b/>
          <w:sz w:val="22"/>
        </w:rPr>
        <w:br/>
      </w:r>
      <w:r w:rsidRPr="000F5436">
        <w:rPr>
          <w:rFonts w:ascii="Arial" w:hAnsi="Arial" w:cs="Arial"/>
          <w:b/>
          <w:sz w:val="22"/>
        </w:rPr>
        <w:t>z Platformy przez Wykonawcę jest bezpłatne.</w:t>
      </w:r>
    </w:p>
    <w:p w14:paraId="57868E87" w14:textId="235D6386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0F5436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0F5436">
        <w:rPr>
          <w:rFonts w:ascii="Arial" w:hAnsi="Arial" w:cs="Arial"/>
          <w:sz w:val="22"/>
        </w:rPr>
        <w:t xml:space="preserve">zwany dalej Regulaminem </w:t>
      </w:r>
      <w:r w:rsidRPr="000F5436">
        <w:rPr>
          <w:rFonts w:ascii="Arial" w:hAnsi="Arial" w:cs="Arial"/>
          <w:color w:val="333333"/>
          <w:sz w:val="22"/>
        </w:rPr>
        <w:t>na Platformie</w:t>
      </w:r>
      <w:r w:rsidRPr="000F5436">
        <w:rPr>
          <w:rFonts w:ascii="Arial" w:hAnsi="Arial" w:cs="Arial"/>
          <w:i/>
          <w:sz w:val="22"/>
        </w:rPr>
        <w:t>.</w:t>
      </w:r>
      <w:r w:rsidRPr="000F543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0F5436">
        <w:rPr>
          <w:rFonts w:ascii="Arial" w:hAnsi="Arial" w:cs="Arial"/>
          <w:b/>
          <w:sz w:val="22"/>
        </w:rPr>
        <w:t>wynosi 150 MB.</w:t>
      </w:r>
    </w:p>
    <w:p w14:paraId="07A39CC0" w14:textId="2D290AAA" w:rsidR="002C7118" w:rsidRPr="000F5436" w:rsidRDefault="00942299" w:rsidP="00E87477">
      <w:pPr>
        <w:numPr>
          <w:ilvl w:val="0"/>
          <w:numId w:val="3"/>
        </w:numPr>
        <w:ind w:left="1344" w:right="0" w:hanging="43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>Za datę:</w:t>
      </w:r>
    </w:p>
    <w:p w14:paraId="2AC13650" w14:textId="77777777" w:rsidR="002C7118" w:rsidRPr="000F5436" w:rsidRDefault="00942299" w:rsidP="00F61ED8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0F5436">
        <w:rPr>
          <w:rFonts w:ascii="Arial" w:hAnsi="Arial" w:cs="Arial"/>
          <w:b/>
          <w:sz w:val="22"/>
        </w:rPr>
        <w:t>Złóż ofertę</w:t>
      </w:r>
      <w:r w:rsidRPr="000F5436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5B485671" w:rsidR="002C7118" w:rsidRPr="000F5436" w:rsidRDefault="005C7117" w:rsidP="00F61ED8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przekazania</w:t>
      </w:r>
      <w:r w:rsidR="008F1762" w:rsidRPr="000F5436">
        <w:rPr>
          <w:rFonts w:ascii="Arial" w:hAnsi="Arial" w:cs="Arial"/>
          <w:sz w:val="22"/>
        </w:rPr>
        <w:t xml:space="preserve"> </w:t>
      </w:r>
      <w:r w:rsidR="00942299" w:rsidRPr="000F543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0F5436">
        <w:rPr>
          <w:rFonts w:ascii="Arial" w:hAnsi="Arial" w:cs="Arial"/>
          <w:b/>
          <w:sz w:val="22"/>
        </w:rPr>
        <w:t>Wyślij wiadomość</w:t>
      </w:r>
      <w:r w:rsidR="00942299" w:rsidRPr="000F543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05EB0089" w:rsidR="002C7118" w:rsidRPr="000F5436" w:rsidRDefault="004F5789" w:rsidP="00E87477">
      <w:pPr>
        <w:numPr>
          <w:ilvl w:val="0"/>
          <w:numId w:val="3"/>
        </w:numPr>
        <w:spacing w:afterLines="60" w:after="144"/>
        <w:ind w:left="709"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może zwrócić się do Zamawiającego za pośrednictwem Platformy </w:t>
      </w:r>
      <w:r w:rsidR="003D2020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z wnioskiem o wyjaśnienie treści SWZ. Zamawiający udzieli wyjaśnień niezwłocznie, jednak nie później niż na 6 dni przed upływem terminu składania ofert (udostępniając je</w:t>
      </w:r>
      <w:r w:rsidR="00B2625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 xml:space="preserve">na stronie internetowej prowadzonego postępowania (Platformie), pod warunkiem </w:t>
      </w:r>
      <w:r w:rsidR="003D2020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że wniosek o wyjaśnienie treści SWZ wpłynął do Zamawiającego nie później niż na</w:t>
      </w:r>
      <w:r w:rsidR="00B2625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14</w:t>
      </w:r>
      <w:r w:rsidR="003D2020" w:rsidRPr="000F5436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dni przed upływem terminu składania ofert. W przypadku gdy wniosek o</w:t>
      </w:r>
      <w:r w:rsidR="00B2625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2F544E2F" w14:textId="5C40CAB0" w:rsidR="00E30B61" w:rsidRPr="000F5436" w:rsidRDefault="00E30B61" w:rsidP="00E87477">
      <w:pPr>
        <w:numPr>
          <w:ilvl w:val="0"/>
          <w:numId w:val="3"/>
        </w:numPr>
        <w:spacing w:afterLines="60" w:after="144"/>
        <w:ind w:left="709"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prosi o przekazywanie pytań również w formie edytowalnej, gdyż skróci </w:t>
      </w:r>
      <w:r w:rsidR="0099106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to czas udzielania wyjaśnień.</w:t>
      </w:r>
    </w:p>
    <w:p w14:paraId="597DD92E" w14:textId="43FC395A" w:rsidR="002C7118" w:rsidRPr="000F5436" w:rsidRDefault="00942299" w:rsidP="00F428AC">
      <w:pPr>
        <w:pStyle w:val="Nagwek1"/>
        <w:numPr>
          <w:ilvl w:val="0"/>
          <w:numId w:val="17"/>
        </w:numPr>
        <w:spacing w:after="57" w:line="250" w:lineRule="auto"/>
        <w:ind w:left="1134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Informacja o warunkach udziału w postępowaniu</w:t>
      </w:r>
    </w:p>
    <w:p w14:paraId="1761B525" w14:textId="00D74D52" w:rsidR="00327813" w:rsidRPr="000F5436" w:rsidRDefault="004A1B14" w:rsidP="00F428AC">
      <w:pPr>
        <w:pStyle w:val="Akapitzlist"/>
        <w:numPr>
          <w:ilvl w:val="0"/>
          <w:numId w:val="27"/>
        </w:numPr>
        <w:spacing w:after="0"/>
        <w:ind w:left="567" w:right="2"/>
        <w:rPr>
          <w:rFonts w:ascii="Arial" w:hAnsi="Arial" w:cs="Arial"/>
          <w:color w:val="auto"/>
          <w:sz w:val="22"/>
        </w:rPr>
      </w:pPr>
      <w:r w:rsidRPr="000F5436">
        <w:rPr>
          <w:rFonts w:ascii="Arial" w:eastAsia="Verdana" w:hAnsi="Arial" w:cs="Arial"/>
          <w:sz w:val="22"/>
        </w:rPr>
        <w:t>O udzielenie zamówienia mogą ubiegać się Wykonawcy, którzy spełniają warunki dotyczące</w:t>
      </w:r>
      <w:r w:rsidR="00327813" w:rsidRPr="000F5436">
        <w:rPr>
          <w:rFonts w:ascii="Arial" w:hAnsi="Arial" w:cs="Arial"/>
          <w:color w:val="auto"/>
          <w:sz w:val="22"/>
        </w:rPr>
        <w:t>:</w:t>
      </w:r>
    </w:p>
    <w:p w14:paraId="5AE6AE6C" w14:textId="53AD31F8" w:rsidR="007A3954" w:rsidRPr="000F5436" w:rsidRDefault="007A3954" w:rsidP="00F428AC">
      <w:pPr>
        <w:pStyle w:val="Akapitzlist"/>
        <w:numPr>
          <w:ilvl w:val="1"/>
          <w:numId w:val="17"/>
        </w:numPr>
        <w:spacing w:after="0"/>
        <w:ind w:left="567" w:right="2" w:hanging="283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color w:val="auto"/>
          <w:sz w:val="22"/>
        </w:rPr>
        <w:t>zdolności do występowania w obrocie gospodarczym – nie dotyczy</w:t>
      </w:r>
    </w:p>
    <w:p w14:paraId="01846031" w14:textId="6160D560" w:rsidR="004A1B14" w:rsidRPr="000F5436" w:rsidRDefault="00327813" w:rsidP="00F428AC">
      <w:pPr>
        <w:pStyle w:val="Akapitzlist"/>
        <w:numPr>
          <w:ilvl w:val="1"/>
          <w:numId w:val="17"/>
        </w:numPr>
        <w:spacing w:after="0"/>
        <w:ind w:left="567" w:right="2" w:hanging="283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color w:val="auto"/>
          <w:sz w:val="22"/>
        </w:rPr>
        <w:t xml:space="preserve">uprawnień do prowadzenia określonej działalności gospodarczej lub zawodowej, </w:t>
      </w:r>
      <w:r w:rsidR="00E65E39" w:rsidRPr="000F5436">
        <w:rPr>
          <w:rFonts w:ascii="Arial" w:hAnsi="Arial" w:cs="Arial"/>
          <w:color w:val="auto"/>
          <w:sz w:val="22"/>
        </w:rPr>
        <w:br/>
      </w:r>
      <w:r w:rsidRPr="000F5436">
        <w:rPr>
          <w:rFonts w:ascii="Arial" w:hAnsi="Arial" w:cs="Arial"/>
          <w:color w:val="auto"/>
          <w:sz w:val="22"/>
        </w:rPr>
        <w:t>o ile wynika to z odrębnych przepisów</w:t>
      </w:r>
      <w:r w:rsidR="007A3954" w:rsidRPr="000F5436">
        <w:rPr>
          <w:rFonts w:ascii="Arial" w:hAnsi="Arial" w:cs="Arial"/>
          <w:color w:val="auto"/>
          <w:sz w:val="22"/>
        </w:rPr>
        <w:t xml:space="preserve"> – nie dotyczy</w:t>
      </w:r>
      <w:r w:rsidRPr="000F5436">
        <w:rPr>
          <w:rFonts w:ascii="Arial" w:hAnsi="Arial" w:cs="Arial"/>
          <w:color w:val="auto"/>
          <w:sz w:val="22"/>
        </w:rPr>
        <w:t>;</w:t>
      </w:r>
    </w:p>
    <w:p w14:paraId="19F73E5E" w14:textId="5AA28708" w:rsidR="00AA71D2" w:rsidRPr="000F5436" w:rsidRDefault="00327813" w:rsidP="00F428AC">
      <w:pPr>
        <w:pStyle w:val="Akapitzlist"/>
        <w:numPr>
          <w:ilvl w:val="1"/>
          <w:numId w:val="17"/>
        </w:numPr>
        <w:spacing w:after="120"/>
        <w:ind w:left="567" w:right="0" w:hanging="283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color w:val="auto"/>
          <w:sz w:val="22"/>
        </w:rPr>
        <w:t>sytuacji ekonomicznej lub finansowej</w:t>
      </w:r>
      <w:r w:rsidR="007A3954" w:rsidRPr="000F5436">
        <w:rPr>
          <w:rFonts w:ascii="Arial" w:hAnsi="Arial" w:cs="Arial"/>
          <w:color w:val="auto"/>
          <w:sz w:val="22"/>
        </w:rPr>
        <w:t xml:space="preserve"> – nie dotyczy</w:t>
      </w:r>
      <w:r w:rsidRPr="000F5436">
        <w:rPr>
          <w:rFonts w:ascii="Arial" w:hAnsi="Arial" w:cs="Arial"/>
          <w:color w:val="auto"/>
          <w:sz w:val="22"/>
        </w:rPr>
        <w:t>;</w:t>
      </w:r>
    </w:p>
    <w:p w14:paraId="0F79346F" w14:textId="71683214" w:rsidR="00327813" w:rsidRPr="000F5436" w:rsidRDefault="00327813" w:rsidP="00F428AC">
      <w:pPr>
        <w:pStyle w:val="Akapitzlist"/>
        <w:numPr>
          <w:ilvl w:val="1"/>
          <w:numId w:val="17"/>
        </w:numPr>
        <w:spacing w:after="0"/>
        <w:ind w:left="567" w:right="2" w:hanging="283"/>
        <w:rPr>
          <w:rFonts w:ascii="Arial" w:hAnsi="Arial" w:cs="Arial"/>
          <w:color w:val="auto"/>
          <w:sz w:val="22"/>
        </w:rPr>
      </w:pPr>
      <w:r w:rsidRPr="000F5436">
        <w:rPr>
          <w:rFonts w:ascii="Arial" w:hAnsi="Arial" w:cs="Arial"/>
          <w:color w:val="auto"/>
          <w:sz w:val="22"/>
        </w:rPr>
        <w:t>zdolności technicznej lub zawodowej</w:t>
      </w:r>
      <w:r w:rsidR="007A3954" w:rsidRPr="000F5436">
        <w:rPr>
          <w:rFonts w:ascii="Arial" w:hAnsi="Arial" w:cs="Arial"/>
          <w:color w:val="auto"/>
          <w:sz w:val="22"/>
        </w:rPr>
        <w:t>:</w:t>
      </w:r>
    </w:p>
    <w:p w14:paraId="6EDA1F75" w14:textId="06736C23" w:rsidR="00A70E28" w:rsidRPr="00FF6159" w:rsidRDefault="00147AF4" w:rsidP="00E87477">
      <w:pPr>
        <w:spacing w:before="120"/>
        <w:ind w:left="567" w:right="57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uzna </w:t>
      </w:r>
      <w:r w:rsidR="009066E8" w:rsidRPr="000F5436">
        <w:rPr>
          <w:rFonts w:ascii="Arial" w:hAnsi="Arial" w:cs="Arial"/>
          <w:sz w:val="22"/>
        </w:rPr>
        <w:t>warunek za spełniony</w:t>
      </w:r>
      <w:r w:rsidRPr="000F5436">
        <w:rPr>
          <w:rFonts w:ascii="Arial" w:hAnsi="Arial" w:cs="Arial"/>
          <w:sz w:val="22"/>
        </w:rPr>
        <w:t xml:space="preserve">, jeżeli </w:t>
      </w:r>
      <w:r w:rsidR="00C914D0" w:rsidRPr="000F5436">
        <w:rPr>
          <w:rFonts w:ascii="Arial" w:hAnsi="Arial" w:cs="Arial"/>
          <w:sz w:val="22"/>
        </w:rPr>
        <w:t xml:space="preserve">Wykonawca </w:t>
      </w:r>
      <w:r w:rsidRPr="000F5436">
        <w:rPr>
          <w:rFonts w:ascii="Arial" w:hAnsi="Arial" w:cs="Arial"/>
          <w:sz w:val="22"/>
        </w:rPr>
        <w:t xml:space="preserve">w okresie ostatnich 3 lat przed </w:t>
      </w:r>
      <w:r w:rsidRPr="00FF6159">
        <w:rPr>
          <w:rFonts w:ascii="Arial" w:hAnsi="Arial" w:cs="Arial"/>
          <w:sz w:val="22"/>
        </w:rPr>
        <w:t>upływem terminu składania ofert (a jeżeli okres działalności jest krótszy to w tym okresie) wykonał lub wykonuje</w:t>
      </w:r>
      <w:r w:rsidR="00A70E28" w:rsidRPr="00FF6159">
        <w:rPr>
          <w:rFonts w:ascii="Arial" w:hAnsi="Arial" w:cs="Arial"/>
          <w:sz w:val="22"/>
        </w:rPr>
        <w:t>:</w:t>
      </w:r>
    </w:p>
    <w:p w14:paraId="1C265E01" w14:textId="6A8FCD32" w:rsidR="00A70E28" w:rsidRPr="00731D25" w:rsidRDefault="009B3A9D" w:rsidP="00934372">
      <w:pPr>
        <w:pStyle w:val="Akapitzlist"/>
        <w:numPr>
          <w:ilvl w:val="1"/>
          <w:numId w:val="3"/>
        </w:numPr>
        <w:spacing w:before="120"/>
        <w:ind w:left="1559" w:right="57" w:hanging="425"/>
        <w:rPr>
          <w:rFonts w:ascii="Arial" w:hAnsi="Arial" w:cs="Arial"/>
          <w:color w:val="auto"/>
          <w:sz w:val="22"/>
        </w:rPr>
      </w:pPr>
      <w:r w:rsidRPr="00731D25">
        <w:rPr>
          <w:rFonts w:ascii="Arial" w:hAnsi="Arial" w:cs="Arial"/>
          <w:sz w:val="22"/>
        </w:rPr>
        <w:t xml:space="preserve">co </w:t>
      </w:r>
      <w:bookmarkStart w:id="0" w:name="_Hlk129260595"/>
      <w:r w:rsidRPr="00731D25">
        <w:rPr>
          <w:rFonts w:ascii="Arial" w:hAnsi="Arial" w:cs="Arial"/>
          <w:sz w:val="22"/>
        </w:rPr>
        <w:t xml:space="preserve">najmniej jeden </w:t>
      </w:r>
      <w:bookmarkEnd w:id="0"/>
      <w:r w:rsidRPr="00731D25">
        <w:rPr>
          <w:rFonts w:ascii="Arial" w:hAnsi="Arial" w:cs="Arial"/>
          <w:sz w:val="22"/>
        </w:rPr>
        <w:t>najem samochodu/samochodów ciężarowych na kwotę co najmniej 500 000 zł.</w:t>
      </w:r>
    </w:p>
    <w:p w14:paraId="2B23469A" w14:textId="28D384C3" w:rsidR="00DE743F" w:rsidRPr="00FF6159" w:rsidRDefault="00DE743F" w:rsidP="00F428AC">
      <w:pPr>
        <w:numPr>
          <w:ilvl w:val="0"/>
          <w:numId w:val="27"/>
        </w:numPr>
        <w:spacing w:after="0"/>
        <w:ind w:left="567" w:right="2"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="00AD4F08" w:rsidRPr="00FF6159">
        <w:rPr>
          <w:rFonts w:ascii="Arial" w:hAnsi="Arial" w:cs="Arial"/>
          <w:sz w:val="22"/>
        </w:rPr>
        <w:br/>
      </w:r>
      <w:r w:rsidRPr="00FF6159">
        <w:rPr>
          <w:rFonts w:ascii="Arial" w:hAnsi="Arial" w:cs="Arial"/>
          <w:sz w:val="22"/>
        </w:rPr>
        <w:t xml:space="preserve">w stosownych sytuacjach polegać na zdolnościach technicznych lub zawodowych </w:t>
      </w:r>
      <w:r w:rsidR="00AD4F08" w:rsidRPr="00FF6159">
        <w:rPr>
          <w:rFonts w:ascii="Arial" w:hAnsi="Arial" w:cs="Arial"/>
          <w:sz w:val="22"/>
        </w:rPr>
        <w:br/>
      </w:r>
      <w:r w:rsidRPr="00FF615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0358539F" w14:textId="6DEF932C" w:rsidR="00DE743F" w:rsidRPr="000F5436" w:rsidRDefault="00DE743F" w:rsidP="00F428AC">
      <w:pPr>
        <w:numPr>
          <w:ilvl w:val="0"/>
          <w:numId w:val="27"/>
        </w:numPr>
        <w:ind w:left="567" w:right="2"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 xml:space="preserve">W odniesieniu do warunków dotyczących doświadczenia </w:t>
      </w:r>
      <w:r w:rsidR="0064306B" w:rsidRPr="00FF6159">
        <w:rPr>
          <w:rFonts w:ascii="Arial" w:hAnsi="Arial" w:cs="Arial"/>
          <w:sz w:val="22"/>
        </w:rPr>
        <w:t>Wykonawcy</w:t>
      </w:r>
      <w:r w:rsidRPr="00FF6159">
        <w:rPr>
          <w:rFonts w:ascii="Arial" w:hAnsi="Arial" w:cs="Arial"/>
          <w:sz w:val="22"/>
        </w:rPr>
        <w:t xml:space="preserve"> mogą</w:t>
      </w:r>
      <w:r w:rsidRPr="000F5436">
        <w:rPr>
          <w:rFonts w:ascii="Arial" w:hAnsi="Arial" w:cs="Arial"/>
          <w:sz w:val="22"/>
        </w:rPr>
        <w:t xml:space="preserve"> polegać </w:t>
      </w:r>
      <w:r w:rsidR="0007005A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na zdolnościach podmiotów udostępniających zasoby, jeśli podmioty te wykonają dostawy, </w:t>
      </w:r>
      <w:r w:rsidR="00CE71D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do realizacji których te zdolności są wymagane.</w:t>
      </w:r>
    </w:p>
    <w:p w14:paraId="6E8CADC9" w14:textId="5F93D8C9" w:rsidR="00DE743F" w:rsidRPr="000F5436" w:rsidRDefault="00DE743F" w:rsidP="00F428AC">
      <w:pPr>
        <w:numPr>
          <w:ilvl w:val="0"/>
          <w:numId w:val="27"/>
        </w:numPr>
        <w:spacing w:after="0"/>
        <w:ind w:left="567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0F5436">
        <w:rPr>
          <w:rFonts w:ascii="Arial" w:hAnsi="Arial" w:cs="Arial"/>
          <w:b/>
          <w:sz w:val="22"/>
        </w:rPr>
        <w:t>składa wraz z ofertą</w:t>
      </w:r>
      <w:r w:rsidRPr="000F5436">
        <w:rPr>
          <w:rFonts w:ascii="Arial" w:hAnsi="Arial" w:cs="Arial"/>
          <w:sz w:val="22"/>
        </w:rPr>
        <w:t xml:space="preserve">, zobowiązanie </w:t>
      </w:r>
      <w:r w:rsidRPr="000F5436">
        <w:rPr>
          <w:rFonts w:ascii="Arial" w:hAnsi="Arial" w:cs="Arial"/>
          <w:color w:val="auto"/>
          <w:sz w:val="22"/>
        </w:rPr>
        <w:t xml:space="preserve">podmiotu </w:t>
      </w:r>
      <w:r w:rsidRPr="000F5436">
        <w:rPr>
          <w:rFonts w:ascii="Arial" w:hAnsi="Arial" w:cs="Arial"/>
          <w:b/>
          <w:color w:val="auto"/>
          <w:sz w:val="22"/>
        </w:rPr>
        <w:t xml:space="preserve">(wzór - załącznik nr </w:t>
      </w:r>
      <w:r w:rsidR="00831843" w:rsidRPr="000F5436">
        <w:rPr>
          <w:rFonts w:ascii="Arial" w:hAnsi="Arial" w:cs="Arial"/>
          <w:b/>
          <w:color w:val="auto"/>
          <w:sz w:val="22"/>
        </w:rPr>
        <w:t>3</w:t>
      </w:r>
      <w:r w:rsidR="00D93862" w:rsidRPr="000F5436">
        <w:rPr>
          <w:rFonts w:ascii="Arial" w:hAnsi="Arial" w:cs="Arial"/>
          <w:b/>
          <w:color w:val="auto"/>
          <w:sz w:val="22"/>
        </w:rPr>
        <w:t xml:space="preserve"> </w:t>
      </w:r>
      <w:r w:rsidRPr="000F5436">
        <w:rPr>
          <w:rFonts w:ascii="Arial" w:hAnsi="Arial" w:cs="Arial"/>
          <w:b/>
          <w:color w:val="auto"/>
          <w:sz w:val="22"/>
        </w:rPr>
        <w:t>SWZ)</w:t>
      </w:r>
      <w:r w:rsidRPr="000F5436">
        <w:rPr>
          <w:rFonts w:ascii="Arial" w:hAnsi="Arial" w:cs="Arial"/>
          <w:color w:val="auto"/>
          <w:sz w:val="22"/>
        </w:rPr>
        <w:t xml:space="preserve"> udostępniającego zasoby do oddania mu do dyspozycji niezbędnych </w:t>
      </w:r>
      <w:r w:rsidRPr="000F5436">
        <w:rPr>
          <w:rFonts w:ascii="Arial" w:hAnsi="Arial" w:cs="Arial"/>
          <w:sz w:val="22"/>
        </w:rPr>
        <w:t xml:space="preserve">zasobów na potrzeby realizacji danego zamówienia lub inny podmiotowy środek dowodowy potwierdzający, </w:t>
      </w:r>
      <w:r w:rsidR="0007005A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że Wykonawca, realizując zamówienie, będzie dysponował niezbędnymi zasobami tych podmiotów. Zobowiązanie podmiotu udostępniającego zasoby ma potwierdzać, </w:t>
      </w:r>
      <w:r w:rsidR="0007005A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że stosunek łączący Wykonawcę z podmiotami udostępniającymi zasoby gwarantuje rzeczywisty dostęp do tych zasobów oraz określa w szczególności:</w:t>
      </w:r>
    </w:p>
    <w:p w14:paraId="25F3EC9C" w14:textId="346148D8" w:rsidR="00DE743F" w:rsidRPr="000F5436" w:rsidRDefault="00DE743F" w:rsidP="00F428AC">
      <w:pPr>
        <w:numPr>
          <w:ilvl w:val="1"/>
          <w:numId w:val="28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zakres dostępnych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 zasobów podmiotu udostępniającego zasoby;</w:t>
      </w:r>
    </w:p>
    <w:p w14:paraId="19C8E86D" w14:textId="5B232B16" w:rsidR="00DE743F" w:rsidRPr="000F5436" w:rsidRDefault="00DE743F" w:rsidP="00F428AC">
      <w:pPr>
        <w:numPr>
          <w:ilvl w:val="1"/>
          <w:numId w:val="28"/>
        </w:numPr>
        <w:spacing w:after="0"/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sposób i okres udostępnienia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 i wykorzystania przez niego zasobów podmiotu udostępniającego te zasoby przy wykonywaniu zamówienia;</w:t>
      </w:r>
    </w:p>
    <w:p w14:paraId="4B896993" w14:textId="77777777" w:rsidR="00DE743F" w:rsidRPr="000F5436" w:rsidRDefault="00DE743F" w:rsidP="00F428AC">
      <w:pPr>
        <w:numPr>
          <w:ilvl w:val="1"/>
          <w:numId w:val="28"/>
        </w:numPr>
        <w:ind w:leftChars="567" w:left="1559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>czy i w jakim zakresie podmiot udostępniający zasoby, na zdolnościach którego Wykonawca polega w odniesieniu do warunków udziału w postępowaniu dotyczących doświadczenia, zrealizuje dostawy, których wskazane zdolności dotyczą.</w:t>
      </w:r>
    </w:p>
    <w:p w14:paraId="71A40D48" w14:textId="09BB4E12" w:rsidR="00DE743F" w:rsidRPr="000F5436" w:rsidRDefault="00DE743F" w:rsidP="00F428AC">
      <w:pPr>
        <w:numPr>
          <w:ilvl w:val="0"/>
          <w:numId w:val="27"/>
        </w:numPr>
        <w:spacing w:after="0"/>
        <w:ind w:left="567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Warunek dotyczący uprawnień do prowadzenia określonej działalności gospodarczej </w:t>
      </w:r>
      <w:r w:rsidR="00CE71D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lub zawodowej, o którym mowa w art. 112 ust. 2 pkt 2 Ustawy, jest spełniony, jeżeli co</w:t>
      </w:r>
      <w:r w:rsidR="00B2625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 xml:space="preserve">najmniej jeden z Wykonawców wspólnie ubiegających się o udzielenie zamówienia posiada uprawnienia do prowadzenia określonej działalności gospodarczej lub zawodowej </w:t>
      </w:r>
      <w:r w:rsidR="00CE71D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i zrealizuje roboty budowlane, dostawy lub usługi, do których realizacji te uprawnienia </w:t>
      </w:r>
      <w:r w:rsidR="00CE71D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są wymagane.</w:t>
      </w:r>
    </w:p>
    <w:p w14:paraId="3D9E7E0A" w14:textId="2EC0DF77" w:rsidR="00DE743F" w:rsidRPr="000F5436" w:rsidRDefault="00DE743F" w:rsidP="00F428AC">
      <w:pPr>
        <w:numPr>
          <w:ilvl w:val="0"/>
          <w:numId w:val="27"/>
        </w:numPr>
        <w:spacing w:after="0"/>
        <w:ind w:left="567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odniesieniu do warunków dotyczących doświadczenia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 wspólnie ubiegający się o udzielenie zamówienia mogą polegać na zdolnościach tych z Wykonawców, którzy wykonają dostawy, do realizacji których te zdolności są wymagane. W takim przypadku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 wspólnie ubiegający się o udzielenie zamówienia dołączają do oferty oświadczenie, z którego wynika, które dostawy wykonają poszczególni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.</w:t>
      </w:r>
    </w:p>
    <w:p w14:paraId="705A81EA" w14:textId="0963CD29" w:rsidR="002C7118" w:rsidRPr="000F5436" w:rsidRDefault="002C7118" w:rsidP="006E31F9">
      <w:pPr>
        <w:spacing w:after="3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36E691" w14:textId="7ED6A77C" w:rsidR="002C7118" w:rsidRPr="000F5436" w:rsidRDefault="00942299" w:rsidP="00F428AC">
      <w:pPr>
        <w:pStyle w:val="Nagwek1"/>
        <w:numPr>
          <w:ilvl w:val="0"/>
          <w:numId w:val="17"/>
        </w:numPr>
        <w:spacing w:after="47" w:line="259" w:lineRule="auto"/>
        <w:ind w:left="1134" w:right="0" w:hanging="426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t xml:space="preserve">Podstawy wykluczenia </w:t>
      </w:r>
      <w:r w:rsidR="0064306B" w:rsidRPr="000F5436">
        <w:rPr>
          <w:rFonts w:ascii="Arial" w:hAnsi="Arial" w:cs="Arial"/>
        </w:rPr>
        <w:t>wykonawcy</w:t>
      </w:r>
      <w:r w:rsidRPr="000F5436">
        <w:rPr>
          <w:rFonts w:ascii="Arial" w:hAnsi="Arial" w:cs="Arial"/>
        </w:rPr>
        <w:t xml:space="preserve"> z postępowania</w:t>
      </w:r>
    </w:p>
    <w:p w14:paraId="2BD44D60" w14:textId="77777777" w:rsidR="00A5788F" w:rsidRDefault="00942299" w:rsidP="00E87477">
      <w:pPr>
        <w:numPr>
          <w:ilvl w:val="0"/>
          <w:numId w:val="4"/>
        </w:numPr>
        <w:ind w:left="1134"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 udzielenie przedmiotowego zamówienia mogą ubiegać się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b/>
          <w:sz w:val="22"/>
        </w:rPr>
        <w:t>,</w:t>
      </w:r>
      <w:r w:rsidRPr="000F5436">
        <w:rPr>
          <w:rFonts w:ascii="Arial" w:hAnsi="Arial" w:cs="Arial"/>
          <w:sz w:val="22"/>
        </w:rPr>
        <w:t xml:space="preserve"> którzy nie podlegają wykluczeniu na podstawie</w:t>
      </w:r>
      <w:r w:rsidR="00A5788F">
        <w:rPr>
          <w:rFonts w:ascii="Arial" w:hAnsi="Arial" w:cs="Arial"/>
          <w:sz w:val="22"/>
        </w:rPr>
        <w:t>:</w:t>
      </w:r>
    </w:p>
    <w:p w14:paraId="6CD608AC" w14:textId="1D78AE22" w:rsidR="00A5788F" w:rsidRPr="00A5788F" w:rsidRDefault="00A5788F" w:rsidP="00F428AC">
      <w:pPr>
        <w:pStyle w:val="Akapitzlist"/>
        <w:numPr>
          <w:ilvl w:val="1"/>
          <w:numId w:val="31"/>
        </w:numPr>
        <w:ind w:left="1134" w:right="2" w:hanging="425"/>
        <w:rPr>
          <w:rFonts w:ascii="Arial" w:hAnsi="Arial" w:cs="Arial"/>
          <w:sz w:val="22"/>
        </w:rPr>
      </w:pPr>
      <w:r w:rsidRPr="00A5788F">
        <w:rPr>
          <w:rFonts w:ascii="Arial" w:hAnsi="Arial" w:cs="Arial"/>
          <w:sz w:val="22"/>
        </w:rPr>
        <w:t xml:space="preserve">art. 108 Ustawy, </w:t>
      </w:r>
    </w:p>
    <w:p w14:paraId="6A179CA0" w14:textId="0002CD68" w:rsidR="00A5788F" w:rsidRDefault="00A5788F" w:rsidP="00F428AC">
      <w:pPr>
        <w:pStyle w:val="Akapitzlist"/>
        <w:numPr>
          <w:ilvl w:val="1"/>
          <w:numId w:val="31"/>
        </w:numPr>
        <w:ind w:left="1134" w:right="2" w:hanging="425"/>
        <w:rPr>
          <w:rFonts w:ascii="Arial" w:hAnsi="Arial" w:cs="Arial"/>
          <w:sz w:val="22"/>
        </w:rPr>
      </w:pPr>
      <w:r w:rsidRPr="00A5788F">
        <w:rPr>
          <w:rFonts w:ascii="Arial" w:hAnsi="Arial" w:cs="Arial"/>
          <w:sz w:val="22"/>
        </w:rPr>
        <w:t>art. 109 ust. 1 pkt 1</w:t>
      </w:r>
      <w:r>
        <w:rPr>
          <w:rFonts w:ascii="Arial" w:hAnsi="Arial" w:cs="Arial"/>
          <w:sz w:val="22"/>
        </w:rPr>
        <w:t xml:space="preserve"> i 4</w:t>
      </w:r>
      <w:r w:rsidRPr="00A5788F">
        <w:rPr>
          <w:rFonts w:ascii="Arial" w:hAnsi="Arial" w:cs="Arial"/>
          <w:sz w:val="22"/>
        </w:rPr>
        <w:t xml:space="preserve"> Ustawy; </w:t>
      </w:r>
    </w:p>
    <w:p w14:paraId="617F4CD9" w14:textId="39727E41" w:rsidR="00A5788F" w:rsidRDefault="00A5788F" w:rsidP="00F428AC">
      <w:pPr>
        <w:pStyle w:val="Akapitzlist"/>
        <w:numPr>
          <w:ilvl w:val="1"/>
          <w:numId w:val="31"/>
        </w:numPr>
        <w:ind w:left="1134" w:right="2" w:hanging="425"/>
        <w:rPr>
          <w:rFonts w:ascii="Arial" w:hAnsi="Arial" w:cs="Arial"/>
          <w:sz w:val="22"/>
        </w:rPr>
      </w:pPr>
      <w:r w:rsidRPr="00A5788F">
        <w:rPr>
          <w:rFonts w:ascii="Arial" w:hAnsi="Arial" w:cs="Arial"/>
          <w:sz w:val="22"/>
        </w:rPr>
        <w:t>art. 7 ust. 1 ustawy z dnia 13 kwietnia 2022 r. o szczególnych rozwiązaniach w</w:t>
      </w:r>
      <w:r w:rsidR="00AD7A30">
        <w:rPr>
          <w:rFonts w:ascii="Arial" w:hAnsi="Arial" w:cs="Arial"/>
          <w:sz w:val="22"/>
        </w:rPr>
        <w:t> </w:t>
      </w:r>
      <w:r w:rsidRPr="00A5788F">
        <w:rPr>
          <w:rFonts w:ascii="Arial" w:hAnsi="Arial" w:cs="Arial"/>
          <w:sz w:val="22"/>
        </w:rPr>
        <w:t>zakresie przeciwdziałania wspieraniu agresji na Ukrainę oraz służących ochronie bezpieczeństwa narodowego (Dz.U. z 2022 r. poz. 835),</w:t>
      </w:r>
    </w:p>
    <w:p w14:paraId="38E70E06" w14:textId="28CD4431" w:rsidR="00A5788F" w:rsidRPr="00A5788F" w:rsidRDefault="00A5788F" w:rsidP="00F428AC">
      <w:pPr>
        <w:pStyle w:val="Akapitzlist"/>
        <w:numPr>
          <w:ilvl w:val="1"/>
          <w:numId w:val="31"/>
        </w:numPr>
        <w:ind w:left="1134" w:right="2" w:hanging="425"/>
        <w:rPr>
          <w:rFonts w:ascii="Arial" w:hAnsi="Arial" w:cs="Arial"/>
          <w:sz w:val="22"/>
        </w:rPr>
      </w:pPr>
      <w:r w:rsidRPr="00A5788F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</w:p>
    <w:p w14:paraId="1AE58B84" w14:textId="55A308B1" w:rsidR="00FC1B53" w:rsidRPr="000F5436" w:rsidRDefault="00FC1B53" w:rsidP="00E87477">
      <w:pPr>
        <w:numPr>
          <w:ilvl w:val="0"/>
          <w:numId w:val="4"/>
        </w:numPr>
        <w:ind w:left="1134"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Jeżeli Wykonawca polega na zdolnościach lub sytuacji podmiotów udostępniających zasoby Zamawiający zbada, czy nie zachodzą wobec tego podmiotu podstawy wykluczenia, które zostały przewidziane względem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.</w:t>
      </w:r>
    </w:p>
    <w:p w14:paraId="04BA87DE" w14:textId="4E28DE3D" w:rsidR="002C7118" w:rsidRPr="000F5436" w:rsidRDefault="00942299" w:rsidP="00E87477">
      <w:pPr>
        <w:numPr>
          <w:ilvl w:val="0"/>
          <w:numId w:val="4"/>
        </w:numPr>
        <w:ind w:left="1134"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</w:t>
      </w:r>
      <w:r w:rsidR="0064306B" w:rsidRPr="000F5436">
        <w:rPr>
          <w:rFonts w:ascii="Arial" w:hAnsi="Arial" w:cs="Arial"/>
          <w:b/>
          <w:sz w:val="22"/>
        </w:rPr>
        <w:t>wspólnego ubiegania się w</w:t>
      </w:r>
      <w:r w:rsidRPr="000F5436">
        <w:rPr>
          <w:rFonts w:ascii="Arial" w:hAnsi="Arial" w:cs="Arial"/>
          <w:b/>
          <w:sz w:val="22"/>
        </w:rPr>
        <w:t>ykonawców</w:t>
      </w:r>
      <w:r w:rsidRPr="000F543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0F5436" w:rsidRDefault="002C7118" w:rsidP="00E87477">
      <w:pPr>
        <w:spacing w:after="33" w:line="259" w:lineRule="auto"/>
        <w:ind w:left="1134" w:right="0" w:firstLine="0"/>
        <w:jc w:val="left"/>
        <w:rPr>
          <w:rFonts w:ascii="Arial" w:hAnsi="Arial" w:cs="Arial"/>
          <w:sz w:val="22"/>
        </w:rPr>
      </w:pPr>
    </w:p>
    <w:p w14:paraId="3DEBDEAC" w14:textId="5644EFD3" w:rsidR="002C7118" w:rsidRPr="000F5436" w:rsidRDefault="00942299" w:rsidP="00F428AC">
      <w:pPr>
        <w:pStyle w:val="Nagwek1"/>
        <w:numPr>
          <w:ilvl w:val="0"/>
          <w:numId w:val="17"/>
        </w:numPr>
        <w:spacing w:after="57"/>
        <w:ind w:left="1134" w:right="0" w:hanging="426"/>
        <w:rPr>
          <w:rFonts w:ascii="Arial" w:hAnsi="Arial" w:cs="Arial"/>
        </w:rPr>
      </w:pPr>
      <w:r w:rsidRPr="000F5436">
        <w:rPr>
          <w:rFonts w:ascii="Arial" w:hAnsi="Arial" w:cs="Arial"/>
        </w:rPr>
        <w:t>Informacja o podmiotowych środkach dowodowych</w:t>
      </w:r>
    </w:p>
    <w:p w14:paraId="796C3F5C" w14:textId="66BF4E40" w:rsidR="00D212A4" w:rsidRPr="000F5436" w:rsidRDefault="0064306B" w:rsidP="00E87477">
      <w:pPr>
        <w:numPr>
          <w:ilvl w:val="0"/>
          <w:numId w:val="5"/>
        </w:numPr>
        <w:ind w:left="1134"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 wezwie w</w:t>
      </w:r>
      <w:r w:rsidR="00D212A4" w:rsidRPr="000F5436">
        <w:rPr>
          <w:rFonts w:ascii="Arial" w:hAnsi="Arial" w:cs="Arial"/>
          <w:sz w:val="22"/>
        </w:rPr>
        <w:t>ykonawcę, którego oferta została najwyżej oceniona, do złożenia w wyznaczo</w:t>
      </w:r>
      <w:r w:rsidR="00E45497" w:rsidRPr="000F5436">
        <w:rPr>
          <w:rFonts w:ascii="Arial" w:hAnsi="Arial" w:cs="Arial"/>
          <w:sz w:val="22"/>
        </w:rPr>
        <w:t xml:space="preserve">nym terminie, </w:t>
      </w:r>
      <w:r w:rsidR="00E45497" w:rsidRPr="000F5436">
        <w:rPr>
          <w:rFonts w:ascii="Arial" w:hAnsi="Arial" w:cs="Arial"/>
          <w:b/>
          <w:sz w:val="22"/>
        </w:rPr>
        <w:t>nie krótszym niż 10</w:t>
      </w:r>
      <w:r w:rsidR="00D212A4" w:rsidRPr="000F5436">
        <w:rPr>
          <w:rFonts w:ascii="Arial" w:hAnsi="Arial" w:cs="Arial"/>
          <w:b/>
          <w:sz w:val="22"/>
        </w:rPr>
        <w:t xml:space="preserve"> dni</w:t>
      </w:r>
      <w:r w:rsidR="00D212A4" w:rsidRPr="000F5436">
        <w:rPr>
          <w:rFonts w:ascii="Arial" w:hAnsi="Arial" w:cs="Arial"/>
          <w:sz w:val="22"/>
        </w:rPr>
        <w:t xml:space="preserve"> od dnia wezwania, aktualnych </w:t>
      </w:r>
      <w:r w:rsidRPr="000F5436">
        <w:rPr>
          <w:rFonts w:ascii="Arial" w:hAnsi="Arial" w:cs="Arial"/>
          <w:sz w:val="22"/>
        </w:rPr>
        <w:br/>
      </w:r>
      <w:r w:rsidR="00D212A4" w:rsidRPr="000F5436">
        <w:rPr>
          <w:rFonts w:ascii="Arial" w:hAnsi="Arial" w:cs="Arial"/>
          <w:sz w:val="22"/>
        </w:rPr>
        <w:t xml:space="preserve">na dzień złożenia następujących </w:t>
      </w:r>
      <w:r w:rsidR="00D212A4" w:rsidRPr="000F5436">
        <w:rPr>
          <w:rFonts w:ascii="Arial" w:hAnsi="Arial" w:cs="Arial"/>
          <w:b/>
          <w:sz w:val="22"/>
        </w:rPr>
        <w:t>podmiotowych środków dowodowych potwierdzających brak podstaw wykluczeni</w:t>
      </w:r>
      <w:r w:rsidR="00D212A4" w:rsidRPr="000F5436">
        <w:rPr>
          <w:rFonts w:ascii="Arial" w:hAnsi="Arial" w:cs="Arial"/>
          <w:sz w:val="22"/>
        </w:rPr>
        <w:t xml:space="preserve">a </w:t>
      </w:r>
      <w:r w:rsidRPr="000F5436">
        <w:rPr>
          <w:rFonts w:ascii="Arial" w:hAnsi="Arial" w:cs="Arial"/>
          <w:sz w:val="22"/>
        </w:rPr>
        <w:t>wykonawcy</w:t>
      </w:r>
      <w:r w:rsidR="00D212A4" w:rsidRPr="000F5436">
        <w:rPr>
          <w:rFonts w:ascii="Arial" w:hAnsi="Arial" w:cs="Arial"/>
          <w:sz w:val="22"/>
        </w:rPr>
        <w:t xml:space="preserve"> z udziału w postępowaniu oraz spełnianie warunków udziału w postępowaniu:</w:t>
      </w:r>
    </w:p>
    <w:p w14:paraId="3605FE4D" w14:textId="23AFCF2B" w:rsidR="00E45497" w:rsidRPr="000F5436" w:rsidRDefault="00E45497" w:rsidP="00E87477">
      <w:pPr>
        <w:pStyle w:val="Akapitzlist"/>
        <w:numPr>
          <w:ilvl w:val="1"/>
          <w:numId w:val="5"/>
        </w:numPr>
        <w:ind w:left="1559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informacja z Krajowego Rejestru Karnego w zakresie art. 108 ust. 1 pkt 1 i 2 Ustawy oraz art. 108 ust. 1 pkt 4 Ustawy, dotyczącej orzeczenia zakazu ubiegania </w:t>
      </w:r>
      <w:r w:rsidR="0064306B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się o zamówienie publiczne tytułem środka karnego – sporządzonej nie wcześniej </w:t>
      </w:r>
      <w:r w:rsidR="0064306B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niż 6</w:t>
      </w:r>
      <w:r w:rsidR="00B5381F" w:rsidRPr="000F5436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miesięcy przed jej złożeniem;</w:t>
      </w:r>
    </w:p>
    <w:p w14:paraId="5BF83E76" w14:textId="46FEB77C" w:rsidR="00844441" w:rsidRPr="000F5436" w:rsidRDefault="008B6CE3" w:rsidP="00E87477">
      <w:pPr>
        <w:pStyle w:val="Akapitzlist"/>
        <w:numPr>
          <w:ilvl w:val="1"/>
          <w:numId w:val="5"/>
        </w:numPr>
        <w:ind w:left="1559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oświadczenie</w:t>
      </w:r>
      <w:r w:rsidR="00844441" w:rsidRPr="000F5436">
        <w:rPr>
          <w:rFonts w:ascii="Arial" w:hAnsi="Arial" w:cs="Arial"/>
          <w:sz w:val="22"/>
        </w:rPr>
        <w:t xml:space="preserve"> </w:t>
      </w:r>
      <w:r w:rsidR="0064306B" w:rsidRPr="000F5436">
        <w:rPr>
          <w:rFonts w:ascii="Arial" w:hAnsi="Arial" w:cs="Arial"/>
          <w:sz w:val="22"/>
        </w:rPr>
        <w:t>wykonawcy</w:t>
      </w:r>
      <w:r w:rsidR="00844441" w:rsidRPr="000F5436">
        <w:rPr>
          <w:rFonts w:ascii="Arial" w:hAnsi="Arial" w:cs="Arial"/>
          <w:sz w:val="22"/>
        </w:rPr>
        <w:t>, w zakresie art. 108 ust. 1 pkt 5 Ustawy, o braku przynależności do tej samej grupy kapitałowej w rozumieniu ustawy z dnia 16 lutego 2007 r. o ochronie konkurencji i konsumentów (</w:t>
      </w:r>
      <w:r w:rsidR="00B63E53" w:rsidRPr="000F5436">
        <w:rPr>
          <w:rFonts w:ascii="Arial" w:hAnsi="Arial" w:cs="Arial"/>
          <w:sz w:val="22"/>
        </w:rPr>
        <w:t xml:space="preserve">Dz.U. z 2021 r. poz. </w:t>
      </w:r>
      <w:r w:rsidR="00844441" w:rsidRPr="000F5436">
        <w:rPr>
          <w:rFonts w:ascii="Arial" w:hAnsi="Arial" w:cs="Arial"/>
          <w:sz w:val="22"/>
        </w:rPr>
        <w:t xml:space="preserve">1076 i 1086), </w:t>
      </w:r>
      <w:r w:rsidR="00B5381F" w:rsidRPr="000F5436">
        <w:rPr>
          <w:rFonts w:ascii="Arial" w:hAnsi="Arial" w:cs="Arial"/>
          <w:sz w:val="22"/>
        </w:rPr>
        <w:br/>
      </w:r>
      <w:r w:rsidR="00B63E53" w:rsidRPr="000F5436">
        <w:rPr>
          <w:rFonts w:ascii="Arial" w:hAnsi="Arial" w:cs="Arial"/>
          <w:sz w:val="22"/>
        </w:rPr>
        <w:t>275</w:t>
      </w:r>
      <w:r w:rsidR="00844441" w:rsidRPr="000F5436">
        <w:rPr>
          <w:rFonts w:ascii="Arial" w:hAnsi="Arial" w:cs="Arial"/>
          <w:sz w:val="22"/>
        </w:rPr>
        <w:t xml:space="preserve">), z innym Wykonawcą, który złożył odrębną ofertę albo oświadczenia </w:t>
      </w:r>
      <w:r w:rsidR="00B5381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o przynależności do tej samej grupy kapitałowej wraz z dokumentami lub informacjami potwierdzającymi przygotowanie oferty niezależnie od innego </w:t>
      </w:r>
      <w:r w:rsidR="0064306B" w:rsidRPr="000F5436">
        <w:rPr>
          <w:rFonts w:ascii="Arial" w:hAnsi="Arial" w:cs="Arial"/>
          <w:sz w:val="22"/>
        </w:rPr>
        <w:t>Wykonawcy</w:t>
      </w:r>
      <w:r w:rsidR="00844441" w:rsidRPr="000F5436">
        <w:rPr>
          <w:rFonts w:ascii="Arial" w:hAnsi="Arial" w:cs="Arial"/>
          <w:sz w:val="22"/>
        </w:rPr>
        <w:t xml:space="preserve"> należącego do tej samej grupy kapitałowej </w:t>
      </w:r>
      <w:r w:rsidR="00844441" w:rsidRPr="000F5436">
        <w:rPr>
          <w:rFonts w:ascii="Arial" w:hAnsi="Arial" w:cs="Arial"/>
          <w:b/>
          <w:sz w:val="22"/>
        </w:rPr>
        <w:t>(wzór – załącznik nr</w:t>
      </w:r>
      <w:r w:rsidR="00AD7A30">
        <w:rPr>
          <w:rFonts w:ascii="Arial" w:hAnsi="Arial" w:cs="Arial"/>
          <w:b/>
          <w:sz w:val="22"/>
        </w:rPr>
        <w:t> </w:t>
      </w:r>
      <w:r w:rsidR="00885854" w:rsidRPr="000F5436">
        <w:rPr>
          <w:rFonts w:ascii="Arial" w:hAnsi="Arial" w:cs="Arial"/>
          <w:b/>
          <w:sz w:val="22"/>
        </w:rPr>
        <w:t>4</w:t>
      </w:r>
      <w:r w:rsidR="00AD7A30">
        <w:rPr>
          <w:rFonts w:ascii="Arial" w:hAnsi="Arial" w:cs="Arial"/>
          <w:b/>
          <w:sz w:val="22"/>
        </w:rPr>
        <w:t> </w:t>
      </w:r>
      <w:r w:rsidR="00844441" w:rsidRPr="000F5436">
        <w:rPr>
          <w:rFonts w:ascii="Arial" w:hAnsi="Arial" w:cs="Arial"/>
          <w:b/>
          <w:sz w:val="22"/>
        </w:rPr>
        <w:t>do</w:t>
      </w:r>
      <w:r w:rsidR="00AD7A30">
        <w:rPr>
          <w:rFonts w:ascii="Arial" w:hAnsi="Arial" w:cs="Arial"/>
          <w:b/>
          <w:sz w:val="22"/>
        </w:rPr>
        <w:t> </w:t>
      </w:r>
      <w:r w:rsidR="00844441" w:rsidRPr="000F5436">
        <w:rPr>
          <w:rFonts w:ascii="Arial" w:hAnsi="Arial" w:cs="Arial"/>
          <w:b/>
          <w:sz w:val="22"/>
        </w:rPr>
        <w:t>SWZ);</w:t>
      </w:r>
    </w:p>
    <w:p w14:paraId="5D812CE7" w14:textId="37148286" w:rsidR="00844441" w:rsidRPr="000F5436" w:rsidRDefault="008B6CE3" w:rsidP="00E87477">
      <w:pPr>
        <w:pStyle w:val="Akapitzlist"/>
        <w:numPr>
          <w:ilvl w:val="1"/>
          <w:numId w:val="5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>oświadczenie</w:t>
      </w:r>
      <w:r w:rsidR="00844441" w:rsidRPr="000F5436">
        <w:rPr>
          <w:rFonts w:ascii="Arial" w:hAnsi="Arial" w:cs="Arial"/>
          <w:sz w:val="22"/>
        </w:rPr>
        <w:t xml:space="preserve"> </w:t>
      </w:r>
      <w:r w:rsidR="0064306B" w:rsidRPr="000F5436">
        <w:rPr>
          <w:rFonts w:ascii="Arial" w:hAnsi="Arial" w:cs="Arial"/>
          <w:sz w:val="22"/>
        </w:rPr>
        <w:t>Wykonawcy</w:t>
      </w:r>
      <w:r w:rsidR="00844441" w:rsidRPr="000F5436">
        <w:rPr>
          <w:rFonts w:ascii="Arial" w:hAnsi="Arial" w:cs="Arial"/>
          <w:sz w:val="22"/>
        </w:rPr>
        <w:t xml:space="preserve"> o aktualności informacji zawartych w oświadczeniu, </w:t>
      </w:r>
      <w:r w:rsidR="00B5381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o którym mowa w art. 125 ust. 1 Ustawy – formularzu JEDZ, w zakresie podstaw wykluczenia z postępowania wskazanych przez Zamawiającego, o których mowa w: </w:t>
      </w:r>
    </w:p>
    <w:p w14:paraId="3FA4734F" w14:textId="6C7EBEF5" w:rsidR="00844441" w:rsidRPr="000F5436" w:rsidRDefault="00844441" w:rsidP="00F428AC">
      <w:pPr>
        <w:pStyle w:val="Akapitzlist"/>
        <w:numPr>
          <w:ilvl w:val="0"/>
          <w:numId w:val="19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 108 ust. 1 pkt 3 Ustawy, </w:t>
      </w:r>
    </w:p>
    <w:p w14:paraId="22E86BED" w14:textId="15C7CB27" w:rsidR="00844441" w:rsidRPr="000F5436" w:rsidRDefault="00844441" w:rsidP="00F428AC">
      <w:pPr>
        <w:pStyle w:val="Akapitzlist"/>
        <w:numPr>
          <w:ilvl w:val="0"/>
          <w:numId w:val="19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 108 ust. 1 pkt 4 Ustawy, dotyczących orzeczenia zakazu ubiegania się </w:t>
      </w:r>
      <w:r w:rsidR="00B5381F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o zamówienie publiczne tytułem środka zapobiegawczego, </w:t>
      </w:r>
    </w:p>
    <w:p w14:paraId="49812EDA" w14:textId="77A9E431" w:rsidR="00844441" w:rsidRPr="000F5436" w:rsidRDefault="00844441" w:rsidP="00F428AC">
      <w:pPr>
        <w:pStyle w:val="Akapitzlist"/>
        <w:numPr>
          <w:ilvl w:val="0"/>
          <w:numId w:val="19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7BEF2D2B" w14:textId="55CD3C7D" w:rsidR="00844441" w:rsidRPr="000F5436" w:rsidRDefault="00844441" w:rsidP="00F428AC">
      <w:pPr>
        <w:pStyle w:val="Akapitzlist"/>
        <w:numPr>
          <w:ilvl w:val="0"/>
          <w:numId w:val="19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 108 ust. 1 pkt 6 Ustawy, </w:t>
      </w:r>
    </w:p>
    <w:p w14:paraId="4B14063E" w14:textId="449A7C90" w:rsidR="00844441" w:rsidRPr="000F5436" w:rsidRDefault="00844441" w:rsidP="00F428AC">
      <w:pPr>
        <w:pStyle w:val="Akapitzlist"/>
        <w:numPr>
          <w:ilvl w:val="0"/>
          <w:numId w:val="19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109 ust. 1 pkt 1 Ustawy, odnośnie do naruszenia obowiązków dotyczących płatności podatków i opłat lokalnych, o których mowa w ustawie z dnia 12</w:t>
      </w:r>
      <w:r w:rsidR="00B5381F" w:rsidRPr="000F5436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stycznia 1991 r. o podatkach i opłatach lokalnych (Dz.U. z 2019 r. poz.1170),</w:t>
      </w:r>
      <w:r w:rsidR="00B5381F"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b/>
          <w:sz w:val="22"/>
        </w:rPr>
        <w:t>(wzór</w:t>
      </w:r>
      <w:r w:rsidR="00CA5BC3" w:rsidRPr="000F5436">
        <w:rPr>
          <w:rFonts w:ascii="Arial" w:hAnsi="Arial" w:cs="Arial"/>
          <w:b/>
          <w:sz w:val="22"/>
        </w:rPr>
        <w:t xml:space="preserve"> – </w:t>
      </w:r>
      <w:r w:rsidRPr="000F5436">
        <w:rPr>
          <w:rFonts w:ascii="Arial" w:hAnsi="Arial" w:cs="Arial"/>
          <w:b/>
          <w:sz w:val="22"/>
        </w:rPr>
        <w:t xml:space="preserve">załącznik nr </w:t>
      </w:r>
      <w:r w:rsidR="00D93862" w:rsidRPr="000F5436">
        <w:rPr>
          <w:rFonts w:ascii="Arial" w:hAnsi="Arial" w:cs="Arial"/>
          <w:b/>
          <w:sz w:val="22"/>
        </w:rPr>
        <w:t xml:space="preserve">5 </w:t>
      </w:r>
      <w:r w:rsidRPr="000F5436">
        <w:rPr>
          <w:rFonts w:ascii="Arial" w:hAnsi="Arial" w:cs="Arial"/>
          <w:b/>
          <w:sz w:val="22"/>
        </w:rPr>
        <w:t>do SWZ);</w:t>
      </w:r>
    </w:p>
    <w:p w14:paraId="5A405522" w14:textId="61AB869C" w:rsidR="00844441" w:rsidRPr="000F5436" w:rsidRDefault="008B6CE3" w:rsidP="00E87477">
      <w:pPr>
        <w:pStyle w:val="Akapitzlist"/>
        <w:numPr>
          <w:ilvl w:val="1"/>
          <w:numId w:val="5"/>
        </w:numPr>
        <w:ind w:leftChars="567" w:left="1557" w:right="2" w:hanging="42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zaświadczenie</w:t>
      </w:r>
      <w:r w:rsidR="00844441" w:rsidRPr="000F5436">
        <w:rPr>
          <w:rFonts w:ascii="Arial" w:hAnsi="Arial" w:cs="Arial"/>
          <w:sz w:val="22"/>
        </w:rPr>
        <w:t xml:space="preserve"> właściwego naczelnika ur</w:t>
      </w:r>
      <w:r w:rsidRPr="000F5436">
        <w:rPr>
          <w:rFonts w:ascii="Arial" w:hAnsi="Arial" w:cs="Arial"/>
          <w:sz w:val="22"/>
        </w:rPr>
        <w:t>zędu skarbowego potwierdzające</w:t>
      </w:r>
      <w:r w:rsidR="00844441" w:rsidRPr="000F5436">
        <w:rPr>
          <w:rFonts w:ascii="Arial" w:hAnsi="Arial" w:cs="Arial"/>
          <w:sz w:val="22"/>
        </w:rPr>
        <w:t xml:space="preserve">, </w:t>
      </w:r>
      <w:r w:rsidR="00B5381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>że Wykonawca nie zalega z opłacaniem podatków i opłat, w zakresie art. 109 u</w:t>
      </w:r>
      <w:r w:rsidRPr="000F5436">
        <w:rPr>
          <w:rFonts w:ascii="Arial" w:hAnsi="Arial" w:cs="Arial"/>
          <w:sz w:val="22"/>
        </w:rPr>
        <w:t>st.</w:t>
      </w:r>
      <w:r w:rsidR="00000B1B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pkt 1 Ustawy, wystawione</w:t>
      </w:r>
      <w:r w:rsidR="00844441" w:rsidRPr="000F5436">
        <w:rPr>
          <w:rFonts w:ascii="Arial" w:hAnsi="Arial" w:cs="Arial"/>
          <w:sz w:val="22"/>
        </w:rPr>
        <w:t xml:space="preserve"> nie wcześniej niż 3 miesiące przed jego złożeniem, </w:t>
      </w:r>
      <w:r w:rsidR="00B5381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należności; </w:t>
      </w:r>
    </w:p>
    <w:p w14:paraId="710EE6AB" w14:textId="39687489" w:rsidR="00844441" w:rsidRPr="000F5436" w:rsidRDefault="008B6CE3" w:rsidP="00E87477">
      <w:pPr>
        <w:pStyle w:val="Akapitzlist"/>
        <w:numPr>
          <w:ilvl w:val="1"/>
          <w:numId w:val="5"/>
        </w:numPr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zaświadczenie albo inny</w:t>
      </w:r>
      <w:r w:rsidR="00844441" w:rsidRPr="000F5436">
        <w:rPr>
          <w:rFonts w:ascii="Arial" w:hAnsi="Arial" w:cs="Arial"/>
          <w:sz w:val="22"/>
        </w:rPr>
        <w:t xml:space="preserve"> do</w:t>
      </w:r>
      <w:r w:rsidRPr="000F5436">
        <w:rPr>
          <w:rFonts w:ascii="Arial" w:hAnsi="Arial" w:cs="Arial"/>
          <w:sz w:val="22"/>
        </w:rPr>
        <w:t>kument</w:t>
      </w:r>
      <w:r w:rsidR="00844441" w:rsidRPr="000F5436">
        <w:rPr>
          <w:rFonts w:ascii="Arial" w:hAnsi="Arial" w:cs="Arial"/>
          <w:sz w:val="22"/>
        </w:rPr>
        <w:t xml:space="preserve"> właściwej terenowej jednostki organizacyjnej Zakładu Ubezpieczeń Społecznych lub właściwego oddziału regionalnego </w:t>
      </w:r>
      <w:r w:rsidR="0064306B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>lub właściwej placówki terenowej Kasy Rolniczego Ubezpiecze</w:t>
      </w:r>
      <w:r w:rsidRPr="000F5436">
        <w:rPr>
          <w:rFonts w:ascii="Arial" w:hAnsi="Arial" w:cs="Arial"/>
          <w:sz w:val="22"/>
        </w:rPr>
        <w:t>nia Społecznego potwierdzający</w:t>
      </w:r>
      <w:r w:rsidR="00844441" w:rsidRPr="000F5436">
        <w:rPr>
          <w:rFonts w:ascii="Arial" w:hAnsi="Arial" w:cs="Arial"/>
          <w:sz w:val="22"/>
        </w:rPr>
        <w:t>, że Wykonawca nie zalega z opłacaniem składek na ubezpieczenia społeczne i zdrowotne, w zakresie art. 109 u</w:t>
      </w:r>
      <w:r w:rsidRPr="000F5436">
        <w:rPr>
          <w:rFonts w:ascii="Arial" w:hAnsi="Arial" w:cs="Arial"/>
          <w:sz w:val="22"/>
        </w:rPr>
        <w:t>st. 1 pkt 1 Ustawy, wystawiony</w:t>
      </w:r>
      <w:r w:rsidR="00844441" w:rsidRPr="000F5436">
        <w:rPr>
          <w:rFonts w:ascii="Arial" w:hAnsi="Arial" w:cs="Arial"/>
          <w:sz w:val="22"/>
        </w:rPr>
        <w:t xml:space="preserve"> nie wcześniej niż 3 miesiące przed jego złożeniem, a w przypadku zalegania </w:t>
      </w:r>
      <w:r w:rsidR="0044733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z opłacaniem składek na ubezpieczenia społeczne lub zdrowotne wraz </w:t>
      </w:r>
      <w:r w:rsidR="0044733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z zaświadczeniem albo innym dokumentem Zamawiający żąda złożenia dokumentów potwierdzających, że przed upływem terminu składania ofert Wykonawca dokonał płatności należnych składek na ubezpieczenia społeczne </w:t>
      </w:r>
      <w:r w:rsidR="0064306B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lub zdrowotne wraz odsetkami lub grzywnami lub zawarł wiążące porozumienie </w:t>
      </w:r>
      <w:r w:rsidR="0044733F" w:rsidRPr="000F5436">
        <w:rPr>
          <w:rFonts w:ascii="Arial" w:hAnsi="Arial" w:cs="Arial"/>
          <w:sz w:val="22"/>
        </w:rPr>
        <w:br/>
      </w:r>
      <w:r w:rsidR="00844441" w:rsidRPr="000F5436">
        <w:rPr>
          <w:rFonts w:ascii="Arial" w:hAnsi="Arial" w:cs="Arial"/>
          <w:sz w:val="22"/>
        </w:rPr>
        <w:t xml:space="preserve">w sprawie spłat tych należności; </w:t>
      </w:r>
    </w:p>
    <w:p w14:paraId="48C7989E" w14:textId="77777777" w:rsidR="00D212A4" w:rsidRPr="000F5436" w:rsidRDefault="00D212A4" w:rsidP="00E87477">
      <w:pPr>
        <w:pStyle w:val="Akapitzlist"/>
        <w:numPr>
          <w:ilvl w:val="1"/>
          <w:numId w:val="5"/>
        </w:numPr>
        <w:spacing w:after="0"/>
        <w:ind w:leftChars="567" w:left="1559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odpis lub informacja z Krajowego Rejestru Sądowego lub z Centralnej Ewidencji </w:t>
      </w:r>
      <w:r w:rsidR="0044733F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i Informacji o Działalności Gospodarczej, w zakresie art. 109 ust. 1 pkt 4 Ustawy, sporządzony nie wcześniej niż 3 miesiące przed jej złożeniem, jeżeli odrębne przepisy wymagają wpisu do rejestru lub ewidencji;</w:t>
      </w:r>
    </w:p>
    <w:p w14:paraId="5E0A346E" w14:textId="182E4CE8" w:rsidR="00532A85" w:rsidRPr="00000B1B" w:rsidRDefault="00532A85" w:rsidP="00E87477">
      <w:pPr>
        <w:numPr>
          <w:ilvl w:val="1"/>
          <w:numId w:val="5"/>
        </w:numPr>
        <w:spacing w:after="0" w:line="240" w:lineRule="auto"/>
        <w:ind w:leftChars="567" w:left="1494" w:right="-11" w:hanging="360"/>
        <w:rPr>
          <w:rFonts w:ascii="Arial" w:hAnsi="Arial" w:cs="Arial"/>
          <w:sz w:val="22"/>
        </w:rPr>
      </w:pPr>
      <w:r w:rsidRPr="000F5436">
        <w:rPr>
          <w:rFonts w:ascii="Arial" w:hAnsi="Arial" w:cs="Arial"/>
          <w:color w:val="00000A"/>
          <w:sz w:val="22"/>
        </w:rPr>
        <w:t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0F5436">
        <w:rPr>
          <w:rFonts w:ascii="Arial" w:hAnsi="Arial" w:cs="Arial"/>
          <w:b/>
          <w:color w:val="00000A"/>
          <w:sz w:val="22"/>
        </w:rPr>
        <w:t xml:space="preserve"> (Wzór</w:t>
      </w:r>
      <w:r w:rsidR="00000B1B">
        <w:rPr>
          <w:rFonts w:ascii="Arial" w:hAnsi="Arial" w:cs="Arial"/>
          <w:b/>
          <w:color w:val="00000A"/>
          <w:sz w:val="22"/>
        </w:rPr>
        <w:t xml:space="preserve"> </w:t>
      </w:r>
      <w:r w:rsidRPr="000F5436">
        <w:rPr>
          <w:rFonts w:ascii="Arial" w:hAnsi="Arial" w:cs="Arial"/>
          <w:b/>
          <w:color w:val="00000A"/>
          <w:sz w:val="22"/>
        </w:rPr>
        <w:t>- Załącznik nr 6 do SWZ).</w:t>
      </w:r>
    </w:p>
    <w:p w14:paraId="2A42EB42" w14:textId="78EC81A8" w:rsidR="00C02CC7" w:rsidRPr="000F5436" w:rsidRDefault="0064306B" w:rsidP="00731D25">
      <w:pPr>
        <w:numPr>
          <w:ilvl w:val="0"/>
          <w:numId w:val="5"/>
        </w:numPr>
        <w:spacing w:after="0" w:line="259" w:lineRule="auto"/>
        <w:ind w:right="0" w:hanging="283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w</w:t>
      </w:r>
      <w:r w:rsidR="00C02CC7" w:rsidRPr="000F5436">
        <w:rPr>
          <w:rFonts w:ascii="Arial" w:hAnsi="Arial" w:cs="Arial"/>
          <w:sz w:val="22"/>
        </w:rPr>
        <w:t>ykonawca ma siedzibę lub miejsce zamieszkania poza granicami Rzeczypospolitej Polskiej zobowiązany jest do złożenia podmiotowych środków dowodowych, o których mowa w § 4 rozporządzenia</w:t>
      </w:r>
      <w:r w:rsidR="00BC2A3D" w:rsidRPr="000F5436">
        <w:rPr>
          <w:rFonts w:ascii="Arial" w:hAnsi="Arial" w:cs="Arial"/>
          <w:sz w:val="22"/>
        </w:rPr>
        <w:t xml:space="preserve"> Ministra Rozwoju, Pracy </w:t>
      </w:r>
      <w:r w:rsidR="001D6C8E" w:rsidRPr="000F5436">
        <w:rPr>
          <w:rFonts w:ascii="Arial" w:hAnsi="Arial" w:cs="Arial"/>
          <w:sz w:val="22"/>
        </w:rPr>
        <w:br/>
      </w:r>
      <w:r w:rsidR="00BC2A3D" w:rsidRPr="000F5436">
        <w:rPr>
          <w:rFonts w:ascii="Arial" w:hAnsi="Arial" w:cs="Arial"/>
          <w:sz w:val="22"/>
        </w:rPr>
        <w:lastRenderedPageBreak/>
        <w:t>i Technologii z dnia 23 grudnia 2020 r. w sprawie podmiotowych środków dowodowych oraz innych dokumentów lub oświadczeń, jakich może żądać zamawiający od</w:t>
      </w:r>
      <w:r w:rsidR="00000B1B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wykonawcy</w:t>
      </w:r>
      <w:r w:rsidR="00C02CC7" w:rsidRPr="000F5436">
        <w:rPr>
          <w:rFonts w:ascii="Arial" w:hAnsi="Arial" w:cs="Arial"/>
          <w:sz w:val="22"/>
        </w:rPr>
        <w:t>.</w:t>
      </w:r>
    </w:p>
    <w:p w14:paraId="51F690BC" w14:textId="5831D581" w:rsidR="00C02CC7" w:rsidRPr="000F5436" w:rsidRDefault="00736037" w:rsidP="00F61ED8">
      <w:pPr>
        <w:numPr>
          <w:ilvl w:val="0"/>
          <w:numId w:val="5"/>
        </w:numPr>
        <w:spacing w:after="33" w:line="259" w:lineRule="auto"/>
        <w:ind w:right="0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w</w:t>
      </w:r>
      <w:r w:rsidR="00C02CC7" w:rsidRPr="000F5436">
        <w:rPr>
          <w:rFonts w:ascii="Arial" w:hAnsi="Arial" w:cs="Arial"/>
          <w:sz w:val="22"/>
        </w:rPr>
        <w:t>ykonawca polega na zdolnościach lub sytuacji podmiotów udostępniających zasoby zobowiązany jest do złożenia podmiotowych środków dowodowych dotyczących tych podmiot</w:t>
      </w:r>
      <w:r w:rsidR="00BC2A3D" w:rsidRPr="000F5436">
        <w:rPr>
          <w:rFonts w:ascii="Arial" w:hAnsi="Arial" w:cs="Arial"/>
          <w:sz w:val="22"/>
        </w:rPr>
        <w:t>ów zgodnie z § 5 rozporządzenia</w:t>
      </w:r>
      <w:r w:rsidR="00C02CC7" w:rsidRPr="000F5436">
        <w:rPr>
          <w:rFonts w:ascii="Arial" w:hAnsi="Arial" w:cs="Arial"/>
          <w:sz w:val="22"/>
        </w:rPr>
        <w:t xml:space="preserve"> </w:t>
      </w:r>
      <w:r w:rsidR="00BC2A3D" w:rsidRPr="000F5436">
        <w:rPr>
          <w:rFonts w:ascii="Arial" w:hAnsi="Arial" w:cs="Arial"/>
          <w:sz w:val="22"/>
        </w:rPr>
        <w:t xml:space="preserve">Ministra Rozwoju, Pracy i Technologii </w:t>
      </w:r>
      <w:r w:rsidR="001D6C8E" w:rsidRPr="000F5436">
        <w:rPr>
          <w:rFonts w:ascii="Arial" w:hAnsi="Arial" w:cs="Arial"/>
          <w:sz w:val="22"/>
        </w:rPr>
        <w:br/>
      </w:r>
      <w:r w:rsidR="00BC2A3D" w:rsidRPr="000F5436">
        <w:rPr>
          <w:rFonts w:ascii="Arial" w:hAnsi="Arial" w:cs="Arial"/>
          <w:sz w:val="22"/>
        </w:rPr>
        <w:t xml:space="preserve">z dnia 23 grudnia 2020 r. w sprawie podmiotowych środków dowodowych oraz innych dokumentów lub oświadczeń, jakich może żądać zamawiający od </w:t>
      </w:r>
      <w:r w:rsidR="0064306B" w:rsidRPr="000F5436">
        <w:rPr>
          <w:rFonts w:ascii="Arial" w:hAnsi="Arial" w:cs="Arial"/>
          <w:sz w:val="22"/>
        </w:rPr>
        <w:t>wykonawcy</w:t>
      </w:r>
      <w:r w:rsidR="00C02CC7" w:rsidRPr="000F5436">
        <w:rPr>
          <w:rFonts w:ascii="Arial" w:hAnsi="Arial" w:cs="Arial"/>
          <w:sz w:val="22"/>
        </w:rPr>
        <w:t>.</w:t>
      </w:r>
    </w:p>
    <w:p w14:paraId="615FDE6C" w14:textId="6F738766" w:rsidR="00C02CC7" w:rsidRPr="000F5436" w:rsidRDefault="00D212A4" w:rsidP="00F61ED8">
      <w:pPr>
        <w:numPr>
          <w:ilvl w:val="0"/>
          <w:numId w:val="5"/>
        </w:numPr>
        <w:spacing w:after="33" w:line="259" w:lineRule="auto"/>
        <w:ind w:right="0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</w:t>
      </w:r>
      <w:r w:rsidR="0044733F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w SWZ, w zakresie i sposób określony w przepisach rozporządzenia wydanego na</w:t>
      </w:r>
      <w:r w:rsidR="00000B1B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podstawie art. 70 Ustawy.</w:t>
      </w:r>
    </w:p>
    <w:p w14:paraId="50C0CD5A" w14:textId="178BCA02" w:rsidR="001A33B8" w:rsidRPr="000F5436" w:rsidRDefault="00D212A4" w:rsidP="00F61ED8">
      <w:pPr>
        <w:numPr>
          <w:ilvl w:val="0"/>
          <w:numId w:val="5"/>
        </w:numPr>
        <w:spacing w:after="33" w:line="259" w:lineRule="auto"/>
        <w:ind w:right="0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Podmiotowe środki dowodowe sporządzone w języku obcym muszą być złożone wraz </w:t>
      </w:r>
      <w:r w:rsidR="001D6C8E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z tłumaczeniem na język polski.</w:t>
      </w:r>
    </w:p>
    <w:p w14:paraId="72C9EC33" w14:textId="3526DE18" w:rsidR="002C7118" w:rsidRPr="000F5436" w:rsidRDefault="002C7118" w:rsidP="001A33B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77502C" w14:textId="7CFA8639" w:rsidR="002C7118" w:rsidRPr="00FF6159" w:rsidRDefault="00942299" w:rsidP="00F428AC">
      <w:pPr>
        <w:pStyle w:val="Nagwek1"/>
        <w:numPr>
          <w:ilvl w:val="0"/>
          <w:numId w:val="17"/>
        </w:numPr>
        <w:spacing w:after="57" w:line="250" w:lineRule="auto"/>
        <w:ind w:left="992" w:right="0" w:hanging="425"/>
        <w:rPr>
          <w:rFonts w:ascii="Arial" w:hAnsi="Arial" w:cs="Arial"/>
        </w:rPr>
      </w:pPr>
      <w:r w:rsidRPr="00FF6159">
        <w:rPr>
          <w:rFonts w:ascii="Arial" w:hAnsi="Arial" w:cs="Arial"/>
        </w:rPr>
        <w:t>Termin związania ofertą</w:t>
      </w:r>
    </w:p>
    <w:p w14:paraId="474B7456" w14:textId="29150030" w:rsidR="002C7118" w:rsidRPr="00FF6159" w:rsidRDefault="00942299" w:rsidP="00F61ED8">
      <w:pPr>
        <w:numPr>
          <w:ilvl w:val="0"/>
          <w:numId w:val="6"/>
        </w:numPr>
        <w:ind w:right="2" w:hanging="436"/>
        <w:rPr>
          <w:rFonts w:ascii="Arial" w:hAnsi="Arial" w:cs="Arial"/>
          <w:color w:val="auto"/>
          <w:sz w:val="22"/>
        </w:rPr>
      </w:pPr>
      <w:r w:rsidRPr="00FF6159">
        <w:rPr>
          <w:rFonts w:ascii="Arial" w:hAnsi="Arial" w:cs="Arial"/>
          <w:sz w:val="22"/>
        </w:rPr>
        <w:t xml:space="preserve">Wykonawca jest związany ofertą do </w:t>
      </w:r>
      <w:r w:rsidRPr="00FF6159">
        <w:rPr>
          <w:rFonts w:ascii="Arial" w:hAnsi="Arial" w:cs="Arial"/>
          <w:color w:val="auto"/>
          <w:sz w:val="22"/>
        </w:rPr>
        <w:t xml:space="preserve">dnia </w:t>
      </w:r>
      <w:r w:rsidR="00390245" w:rsidRPr="006F424C">
        <w:rPr>
          <w:rFonts w:ascii="Arial" w:hAnsi="Arial" w:cs="Arial"/>
          <w:b/>
          <w:color w:val="auto"/>
          <w:sz w:val="22"/>
        </w:rPr>
        <w:t>0</w:t>
      </w:r>
      <w:r w:rsidR="007F56F8">
        <w:rPr>
          <w:rFonts w:ascii="Arial" w:hAnsi="Arial" w:cs="Arial"/>
          <w:b/>
          <w:color w:val="auto"/>
          <w:sz w:val="22"/>
        </w:rPr>
        <w:t>9</w:t>
      </w:r>
      <w:r w:rsidR="00A952CD" w:rsidRPr="006F424C">
        <w:rPr>
          <w:rFonts w:ascii="Arial" w:hAnsi="Arial" w:cs="Arial"/>
          <w:b/>
          <w:color w:val="auto"/>
          <w:sz w:val="22"/>
        </w:rPr>
        <w:t>.</w:t>
      </w:r>
      <w:r w:rsidR="007B35E0" w:rsidRPr="006F424C">
        <w:rPr>
          <w:rFonts w:ascii="Arial" w:hAnsi="Arial" w:cs="Arial"/>
          <w:b/>
          <w:color w:val="auto"/>
          <w:sz w:val="22"/>
        </w:rPr>
        <w:t>1</w:t>
      </w:r>
      <w:r w:rsidR="00390245" w:rsidRPr="006F424C">
        <w:rPr>
          <w:rFonts w:ascii="Arial" w:hAnsi="Arial" w:cs="Arial"/>
          <w:b/>
          <w:color w:val="auto"/>
          <w:sz w:val="22"/>
        </w:rPr>
        <w:t>2</w:t>
      </w:r>
      <w:r w:rsidR="00A952CD" w:rsidRPr="006F424C">
        <w:rPr>
          <w:rFonts w:ascii="Arial" w:hAnsi="Arial" w:cs="Arial"/>
          <w:b/>
          <w:color w:val="auto"/>
          <w:sz w:val="22"/>
        </w:rPr>
        <w:t>.2023</w:t>
      </w:r>
      <w:r w:rsidRPr="006F424C">
        <w:rPr>
          <w:rFonts w:ascii="Arial" w:hAnsi="Arial" w:cs="Arial"/>
          <w:b/>
          <w:color w:val="auto"/>
          <w:sz w:val="22"/>
        </w:rPr>
        <w:t xml:space="preserve"> r.</w:t>
      </w:r>
      <w:r w:rsidR="00A21FE1" w:rsidRPr="006F424C">
        <w:rPr>
          <w:rFonts w:ascii="Arial" w:hAnsi="Arial" w:cs="Arial"/>
          <w:color w:val="auto"/>
          <w:sz w:val="22"/>
        </w:rPr>
        <w:t>,</w:t>
      </w:r>
      <w:r w:rsidR="00A21FE1" w:rsidRPr="00FF6159">
        <w:rPr>
          <w:rFonts w:ascii="Arial" w:hAnsi="Arial" w:cs="Arial"/>
          <w:color w:val="auto"/>
          <w:sz w:val="22"/>
        </w:rPr>
        <w:t xml:space="preserve"> przy czym pierwszym dniem związania ofertą jest dzień, w którym upływa termin składania ofert.</w:t>
      </w:r>
    </w:p>
    <w:p w14:paraId="34BAE49B" w14:textId="2BFF172C" w:rsidR="002C7118" w:rsidRPr="00FF6159" w:rsidRDefault="00942299" w:rsidP="00F61ED8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>W</w:t>
      </w:r>
      <w:r w:rsidRPr="00FF6159">
        <w:rPr>
          <w:rFonts w:ascii="Arial" w:hAnsi="Arial" w:cs="Arial"/>
          <w:b/>
          <w:sz w:val="22"/>
        </w:rPr>
        <w:t xml:space="preserve"> </w:t>
      </w:r>
      <w:r w:rsidRPr="00FF6159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</w:t>
      </w:r>
      <w:r w:rsidR="007B35E0">
        <w:rPr>
          <w:rFonts w:ascii="Arial" w:hAnsi="Arial" w:cs="Arial"/>
          <w:sz w:val="22"/>
        </w:rPr>
        <w:t> </w:t>
      </w:r>
      <w:r w:rsidRPr="00FF6159">
        <w:rPr>
          <w:rFonts w:ascii="Arial" w:hAnsi="Arial" w:cs="Arial"/>
          <w:sz w:val="22"/>
        </w:rPr>
        <w:t xml:space="preserve">przedłużenie tego terminu o wskazywany przez niego okres, nie dłuższy niż </w:t>
      </w:r>
      <w:r w:rsidR="003E56E7" w:rsidRPr="00FF6159">
        <w:rPr>
          <w:rFonts w:ascii="Arial" w:hAnsi="Arial" w:cs="Arial"/>
          <w:sz w:val="22"/>
        </w:rPr>
        <w:t>6</w:t>
      </w:r>
      <w:r w:rsidRPr="00FF6159">
        <w:rPr>
          <w:rFonts w:ascii="Arial" w:hAnsi="Arial" w:cs="Arial"/>
          <w:sz w:val="22"/>
        </w:rPr>
        <w:t>0 dni.</w:t>
      </w:r>
    </w:p>
    <w:p w14:paraId="00E0CE3A" w14:textId="06980DD2" w:rsidR="002C7118" w:rsidRPr="000F5436" w:rsidRDefault="00942299" w:rsidP="00F61ED8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</w:t>
      </w:r>
      <w:r w:rsidRPr="000F5436">
        <w:rPr>
          <w:rFonts w:ascii="Arial" w:hAnsi="Arial" w:cs="Arial"/>
          <w:sz w:val="22"/>
        </w:rPr>
        <w:t xml:space="preserve"> przedłużenie terminu związania ofertą.</w:t>
      </w:r>
    </w:p>
    <w:p w14:paraId="231B8DBA" w14:textId="0BC0E874" w:rsidR="00805448" w:rsidRPr="000F5436" w:rsidRDefault="00805448" w:rsidP="00F61ED8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gdy Zamawiający żąda wniesienia wadium, przedłużenie terminu związania ofertą, następuje wraz z przedłużeniem okresu ważności wadium albo, jeżeli nie jest to możliwe, z wniesieniem nowego wadium na przedłużony okres związania ofertą. </w:t>
      </w:r>
    </w:p>
    <w:p w14:paraId="78FDC28A" w14:textId="5AF91B53" w:rsidR="002C7118" w:rsidRPr="000F5436" w:rsidRDefault="00942299" w:rsidP="00F61ED8">
      <w:pPr>
        <w:numPr>
          <w:ilvl w:val="0"/>
          <w:numId w:val="6"/>
        </w:numPr>
        <w:spacing w:after="0"/>
        <w:ind w:right="2" w:hanging="43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</w:t>
      </w:r>
      <w:r w:rsidR="007B35E0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 xml:space="preserve">wyrażenia w wyznaczonym przez zamawiającego terminie pisemnej zgody na wybór jego oferty. W przypadku braku zgody Zamawiający zwraca się o wyrażenie takiej zgody do kolejnego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, którego oferta została najwyżej oceniona, chyba że zachodzą przesłanki do unieważnienia postępowania.</w:t>
      </w:r>
    </w:p>
    <w:p w14:paraId="3A1D19A6" w14:textId="77777777" w:rsidR="002C7118" w:rsidRPr="000F543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096DD657" w14:textId="3EFB2A1F" w:rsidR="002C7118" w:rsidRPr="000F5436" w:rsidRDefault="00942299" w:rsidP="00F428AC">
      <w:pPr>
        <w:pStyle w:val="Nagwek1"/>
        <w:numPr>
          <w:ilvl w:val="0"/>
          <w:numId w:val="17"/>
        </w:numPr>
        <w:spacing w:after="50" w:line="259" w:lineRule="auto"/>
        <w:ind w:left="992" w:right="0" w:hanging="425"/>
        <w:jc w:val="left"/>
        <w:rPr>
          <w:rFonts w:ascii="Arial" w:hAnsi="Arial" w:cs="Arial"/>
        </w:rPr>
      </w:pPr>
      <w:r w:rsidRPr="000F5436">
        <w:rPr>
          <w:rFonts w:ascii="Arial" w:hAnsi="Arial" w:cs="Arial"/>
        </w:rPr>
        <w:t>Opis sposobu przygotowania oferty</w:t>
      </w:r>
    </w:p>
    <w:p w14:paraId="4D138D57" w14:textId="13EFDA17" w:rsidR="001D3092" w:rsidRDefault="00942299" w:rsidP="001D3092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CA5BC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w szczególności w formatach: .txt, .rtf, .pdf, .doc, .docx</w:t>
      </w:r>
      <w:r w:rsidR="00B95115" w:rsidRPr="000F5436">
        <w:rPr>
          <w:rFonts w:ascii="Arial" w:hAnsi="Arial" w:cs="Arial"/>
          <w:sz w:val="22"/>
        </w:rPr>
        <w:t>.</w:t>
      </w:r>
      <w:r w:rsidRPr="000F5436">
        <w:rPr>
          <w:rFonts w:ascii="Arial" w:hAnsi="Arial" w:cs="Arial"/>
          <w:sz w:val="22"/>
        </w:rPr>
        <w:t xml:space="preserve"> Do przygotowania oferty zaleca się skorzystanie z Formularza oferty, stanowiącego załącznik </w:t>
      </w:r>
      <w:r w:rsidRPr="00FF6159">
        <w:rPr>
          <w:rFonts w:ascii="Arial" w:hAnsi="Arial" w:cs="Arial"/>
          <w:sz w:val="22"/>
        </w:rPr>
        <w:t xml:space="preserve">nr </w:t>
      </w:r>
      <w:r w:rsidR="009852FD" w:rsidRPr="00FF6159">
        <w:rPr>
          <w:rFonts w:ascii="Arial" w:hAnsi="Arial" w:cs="Arial"/>
          <w:sz w:val="22"/>
        </w:rPr>
        <w:t>2</w:t>
      </w:r>
      <w:r w:rsidR="00CA5BC3" w:rsidRPr="00FF6159">
        <w:rPr>
          <w:rFonts w:ascii="Arial" w:hAnsi="Arial" w:cs="Arial"/>
          <w:sz w:val="22"/>
        </w:rPr>
        <w:t>.1-2.</w:t>
      </w:r>
      <w:r w:rsidR="00FF6159" w:rsidRPr="00FF6159">
        <w:rPr>
          <w:rFonts w:ascii="Arial" w:hAnsi="Arial" w:cs="Arial"/>
          <w:sz w:val="22"/>
        </w:rPr>
        <w:t>4</w:t>
      </w:r>
      <w:r w:rsidRPr="000F5436">
        <w:rPr>
          <w:rFonts w:ascii="Arial" w:hAnsi="Arial" w:cs="Arial"/>
          <w:sz w:val="22"/>
        </w:rPr>
        <w:t xml:space="preserve"> do SWZ. </w:t>
      </w:r>
      <w:r w:rsidR="00CA5BC3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</w:t>
      </w:r>
      <w:r w:rsidR="00976038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wzorze.</w:t>
      </w:r>
    </w:p>
    <w:p w14:paraId="29E2C0A4" w14:textId="17340F9E" w:rsidR="001D3092" w:rsidRDefault="001D3092" w:rsidP="001D3092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1D3092">
        <w:rPr>
          <w:rFonts w:ascii="Arial" w:eastAsiaTheme="minorEastAsia" w:hAnsi="Arial" w:cs="Arial"/>
          <w:sz w:val="22"/>
        </w:rPr>
        <w:t>Wykonawca dołącza do oferty oświadczenie,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espd.uzp.gov.pl Instrukcja wypełnienia formularza JEDZ dostępna jest na</w:t>
      </w:r>
      <w:r w:rsidR="002612C5">
        <w:rPr>
          <w:rFonts w:ascii="Arial" w:eastAsiaTheme="minorEastAsia" w:hAnsi="Arial" w:cs="Arial"/>
          <w:sz w:val="22"/>
        </w:rPr>
        <w:t> </w:t>
      </w:r>
      <w:r w:rsidRPr="001D3092">
        <w:rPr>
          <w:rFonts w:ascii="Arial" w:eastAsiaTheme="minorEastAsia" w:hAnsi="Arial" w:cs="Arial"/>
          <w:sz w:val="22"/>
        </w:rPr>
        <w:t xml:space="preserve">stronie internetowej Urzędu Zamówień Publicznych. Jednolity dokument przygotowany wstępnie przez Zamawiającego dla </w:t>
      </w:r>
      <w:r w:rsidRPr="001D3092">
        <w:rPr>
          <w:rFonts w:ascii="Arial" w:eastAsiaTheme="minorEastAsia" w:hAnsi="Arial" w:cs="Arial"/>
          <w:sz w:val="22"/>
        </w:rPr>
        <w:lastRenderedPageBreak/>
        <w:t>przedmiotowego postępowania (w</w:t>
      </w:r>
      <w:r w:rsidR="002612C5">
        <w:rPr>
          <w:rFonts w:ascii="Arial" w:eastAsiaTheme="minorEastAsia" w:hAnsi="Arial" w:cs="Arial"/>
          <w:sz w:val="22"/>
        </w:rPr>
        <w:t> </w:t>
      </w:r>
      <w:r w:rsidRPr="001D3092">
        <w:rPr>
          <w:rFonts w:ascii="Arial" w:eastAsiaTheme="minorEastAsia" w:hAnsi="Arial" w:cs="Arial"/>
          <w:sz w:val="22"/>
        </w:rPr>
        <w:t>formacie xml –do zaimportowania w serwisie ESPD) jest dostępny na Platformie w</w:t>
      </w:r>
      <w:r w:rsidR="002612C5">
        <w:rPr>
          <w:rFonts w:ascii="Arial" w:eastAsiaTheme="minorEastAsia" w:hAnsi="Arial" w:cs="Arial"/>
          <w:sz w:val="22"/>
        </w:rPr>
        <w:t> </w:t>
      </w:r>
      <w:r w:rsidRPr="001D3092">
        <w:rPr>
          <w:rFonts w:ascii="Arial" w:eastAsiaTheme="minorEastAsia" w:hAnsi="Arial" w:cs="Arial"/>
          <w:sz w:val="22"/>
        </w:rPr>
        <w:t xml:space="preserve">miejscu zamieszczenia niniejszej SWZ. W zakresie „części IV Kryteria kwalifikacji” JEDZ, </w:t>
      </w:r>
      <w:r w:rsidRPr="001D3092">
        <w:rPr>
          <w:rFonts w:ascii="Arial" w:eastAsiaTheme="minorEastAsia" w:hAnsi="Arial" w:cs="Arial"/>
          <w:b/>
          <w:bCs/>
          <w:sz w:val="22"/>
        </w:rPr>
        <w:t>Wykonawca może ograniczyć się do wypełnienia sekcji α</w:t>
      </w:r>
      <w:r w:rsidRPr="001D3092">
        <w:rPr>
          <w:rFonts w:ascii="Arial" w:eastAsiaTheme="minorEastAsia" w:hAnsi="Arial" w:cs="Arial"/>
          <w:sz w:val="22"/>
        </w:rPr>
        <w:t xml:space="preserve">, w takim przypadku Wykonawca nie wypełnia żadnej z pozostałych sekcji (A-D) w części IV JEDZ. </w:t>
      </w:r>
    </w:p>
    <w:p w14:paraId="272D2B39" w14:textId="3752B622" w:rsidR="001D3092" w:rsidRDefault="001D3092" w:rsidP="001D3092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1D3092">
        <w:rPr>
          <w:rFonts w:ascii="Arial" w:eastAsiaTheme="minorEastAsia" w:hAnsi="Arial" w:cs="Arial"/>
          <w:sz w:val="22"/>
        </w:rPr>
        <w:t>W przypadku wspólnego ubiegania się o zamówienie przez Wykonawców oświadczenie, o którym mowa w ust. 2 – formularz JEDZ, składa każdy z Wykonawców. Oświadczenia te potwierdzają brak podstaw wykluczenia oraz spełnianie warunków udziału w</w:t>
      </w:r>
      <w:r w:rsidR="002612C5">
        <w:rPr>
          <w:rFonts w:ascii="Arial" w:eastAsiaTheme="minorEastAsia" w:hAnsi="Arial" w:cs="Arial"/>
          <w:sz w:val="22"/>
        </w:rPr>
        <w:t> </w:t>
      </w:r>
      <w:r w:rsidRPr="001D3092">
        <w:rPr>
          <w:rFonts w:ascii="Arial" w:eastAsiaTheme="minorEastAsia" w:hAnsi="Arial" w:cs="Arial"/>
          <w:sz w:val="22"/>
        </w:rPr>
        <w:t xml:space="preserve">postępowaniu w zakresie, w jakim każdy z Wykonawców wykazuje spełnianie warunków udziału w postępowaniu. </w:t>
      </w:r>
    </w:p>
    <w:p w14:paraId="03DBD0BB" w14:textId="77777777" w:rsidR="001D3092" w:rsidRDefault="001D3092" w:rsidP="001D3092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1D3092">
        <w:rPr>
          <w:rFonts w:ascii="Arial" w:eastAsiaTheme="minorEastAsia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zasoby. </w:t>
      </w:r>
    </w:p>
    <w:p w14:paraId="7973CBEA" w14:textId="56FFEFE7" w:rsidR="001D3092" w:rsidRPr="00FF6159" w:rsidRDefault="001D3092" w:rsidP="001D3092">
      <w:pPr>
        <w:numPr>
          <w:ilvl w:val="0"/>
          <w:numId w:val="7"/>
        </w:numPr>
        <w:ind w:right="2" w:hanging="424"/>
        <w:rPr>
          <w:rFonts w:ascii="Arial" w:eastAsiaTheme="minorEastAsia" w:hAnsi="Arial" w:cs="Arial"/>
          <w:sz w:val="22"/>
        </w:rPr>
      </w:pPr>
      <w:r w:rsidRPr="001D3092">
        <w:rPr>
          <w:rFonts w:ascii="Arial" w:eastAsiaTheme="minorEastAsia" w:hAnsi="Arial" w:cs="Arial"/>
          <w:sz w:val="22"/>
        </w:rPr>
        <w:t>Wraz z ofertą należy złożyć oświadczenie Wykonawcy w zakresie art. 7 ust. 1 ustawy z</w:t>
      </w:r>
      <w:r w:rsidR="00F8563C">
        <w:rPr>
          <w:rFonts w:ascii="Arial" w:eastAsiaTheme="minorEastAsia" w:hAnsi="Arial" w:cs="Arial"/>
          <w:sz w:val="22"/>
        </w:rPr>
        <w:t> </w:t>
      </w:r>
      <w:r w:rsidRPr="001D3092">
        <w:rPr>
          <w:rFonts w:ascii="Arial" w:eastAsiaTheme="minorEastAsia" w:hAnsi="Arial" w:cs="Arial"/>
          <w:sz w:val="22"/>
        </w:rPr>
        <w:t>dnia 13 kwietnia 2022</w:t>
      </w:r>
      <w:r w:rsidR="00F8563C">
        <w:rPr>
          <w:rFonts w:ascii="Arial" w:eastAsiaTheme="minorEastAsia" w:hAnsi="Arial" w:cs="Arial"/>
          <w:sz w:val="22"/>
        </w:rPr>
        <w:t xml:space="preserve"> </w:t>
      </w:r>
      <w:r w:rsidRPr="001D3092">
        <w:rPr>
          <w:rFonts w:ascii="Arial" w:eastAsiaTheme="minorEastAsia" w:hAnsi="Arial" w:cs="Arial"/>
          <w:sz w:val="22"/>
        </w:rPr>
        <w:t xml:space="preserve">r. o szczególnych rozwiązaniach w zakresie przeciwdziałania wspieraniu agresji na Ukrainę oraz służących ochronie bezpieczeństwa narodowego (Dz.U. </w:t>
      </w:r>
      <w:r w:rsidRPr="00FF6159">
        <w:rPr>
          <w:rFonts w:ascii="Arial" w:eastAsiaTheme="minorEastAsia" w:hAnsi="Arial" w:cs="Arial"/>
          <w:sz w:val="22"/>
        </w:rPr>
        <w:t xml:space="preserve">z 2022 r. poz. 835) oraz art. 5k rozporządzenia Rady (UE) nr 833/2014 z dnia 31 lipca 2014 r. dotyczącego środków ograniczających w związku z działaniami Rosji destabilizującymi sytuację na Ukrainie (Dz. Urz. UE nr L 229 z 31.7.2014, str. 1) </w:t>
      </w:r>
      <w:r w:rsidRPr="00FF6159">
        <w:rPr>
          <w:rFonts w:ascii="Arial" w:eastAsiaTheme="minorEastAsia" w:hAnsi="Arial" w:cs="Arial"/>
          <w:b/>
          <w:bCs/>
          <w:sz w:val="22"/>
        </w:rPr>
        <w:t>(wzór – załącznik nr 8 do SWZ).</w:t>
      </w:r>
    </w:p>
    <w:p w14:paraId="2BB4C73A" w14:textId="70949C37" w:rsidR="002C7118" w:rsidRPr="00FF6159" w:rsidRDefault="001D3092" w:rsidP="00822879">
      <w:pPr>
        <w:pStyle w:val="Akapitzlist"/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FF6159">
        <w:rPr>
          <w:rFonts w:ascii="Arial" w:eastAsiaTheme="minorEastAsia" w:hAnsi="Arial" w:cs="Arial"/>
          <w:sz w:val="22"/>
        </w:rPr>
        <w:t xml:space="preserve"> Oświadczenia, o których mowa w ust. 2–5, składa się wraz z ofertą, pod rygorem nieważności, w formie elektronicznej opatrzonej kwalifikowanym podpisem elektronicznym.</w:t>
      </w:r>
    </w:p>
    <w:p w14:paraId="1039D5A8" w14:textId="77777777" w:rsidR="00822879" w:rsidRPr="00FF6159" w:rsidRDefault="00822879" w:rsidP="00822879">
      <w:pPr>
        <w:pStyle w:val="Akapitzlist"/>
        <w:ind w:left="850" w:right="2" w:firstLine="0"/>
        <w:rPr>
          <w:rFonts w:ascii="Arial" w:hAnsi="Arial" w:cs="Arial"/>
          <w:sz w:val="22"/>
        </w:rPr>
      </w:pPr>
    </w:p>
    <w:p w14:paraId="514BD59C" w14:textId="450E5869" w:rsidR="002C7118" w:rsidRPr="006F424C" w:rsidRDefault="00942299" w:rsidP="00F428AC">
      <w:pPr>
        <w:pStyle w:val="Akapitzlist"/>
        <w:numPr>
          <w:ilvl w:val="0"/>
          <w:numId w:val="17"/>
        </w:numPr>
        <w:spacing w:after="5" w:line="250" w:lineRule="auto"/>
        <w:ind w:left="992" w:right="0" w:hanging="425"/>
        <w:rPr>
          <w:rFonts w:ascii="Arial" w:hAnsi="Arial" w:cs="Arial"/>
          <w:sz w:val="22"/>
        </w:rPr>
      </w:pPr>
      <w:r w:rsidRPr="006F424C">
        <w:rPr>
          <w:rFonts w:ascii="Arial" w:hAnsi="Arial" w:cs="Arial"/>
          <w:b/>
          <w:sz w:val="22"/>
        </w:rPr>
        <w:t>Wymagania dotyczące wadium</w:t>
      </w:r>
    </w:p>
    <w:p w14:paraId="53820BD9" w14:textId="5F022730" w:rsidR="00126622" w:rsidRDefault="00126622" w:rsidP="00D3294E">
      <w:pPr>
        <w:autoSpaceDE w:val="0"/>
        <w:autoSpaceDN w:val="0"/>
        <w:adjustRightInd w:val="0"/>
        <w:spacing w:before="120" w:after="0" w:line="240" w:lineRule="auto"/>
        <w:ind w:left="851" w:right="0" w:firstLine="0"/>
        <w:contextualSpacing/>
        <w:rPr>
          <w:rFonts w:ascii="Arial" w:hAnsi="Arial" w:cs="Arial"/>
          <w:sz w:val="22"/>
        </w:rPr>
      </w:pPr>
      <w:r w:rsidRPr="00FF6159">
        <w:rPr>
          <w:rFonts w:ascii="Arial" w:hAnsi="Arial" w:cs="Arial"/>
          <w:sz w:val="22"/>
        </w:rPr>
        <w:t>Zamawiający</w:t>
      </w:r>
      <w:r w:rsidR="00D3294E">
        <w:rPr>
          <w:rFonts w:ascii="Arial" w:hAnsi="Arial" w:cs="Arial"/>
          <w:sz w:val="22"/>
        </w:rPr>
        <w:t xml:space="preserve"> nie </w:t>
      </w:r>
      <w:r w:rsidRPr="00FF6159">
        <w:rPr>
          <w:rFonts w:ascii="Arial" w:hAnsi="Arial" w:cs="Arial"/>
          <w:sz w:val="22"/>
        </w:rPr>
        <w:t>wymaga wniesienia wadium</w:t>
      </w:r>
      <w:r w:rsidR="00D3294E">
        <w:rPr>
          <w:rFonts w:ascii="Arial" w:hAnsi="Arial" w:cs="Arial"/>
          <w:sz w:val="22"/>
        </w:rPr>
        <w:t>.</w:t>
      </w:r>
    </w:p>
    <w:p w14:paraId="393C96CF" w14:textId="77777777" w:rsidR="00F27CAD" w:rsidRPr="000F5436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524AB992" w14:textId="0814A1FF" w:rsidR="002C7118" w:rsidRPr="000F5436" w:rsidRDefault="00942299" w:rsidP="00F428AC">
      <w:pPr>
        <w:pStyle w:val="Nagwek1"/>
        <w:numPr>
          <w:ilvl w:val="0"/>
          <w:numId w:val="17"/>
        </w:numPr>
        <w:spacing w:line="250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Sposób oraz termin składania ofert</w:t>
      </w:r>
    </w:p>
    <w:p w14:paraId="4DAF8E5F" w14:textId="0CA0A9F6" w:rsidR="00B04577" w:rsidRPr="000F5436" w:rsidRDefault="00B04577" w:rsidP="00F61ED8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może złożyć </w:t>
      </w:r>
      <w:r w:rsidR="00154BE2">
        <w:rPr>
          <w:rFonts w:ascii="Arial" w:hAnsi="Arial" w:cs="Arial"/>
          <w:sz w:val="22"/>
        </w:rPr>
        <w:t>tylko  jedną ofertę</w:t>
      </w:r>
      <w:r w:rsidRPr="000F5436">
        <w:rPr>
          <w:rFonts w:ascii="Arial" w:hAnsi="Arial" w:cs="Arial"/>
          <w:sz w:val="22"/>
        </w:rPr>
        <w:t>.</w:t>
      </w:r>
    </w:p>
    <w:p w14:paraId="6C971D2F" w14:textId="73DBE035" w:rsidR="002C7118" w:rsidRPr="000F5436" w:rsidRDefault="00B04577" w:rsidP="00F61ED8">
      <w:pPr>
        <w:numPr>
          <w:ilvl w:val="0"/>
          <w:numId w:val="8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składa ofertę, pod rygorem nieważności, w formie elektronicznej opatrzonej kwalifikowanym podpisem elektronicznym.</w:t>
      </w:r>
    </w:p>
    <w:p w14:paraId="7C478630" w14:textId="704EE0C1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Oferta powinna być podpisana przez osobę upoważnioną/osoby upoważnione do</w:t>
      </w:r>
      <w:r w:rsidR="0030341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 xml:space="preserve">reprezentowania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.</w:t>
      </w:r>
    </w:p>
    <w:p w14:paraId="5EF3D1DA" w14:textId="006F73AC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Jeżeli w imieniu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 xml:space="preserve"> działa osoba, której umocowanie do jego reprezentowania nie wynika z dokumentów rejestrowych (KRS, CEiDG lub innego właściwego rejestru), Wykonawca dołącza do oferty pełnomocnictwo.</w:t>
      </w:r>
    </w:p>
    <w:p w14:paraId="2A9A63E6" w14:textId="799E8EF3" w:rsidR="002C7118" w:rsidRPr="000F5436" w:rsidRDefault="00141FEE" w:rsidP="00F61ED8">
      <w:pPr>
        <w:pStyle w:val="Akapitzlist"/>
        <w:numPr>
          <w:ilvl w:val="0"/>
          <w:numId w:val="8"/>
        </w:numPr>
        <w:ind w:right="-1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Pełnomocnictwo do złożenia oferty lub oświadczenia, o którym mowa w art. 125 ust.</w:t>
      </w:r>
      <w:r w:rsidR="0030341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1</w:t>
      </w:r>
      <w:r w:rsidR="00303419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Ustawy – formularza JEDZ, przekazuje się w formie elektronicznej opatrzonej kwalifikowanym podpisem elektronicznym.</w:t>
      </w:r>
    </w:p>
    <w:p w14:paraId="7FF7306A" w14:textId="2FED4B81" w:rsidR="002C7118" w:rsidRPr="000F5436" w:rsidRDefault="00EB20AA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gdy pełnomocnictwo do złożenia oferty lub oświadczenia, o którym mowa w art. 125 ust. 1 Ustawy – formularz JEDZ, zostało sporządzone jako dokument </w:t>
      </w:r>
      <w:r w:rsidR="0051520B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</w:t>
      </w:r>
      <w:r w:rsidR="0051520B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w art. 125 ust. 1 Ustawy – formularza JEDZ.</w:t>
      </w:r>
    </w:p>
    <w:p w14:paraId="490945BF" w14:textId="7A2A644D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</w:t>
      </w:r>
      <w:r w:rsidR="001B14D9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 xml:space="preserve">w postępowaniu o udzielenie zamówienia albo do reprezentowania w postępowaniu </w:t>
      </w:r>
      <w:r w:rsidR="001B14D9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i zawarcia umowy w sprawie zamówienia publicznego.</w:t>
      </w:r>
    </w:p>
    <w:p w14:paraId="03C59851" w14:textId="77777777" w:rsidR="00BC4788" w:rsidRPr="000F5436" w:rsidRDefault="00942299" w:rsidP="00F61ED8">
      <w:pPr>
        <w:numPr>
          <w:ilvl w:val="0"/>
          <w:numId w:val="8"/>
        </w:numPr>
        <w:ind w:right="2" w:hanging="425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Wykonawca składa </w:t>
      </w:r>
      <w:r w:rsidRPr="000F5436">
        <w:rPr>
          <w:rFonts w:ascii="Arial" w:hAnsi="Arial" w:cs="Arial"/>
          <w:sz w:val="22"/>
        </w:rPr>
        <w:tab/>
        <w:t>ofertę za pośrednictwem Platformy</w:t>
      </w:r>
    </w:p>
    <w:p w14:paraId="4E710C6E" w14:textId="1ACF4624" w:rsidR="002C7118" w:rsidRPr="000F5436" w:rsidRDefault="002417A7" w:rsidP="002B499F">
      <w:pPr>
        <w:ind w:left="850" w:right="2" w:firstLine="0"/>
        <w:jc w:val="left"/>
        <w:rPr>
          <w:rFonts w:ascii="Arial" w:hAnsi="Arial" w:cs="Arial"/>
          <w:sz w:val="22"/>
        </w:rPr>
      </w:pPr>
      <w:hyperlink r:id="rId18" w:history="1">
        <w:r w:rsidR="00EE713D" w:rsidRPr="000F543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EE713D" w:rsidRPr="000F5436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367E811C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Sposób złożenia oferty został opisany w Regulaminie.</w:t>
      </w:r>
    </w:p>
    <w:p w14:paraId="4EDF24DA" w14:textId="16576DE6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1B14D9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z 16 kwietnia 1993 r. o zwalczaniu nieuczciwej konkurencji (</w:t>
      </w:r>
      <w:r w:rsidR="0076008D" w:rsidRPr="000F5436">
        <w:rPr>
          <w:rFonts w:ascii="Arial" w:hAnsi="Arial" w:cs="Arial"/>
          <w:sz w:val="22"/>
        </w:rPr>
        <w:t>Dz.U. z 2020 r. poz. 1913</w:t>
      </w:r>
      <w:r w:rsidRPr="000F5436">
        <w:rPr>
          <w:rFonts w:ascii="Arial" w:hAnsi="Arial" w:cs="Arial"/>
          <w:sz w:val="22"/>
        </w:rPr>
        <w:t xml:space="preserve">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</w:t>
      </w:r>
      <w:r w:rsidR="0051520B" w:rsidRPr="000F5436">
        <w:rPr>
          <w:rFonts w:ascii="Arial" w:hAnsi="Arial" w:cs="Arial"/>
          <w:sz w:val="22"/>
        </w:rPr>
        <w:t>z 16 kwietnia 1993 </w:t>
      </w:r>
      <w:r w:rsidRPr="000F5436">
        <w:rPr>
          <w:rFonts w:ascii="Arial" w:hAnsi="Arial" w:cs="Arial"/>
          <w:sz w:val="22"/>
        </w:rPr>
        <w:t>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95A76B" w14:textId="00BFC8F7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6F424C">
        <w:rPr>
          <w:rFonts w:ascii="Arial" w:hAnsi="Arial" w:cs="Arial"/>
          <w:b/>
          <w:sz w:val="22"/>
        </w:rPr>
        <w:t xml:space="preserve">Termin składania ofert upływa w </w:t>
      </w:r>
      <w:r w:rsidRPr="006F424C">
        <w:rPr>
          <w:rFonts w:ascii="Arial" w:hAnsi="Arial" w:cs="Arial"/>
          <w:b/>
          <w:color w:val="auto"/>
          <w:sz w:val="22"/>
        </w:rPr>
        <w:t xml:space="preserve">dniu </w:t>
      </w:r>
      <w:r w:rsidR="007F56F8">
        <w:rPr>
          <w:rFonts w:ascii="Arial" w:hAnsi="Arial" w:cs="Arial"/>
          <w:b/>
          <w:color w:val="auto"/>
          <w:sz w:val="22"/>
        </w:rPr>
        <w:t>11</w:t>
      </w:r>
      <w:r w:rsidR="00E82985" w:rsidRPr="006F424C">
        <w:rPr>
          <w:rFonts w:ascii="Arial" w:hAnsi="Arial" w:cs="Arial"/>
          <w:b/>
          <w:color w:val="auto"/>
          <w:sz w:val="22"/>
        </w:rPr>
        <w:t>.0</w:t>
      </w:r>
      <w:r w:rsidR="00390245" w:rsidRPr="006F424C">
        <w:rPr>
          <w:rFonts w:ascii="Arial" w:hAnsi="Arial" w:cs="Arial"/>
          <w:b/>
          <w:color w:val="auto"/>
          <w:sz w:val="22"/>
        </w:rPr>
        <w:t>9</w:t>
      </w:r>
      <w:r w:rsidR="00E82985" w:rsidRPr="006F424C">
        <w:rPr>
          <w:rFonts w:ascii="Arial" w:hAnsi="Arial" w:cs="Arial"/>
          <w:b/>
          <w:color w:val="auto"/>
          <w:sz w:val="22"/>
        </w:rPr>
        <w:t>.2023</w:t>
      </w:r>
      <w:r w:rsidR="00ED78C8" w:rsidRPr="006F424C">
        <w:rPr>
          <w:rFonts w:ascii="Arial" w:hAnsi="Arial" w:cs="Arial"/>
          <w:b/>
          <w:color w:val="auto"/>
          <w:sz w:val="22"/>
        </w:rPr>
        <w:t xml:space="preserve"> r. </w:t>
      </w:r>
      <w:r w:rsidR="0006055A" w:rsidRPr="006F424C">
        <w:rPr>
          <w:rFonts w:ascii="Arial" w:hAnsi="Arial" w:cs="Arial"/>
          <w:b/>
          <w:color w:val="auto"/>
          <w:sz w:val="22"/>
        </w:rPr>
        <w:t xml:space="preserve">o godz. </w:t>
      </w:r>
      <w:r w:rsidR="00A13B9B" w:rsidRPr="006F424C">
        <w:rPr>
          <w:rFonts w:ascii="Arial" w:hAnsi="Arial" w:cs="Arial"/>
          <w:b/>
          <w:color w:val="auto"/>
          <w:sz w:val="22"/>
        </w:rPr>
        <w:t>1</w:t>
      </w:r>
      <w:r w:rsidR="00822879" w:rsidRPr="006F424C">
        <w:rPr>
          <w:rFonts w:ascii="Arial" w:hAnsi="Arial" w:cs="Arial"/>
          <w:b/>
          <w:color w:val="auto"/>
          <w:sz w:val="22"/>
        </w:rPr>
        <w:t>0</w:t>
      </w:r>
      <w:r w:rsidR="0006055A" w:rsidRPr="006F424C">
        <w:rPr>
          <w:rFonts w:ascii="Arial" w:hAnsi="Arial" w:cs="Arial"/>
          <w:b/>
          <w:color w:val="auto"/>
          <w:sz w:val="22"/>
        </w:rPr>
        <w:t>:</w:t>
      </w:r>
      <w:r w:rsidR="0006185B" w:rsidRPr="006F424C">
        <w:rPr>
          <w:rFonts w:ascii="Arial" w:hAnsi="Arial" w:cs="Arial"/>
          <w:b/>
          <w:color w:val="auto"/>
          <w:sz w:val="22"/>
        </w:rPr>
        <w:t>00</w:t>
      </w:r>
      <w:r w:rsidRPr="00525895">
        <w:rPr>
          <w:rFonts w:ascii="Arial" w:hAnsi="Arial" w:cs="Arial"/>
          <w:b/>
          <w:color w:val="auto"/>
          <w:sz w:val="22"/>
        </w:rPr>
        <w:t>.</w:t>
      </w:r>
      <w:r w:rsidRPr="00525895">
        <w:rPr>
          <w:rFonts w:ascii="Arial" w:hAnsi="Arial" w:cs="Arial"/>
          <w:color w:val="auto"/>
          <w:sz w:val="22"/>
        </w:rPr>
        <w:t xml:space="preserve"> </w:t>
      </w:r>
      <w:r w:rsidRPr="00525895">
        <w:rPr>
          <w:rFonts w:ascii="Arial" w:hAnsi="Arial" w:cs="Arial"/>
          <w:sz w:val="22"/>
        </w:rPr>
        <w:t>Decyduje data</w:t>
      </w:r>
      <w:r w:rsidRPr="000F5436">
        <w:rPr>
          <w:rFonts w:ascii="Arial" w:hAnsi="Arial" w:cs="Arial"/>
          <w:sz w:val="22"/>
        </w:rPr>
        <w:t xml:space="preserve"> oraz dokładny czas (hh:mm:ss) generowany wg czasu lokalnego serwera synchronizowanego zegarem Głównego Urzędu Miar.</w:t>
      </w:r>
    </w:p>
    <w:p w14:paraId="4544A71C" w14:textId="77777777" w:rsidR="002C7118" w:rsidRPr="000F5436" w:rsidRDefault="00942299" w:rsidP="00F61ED8">
      <w:pPr>
        <w:numPr>
          <w:ilvl w:val="0"/>
          <w:numId w:val="8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0F5436" w:rsidRDefault="00942299" w:rsidP="00F61ED8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109E9D41" w:rsidR="002C7118" w:rsidRPr="000F5436" w:rsidRDefault="00942299" w:rsidP="00F61ED8">
      <w:pPr>
        <w:numPr>
          <w:ilvl w:val="0"/>
          <w:numId w:val="8"/>
        </w:numPr>
        <w:spacing w:after="0"/>
        <w:ind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0F543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2B0D6C60" w14:textId="66D4D722" w:rsidR="002C7118" w:rsidRPr="006F424C" w:rsidRDefault="00942299" w:rsidP="00F428AC">
      <w:pPr>
        <w:pStyle w:val="Nagwek1"/>
        <w:numPr>
          <w:ilvl w:val="0"/>
          <w:numId w:val="17"/>
        </w:numPr>
        <w:spacing w:after="0" w:line="259" w:lineRule="auto"/>
        <w:ind w:left="992" w:right="0" w:hanging="425"/>
        <w:jc w:val="left"/>
        <w:rPr>
          <w:rFonts w:ascii="Arial" w:hAnsi="Arial" w:cs="Arial"/>
        </w:rPr>
      </w:pPr>
      <w:r w:rsidRPr="006F424C">
        <w:rPr>
          <w:rFonts w:ascii="Arial" w:hAnsi="Arial" w:cs="Arial"/>
        </w:rPr>
        <w:t>Termin otwarcia ofert</w:t>
      </w:r>
    </w:p>
    <w:p w14:paraId="3D0367EE" w14:textId="427268F9" w:rsidR="002C7118" w:rsidRPr="000F5436" w:rsidRDefault="00942299" w:rsidP="00F61ED8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color w:val="auto"/>
          <w:sz w:val="22"/>
        </w:rPr>
        <w:t xml:space="preserve">Otwarcie ofert nastąpi niezwłocznie po upływie terminu składania ofert, tj. w dniu </w:t>
      </w:r>
      <w:bookmarkStart w:id="1" w:name="_Hlk90628556"/>
      <w:r w:rsidR="007F56F8">
        <w:rPr>
          <w:rFonts w:ascii="Arial" w:hAnsi="Arial" w:cs="Arial"/>
          <w:b/>
          <w:color w:val="auto"/>
          <w:sz w:val="22"/>
        </w:rPr>
        <w:t>11</w:t>
      </w:r>
      <w:r w:rsidR="00BC7B36">
        <w:rPr>
          <w:rFonts w:ascii="Arial" w:hAnsi="Arial" w:cs="Arial"/>
          <w:b/>
          <w:color w:val="auto"/>
          <w:sz w:val="22"/>
        </w:rPr>
        <w:t>.0</w:t>
      </w:r>
      <w:r w:rsidR="00390245">
        <w:rPr>
          <w:rFonts w:ascii="Arial" w:hAnsi="Arial" w:cs="Arial"/>
          <w:b/>
          <w:color w:val="auto"/>
          <w:sz w:val="22"/>
        </w:rPr>
        <w:t>9</w:t>
      </w:r>
      <w:r w:rsidR="00BC7B36">
        <w:rPr>
          <w:rFonts w:ascii="Arial" w:hAnsi="Arial" w:cs="Arial"/>
          <w:b/>
          <w:color w:val="auto"/>
          <w:sz w:val="22"/>
        </w:rPr>
        <w:t>.2023</w:t>
      </w:r>
      <w:r w:rsidRPr="000F5436">
        <w:rPr>
          <w:rFonts w:ascii="Arial" w:hAnsi="Arial" w:cs="Arial"/>
          <w:b/>
          <w:color w:val="auto"/>
          <w:sz w:val="22"/>
        </w:rPr>
        <w:t xml:space="preserve"> r. </w:t>
      </w:r>
      <w:bookmarkEnd w:id="1"/>
      <w:r w:rsidRPr="000F5436">
        <w:rPr>
          <w:rFonts w:ascii="Arial" w:hAnsi="Arial" w:cs="Arial"/>
          <w:b/>
          <w:color w:val="auto"/>
          <w:sz w:val="22"/>
        </w:rPr>
        <w:t xml:space="preserve">godz. </w:t>
      </w:r>
      <w:r w:rsidR="0006185B" w:rsidRPr="000F5436">
        <w:rPr>
          <w:rFonts w:ascii="Arial" w:hAnsi="Arial" w:cs="Arial"/>
          <w:b/>
          <w:color w:val="auto"/>
          <w:sz w:val="22"/>
        </w:rPr>
        <w:t>1</w:t>
      </w:r>
      <w:r w:rsidR="00822879">
        <w:rPr>
          <w:rFonts w:ascii="Arial" w:hAnsi="Arial" w:cs="Arial"/>
          <w:b/>
          <w:color w:val="auto"/>
          <w:sz w:val="22"/>
        </w:rPr>
        <w:t>0</w:t>
      </w:r>
      <w:r w:rsidRPr="000F5436">
        <w:rPr>
          <w:rFonts w:ascii="Arial" w:hAnsi="Arial" w:cs="Arial"/>
          <w:b/>
          <w:color w:val="auto"/>
          <w:sz w:val="22"/>
        </w:rPr>
        <w:t>:</w:t>
      </w:r>
      <w:r w:rsidR="00822879">
        <w:rPr>
          <w:rFonts w:ascii="Arial" w:hAnsi="Arial" w:cs="Arial"/>
          <w:b/>
          <w:color w:val="auto"/>
          <w:sz w:val="22"/>
        </w:rPr>
        <w:t>30</w:t>
      </w:r>
      <w:r w:rsidRPr="000F5436">
        <w:rPr>
          <w:rFonts w:ascii="Arial" w:hAnsi="Arial" w:cs="Arial"/>
          <w:b/>
          <w:color w:val="auto"/>
          <w:sz w:val="22"/>
        </w:rPr>
        <w:t>.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Otwarcie ofert dokonywane jest przez odszyfrowanie </w:t>
      </w:r>
      <w:r w:rsidR="001B14D9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i otwarcie ofert.</w:t>
      </w:r>
    </w:p>
    <w:p w14:paraId="46B6F31F" w14:textId="77777777" w:rsidR="002C7118" w:rsidRPr="000F5436" w:rsidRDefault="00942299" w:rsidP="00F61ED8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0F5436" w:rsidRDefault="00942299" w:rsidP="00F61ED8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0F5436" w:rsidRDefault="00942299" w:rsidP="00F61ED8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0F5436" w:rsidRDefault="00942299" w:rsidP="00F61ED8">
      <w:pPr>
        <w:numPr>
          <w:ilvl w:val="1"/>
          <w:numId w:val="9"/>
        </w:numPr>
        <w:spacing w:after="0"/>
        <w:ind w:right="2" w:hanging="238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0F5436" w:rsidRDefault="00942299" w:rsidP="00F61ED8">
      <w:pPr>
        <w:numPr>
          <w:ilvl w:val="1"/>
          <w:numId w:val="9"/>
        </w:numPr>
        <w:spacing w:after="4" w:line="250" w:lineRule="auto"/>
        <w:ind w:right="2" w:hanging="238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cenach zawartych w ofertach.</w:t>
      </w:r>
    </w:p>
    <w:p w14:paraId="4C2C3F63" w14:textId="77777777" w:rsidR="002C7118" w:rsidRPr="000F5436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888A888" w14:textId="390BA736" w:rsidR="002C7118" w:rsidRPr="000F5436" w:rsidRDefault="00942299" w:rsidP="00F428AC">
      <w:pPr>
        <w:pStyle w:val="Nagwek1"/>
        <w:numPr>
          <w:ilvl w:val="0"/>
          <w:numId w:val="17"/>
        </w:numPr>
        <w:spacing w:after="129" w:line="250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Sposób obliczenia ceny</w:t>
      </w:r>
    </w:p>
    <w:p w14:paraId="7533C31A" w14:textId="027A6A86" w:rsidR="002C2A80" w:rsidRPr="00525895" w:rsidRDefault="002C2A80" w:rsidP="00F428AC">
      <w:pPr>
        <w:widowControl w:val="0"/>
        <w:numPr>
          <w:ilvl w:val="3"/>
          <w:numId w:val="24"/>
        </w:numPr>
        <w:tabs>
          <w:tab w:val="clear" w:pos="2880"/>
        </w:tabs>
        <w:autoSpaceDE w:val="0"/>
        <w:autoSpaceDN w:val="0"/>
        <w:spacing w:after="0" w:line="240" w:lineRule="auto"/>
        <w:ind w:left="850" w:right="0" w:hanging="425"/>
        <w:rPr>
          <w:rFonts w:ascii="Arial" w:hAnsi="Arial" w:cs="Arial"/>
          <w:sz w:val="22"/>
        </w:rPr>
      </w:pPr>
      <w:r w:rsidRPr="00961C2A">
        <w:rPr>
          <w:rFonts w:ascii="Arial" w:hAnsi="Arial" w:cs="Arial"/>
          <w:sz w:val="22"/>
        </w:rPr>
        <w:t xml:space="preserve">Kalkulację ceny oferty należy obliczyć w oparciu o formularz ofertowy stanowiący załączniki nr </w:t>
      </w:r>
      <w:r w:rsidR="00366CAE" w:rsidRPr="00961C2A">
        <w:rPr>
          <w:rFonts w:ascii="Arial" w:hAnsi="Arial" w:cs="Arial"/>
          <w:sz w:val="22"/>
        </w:rPr>
        <w:t>2</w:t>
      </w:r>
      <w:r w:rsidRPr="00961C2A">
        <w:rPr>
          <w:rFonts w:ascii="Arial" w:hAnsi="Arial" w:cs="Arial"/>
          <w:sz w:val="22"/>
        </w:rPr>
        <w:t xml:space="preserve"> do specyfikacji warunków zamówienia</w:t>
      </w:r>
      <w:r w:rsidRPr="00525895">
        <w:rPr>
          <w:rFonts w:ascii="Arial" w:hAnsi="Arial" w:cs="Arial"/>
          <w:sz w:val="22"/>
        </w:rPr>
        <w:t>.</w:t>
      </w:r>
    </w:p>
    <w:p w14:paraId="5DD0C27E" w14:textId="45C619C2" w:rsidR="002C2A80" w:rsidRPr="00525895" w:rsidRDefault="002C2A80" w:rsidP="00F428A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850" w:right="0" w:hanging="425"/>
        <w:rPr>
          <w:rFonts w:ascii="Arial" w:hAnsi="Arial" w:cs="Arial"/>
          <w:sz w:val="22"/>
        </w:rPr>
      </w:pPr>
      <w:r w:rsidRPr="00525895">
        <w:rPr>
          <w:rFonts w:ascii="Arial" w:hAnsi="Arial" w:cs="Arial"/>
          <w:sz w:val="22"/>
        </w:rPr>
        <w:t>Wartość brutto podana w ofercie powinna zawierać wszelkie kosz</w:t>
      </w:r>
      <w:r w:rsidR="00D31E5E" w:rsidRPr="00525895">
        <w:rPr>
          <w:rFonts w:ascii="Arial" w:hAnsi="Arial" w:cs="Arial"/>
          <w:sz w:val="22"/>
        </w:rPr>
        <w:t>t</w:t>
      </w:r>
      <w:r w:rsidRPr="00525895">
        <w:rPr>
          <w:rFonts w:ascii="Arial" w:hAnsi="Arial" w:cs="Arial"/>
          <w:sz w:val="22"/>
        </w:rPr>
        <w:t>y jednostkowe mające wpływ na realizację zamówienia, w tym ewentualne opusty i rabaty zastosowane przez Wykonawcę.</w:t>
      </w:r>
    </w:p>
    <w:p w14:paraId="2CC233F7" w14:textId="77777777" w:rsidR="002C2A80" w:rsidRPr="00525895" w:rsidRDefault="002C2A80" w:rsidP="00F428A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850" w:right="0" w:hanging="425"/>
        <w:rPr>
          <w:rFonts w:ascii="Arial" w:hAnsi="Arial" w:cs="Arial"/>
          <w:sz w:val="22"/>
        </w:rPr>
      </w:pPr>
      <w:r w:rsidRPr="00525895">
        <w:rPr>
          <w:rFonts w:ascii="Arial" w:hAnsi="Arial" w:cs="Arial"/>
          <w:sz w:val="22"/>
        </w:rPr>
        <w:t>Cenę należy zaokrąglić do pełnych groszy, przy czym końcówki poniżej 0,5 grosza należy pomijać, a końcówki 0,5 grosza i wyższe należy zaokrąglać do 1 grosza.</w:t>
      </w:r>
    </w:p>
    <w:p w14:paraId="31505C8E" w14:textId="21262ABF" w:rsidR="002C2A80" w:rsidRPr="000F5436" w:rsidRDefault="002C2A80" w:rsidP="00F428AC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850" w:right="0" w:hanging="425"/>
        <w:rPr>
          <w:rFonts w:ascii="Arial" w:hAnsi="Arial" w:cs="Arial"/>
          <w:sz w:val="22"/>
        </w:rPr>
      </w:pPr>
      <w:r w:rsidRPr="00525895">
        <w:rPr>
          <w:rFonts w:ascii="Arial" w:hAnsi="Arial" w:cs="Arial"/>
          <w:sz w:val="22"/>
        </w:rPr>
        <w:t>Stawka podatku VAT musi zostać</w:t>
      </w:r>
      <w:r w:rsidRPr="000F5436">
        <w:rPr>
          <w:rFonts w:ascii="Arial" w:hAnsi="Arial" w:cs="Arial"/>
          <w:sz w:val="22"/>
        </w:rPr>
        <w:t xml:space="preserve"> określona zgodnie z ustawą z dnia 11 marca 2004 r. </w:t>
      </w:r>
      <w:r w:rsidRPr="000F5436">
        <w:rPr>
          <w:rFonts w:ascii="Arial" w:hAnsi="Arial" w:cs="Arial"/>
          <w:sz w:val="22"/>
        </w:rPr>
        <w:br/>
        <w:t>o podatku od towarów i usług (</w:t>
      </w:r>
      <w:r w:rsidRPr="000F5436">
        <w:rPr>
          <w:rFonts w:ascii="Arial" w:hAnsi="Arial" w:cs="Arial"/>
          <w:bCs/>
          <w:sz w:val="22"/>
        </w:rPr>
        <w:t>Dz. U z 202</w:t>
      </w:r>
      <w:r w:rsidR="00822879">
        <w:rPr>
          <w:rFonts w:ascii="Arial" w:hAnsi="Arial" w:cs="Arial"/>
          <w:bCs/>
          <w:sz w:val="22"/>
        </w:rPr>
        <w:t>2</w:t>
      </w:r>
      <w:r w:rsidRPr="000F5436">
        <w:rPr>
          <w:rFonts w:ascii="Arial" w:hAnsi="Arial" w:cs="Arial"/>
          <w:bCs/>
          <w:sz w:val="22"/>
        </w:rPr>
        <w:t xml:space="preserve"> r. poz. </w:t>
      </w:r>
      <w:r w:rsidR="00822879">
        <w:rPr>
          <w:rFonts w:ascii="Arial" w:hAnsi="Arial" w:cs="Arial"/>
          <w:bCs/>
          <w:sz w:val="22"/>
        </w:rPr>
        <w:t>931</w:t>
      </w:r>
      <w:r w:rsidRPr="000F5436">
        <w:rPr>
          <w:rFonts w:ascii="Arial" w:hAnsi="Arial" w:cs="Arial"/>
          <w:bCs/>
          <w:sz w:val="22"/>
        </w:rPr>
        <w:t>, z późn. zm.)</w:t>
      </w:r>
      <w:r w:rsidRPr="000F5436">
        <w:rPr>
          <w:rFonts w:ascii="Arial" w:hAnsi="Arial" w:cs="Arial"/>
          <w:sz w:val="22"/>
        </w:rPr>
        <w:t>.</w:t>
      </w:r>
    </w:p>
    <w:p w14:paraId="72FB748C" w14:textId="77777777" w:rsidR="002C2A80" w:rsidRPr="000F5436" w:rsidRDefault="002C2A80" w:rsidP="00F428AC">
      <w:pPr>
        <w:pStyle w:val="Tekstpodstawowy2"/>
        <w:numPr>
          <w:ilvl w:val="0"/>
          <w:numId w:val="25"/>
        </w:numPr>
        <w:autoSpaceDE w:val="0"/>
        <w:autoSpaceDN w:val="0"/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0F5436">
        <w:rPr>
          <w:rFonts w:ascii="Arial" w:hAnsi="Arial" w:cs="Arial"/>
        </w:rPr>
        <w:t>Cenę oferty należy wyrazić w złotych polskich (PLN).</w:t>
      </w:r>
    </w:p>
    <w:p w14:paraId="2F33AE01" w14:textId="07BB6A1C" w:rsidR="002C7118" w:rsidRPr="000F5436" w:rsidRDefault="002C7118" w:rsidP="00D9136C">
      <w:pPr>
        <w:spacing w:after="0"/>
        <w:ind w:left="709" w:right="2" w:firstLine="0"/>
        <w:rPr>
          <w:rFonts w:ascii="Arial" w:hAnsi="Arial" w:cs="Arial"/>
          <w:sz w:val="22"/>
        </w:rPr>
      </w:pPr>
    </w:p>
    <w:p w14:paraId="6CA73959" w14:textId="021EC8FF" w:rsidR="002C7118" w:rsidRPr="000F5436" w:rsidRDefault="00942299" w:rsidP="00F428AC">
      <w:pPr>
        <w:pStyle w:val="Nagwek1"/>
        <w:numPr>
          <w:ilvl w:val="0"/>
          <w:numId w:val="17"/>
        </w:numPr>
        <w:spacing w:after="120" w:line="259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lastRenderedPageBreak/>
        <w:t>Opis kryteriów oceny ofert wraz z podaniem wag tych kryteriów i sposobu oceny ofert</w:t>
      </w:r>
    </w:p>
    <w:p w14:paraId="0650BA20" w14:textId="77777777" w:rsidR="007F23F6" w:rsidRDefault="007F23F6" w:rsidP="00F428AC">
      <w:pPr>
        <w:numPr>
          <w:ilvl w:val="0"/>
          <w:numId w:val="32"/>
        </w:numPr>
        <w:spacing w:after="0" w:line="276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 wyborze oferty najkorzystniejszej Zamawiający będzie kierował się następującymi kryteriami: </w:t>
      </w:r>
      <w:r>
        <w:rPr>
          <w:rFonts w:ascii="Arial" w:hAnsi="Arial" w:cs="Arial"/>
          <w:b/>
          <w:sz w:val="22"/>
        </w:rPr>
        <w:t xml:space="preserve">najniższa cena – 100%, </w:t>
      </w:r>
      <w:r>
        <w:rPr>
          <w:rFonts w:ascii="Arial" w:hAnsi="Arial" w:cs="Arial"/>
          <w:bCs/>
          <w:sz w:val="22"/>
        </w:rPr>
        <w:t>z uwzględnieniem poniższych zasad:</w:t>
      </w:r>
    </w:p>
    <w:p w14:paraId="62010556" w14:textId="77777777" w:rsidR="007F23F6" w:rsidRDefault="007F23F6" w:rsidP="00F428AC">
      <w:pPr>
        <w:pStyle w:val="Akapitzlist"/>
        <w:numPr>
          <w:ilvl w:val="0"/>
          <w:numId w:val="33"/>
        </w:numPr>
        <w:spacing w:after="0" w:line="276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Maksymalna ilość punktów możliwa do uzyskania w tym kryterium to  100 punktów.</w:t>
      </w:r>
    </w:p>
    <w:p w14:paraId="5C36986B" w14:textId="77777777" w:rsidR="007F23F6" w:rsidRDefault="007F23F6" w:rsidP="00F428AC">
      <w:pPr>
        <w:pStyle w:val="Akapitzlist"/>
        <w:numPr>
          <w:ilvl w:val="0"/>
          <w:numId w:val="33"/>
        </w:numPr>
        <w:spacing w:after="0" w:line="276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Złożone oferty będą oceniane przez Zamawiającego przy zastosowaniu następującego kryterium: Cena (C) – 100 % (100 pkt)</w:t>
      </w:r>
    </w:p>
    <w:p w14:paraId="35823B74" w14:textId="77777777" w:rsidR="007F23F6" w:rsidRDefault="007F23F6" w:rsidP="00F428AC">
      <w:pPr>
        <w:pStyle w:val="Akapitzlist"/>
        <w:numPr>
          <w:ilvl w:val="0"/>
          <w:numId w:val="33"/>
        </w:numPr>
        <w:spacing w:after="0" w:line="276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Zaoferowana cena obejmuje cenę wykonania całego przedmiotu zamówienia. Oferta z najniższą ceną otrzyma maksymalną ilość punktów = 100 pkt, oferty następne będą oceniane na zasadzie proporcji w stosunku do oferty najtańszej według wzoru:</w:t>
      </w:r>
    </w:p>
    <w:p w14:paraId="602FB146" w14:textId="77777777" w:rsidR="007F23F6" w:rsidRDefault="007F23F6" w:rsidP="007F23F6">
      <w:pPr>
        <w:spacing w:after="0" w:line="276" w:lineRule="auto"/>
        <w:ind w:left="2127" w:right="2" w:firstLine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C = [C min / C bad] x 100</w:t>
      </w:r>
    </w:p>
    <w:p w14:paraId="20B0A5FF" w14:textId="77777777" w:rsidR="007F23F6" w:rsidRDefault="007F23F6" w:rsidP="007F23F6">
      <w:pPr>
        <w:spacing w:after="0" w:line="276" w:lineRule="auto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14:paraId="33DCD9C4" w14:textId="77777777" w:rsidR="007F23F6" w:rsidRDefault="007F23F6" w:rsidP="007F23F6">
      <w:pPr>
        <w:spacing w:after="0" w:line="276" w:lineRule="auto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 </w:t>
      </w:r>
      <w:r>
        <w:rPr>
          <w:rFonts w:ascii="Arial" w:hAnsi="Arial" w:cs="Arial"/>
          <w:sz w:val="22"/>
        </w:rPr>
        <w:tab/>
        <w:t>–</w:t>
      </w:r>
      <w:r>
        <w:rPr>
          <w:rFonts w:ascii="Arial" w:hAnsi="Arial" w:cs="Arial"/>
          <w:sz w:val="22"/>
        </w:rPr>
        <w:tab/>
        <w:t>liczba punktów za cenę brutto oferty</w:t>
      </w:r>
    </w:p>
    <w:p w14:paraId="3A9AFB89" w14:textId="77777777" w:rsidR="007F23F6" w:rsidRDefault="007F23F6" w:rsidP="007F23F6">
      <w:pPr>
        <w:spacing w:after="0" w:line="276" w:lineRule="auto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 min  –</w:t>
      </w:r>
      <w:r>
        <w:rPr>
          <w:rFonts w:ascii="Arial" w:hAnsi="Arial" w:cs="Arial"/>
          <w:sz w:val="22"/>
        </w:rPr>
        <w:tab/>
        <w:t>najniższa cena ofertowa brutto spośród ofert badanych</w:t>
      </w:r>
    </w:p>
    <w:p w14:paraId="66B08D9C" w14:textId="77777777" w:rsidR="007F23F6" w:rsidRDefault="007F23F6" w:rsidP="007F23F6">
      <w:pPr>
        <w:spacing w:after="0" w:line="276" w:lineRule="auto"/>
        <w:ind w:left="2127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 bad  –</w:t>
      </w:r>
      <w:r>
        <w:rPr>
          <w:rFonts w:ascii="Arial" w:hAnsi="Arial" w:cs="Arial"/>
          <w:sz w:val="22"/>
        </w:rPr>
        <w:tab/>
        <w:t>cena brutto oferty badanej</w:t>
      </w:r>
    </w:p>
    <w:p w14:paraId="1E358785" w14:textId="77777777" w:rsidR="007F23F6" w:rsidRDefault="007F23F6" w:rsidP="00F428AC">
      <w:pPr>
        <w:pStyle w:val="Akapitzlist"/>
        <w:numPr>
          <w:ilvl w:val="0"/>
          <w:numId w:val="33"/>
        </w:numPr>
        <w:spacing w:after="0" w:line="276" w:lineRule="auto"/>
        <w:ind w:left="1276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Uzyskana z wyliczenia ilość punktów zostanie ostatecznie ustalona z dokładnością do drugiego miejsca po przecinku z zachowaniem zasady zaokrągleń matematycznych.</w:t>
      </w:r>
    </w:p>
    <w:p w14:paraId="069CB7BC" w14:textId="77777777" w:rsidR="007F23F6" w:rsidRDefault="007F23F6" w:rsidP="00F428AC">
      <w:pPr>
        <w:numPr>
          <w:ilvl w:val="0"/>
          <w:numId w:val="32"/>
        </w:numPr>
        <w:spacing w:line="276" w:lineRule="auto"/>
        <w:ind w:right="2" w:hanging="436"/>
        <w:rPr>
          <w:rFonts w:ascii="Arial" w:hAnsi="Arial" w:cs="Arial"/>
          <w:sz w:val="22"/>
        </w:rPr>
      </w:pPr>
      <w:r>
        <w:rPr>
          <w:rStyle w:val="fontstyle01"/>
          <w:rFonts w:ascii="Arial" w:hAnsi="Arial" w:cs="Arial"/>
          <w:sz w:val="22"/>
        </w:rPr>
        <w:t>Jeżeli nie będzie można dokonać wyboru najkorzystniejszej oferty ze względu na to, że zostały złożone oferty o takiej samej cenie, Zamawiający wezwie wykonawców, którzy złożyli te oferty, do złożenia w terminie określonym przez Zamawiającego ofert dodatkowych zawierających nową cenę.</w:t>
      </w:r>
    </w:p>
    <w:p w14:paraId="45416689" w14:textId="77777777" w:rsidR="007F23F6" w:rsidRDefault="007F23F6" w:rsidP="00F428AC">
      <w:pPr>
        <w:numPr>
          <w:ilvl w:val="0"/>
          <w:numId w:val="32"/>
        </w:numPr>
        <w:spacing w:after="0" w:line="276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74517FDD" w:rsidR="002C7118" w:rsidRPr="000F543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17E1BAA5" w:rsidR="002C7118" w:rsidRPr="000F5436" w:rsidRDefault="00942299" w:rsidP="00F428AC">
      <w:pPr>
        <w:pStyle w:val="Nagwek1"/>
        <w:numPr>
          <w:ilvl w:val="0"/>
          <w:numId w:val="17"/>
        </w:numPr>
        <w:spacing w:line="250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Informacje dotyczące zabezpieczenia należytego wykonania umowy</w:t>
      </w:r>
    </w:p>
    <w:p w14:paraId="1BF40A72" w14:textId="2A1AFC62" w:rsidR="002C7118" w:rsidRPr="000F5436" w:rsidRDefault="00942299" w:rsidP="00D05548">
      <w:pPr>
        <w:ind w:left="426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nie będzie żądał od </w:t>
      </w:r>
      <w:r w:rsidR="0064306B" w:rsidRPr="000F5436">
        <w:rPr>
          <w:rFonts w:ascii="Arial" w:hAnsi="Arial" w:cs="Arial"/>
          <w:sz w:val="22"/>
        </w:rPr>
        <w:t>Wykonawcy</w:t>
      </w:r>
      <w:r w:rsidRPr="000F5436">
        <w:rPr>
          <w:rFonts w:ascii="Arial" w:hAnsi="Arial" w:cs="Arial"/>
          <w:sz w:val="22"/>
        </w:rPr>
        <w:t>, którego oferta zostanie wybrana jako najkorzystniejsza, wniesienia zabezpieczenia należytego wykonania umowy.</w:t>
      </w:r>
    </w:p>
    <w:p w14:paraId="7C416EC8" w14:textId="77777777" w:rsidR="00326369" w:rsidRPr="000F5436" w:rsidRDefault="00326369">
      <w:pPr>
        <w:ind w:left="579" w:right="2"/>
        <w:rPr>
          <w:rFonts w:ascii="Arial" w:hAnsi="Arial" w:cs="Arial"/>
          <w:sz w:val="22"/>
        </w:rPr>
      </w:pPr>
    </w:p>
    <w:p w14:paraId="7543F7C6" w14:textId="47A97032" w:rsidR="002C7118" w:rsidRPr="000F5436" w:rsidRDefault="00942299" w:rsidP="00F428AC">
      <w:pPr>
        <w:pStyle w:val="Nagwek1"/>
        <w:numPr>
          <w:ilvl w:val="0"/>
          <w:numId w:val="17"/>
        </w:numPr>
        <w:spacing w:line="250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 xml:space="preserve">Informacje o formalnościach, jakie muszą zostać dopełnione po wyborze oferty </w:t>
      </w:r>
      <w:r w:rsidR="001B14D9" w:rsidRPr="000F5436">
        <w:rPr>
          <w:rFonts w:ascii="Arial" w:hAnsi="Arial" w:cs="Arial"/>
        </w:rPr>
        <w:br/>
      </w:r>
      <w:r w:rsidRPr="000F5436">
        <w:rPr>
          <w:rFonts w:ascii="Arial" w:hAnsi="Arial" w:cs="Arial"/>
        </w:rPr>
        <w:t>w celu zawarcia umowy w sprawie zamówienia publicznego</w:t>
      </w:r>
    </w:p>
    <w:p w14:paraId="4B85505A" w14:textId="176B84D4" w:rsidR="002C7118" w:rsidRPr="000F5436" w:rsidRDefault="00942299" w:rsidP="00F428AC">
      <w:pPr>
        <w:numPr>
          <w:ilvl w:val="0"/>
          <w:numId w:val="29"/>
        </w:numPr>
        <w:ind w:left="851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0F5436" w:rsidRDefault="00942299" w:rsidP="00F428AC">
      <w:pPr>
        <w:numPr>
          <w:ilvl w:val="0"/>
          <w:numId w:val="29"/>
        </w:numPr>
        <w:ind w:left="851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Zamawiający powiadomi wybranego Wykonawcę o terminie podpisania umowy </w:t>
      </w:r>
      <w:r w:rsidR="001B14D9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w sprawie zamówienia publicznego.</w:t>
      </w:r>
    </w:p>
    <w:p w14:paraId="4779C1AE" w14:textId="53AB32CF" w:rsidR="002C7118" w:rsidRPr="000F5436" w:rsidRDefault="00942299" w:rsidP="00F428AC">
      <w:pPr>
        <w:numPr>
          <w:ilvl w:val="0"/>
          <w:numId w:val="29"/>
        </w:numPr>
        <w:ind w:left="851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0F5436" w:rsidRDefault="00942299" w:rsidP="00F428AC">
      <w:pPr>
        <w:numPr>
          <w:ilvl w:val="0"/>
          <w:numId w:val="29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0F5436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07E6CB4C" w14:textId="07409DCA" w:rsidR="002C7118" w:rsidRPr="000F5436" w:rsidRDefault="00942299" w:rsidP="00F428AC">
      <w:pPr>
        <w:pStyle w:val="Nagwek1"/>
        <w:numPr>
          <w:ilvl w:val="0"/>
          <w:numId w:val="17"/>
        </w:numPr>
        <w:spacing w:line="250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 xml:space="preserve">Pouczenie o środkach ochrony prawnej przysługujących </w:t>
      </w:r>
      <w:r w:rsidR="0064306B" w:rsidRPr="000F5436">
        <w:rPr>
          <w:rFonts w:ascii="Arial" w:hAnsi="Arial" w:cs="Arial"/>
        </w:rPr>
        <w:t>Wykonawcy</w:t>
      </w:r>
    </w:p>
    <w:p w14:paraId="1F963545" w14:textId="64F5F2CE" w:rsidR="00D12BC8" w:rsidRPr="000F5436" w:rsidRDefault="0064306B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Wykonawcy</w:t>
      </w:r>
      <w:r w:rsidR="00D12BC8" w:rsidRPr="000F5436">
        <w:rPr>
          <w:rFonts w:ascii="Arial" w:hAnsi="Arial" w:cs="Arial"/>
          <w:sz w:val="22"/>
        </w:rPr>
        <w:t>, a także innemu podmiotowi, jeżeli ma lub miał interes w uzyskaniu zamówienia oraz poniósł lub może ponieść szkodę w wyniku naruszenia przez Za</w:t>
      </w:r>
      <w:r w:rsidR="00A756A0" w:rsidRPr="000F5436">
        <w:rPr>
          <w:rFonts w:ascii="Arial" w:hAnsi="Arial" w:cs="Arial"/>
          <w:sz w:val="22"/>
        </w:rPr>
        <w:t>mawiającego przepisów Ustawy</w:t>
      </w:r>
      <w:r w:rsidR="00D12BC8" w:rsidRPr="000F5436">
        <w:rPr>
          <w:rFonts w:ascii="Arial" w:hAnsi="Arial" w:cs="Arial"/>
          <w:sz w:val="22"/>
        </w:rPr>
        <w:t xml:space="preserve">, przysługują środki ochrony prawnej </w:t>
      </w:r>
      <w:r w:rsidR="00A756A0" w:rsidRPr="000F5436">
        <w:rPr>
          <w:rFonts w:ascii="Arial" w:hAnsi="Arial" w:cs="Arial"/>
          <w:sz w:val="22"/>
        </w:rPr>
        <w:t xml:space="preserve">określone </w:t>
      </w:r>
      <w:r w:rsidR="000E0D68" w:rsidRPr="000F5436">
        <w:rPr>
          <w:rFonts w:ascii="Arial" w:hAnsi="Arial" w:cs="Arial"/>
          <w:sz w:val="22"/>
        </w:rPr>
        <w:br/>
      </w:r>
      <w:r w:rsidR="00A756A0" w:rsidRPr="000F5436">
        <w:rPr>
          <w:rFonts w:ascii="Arial" w:hAnsi="Arial" w:cs="Arial"/>
          <w:sz w:val="22"/>
        </w:rPr>
        <w:t>w dziale IX Ustawy</w:t>
      </w:r>
      <w:r w:rsidR="00D12BC8" w:rsidRPr="000F5436">
        <w:rPr>
          <w:rFonts w:ascii="Arial" w:hAnsi="Arial" w:cs="Arial"/>
          <w:sz w:val="22"/>
        </w:rPr>
        <w:t>. Środki ochrony prawnej wobec ogłoszenia o zamówieniu oraz dokumentów zamówienia przysługują również organizacjom wpisanym na listę, o której m</w:t>
      </w:r>
      <w:r w:rsidR="00A756A0" w:rsidRPr="000F5436">
        <w:rPr>
          <w:rFonts w:ascii="Arial" w:hAnsi="Arial" w:cs="Arial"/>
          <w:sz w:val="22"/>
        </w:rPr>
        <w:t>owa w art. 469 pkt 15 Ustawy</w:t>
      </w:r>
      <w:r w:rsidR="00D12BC8" w:rsidRPr="000F5436">
        <w:rPr>
          <w:rFonts w:ascii="Arial" w:hAnsi="Arial" w:cs="Arial"/>
          <w:sz w:val="22"/>
        </w:rPr>
        <w:t xml:space="preserve"> oraz Rzecznikowi Małych i Średnich Przedsiębiorców.</w:t>
      </w:r>
    </w:p>
    <w:p w14:paraId="6145F163" w14:textId="7E6AC240" w:rsidR="00D12BC8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 xml:space="preserve">Odwołanie przysługuje wyłącznie od niezgodnej z przepisami </w:t>
      </w:r>
      <w:r w:rsidR="00A756A0" w:rsidRPr="000F5436">
        <w:rPr>
          <w:rFonts w:ascii="Arial" w:hAnsi="Arial" w:cs="Arial"/>
          <w:sz w:val="22"/>
        </w:rPr>
        <w:t>Ustawy</w:t>
      </w:r>
      <w:r w:rsidRPr="000F5436">
        <w:rPr>
          <w:rFonts w:ascii="Arial" w:hAnsi="Arial" w:cs="Arial"/>
          <w:sz w:val="22"/>
        </w:rPr>
        <w:t xml:space="preserve"> czynności Zamawiającego podjętej w niniejszym postępowaniu o udzielenie zamówienia w tym na projektowane postanowienia umowy oraz na zaniechanie czynności, do której Zamawiając</w:t>
      </w:r>
      <w:r w:rsidR="00A756A0" w:rsidRPr="000F5436">
        <w:rPr>
          <w:rFonts w:ascii="Arial" w:hAnsi="Arial" w:cs="Arial"/>
          <w:sz w:val="22"/>
        </w:rPr>
        <w:t>y był zobowiązany na podstawie Ustawy</w:t>
      </w:r>
      <w:r w:rsidRPr="000F5436">
        <w:rPr>
          <w:rFonts w:ascii="Arial" w:hAnsi="Arial" w:cs="Arial"/>
          <w:sz w:val="22"/>
        </w:rPr>
        <w:t>.</w:t>
      </w:r>
    </w:p>
    <w:p w14:paraId="3398FF3D" w14:textId="6150F461" w:rsidR="00D12BC8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Odwołanie powinno zawierać informacje, o których mowa w art. 516 </w:t>
      </w:r>
      <w:r w:rsidR="00A756A0" w:rsidRPr="000F5436">
        <w:rPr>
          <w:rFonts w:ascii="Arial" w:hAnsi="Arial" w:cs="Arial"/>
          <w:sz w:val="22"/>
        </w:rPr>
        <w:t>U</w:t>
      </w:r>
      <w:r w:rsidR="009303DE" w:rsidRPr="000F5436">
        <w:rPr>
          <w:rFonts w:ascii="Arial" w:hAnsi="Arial" w:cs="Arial"/>
          <w:sz w:val="22"/>
        </w:rPr>
        <w:t>stawy</w:t>
      </w:r>
      <w:r w:rsidRPr="000F5436">
        <w:rPr>
          <w:rFonts w:ascii="Arial" w:hAnsi="Arial" w:cs="Arial"/>
          <w:sz w:val="22"/>
        </w:rPr>
        <w:t>.</w:t>
      </w:r>
    </w:p>
    <w:p w14:paraId="2499C685" w14:textId="77777777" w:rsidR="00D12BC8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Odwołanie wnosi się do Prezesa Izby w formie pisemnej albo w formie elektronicznej albo w postaci elektronicznej opatrzonej podpisem zaufanym.</w:t>
      </w:r>
    </w:p>
    <w:p w14:paraId="0972F116" w14:textId="5681D59E" w:rsidR="002B6CD2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Odwołujący przekazuje kopię odwołania Zamawiającemu przed upływem terminu do</w:t>
      </w:r>
      <w:r w:rsidR="00A23BEB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Kopię odwołania Zamawiającemu należy przesłać</w:t>
      </w:r>
      <w:r w:rsidR="009303DE" w:rsidRPr="000F5436">
        <w:rPr>
          <w:rFonts w:ascii="Arial" w:hAnsi="Arial" w:cs="Arial"/>
          <w:sz w:val="22"/>
        </w:rPr>
        <w:t xml:space="preserve"> za pośrednictwem P</w:t>
      </w:r>
      <w:r w:rsidRPr="000F5436">
        <w:rPr>
          <w:rFonts w:ascii="Arial" w:hAnsi="Arial" w:cs="Arial"/>
          <w:sz w:val="22"/>
        </w:rPr>
        <w:t>latformy.</w:t>
      </w:r>
    </w:p>
    <w:p w14:paraId="4B0061D5" w14:textId="77777777" w:rsidR="00984EBF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Terminy wniesienia odwołania</w:t>
      </w:r>
      <w:r w:rsidR="00984EBF" w:rsidRPr="000F5436">
        <w:rPr>
          <w:rFonts w:ascii="Arial" w:hAnsi="Arial" w:cs="Arial"/>
          <w:sz w:val="22"/>
        </w:rPr>
        <w:t>:</w:t>
      </w:r>
    </w:p>
    <w:p w14:paraId="7C7DF9C9" w14:textId="2B7D92CE" w:rsidR="00984EBF" w:rsidRPr="000F5436" w:rsidRDefault="009303DE" w:rsidP="00F428AC">
      <w:pPr>
        <w:pStyle w:val="Akapitzlist"/>
        <w:numPr>
          <w:ilvl w:val="0"/>
          <w:numId w:val="22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</w:t>
      </w:r>
      <w:r w:rsidR="00D12BC8" w:rsidRPr="000F5436">
        <w:rPr>
          <w:rFonts w:ascii="Arial" w:hAnsi="Arial" w:cs="Arial"/>
          <w:sz w:val="22"/>
        </w:rPr>
        <w:t>dwołanie wnosi się w terminie 10 dni od dnia przesłania informacji o czynności Zamawiającego stanowiącej podstawę jego wniesienia – jeżeli informacja została</w:t>
      </w:r>
      <w:r w:rsidRPr="000F5436">
        <w:rPr>
          <w:rFonts w:ascii="Arial" w:hAnsi="Arial" w:cs="Arial"/>
          <w:sz w:val="22"/>
        </w:rPr>
        <w:t xml:space="preserve"> przekazana przy użyciu</w:t>
      </w:r>
      <w:r w:rsidR="00D12BC8" w:rsidRPr="000F5436">
        <w:rPr>
          <w:rFonts w:ascii="Arial" w:hAnsi="Arial" w:cs="Arial"/>
          <w:sz w:val="22"/>
        </w:rPr>
        <w:t xml:space="preserve"> środków komunikacji elektronicznej albo w terminie 15 dni – jeżeli została przekazana w inny sposób.</w:t>
      </w:r>
    </w:p>
    <w:p w14:paraId="5E2CD5CD" w14:textId="76F2951F" w:rsidR="00984EBF" w:rsidRPr="000F5436" w:rsidRDefault="009303DE" w:rsidP="00F428AC">
      <w:pPr>
        <w:pStyle w:val="Akapitzlist"/>
        <w:numPr>
          <w:ilvl w:val="0"/>
          <w:numId w:val="22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</w:t>
      </w:r>
      <w:r w:rsidR="00D12BC8" w:rsidRPr="000F5436">
        <w:rPr>
          <w:rFonts w:ascii="Arial" w:hAnsi="Arial" w:cs="Arial"/>
          <w:sz w:val="22"/>
        </w:rPr>
        <w:t>dwołanie wobec treści ogłoszenia o zamówieniu lub wobec treści dokumentów zamówienia wnosi się w terminie 10 dni od dnia publikacji ogłoszenia w Dzienniku Urzędowym Unii Europejskiej lub zamieszczenia dokumentów zamówienia na</w:t>
      </w:r>
      <w:r w:rsidR="0058354C">
        <w:rPr>
          <w:rFonts w:ascii="Arial" w:hAnsi="Arial" w:cs="Arial"/>
          <w:sz w:val="22"/>
        </w:rPr>
        <w:t> </w:t>
      </w:r>
      <w:r w:rsidR="00D12BC8" w:rsidRPr="000F5436">
        <w:rPr>
          <w:rFonts w:ascii="Arial" w:hAnsi="Arial" w:cs="Arial"/>
          <w:sz w:val="22"/>
        </w:rPr>
        <w:t>platformie.</w:t>
      </w:r>
    </w:p>
    <w:p w14:paraId="77A06DD4" w14:textId="6096285D" w:rsidR="00984EBF" w:rsidRPr="000F5436" w:rsidRDefault="00E74694" w:rsidP="00F428AC">
      <w:pPr>
        <w:pStyle w:val="Akapitzlist"/>
        <w:numPr>
          <w:ilvl w:val="0"/>
          <w:numId w:val="22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</w:t>
      </w:r>
      <w:r w:rsidR="00D12BC8" w:rsidRPr="000F5436">
        <w:rPr>
          <w:rFonts w:ascii="Arial" w:hAnsi="Arial" w:cs="Arial"/>
          <w:sz w:val="22"/>
        </w:rPr>
        <w:t xml:space="preserve">dwołanie wobec czynności innych niż określone w pkt 1 i 2 powyżej wnosi się </w:t>
      </w:r>
      <w:r w:rsidR="000E0D68" w:rsidRPr="000F5436">
        <w:rPr>
          <w:rFonts w:ascii="Arial" w:hAnsi="Arial" w:cs="Arial"/>
          <w:sz w:val="22"/>
        </w:rPr>
        <w:br/>
      </w:r>
      <w:r w:rsidR="00D12BC8" w:rsidRPr="000F5436">
        <w:rPr>
          <w:rFonts w:ascii="Arial" w:hAnsi="Arial" w:cs="Arial"/>
          <w:sz w:val="22"/>
        </w:rPr>
        <w:t>w terminie 10 dni od dnia, w którym powzięto lub przy zachowaniu należytej staranności można było powziąć wiadomość o okolicznościach stanowiących podstawę jego wniesienia.</w:t>
      </w:r>
    </w:p>
    <w:p w14:paraId="5075771F" w14:textId="614B13EB" w:rsidR="00984EBF" w:rsidRPr="000F5436" w:rsidRDefault="00E74694" w:rsidP="00F428AC">
      <w:pPr>
        <w:pStyle w:val="Akapitzlist"/>
        <w:numPr>
          <w:ilvl w:val="0"/>
          <w:numId w:val="22"/>
        </w:numPr>
        <w:spacing w:after="0"/>
        <w:ind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</w:t>
      </w:r>
      <w:r w:rsidR="00D12BC8" w:rsidRPr="000F5436">
        <w:rPr>
          <w:rFonts w:ascii="Arial" w:hAnsi="Arial" w:cs="Arial"/>
          <w:sz w:val="22"/>
        </w:rPr>
        <w:t xml:space="preserve">eżeli Zamawiający nie przesłał </w:t>
      </w:r>
      <w:r w:rsidR="0064306B" w:rsidRPr="000F5436">
        <w:rPr>
          <w:rFonts w:ascii="Arial" w:hAnsi="Arial" w:cs="Arial"/>
          <w:sz w:val="22"/>
        </w:rPr>
        <w:t>Wykonawcy</w:t>
      </w:r>
      <w:r w:rsidR="00D12BC8" w:rsidRPr="000F5436">
        <w:rPr>
          <w:rFonts w:ascii="Arial" w:hAnsi="Arial" w:cs="Arial"/>
          <w:sz w:val="22"/>
        </w:rPr>
        <w:t xml:space="preserve"> zawiadomienia o wyborze najkorzystniejszej oferty, odwołanie wnosi się nie później niż w terminie:</w:t>
      </w:r>
    </w:p>
    <w:p w14:paraId="2FB39BBF" w14:textId="77777777" w:rsidR="00843CFA" w:rsidRPr="000F5436" w:rsidRDefault="00D12BC8" w:rsidP="00F428AC">
      <w:pPr>
        <w:pStyle w:val="Akapitzlist"/>
        <w:numPr>
          <w:ilvl w:val="0"/>
          <w:numId w:val="23"/>
        </w:numPr>
        <w:spacing w:after="0"/>
        <w:ind w:left="1843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30 dni od dnia publikacji w Dzienniku Urzędowym Unii Europejskiej ogłoszenia o udzieleniu zamówienia;</w:t>
      </w:r>
    </w:p>
    <w:p w14:paraId="3DDB5DD6" w14:textId="2522796F" w:rsidR="002B6CD2" w:rsidRPr="000F5436" w:rsidRDefault="00D12BC8" w:rsidP="00F428AC">
      <w:pPr>
        <w:pStyle w:val="Akapitzlist"/>
        <w:numPr>
          <w:ilvl w:val="0"/>
          <w:numId w:val="23"/>
        </w:numPr>
        <w:spacing w:after="0"/>
        <w:ind w:left="1843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6 miesięcy od dnia zawarcia umowy, jeżeli Zamawiający nie opublikował </w:t>
      </w:r>
      <w:r w:rsidR="000E0D68" w:rsidRPr="000F5436">
        <w:rPr>
          <w:rFonts w:ascii="Arial" w:hAnsi="Arial" w:cs="Arial"/>
          <w:sz w:val="22"/>
        </w:rPr>
        <w:br/>
      </w:r>
      <w:r w:rsidRPr="000F5436">
        <w:rPr>
          <w:rFonts w:ascii="Arial" w:hAnsi="Arial" w:cs="Arial"/>
          <w:sz w:val="22"/>
        </w:rPr>
        <w:t>w Dzienniku Urzędowym Unii Europejskiej ogłoszenia o udzieleniu zamówienia.</w:t>
      </w:r>
    </w:p>
    <w:p w14:paraId="6B40B6D3" w14:textId="1FEE5F0C" w:rsidR="002B6CD2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Szczegółowe zasady postępowania po wniesieniu odwołania określają stosow</w:t>
      </w:r>
      <w:r w:rsidR="00E74694" w:rsidRPr="000F5436">
        <w:rPr>
          <w:rFonts w:ascii="Arial" w:hAnsi="Arial" w:cs="Arial"/>
          <w:sz w:val="22"/>
        </w:rPr>
        <w:t>ne przepisy działu IX Ustawy</w:t>
      </w:r>
      <w:r w:rsidRPr="000F5436">
        <w:rPr>
          <w:rFonts w:ascii="Arial" w:hAnsi="Arial" w:cs="Arial"/>
          <w:sz w:val="22"/>
        </w:rPr>
        <w:t>.</w:t>
      </w:r>
    </w:p>
    <w:p w14:paraId="264E74AF" w14:textId="77777777" w:rsidR="002B6CD2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Na orzeczenie Krajowej Izby Odwoławczej stronom oraz uczestnikom postępowania odwoławczego przysługuje skarga do Sądu Okręgowego w Warszawie – sądu zamówień publicznych</w:t>
      </w:r>
    </w:p>
    <w:p w14:paraId="10909B31" w14:textId="142DDFC8" w:rsidR="002B6CD2" w:rsidRPr="000F5436" w:rsidRDefault="00D12BC8" w:rsidP="00F428AC">
      <w:pPr>
        <w:pStyle w:val="Akapitzlist"/>
        <w:numPr>
          <w:ilvl w:val="3"/>
          <w:numId w:val="26"/>
        </w:numPr>
        <w:spacing w:after="0"/>
        <w:ind w:left="851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Skargę wnosi za pośrednictwem Prezesa Krajowej Izby Odwoławczej w terminie 14 dni od dnia doręczenia orzeczenia Krajowej Izby Odwoławczej lub postanowienia Prezesa izby, o</w:t>
      </w:r>
      <w:r w:rsidR="00E74694" w:rsidRPr="000F5436">
        <w:rPr>
          <w:rFonts w:ascii="Arial" w:hAnsi="Arial" w:cs="Arial"/>
          <w:sz w:val="22"/>
        </w:rPr>
        <w:t xml:space="preserve"> którym mowa w art. 519 ust. 1 Ustawy</w:t>
      </w:r>
      <w:r w:rsidRPr="000F5436">
        <w:rPr>
          <w:rFonts w:ascii="Arial" w:hAnsi="Arial" w:cs="Arial"/>
          <w:sz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3C11CE85" w14:textId="169E546F" w:rsidR="002C7118" w:rsidRPr="000F5436" w:rsidRDefault="00D12BC8" w:rsidP="00D05548">
      <w:pPr>
        <w:spacing w:after="0"/>
        <w:ind w:left="426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Od wyroku sądu lub postanowienia kończącego postępowanie w sprawie przysługuje skarga kasacyjna do Sądu Najwyższego.</w:t>
      </w:r>
    </w:p>
    <w:p w14:paraId="122C88BB" w14:textId="77777777" w:rsidR="002C7118" w:rsidRPr="000F5436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1861B31" w14:textId="17CD5646" w:rsidR="002C7118" w:rsidRPr="000F5436" w:rsidRDefault="00942299" w:rsidP="00F428AC">
      <w:pPr>
        <w:pStyle w:val="Nagwek1"/>
        <w:numPr>
          <w:ilvl w:val="0"/>
          <w:numId w:val="17"/>
        </w:numPr>
        <w:spacing w:line="250" w:lineRule="auto"/>
        <w:ind w:left="992" w:right="0" w:hanging="425"/>
        <w:rPr>
          <w:rFonts w:ascii="Arial" w:hAnsi="Arial" w:cs="Arial"/>
        </w:rPr>
      </w:pPr>
      <w:r w:rsidRPr="000F5436">
        <w:rPr>
          <w:rFonts w:ascii="Arial" w:hAnsi="Arial" w:cs="Arial"/>
        </w:rPr>
        <w:t>Klauzula informacyjna dotycząca przetwarzania danych osobowych</w:t>
      </w:r>
    </w:p>
    <w:p w14:paraId="20CDF58D" w14:textId="3811CC69" w:rsidR="00DA3A51" w:rsidRPr="000F5436" w:rsidRDefault="00DA3A51" w:rsidP="00D05548">
      <w:pPr>
        <w:spacing w:after="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przetwarzaniem danych osobowych i w sprawie swobodnego przepływu takich danych oraz uchylenia dyrektywy 95/46/WE (ogólne rozporządzenie o ochronie danych) (Dz. Urz. UE L 119 </w:t>
      </w:r>
      <w:r w:rsidR="000E0D68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z 04.05.2016, str. 1), dalej „RODO”, </w:t>
      </w:r>
      <w:r w:rsidR="00277BDB" w:rsidRPr="000F5436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6DE2939E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</w:t>
      </w:r>
      <w:r w:rsidR="00632248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Rządowa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Agencja Rezerw </w:t>
      </w:r>
      <w:r w:rsidR="00632248" w:rsidRPr="000F5436">
        <w:rPr>
          <w:rFonts w:ascii="Arial" w:eastAsia="Calibri" w:hAnsi="Arial" w:cs="Arial"/>
          <w:color w:val="auto"/>
          <w:sz w:val="22"/>
          <w:lang w:eastAsia="en-US"/>
        </w:rPr>
        <w:t>Strategicznych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z siedzibą w Warszawie (00-844), ul. G</w:t>
      </w:r>
      <w:r w:rsidR="000E0D68" w:rsidRPr="000F5436">
        <w:rPr>
          <w:rFonts w:ascii="Arial" w:eastAsia="Calibri" w:hAnsi="Arial" w:cs="Arial"/>
          <w:color w:val="auto"/>
          <w:sz w:val="22"/>
          <w:lang w:eastAsia="en-US"/>
        </w:rPr>
        <w:t>rzybowska 45, tel. +48 22 36 09 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100, adres e-mail: </w:t>
      </w:r>
      <w:hyperlink r:id="rId19" w:history="1">
        <w:r w:rsidR="00051656" w:rsidRPr="000F5436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0F5436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1BB2E9D3" w14:textId="784F0C56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administrator wyznaczył Inspektora Ochrony Danych, z którym można się skontaktować poprzez e-mail: </w:t>
      </w:r>
      <w:hyperlink r:id="rId20" w:history="1">
        <w:r w:rsidR="00051656" w:rsidRPr="000F5436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0F5436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39C100CB" w14:textId="2AB28882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0F5436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RODO </w:t>
      </w:r>
      <w:r w:rsidR="000E0D68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w celu związanym z przedmiotowym postępowaniem o udzielenie zamówienia publicznego;</w:t>
      </w:r>
    </w:p>
    <w:p w14:paraId="3C484DFA" w14:textId="77777777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3CE44EAE" w14:textId="6751590A" w:rsidR="00DA3A51" w:rsidRPr="000F5436" w:rsidRDefault="00DA3A51" w:rsidP="00F428AC">
      <w:pPr>
        <w:numPr>
          <w:ilvl w:val="0"/>
          <w:numId w:val="14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1B14D9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 oparciu o </w:t>
      </w:r>
      <w:r w:rsidR="009B567B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0F5436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0F5436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09682075" w:rsidR="00DA3A51" w:rsidRPr="000F5436" w:rsidRDefault="00DA3A51" w:rsidP="00F428AC">
      <w:pPr>
        <w:numPr>
          <w:ilvl w:val="0"/>
          <w:numId w:val="14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</w:t>
      </w:r>
      <w:r w:rsidR="001B14D9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z ustawą z dnia 6 września 2001 r. o dostępie do informacji public</w:t>
      </w:r>
      <w:r w:rsidR="00920ED9"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E0D68"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 </w:t>
      </w:r>
      <w:r w:rsidR="00D846A6"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z</w:t>
      </w:r>
      <w:r w:rsidR="002B6F91"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 </w:t>
      </w:r>
      <w:r w:rsidR="00D846A6"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2020</w:t>
      </w:r>
      <w:r w:rsidR="002B6F91"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 </w:t>
      </w:r>
      <w:r w:rsidR="00D846A6" w:rsidRPr="000F5436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r. poz. 2176)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7C59A00D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9D0A3B" w:rsidRPr="000F5436">
        <w:rPr>
          <w:rFonts w:ascii="Arial" w:eastAsia="Calibri" w:hAnsi="Arial" w:cs="Arial"/>
          <w:color w:val="auto"/>
          <w:sz w:val="22"/>
          <w:lang w:eastAsia="en-US"/>
        </w:rPr>
        <w:t>78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</w:t>
      </w:r>
      <w:r w:rsidR="00DB4E96" w:rsidRPr="000F5436">
        <w:rPr>
          <w:rFonts w:ascii="Arial" w:eastAsia="Calibri" w:hAnsi="Arial" w:cs="Arial"/>
          <w:color w:val="auto"/>
          <w:sz w:val="22"/>
          <w:lang w:eastAsia="en-US"/>
        </w:rPr>
        <w:t>Dz.</w:t>
      </w:r>
      <w:r w:rsidR="000E0D68" w:rsidRPr="000F5436">
        <w:rPr>
          <w:rFonts w:ascii="Arial" w:eastAsia="Calibri" w:hAnsi="Arial" w:cs="Arial"/>
          <w:color w:val="auto"/>
          <w:sz w:val="22"/>
          <w:lang w:eastAsia="en-US"/>
        </w:rPr>
        <w:t>U. z </w:t>
      </w:r>
      <w:r w:rsidR="00DB4E96" w:rsidRPr="000F5436">
        <w:rPr>
          <w:rFonts w:ascii="Arial" w:eastAsia="Calibri" w:hAnsi="Arial" w:cs="Arial"/>
          <w:color w:val="auto"/>
          <w:sz w:val="22"/>
          <w:lang w:eastAsia="en-US"/>
        </w:rPr>
        <w:t>2020 r. poz. 164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);</w:t>
      </w:r>
    </w:p>
    <w:p w14:paraId="5F72B17C" w14:textId="77777777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69ED105A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 odniesieniu do Pani/Pana danych osobowych decyzje nie będą podejmowane </w:t>
      </w:r>
      <w:r w:rsidR="000E0D68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w sposób zautomatyzowany, stosowanie do art. 22 RODO;</w:t>
      </w:r>
    </w:p>
    <w:p w14:paraId="4F6DC531" w14:textId="77777777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4132D419" w14:textId="147B6B33" w:rsidR="00DA3A51" w:rsidRPr="000F5436" w:rsidRDefault="00DA3A51" w:rsidP="00F428AC">
      <w:pPr>
        <w:numPr>
          <w:ilvl w:val="0"/>
          <w:numId w:val="12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60D71021" w:rsidR="00DA3A51" w:rsidRPr="000F5436" w:rsidRDefault="004F2AC8" w:rsidP="00F428AC">
      <w:pPr>
        <w:numPr>
          <w:ilvl w:val="0"/>
          <w:numId w:val="12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</w:t>
      </w:r>
      <w:r w:rsidR="002B6F91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z ustawą PZP oraz nie może naruszać integralności protokołu oraz jego załączników)</w:t>
      </w:r>
      <w:r w:rsidR="00DA3A51" w:rsidRPr="000F543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3592B142" w:rsidR="00DA3A51" w:rsidRPr="000F5436" w:rsidRDefault="00BF6254" w:rsidP="00F428AC">
      <w:pPr>
        <w:numPr>
          <w:ilvl w:val="0"/>
          <w:numId w:val="12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</w:t>
      </w:r>
      <w:r w:rsidR="002B6F91" w:rsidRPr="000F543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w </w:t>
      </w: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DC280C" w14:textId="77777777" w:rsidR="00DA3A51" w:rsidRPr="000F5436" w:rsidRDefault="00DA3A51" w:rsidP="00F428AC">
      <w:pPr>
        <w:numPr>
          <w:ilvl w:val="0"/>
          <w:numId w:val="12"/>
        </w:numPr>
        <w:spacing w:after="0" w:line="240" w:lineRule="auto"/>
        <w:ind w:left="1276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0F5436" w:rsidRDefault="00DA3A51" w:rsidP="00F428AC">
      <w:pPr>
        <w:numPr>
          <w:ilvl w:val="0"/>
          <w:numId w:val="11"/>
        </w:numPr>
        <w:spacing w:after="0" w:line="240" w:lineRule="auto"/>
        <w:ind w:left="851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54D57C08" w14:textId="77777777" w:rsidR="00DA3A51" w:rsidRPr="000F5436" w:rsidRDefault="00DA3A51" w:rsidP="00F428AC">
      <w:pPr>
        <w:numPr>
          <w:ilvl w:val="0"/>
          <w:numId w:val="13"/>
        </w:numPr>
        <w:spacing w:after="0" w:line="240" w:lineRule="auto"/>
        <w:ind w:left="1276" w:right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0F5436" w:rsidRDefault="00DA3A51" w:rsidP="00F428AC">
      <w:pPr>
        <w:numPr>
          <w:ilvl w:val="0"/>
          <w:numId w:val="13"/>
        </w:numPr>
        <w:spacing w:after="0" w:line="240" w:lineRule="auto"/>
        <w:ind w:left="1276" w:right="0" w:hanging="357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0F5436" w:rsidRDefault="00DA3A51" w:rsidP="00F428AC">
      <w:pPr>
        <w:numPr>
          <w:ilvl w:val="0"/>
          <w:numId w:val="13"/>
        </w:numPr>
        <w:spacing w:after="0" w:line="240" w:lineRule="auto"/>
        <w:ind w:left="1276" w:right="0" w:hanging="357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1F6B3A5D" w:rsidR="002D73E5" w:rsidRPr="000F5436" w:rsidRDefault="002D73E5" w:rsidP="00D05548">
      <w:pPr>
        <w:spacing w:after="0" w:line="259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 w:rsidR="0064306B"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wykonawcy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biorącego udział w postępowan</w:t>
      </w:r>
      <w:r w:rsidR="000E0D68"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iu, chyba że ma zastosowanie co </w:t>
      </w:r>
      <w:r w:rsidRPr="000F5436">
        <w:rPr>
          <w:rFonts w:ascii="Arial" w:eastAsia="Calibri" w:hAnsi="Arial" w:cs="Arial"/>
          <w:bCs/>
          <w:iCs/>
          <w:color w:val="auto"/>
          <w:sz w:val="22"/>
          <w:lang w:eastAsia="en-US"/>
        </w:rPr>
        <w:t>najmniej jedno z wyłączeń, o których mowa w art. 14 ust. 5 RODO.</w:t>
      </w:r>
    </w:p>
    <w:p w14:paraId="3324FB84" w14:textId="73C6C4E7" w:rsidR="0058354C" w:rsidRDefault="0058354C" w:rsidP="0058354C">
      <w:pPr>
        <w:pStyle w:val="Nagwek1"/>
        <w:ind w:left="426" w:right="0" w:firstLine="0"/>
        <w:rPr>
          <w:rFonts w:ascii="Arial" w:hAnsi="Arial" w:cs="Arial"/>
        </w:rPr>
      </w:pPr>
    </w:p>
    <w:p w14:paraId="2B7CD75E" w14:textId="77777777" w:rsidR="0058354C" w:rsidRPr="0058354C" w:rsidRDefault="0058354C" w:rsidP="0058354C"/>
    <w:p w14:paraId="24A9226F" w14:textId="36905B83" w:rsidR="004A4671" w:rsidRPr="00D12C5D" w:rsidRDefault="003E494A" w:rsidP="00F428AC">
      <w:pPr>
        <w:pStyle w:val="Nagwek1"/>
        <w:numPr>
          <w:ilvl w:val="0"/>
          <w:numId w:val="17"/>
        </w:numPr>
        <w:spacing w:line="250" w:lineRule="auto"/>
        <w:ind w:left="1004" w:right="0" w:hanging="437"/>
        <w:rPr>
          <w:rFonts w:ascii="Arial" w:hAnsi="Arial" w:cs="Arial"/>
        </w:rPr>
      </w:pPr>
      <w:r w:rsidRPr="0058354C">
        <w:rPr>
          <w:rFonts w:ascii="Arial" w:hAnsi="Arial" w:cs="Arial"/>
        </w:rPr>
        <w:lastRenderedPageBreak/>
        <w:t>Projektowane postanowienia umowy</w:t>
      </w:r>
    </w:p>
    <w:p w14:paraId="0E4273AF" w14:textId="6533AB01" w:rsidR="00EC6031" w:rsidRPr="000F5436" w:rsidRDefault="00DE6B30" w:rsidP="00D05548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Projektowane postanowienia umowy stanowią załączn</w:t>
      </w:r>
      <w:r w:rsidR="00D90B93" w:rsidRPr="000F5436">
        <w:rPr>
          <w:rFonts w:ascii="Arial" w:hAnsi="Arial" w:cs="Arial"/>
          <w:sz w:val="22"/>
        </w:rPr>
        <w:t xml:space="preserve">ik nr </w:t>
      </w:r>
      <w:r w:rsidR="00D93862" w:rsidRPr="000F5436">
        <w:rPr>
          <w:rFonts w:ascii="Arial" w:hAnsi="Arial" w:cs="Arial"/>
          <w:sz w:val="22"/>
        </w:rPr>
        <w:t xml:space="preserve">7 </w:t>
      </w:r>
      <w:r w:rsidRPr="000F5436">
        <w:rPr>
          <w:rFonts w:ascii="Arial" w:hAnsi="Arial" w:cs="Arial"/>
          <w:sz w:val="22"/>
        </w:rPr>
        <w:t>do SWZ.</w:t>
      </w:r>
    </w:p>
    <w:p w14:paraId="5BE4573E" w14:textId="40CE4873" w:rsidR="00070C25" w:rsidRPr="00A27423" w:rsidRDefault="003E7578" w:rsidP="00070C25">
      <w:pPr>
        <w:autoSpaceDE w:val="0"/>
        <w:autoSpaceDN w:val="0"/>
        <w:spacing w:before="120"/>
        <w:ind w:left="567" w:right="-1"/>
        <w:jc w:val="right"/>
        <w:rPr>
          <w:rFonts w:ascii="Arial" w:hAnsi="Arial" w:cs="Arial"/>
          <w:b/>
          <w:bCs/>
          <w:iCs/>
          <w:sz w:val="22"/>
        </w:rPr>
      </w:pPr>
      <w:r w:rsidRPr="000F5436">
        <w:rPr>
          <w:rFonts w:ascii="Arial" w:hAnsi="Arial" w:cs="Arial"/>
          <w:sz w:val="22"/>
        </w:rPr>
        <w:br w:type="page"/>
      </w:r>
      <w:r w:rsidR="00070C25" w:rsidRPr="00A27423">
        <w:rPr>
          <w:rFonts w:ascii="Arial" w:hAnsi="Arial" w:cs="Arial"/>
          <w:b/>
          <w:bCs/>
          <w:iCs/>
          <w:sz w:val="22"/>
        </w:rPr>
        <w:lastRenderedPageBreak/>
        <w:t>Załącznik nr 1 do SWZ</w:t>
      </w:r>
    </w:p>
    <w:p w14:paraId="61F3BBC4" w14:textId="0E2CAA38" w:rsidR="00070C25" w:rsidRDefault="00A27423" w:rsidP="00070C25">
      <w:pPr>
        <w:spacing w:before="12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070C25" w:rsidRPr="000F5436">
        <w:rPr>
          <w:rFonts w:ascii="Arial" w:hAnsi="Arial" w:cs="Arial"/>
          <w:b/>
          <w:sz w:val="22"/>
          <w:u w:val="single"/>
        </w:rPr>
        <w:t>pis przedmiotu zamówienia</w:t>
      </w:r>
    </w:p>
    <w:p w14:paraId="628AE85B" w14:textId="77777777" w:rsidR="007F23F6" w:rsidRPr="000F5436" w:rsidRDefault="007F23F6" w:rsidP="00070C25">
      <w:pPr>
        <w:spacing w:before="120"/>
        <w:jc w:val="center"/>
        <w:rPr>
          <w:rFonts w:ascii="Arial" w:hAnsi="Arial" w:cs="Arial"/>
          <w:b/>
          <w:sz w:val="22"/>
          <w:u w:val="single"/>
        </w:rPr>
      </w:pPr>
    </w:p>
    <w:p w14:paraId="503FB416" w14:textId="55C580CB" w:rsidR="007F23F6" w:rsidRPr="007F23F6" w:rsidRDefault="00F428AC" w:rsidP="007F23F6">
      <w:pPr>
        <w:pStyle w:val="Tekstpodstawowy"/>
        <w:spacing w:after="220" w:line="271" w:lineRule="auto"/>
        <w:ind w:left="380"/>
        <w:rPr>
          <w:rFonts w:ascii="Arial" w:hAnsi="Arial" w:cs="Arial"/>
          <w:sz w:val="22"/>
        </w:rPr>
      </w:pPr>
      <w:r>
        <w:rPr>
          <w:rStyle w:val="TekstpodstawowyZnak"/>
          <w:rFonts w:ascii="Arial" w:hAnsi="Arial" w:cs="Arial"/>
          <w:sz w:val="22"/>
        </w:rPr>
        <w:t xml:space="preserve"> </w:t>
      </w:r>
      <w:r w:rsidR="007F23F6" w:rsidRPr="007F23F6">
        <w:rPr>
          <w:rStyle w:val="TekstpodstawowyZnak"/>
          <w:rFonts w:ascii="Arial" w:hAnsi="Arial" w:cs="Arial"/>
          <w:sz w:val="22"/>
        </w:rPr>
        <w:t xml:space="preserve">najmu długoterminowego na okres 4 lat, 5 szt. samochodów ciężarowych z zabudową </w:t>
      </w:r>
      <w:r>
        <w:rPr>
          <w:rStyle w:val="TekstpodstawowyZnak"/>
          <w:rFonts w:ascii="Arial" w:hAnsi="Arial" w:cs="Arial"/>
          <w:sz w:val="22"/>
        </w:rPr>
        <w:t xml:space="preserve">      </w:t>
      </w:r>
      <w:r w:rsidR="007F23F6" w:rsidRPr="007F23F6">
        <w:rPr>
          <w:rStyle w:val="TekstpodstawowyZnak"/>
          <w:rFonts w:ascii="Arial" w:hAnsi="Arial" w:cs="Arial"/>
          <w:sz w:val="22"/>
        </w:rPr>
        <w:t>typu kontener z homologacją ciężarową o n/w parametrach:</w:t>
      </w:r>
    </w:p>
    <w:p w14:paraId="36EC8B2F" w14:textId="1A568E4A" w:rsidR="007F23F6" w:rsidRPr="007F23F6" w:rsidRDefault="00F428AC" w:rsidP="007F23F6">
      <w:pPr>
        <w:pStyle w:val="Tekstpodstawowy"/>
        <w:spacing w:after="280" w:line="271" w:lineRule="auto"/>
        <w:ind w:left="0" w:firstLine="0"/>
        <w:rPr>
          <w:rFonts w:ascii="Arial" w:hAnsi="Arial" w:cs="Arial"/>
          <w:sz w:val="22"/>
        </w:rPr>
      </w:pPr>
      <w:r>
        <w:rPr>
          <w:rStyle w:val="TekstpodstawowyZnak"/>
          <w:rFonts w:ascii="Arial" w:hAnsi="Arial" w:cs="Arial"/>
          <w:sz w:val="22"/>
        </w:rPr>
        <w:t xml:space="preserve">       </w:t>
      </w:r>
      <w:r w:rsidR="007F23F6" w:rsidRPr="007F23F6">
        <w:rPr>
          <w:rStyle w:val="TekstpodstawowyZnak"/>
          <w:rFonts w:ascii="Arial" w:hAnsi="Arial" w:cs="Arial"/>
          <w:sz w:val="22"/>
        </w:rPr>
        <w:t>Rok produkcji 2024</w:t>
      </w:r>
    </w:p>
    <w:tbl>
      <w:tblPr>
        <w:tblOverlap w:val="never"/>
        <w:tblW w:w="9950" w:type="dxa"/>
        <w:tblInd w:w="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6955"/>
      </w:tblGrid>
      <w:tr w:rsidR="007F23F6" w:rsidRPr="007F23F6" w14:paraId="3B36636B" w14:textId="77777777" w:rsidTr="00F428AC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44E1C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i/>
                <w:iCs/>
                <w:color w:val="000000"/>
                <w:sz w:val="18"/>
                <w:szCs w:val="18"/>
              </w:rPr>
              <w:t>Rodzaj podzespołu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5F50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i/>
                <w:iCs/>
                <w:color w:val="000000"/>
                <w:sz w:val="18"/>
                <w:szCs w:val="18"/>
              </w:rPr>
              <w:t>Opis i wymagane parametry techniczne</w:t>
            </w:r>
          </w:p>
        </w:tc>
      </w:tr>
      <w:tr w:rsidR="007F23F6" w:rsidRPr="007F23F6" w14:paraId="2A6D7F76" w14:textId="77777777" w:rsidTr="004E6F01">
        <w:trPr>
          <w:trHeight w:hRule="exact" w:val="143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0D42B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color w:val="000000"/>
                <w:sz w:val="18"/>
                <w:szCs w:val="18"/>
              </w:rPr>
              <w:t>Zespół napędowy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365C" w14:textId="77777777" w:rsidR="007F23F6" w:rsidRPr="007F23F6" w:rsidRDefault="007F23F6" w:rsidP="00D3294E">
            <w:pPr>
              <w:pStyle w:val="Other0"/>
              <w:numPr>
                <w:ilvl w:val="0"/>
                <w:numId w:val="34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rodzaj silnika - wysokoprężny</w:t>
            </w:r>
          </w:p>
          <w:p w14:paraId="04BA3EDE" w14:textId="4A61E6BA" w:rsidR="007F23F6" w:rsidRPr="007F23F6" w:rsidRDefault="007F23F6" w:rsidP="00D3294E">
            <w:pPr>
              <w:pStyle w:val="Other0"/>
              <w:numPr>
                <w:ilvl w:val="0"/>
                <w:numId w:val="34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napęd na przód</w:t>
            </w:r>
            <w:r w:rsidR="004E6F01">
              <w:rPr>
                <w:rStyle w:val="Other"/>
                <w:color w:val="000000"/>
                <w:sz w:val="18"/>
                <w:szCs w:val="18"/>
              </w:rPr>
              <w:t xml:space="preserve"> – </w:t>
            </w:r>
            <w:r w:rsidR="004E6F01" w:rsidRPr="004E6F01">
              <w:rPr>
                <w:rStyle w:val="Other"/>
                <w:color w:val="FF0000"/>
                <w:sz w:val="18"/>
                <w:szCs w:val="18"/>
              </w:rPr>
              <w:t>zamawiający dopuszcza również napęd na tylną oś</w:t>
            </w:r>
          </w:p>
          <w:p w14:paraId="780A7D26" w14:textId="77777777" w:rsidR="007F23F6" w:rsidRPr="007F23F6" w:rsidRDefault="007F23F6" w:rsidP="00D3294E">
            <w:pPr>
              <w:pStyle w:val="Other0"/>
              <w:numPr>
                <w:ilvl w:val="0"/>
                <w:numId w:val="34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emisja spalin - samochód spełnia normę min. EURO 6</w:t>
            </w:r>
          </w:p>
          <w:p w14:paraId="457004FA" w14:textId="77777777" w:rsidR="007F23F6" w:rsidRPr="007F23F6" w:rsidRDefault="007F23F6" w:rsidP="00D3294E">
            <w:pPr>
              <w:pStyle w:val="Other0"/>
              <w:numPr>
                <w:ilvl w:val="0"/>
                <w:numId w:val="34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moc silnika - min. 200 KM</w:t>
            </w:r>
          </w:p>
          <w:p w14:paraId="757BD37E" w14:textId="2C1D60EA" w:rsidR="007F23F6" w:rsidRPr="007F23F6" w:rsidRDefault="007F23F6" w:rsidP="00D3294E">
            <w:pPr>
              <w:pStyle w:val="Other0"/>
              <w:numPr>
                <w:ilvl w:val="0"/>
                <w:numId w:val="34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skrzynia biegów automatyczna</w:t>
            </w:r>
            <w:r w:rsidR="004E6F01">
              <w:rPr>
                <w:rStyle w:val="Other"/>
                <w:color w:val="000000"/>
                <w:sz w:val="18"/>
                <w:szCs w:val="18"/>
              </w:rPr>
              <w:t xml:space="preserve"> – </w:t>
            </w:r>
            <w:r w:rsidR="004E6F01" w:rsidRPr="004E6F01">
              <w:rPr>
                <w:rStyle w:val="Other"/>
                <w:color w:val="FF0000"/>
                <w:sz w:val="18"/>
                <w:szCs w:val="18"/>
              </w:rPr>
              <w:t>zamawiający nie dopuszcza skrzyni biegów zautomatyzowanej</w:t>
            </w:r>
          </w:p>
        </w:tc>
      </w:tr>
      <w:tr w:rsidR="007F23F6" w:rsidRPr="007F23F6" w14:paraId="12FB1CFA" w14:textId="77777777" w:rsidTr="00D3294E">
        <w:trPr>
          <w:trHeight w:hRule="exact" w:val="298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FA0EB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color w:val="000000"/>
                <w:sz w:val="18"/>
                <w:szCs w:val="18"/>
              </w:rPr>
              <w:t>Nadwozie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230C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kabina 2 lub 3 osobowa dzienna</w:t>
            </w:r>
          </w:p>
          <w:p w14:paraId="38866EBB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ind w:hanging="14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typ zabudowy - kontener o przybliżonych wymiarach: wys. 2,4 m, szer. min. 2,5 m, mieszczący min. 18 europalet</w:t>
            </w:r>
          </w:p>
          <w:p w14:paraId="1852E0F1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dopuszczalna ładowność min. 5.000 kg</w:t>
            </w:r>
          </w:p>
          <w:p w14:paraId="3E8C2B55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DMC 11.990 kg</w:t>
            </w:r>
          </w:p>
          <w:p w14:paraId="2267350C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tapicerka ciemna materiałowa</w:t>
            </w:r>
          </w:p>
          <w:p w14:paraId="6C6AC6AD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wszystkie miejsca siedzące z zagłówkami oraz pasami bezpieczeństwa</w:t>
            </w:r>
          </w:p>
          <w:p w14:paraId="5754D953" w14:textId="77777777" w:rsidR="007F23F6" w:rsidRPr="007F23F6" w:rsidRDefault="007F23F6" w:rsidP="00D3294E">
            <w:pPr>
              <w:pStyle w:val="Other0"/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Przedział ładunkowy:</w:t>
            </w:r>
          </w:p>
          <w:p w14:paraId="6D22365E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ind w:hanging="14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w przedziale ładunkowym zaczepy umożliwiające kotwiczenie ładunku w podłodze oraz na ścianach</w:t>
            </w:r>
          </w:p>
          <w:p w14:paraId="548C9F98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oświetlenie LED</w:t>
            </w:r>
          </w:p>
          <w:p w14:paraId="31D37657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winda załadowcza o udźwigu 1500 kg</w:t>
            </w:r>
          </w:p>
          <w:p w14:paraId="186FC591" w14:textId="77777777" w:rsidR="007F23F6" w:rsidRPr="007F23F6" w:rsidRDefault="007F23F6" w:rsidP="00D3294E">
            <w:pPr>
              <w:pStyle w:val="Other0"/>
              <w:numPr>
                <w:ilvl w:val="0"/>
                <w:numId w:val="35"/>
              </w:numPr>
              <w:tabs>
                <w:tab w:val="left" w:pos="130"/>
              </w:tabs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kolor samochodu biały</w:t>
            </w:r>
          </w:p>
        </w:tc>
      </w:tr>
      <w:tr w:rsidR="007F23F6" w:rsidRPr="007F23F6" w14:paraId="2EB1DA97" w14:textId="77777777" w:rsidTr="00F428AC">
        <w:trPr>
          <w:trHeight w:hRule="exact" w:val="653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3595E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4DFB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min. ABS lub równoważny,</w:t>
            </w:r>
          </w:p>
          <w:p w14:paraId="0E346011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ESP - system stabilizacji toru jazdy</w:t>
            </w:r>
          </w:p>
          <w:p w14:paraId="0A562367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wspomaganie układu kierowniczego</w:t>
            </w:r>
          </w:p>
          <w:p w14:paraId="2598D4E0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Hill Assist - system wspomagający pokonywanie podjazdów</w:t>
            </w:r>
          </w:p>
          <w:p w14:paraId="732B6086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asystent pasa ruchu</w:t>
            </w:r>
          </w:p>
          <w:p w14:paraId="6222FC00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poduszki powietrzne min. czołowa dla kierowcy</w:t>
            </w:r>
          </w:p>
          <w:p w14:paraId="732A67A2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radio fabryczne cyfrowe z odpowiednią anteną dachową, głośniki, zestaw głośnomówiący bluetooth, gniazdo USB</w:t>
            </w:r>
          </w:p>
          <w:p w14:paraId="3CD6B7AD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tempomat aktywny</w:t>
            </w:r>
          </w:p>
          <w:p w14:paraId="14512B36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kamera cofania + czujniki cofania (montowane fabrycznie lub pofabrycznie w ASO)</w:t>
            </w:r>
          </w:p>
          <w:p w14:paraId="08F37569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światła dojazdy dziennej w technologii LED (montowane fabrycznie)</w:t>
            </w:r>
          </w:p>
          <w:p w14:paraId="7EEBF8DC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światła przednie przeciwmgielne</w:t>
            </w:r>
          </w:p>
          <w:p w14:paraId="3DB70735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zamek centralny</w:t>
            </w:r>
          </w:p>
          <w:p w14:paraId="319C5CB0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autoalarm</w:t>
            </w:r>
          </w:p>
          <w:p w14:paraId="569C9D02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immobiliser</w:t>
            </w:r>
          </w:p>
          <w:p w14:paraId="51404418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regulacja kolumny kierowniczej min. w jednej płaszczyźnie</w:t>
            </w:r>
          </w:p>
          <w:p w14:paraId="29813BEA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fotel kierowcy amortyzowany: min. regulacja wzdłużna i pochylenia oparcia</w:t>
            </w:r>
          </w:p>
          <w:p w14:paraId="5DE448C3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podłokietnik</w:t>
            </w:r>
          </w:p>
          <w:p w14:paraId="19C848FE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półka nad głową kierowcy i pasażera</w:t>
            </w:r>
          </w:p>
          <w:p w14:paraId="33A4FE2F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elektrycznie sterowanie szyb w drzwiach przednich</w:t>
            </w:r>
          </w:p>
          <w:p w14:paraId="5BB8169B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lusterka boczne regulowane elektrycznie i podgrzewane</w:t>
            </w:r>
          </w:p>
          <w:p w14:paraId="404827BA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klimatyzowana i ogrzewana przestrzeń pasażerska</w:t>
            </w:r>
          </w:p>
          <w:p w14:paraId="2B28E83B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felgi stalowe</w:t>
            </w:r>
          </w:p>
          <w:p w14:paraId="5B61FB38" w14:textId="7F1E0809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2 zestawy opon + 2 zapasowe: letnie i zimowe; odbiór auta na oponach właściwych do pory roku</w:t>
            </w:r>
            <w:r w:rsidR="004E6F01">
              <w:rPr>
                <w:rStyle w:val="Other"/>
                <w:color w:val="000000"/>
                <w:sz w:val="18"/>
                <w:szCs w:val="18"/>
              </w:rPr>
              <w:t xml:space="preserve"> – </w:t>
            </w:r>
            <w:r w:rsidR="004E6F01" w:rsidRPr="004E6F01">
              <w:rPr>
                <w:rStyle w:val="Other"/>
                <w:color w:val="FF0000"/>
                <w:sz w:val="18"/>
                <w:szCs w:val="18"/>
              </w:rPr>
              <w:t>zamawiający dopuszcza opony wielosezonowe</w:t>
            </w:r>
          </w:p>
          <w:p w14:paraId="58EF80BD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błotniki z chlapaczami, zgodne z dyrektywą 91/226/EEC</w:t>
            </w:r>
          </w:p>
          <w:p w14:paraId="772AB3FD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zabezpieczenie przed wjechaniem pod samochód ciężarowy zgodne z dyrektywą UE 2000/40/EEC</w:t>
            </w:r>
          </w:p>
          <w:p w14:paraId="3C47EF3D" w14:textId="77777777" w:rsidR="007F23F6" w:rsidRPr="007F23F6" w:rsidRDefault="007F23F6" w:rsidP="00F428AC">
            <w:pPr>
              <w:pStyle w:val="Other0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7F23F6">
              <w:rPr>
                <w:rStyle w:val="Other"/>
                <w:color w:val="000000"/>
                <w:sz w:val="18"/>
                <w:szCs w:val="18"/>
              </w:rPr>
              <w:t>dywaniki gumowe po stronie kierowcy i pasażera</w:t>
            </w:r>
          </w:p>
        </w:tc>
      </w:tr>
    </w:tbl>
    <w:p w14:paraId="781BAE1D" w14:textId="77777777" w:rsidR="007F23F6" w:rsidRPr="007F23F6" w:rsidRDefault="007F23F6" w:rsidP="007F23F6">
      <w:pPr>
        <w:rPr>
          <w:rFonts w:ascii="Arial" w:hAnsi="Arial" w:cs="Arial"/>
          <w:sz w:val="18"/>
          <w:szCs w:val="18"/>
        </w:rPr>
        <w:sectPr w:rsidR="007F23F6" w:rsidRPr="007F23F6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698" w:right="1237" w:bottom="1074" w:left="7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960"/>
      </w:tblGrid>
      <w:tr w:rsidR="007F23F6" w:rsidRPr="007F23F6" w14:paraId="3B057ECD" w14:textId="77777777" w:rsidTr="007F23F6">
        <w:trPr>
          <w:trHeight w:hRule="exact" w:val="2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397E1" w14:textId="77777777" w:rsidR="007F23F6" w:rsidRPr="007F23F6" w:rsidRDefault="007F23F6" w:rsidP="00BC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66AA2" w14:textId="77777777" w:rsidR="007F23F6" w:rsidRPr="007F23F6" w:rsidRDefault="007F23F6" w:rsidP="00BC4351">
            <w:pPr>
              <w:pStyle w:val="Other0"/>
              <w:spacing w:line="240" w:lineRule="auto"/>
              <w:rPr>
                <w:sz w:val="18"/>
                <w:szCs w:val="18"/>
              </w:rPr>
            </w:pPr>
            <w:r w:rsidRPr="007F23F6">
              <w:rPr>
                <w:rStyle w:val="Other"/>
                <w:sz w:val="18"/>
                <w:szCs w:val="18"/>
              </w:rPr>
              <w:t>- koło zapasowe</w:t>
            </w:r>
          </w:p>
        </w:tc>
      </w:tr>
      <w:tr w:rsidR="007F23F6" w:rsidRPr="007F23F6" w14:paraId="1C7C9FEF" w14:textId="77777777" w:rsidTr="00BC4351">
        <w:trPr>
          <w:trHeight w:hRule="exact" w:val="68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E4FEB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sz w:val="18"/>
                <w:szCs w:val="18"/>
              </w:rPr>
              <w:t>Okres najmu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D538" w14:textId="77777777" w:rsidR="007F23F6" w:rsidRPr="007F23F6" w:rsidRDefault="007F23F6" w:rsidP="00BC4351">
            <w:pPr>
              <w:pStyle w:val="Other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F23F6">
              <w:rPr>
                <w:rStyle w:val="Other"/>
                <w:b/>
                <w:bCs/>
                <w:sz w:val="18"/>
                <w:szCs w:val="18"/>
              </w:rPr>
              <w:t>4 lata</w:t>
            </w:r>
          </w:p>
        </w:tc>
      </w:tr>
      <w:tr w:rsidR="00EA27EF" w:rsidRPr="007F23F6" w14:paraId="713E88E3" w14:textId="77777777" w:rsidTr="00BC4351">
        <w:trPr>
          <w:trHeight w:hRule="exact" w:val="68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7560" w14:textId="000E3956" w:rsidR="00EA27EF" w:rsidRPr="00EA27EF" w:rsidRDefault="00EA27EF" w:rsidP="00BC4351">
            <w:pPr>
              <w:pStyle w:val="Other0"/>
              <w:spacing w:line="240" w:lineRule="auto"/>
              <w:jc w:val="center"/>
              <w:rPr>
                <w:rStyle w:val="Other"/>
                <w:b/>
                <w:bCs/>
                <w:color w:val="FF0000"/>
                <w:sz w:val="18"/>
                <w:szCs w:val="18"/>
              </w:rPr>
            </w:pPr>
            <w:r w:rsidRPr="00EA27EF">
              <w:rPr>
                <w:rStyle w:val="Other"/>
                <w:b/>
                <w:bCs/>
                <w:color w:val="FF0000"/>
                <w:sz w:val="18"/>
                <w:szCs w:val="18"/>
              </w:rPr>
              <w:t>Założony przebieg roczny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870" w14:textId="77777777" w:rsidR="00EA27EF" w:rsidRPr="00EA27EF" w:rsidRDefault="00EA27EF" w:rsidP="00BC4351">
            <w:pPr>
              <w:pStyle w:val="Other0"/>
              <w:spacing w:line="240" w:lineRule="auto"/>
              <w:jc w:val="center"/>
              <w:rPr>
                <w:rStyle w:val="Other"/>
                <w:color w:val="FF0000"/>
                <w:sz w:val="18"/>
                <w:szCs w:val="18"/>
              </w:rPr>
            </w:pPr>
            <w:r w:rsidRPr="00EA27EF">
              <w:rPr>
                <w:rStyle w:val="Other"/>
                <w:color w:val="FF0000"/>
                <w:sz w:val="18"/>
                <w:szCs w:val="18"/>
              </w:rPr>
              <w:t>60 000 km / 1 pojazd</w:t>
            </w:r>
          </w:p>
          <w:p w14:paraId="7B7FCF3E" w14:textId="65296FB0" w:rsidR="00EA27EF" w:rsidRPr="00EA27EF" w:rsidRDefault="00EA27EF" w:rsidP="00BC4351">
            <w:pPr>
              <w:pStyle w:val="Other0"/>
              <w:spacing w:line="240" w:lineRule="auto"/>
              <w:jc w:val="center"/>
              <w:rPr>
                <w:rStyle w:val="Other"/>
                <w:b/>
                <w:bCs/>
                <w:color w:val="FF0000"/>
                <w:sz w:val="18"/>
                <w:szCs w:val="18"/>
              </w:rPr>
            </w:pPr>
            <w:r w:rsidRPr="00EA27EF">
              <w:rPr>
                <w:rStyle w:val="Other"/>
                <w:color w:val="FF0000"/>
                <w:sz w:val="18"/>
                <w:szCs w:val="18"/>
              </w:rPr>
              <w:t>Umowa nie przewiduje stawki za 1 kilometr powyżej wskazanego przebiegu</w:t>
            </w:r>
          </w:p>
        </w:tc>
      </w:tr>
    </w:tbl>
    <w:p w14:paraId="74105E73" w14:textId="77777777" w:rsidR="007F23F6" w:rsidRPr="007F23F6" w:rsidRDefault="007F23F6" w:rsidP="007F23F6">
      <w:pPr>
        <w:spacing w:after="119" w:line="1" w:lineRule="exact"/>
        <w:rPr>
          <w:rFonts w:ascii="Arial" w:hAnsi="Arial" w:cs="Arial"/>
          <w:sz w:val="22"/>
        </w:rPr>
      </w:pPr>
    </w:p>
    <w:p w14:paraId="33045EAF" w14:textId="77777777" w:rsidR="007F23F6" w:rsidRPr="007F23F6" w:rsidRDefault="007F23F6" w:rsidP="007F23F6">
      <w:pPr>
        <w:pStyle w:val="Tekstpodstawowy"/>
        <w:spacing w:line="240" w:lineRule="auto"/>
        <w:ind w:left="351" w:right="567" w:hanging="11"/>
        <w:rPr>
          <w:rFonts w:ascii="Arial" w:hAnsi="Arial" w:cs="Arial"/>
          <w:sz w:val="22"/>
        </w:rPr>
      </w:pPr>
      <w:r w:rsidRPr="007F23F6">
        <w:rPr>
          <w:rStyle w:val="TekstpodstawowyZnak"/>
          <w:rFonts w:ascii="Arial" w:hAnsi="Arial" w:cs="Arial"/>
          <w:sz w:val="22"/>
        </w:rPr>
        <w:t>Wraz z samochodem zostaną przekazane Zamawiającemu: książka serwisowa, instrukcja obsługi w języku polskim - eksploatacyjna i konserwacji, karta gwarancyjna, deklaracja dopuszczenia do eksploatacji, świadectwo homologacji i oświadczenie dla pojazdu, karta pojazdu, dowód rejestracyjny, wykaz autoryzowanych serwisów świadczących usługi napraw gwarancyjnych i pogwarancyjnych na terenie całego kraju, komplet kluczyków - 2 sztuki, pilot do centralnego zamka - 2 sztuki, apteczka i trójkąt ostrzegawczy.</w:t>
      </w:r>
    </w:p>
    <w:p w14:paraId="0C978886" w14:textId="05D8D039" w:rsidR="00070C25" w:rsidRDefault="007F23F6" w:rsidP="007F23F6">
      <w:pPr>
        <w:pStyle w:val="Tekstpodstawowy"/>
        <w:spacing w:line="240" w:lineRule="auto"/>
        <w:ind w:left="351" w:right="567" w:hanging="11"/>
        <w:rPr>
          <w:rStyle w:val="TekstpodstawowyZnak"/>
          <w:rFonts w:ascii="Arial" w:hAnsi="Arial" w:cs="Arial"/>
          <w:bCs/>
          <w:sz w:val="22"/>
        </w:rPr>
      </w:pPr>
      <w:r w:rsidRPr="007F23F6">
        <w:rPr>
          <w:rStyle w:val="TekstpodstawowyZnak"/>
          <w:rFonts w:ascii="Arial" w:hAnsi="Arial" w:cs="Arial"/>
          <w:bCs/>
          <w:sz w:val="22"/>
        </w:rPr>
        <w:t>Układy i zbiorniki pojazdu (w tym zbiornik paliwa), muszą być w pełni napełnione, w sposób umożliwiający jego bezpośrednią eksploatację po przekazaniu Zamawiającemu.</w:t>
      </w:r>
    </w:p>
    <w:p w14:paraId="69B8D5D3" w14:textId="1195F0E6" w:rsidR="00EA27EF" w:rsidRPr="00EA27EF" w:rsidRDefault="00EA27EF" w:rsidP="007F23F6">
      <w:pPr>
        <w:pStyle w:val="Tekstpodstawowy"/>
        <w:spacing w:line="240" w:lineRule="auto"/>
        <w:ind w:left="351" w:right="567" w:hanging="11"/>
        <w:rPr>
          <w:rFonts w:ascii="Arial" w:hAnsi="Arial" w:cs="Arial"/>
          <w:color w:val="FF0000"/>
          <w:sz w:val="22"/>
        </w:rPr>
      </w:pPr>
      <w:r w:rsidRPr="00EA27EF">
        <w:rPr>
          <w:rStyle w:val="TekstpodstawowyZnak"/>
          <w:rFonts w:ascii="Arial" w:hAnsi="Arial" w:cs="Arial"/>
          <w:bCs/>
          <w:color w:val="FF0000"/>
          <w:sz w:val="22"/>
        </w:rPr>
        <w:t>Zamawiający  przewiduje udział własny w</w:t>
      </w:r>
      <w:r>
        <w:rPr>
          <w:rStyle w:val="TekstpodstawowyZnak"/>
          <w:rFonts w:ascii="Arial" w:hAnsi="Arial" w:cs="Arial"/>
          <w:bCs/>
          <w:color w:val="FF0000"/>
          <w:sz w:val="22"/>
        </w:rPr>
        <w:t xml:space="preserve"> ubezpieczeniu w przypadku</w:t>
      </w:r>
      <w:r w:rsidRPr="00EA27EF">
        <w:rPr>
          <w:rStyle w:val="TekstpodstawowyZnak"/>
          <w:rFonts w:ascii="Arial" w:hAnsi="Arial" w:cs="Arial"/>
          <w:bCs/>
          <w:color w:val="FF0000"/>
          <w:sz w:val="22"/>
        </w:rPr>
        <w:t xml:space="preserve"> szkod</w:t>
      </w:r>
      <w:r>
        <w:rPr>
          <w:rStyle w:val="TekstpodstawowyZnak"/>
          <w:rFonts w:ascii="Arial" w:hAnsi="Arial" w:cs="Arial"/>
          <w:bCs/>
          <w:color w:val="FF0000"/>
          <w:sz w:val="22"/>
        </w:rPr>
        <w:t>y</w:t>
      </w:r>
      <w:r w:rsidRPr="00EA27EF">
        <w:rPr>
          <w:rStyle w:val="TekstpodstawowyZnak"/>
          <w:rFonts w:ascii="Arial" w:hAnsi="Arial" w:cs="Arial"/>
          <w:bCs/>
          <w:color w:val="FF0000"/>
          <w:sz w:val="22"/>
        </w:rPr>
        <w:t xml:space="preserve"> </w:t>
      </w:r>
      <w:r>
        <w:rPr>
          <w:rStyle w:val="TekstpodstawowyZnak"/>
          <w:rFonts w:ascii="Arial" w:hAnsi="Arial" w:cs="Arial"/>
          <w:bCs/>
          <w:color w:val="FF0000"/>
          <w:sz w:val="22"/>
        </w:rPr>
        <w:br/>
      </w:r>
      <w:r w:rsidRPr="00EA27EF">
        <w:rPr>
          <w:rStyle w:val="TekstpodstawowyZnak"/>
          <w:rFonts w:ascii="Arial" w:hAnsi="Arial" w:cs="Arial"/>
          <w:bCs/>
          <w:color w:val="FF0000"/>
          <w:sz w:val="22"/>
        </w:rPr>
        <w:t>w wysokości 2000zł.</w:t>
      </w:r>
    </w:p>
    <w:sectPr w:rsidR="00EA27EF" w:rsidRPr="00EA27EF" w:rsidSect="003B615D"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043" w:right="1276" w:bottom="1157" w:left="1276" w:header="709" w:footer="2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098" w14:textId="77777777" w:rsidR="007714EE" w:rsidRDefault="007714EE">
      <w:pPr>
        <w:spacing w:after="0" w:line="240" w:lineRule="auto"/>
      </w:pPr>
      <w:r>
        <w:separator/>
      </w:r>
    </w:p>
  </w:endnote>
  <w:endnote w:type="continuationSeparator" w:id="0">
    <w:p w14:paraId="21EC2A0F" w14:textId="77777777" w:rsidR="007714EE" w:rsidRDefault="007714EE">
      <w:pPr>
        <w:spacing w:after="0" w:line="240" w:lineRule="auto"/>
      </w:pPr>
      <w:r>
        <w:continuationSeparator/>
      </w:r>
    </w:p>
  </w:endnote>
  <w:endnote w:type="continuationNotice" w:id="1">
    <w:p w14:paraId="7C12ED18" w14:textId="77777777" w:rsidR="007714EE" w:rsidRDefault="00771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4D02" w14:textId="77777777" w:rsidR="007714EE" w:rsidRDefault="007714EE" w:rsidP="0052071B">
    <w:pPr>
      <w:pStyle w:val="Nagwek"/>
    </w:pPr>
  </w:p>
  <w:p w14:paraId="75822AF4" w14:textId="77777777" w:rsidR="007714EE" w:rsidRPr="0052071B" w:rsidRDefault="007714EE" w:rsidP="0052071B">
    <w:pPr>
      <w:pStyle w:val="Stopka"/>
      <w:rPr>
        <w:rFonts w:ascii="Century Gothic" w:hAnsi="Century Gothic"/>
        <w:sz w:val="20"/>
        <w:szCs w:val="20"/>
      </w:rPr>
    </w:pPr>
  </w:p>
  <w:p w14:paraId="1DB6BBB1" w14:textId="074F3984" w:rsidR="007714EE" w:rsidRPr="003B5F7F" w:rsidRDefault="007714EE" w:rsidP="0052071B">
    <w:pPr>
      <w:pStyle w:val="Stopka"/>
      <w:rPr>
        <w:rFonts w:ascii="Arial" w:hAnsi="Arial" w:cs="Arial"/>
        <w:sz w:val="20"/>
        <w:szCs w:val="20"/>
      </w:rPr>
    </w:pPr>
    <w:r w:rsidRPr="003B5F7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</w:t>
    </w:r>
    <w:r w:rsidRPr="003B5F7F">
      <w:rPr>
        <w:rFonts w:ascii="Arial" w:hAnsi="Arial" w:cs="Arial"/>
        <w:sz w:val="20"/>
        <w:szCs w:val="20"/>
      </w:rPr>
      <w:t>.2021</w:t>
    </w:r>
  </w:p>
  <w:p w14:paraId="064B4242" w14:textId="77777777" w:rsidR="007714EE" w:rsidRPr="006B3EBB" w:rsidRDefault="007714E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4617"/>
      <w:docPartObj>
        <w:docPartGallery w:val="Page Numbers (Bottom of Page)"/>
        <w:docPartUnique/>
      </w:docPartObj>
    </w:sdtPr>
    <w:sdtEndPr/>
    <w:sdtContent>
      <w:sdt>
        <w:sdtPr>
          <w:id w:val="1195962118"/>
          <w:docPartObj>
            <w:docPartGallery w:val="Page Numbers (Top of Page)"/>
            <w:docPartUnique/>
          </w:docPartObj>
        </w:sdtPr>
        <w:sdtEndPr/>
        <w:sdtContent>
          <w:p w14:paraId="572EF7E6" w14:textId="3AED6927" w:rsidR="007714EE" w:rsidRDefault="007714EE" w:rsidP="000F5436">
            <w:pPr>
              <w:pStyle w:val="Stopka"/>
            </w:pPr>
            <w:r>
              <w:t>BZzp.261.</w:t>
            </w:r>
            <w:r w:rsidR="007F23F6">
              <w:t>91</w:t>
            </w:r>
            <w:r>
              <w:t>.202</w:t>
            </w:r>
            <w:r w:rsidR="00012E92">
              <w:t>3</w:t>
            </w:r>
          </w:p>
          <w:p w14:paraId="1A56F1FA" w14:textId="6A519787" w:rsidR="007714EE" w:rsidRDefault="007714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D3A27" w14:textId="2E26DACB" w:rsidR="007714EE" w:rsidRPr="004B2ED4" w:rsidRDefault="007714EE" w:rsidP="004B2ED4">
    <w:pPr>
      <w:spacing w:after="0" w:line="259" w:lineRule="auto"/>
      <w:ind w:left="0" w:right="55" w:firstLine="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95C" w14:textId="20D1603F" w:rsidR="007714EE" w:rsidRPr="000D163F" w:rsidRDefault="007714EE" w:rsidP="0052071B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56</w:t>
    </w:r>
    <w:r w:rsidRPr="000D163F">
      <w:rPr>
        <w:rFonts w:ascii="Arial" w:hAnsi="Arial" w:cs="Arial"/>
        <w:sz w:val="20"/>
        <w:szCs w:val="20"/>
      </w:rPr>
      <w:t>.2021</w:t>
    </w:r>
  </w:p>
  <w:p w14:paraId="441DFA22" w14:textId="77777777" w:rsidR="007714EE" w:rsidRDefault="007714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1D71" w14:textId="77777777" w:rsidR="007F23F6" w:rsidRDefault="007F23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5332D1E" wp14:editId="2756BDE1">
              <wp:simplePos x="0" y="0"/>
              <wp:positionH relativeFrom="page">
                <wp:posOffset>692150</wp:posOffset>
              </wp:positionH>
              <wp:positionV relativeFrom="page">
                <wp:posOffset>10170160</wp:posOffset>
              </wp:positionV>
              <wp:extent cx="6010910" cy="12827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0235E6" w14:textId="77777777" w:rsidR="007F23F6" w:rsidRDefault="007F23F6">
                          <w:pPr>
                            <w:pStyle w:val="Headerorfooter20"/>
                            <w:tabs>
                              <w:tab w:val="right" w:pos="946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 xml:space="preserve"> I 26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ab/>
                            <w:t>Wersja 1.0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32D1E" id="_x0000_t202" coordsize="21600,21600" o:spt="202" path="m,l,21600r21600,l21600,xe">
              <v:stroke joinstyle="miter"/>
              <v:path gradientshapeok="t" o:connecttype="rect"/>
            </v:shapetype>
            <v:shape id="Shape 87" o:spid="_x0000_s1030" type="#_x0000_t202" style="position:absolute;left:0;text-align:left;margin-left:54.5pt;margin-top:800.8pt;width:473.3pt;height:10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" filled="f" stroked="f">
              <v:textbox style="mso-fit-shape-to-text:t" inset="0,0,0,0">
                <w:txbxContent>
                  <w:p w14:paraId="6F0235E6" w14:textId="77777777" w:rsidR="007F23F6" w:rsidRDefault="007F23F6">
                    <w:pPr>
                      <w:pStyle w:val="Headerorfooter20"/>
                      <w:tabs>
                        <w:tab w:val="right" w:pos="9466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 xml:space="preserve"> I 26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ab/>
                      <w:t>Wersja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C093" w14:textId="77777777" w:rsidR="007F23F6" w:rsidRDefault="007F23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5BF1C62" wp14:editId="4FB0A58E">
              <wp:simplePos x="0" y="0"/>
              <wp:positionH relativeFrom="page">
                <wp:posOffset>692150</wp:posOffset>
              </wp:positionH>
              <wp:positionV relativeFrom="page">
                <wp:posOffset>10170160</wp:posOffset>
              </wp:positionV>
              <wp:extent cx="6010910" cy="12827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61F990" w14:textId="05801E03" w:rsidR="007F23F6" w:rsidRDefault="007F23F6">
                          <w:pPr>
                            <w:pStyle w:val="Headerorfooter20"/>
                            <w:tabs>
                              <w:tab w:val="right" w:pos="946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 xml:space="preserve"> I 1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ab/>
                            <w:t>Wersja 1.0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F1C62" id="_x0000_t202" coordsize="21600,21600" o:spt="202" path="m,l,21600r21600,l21600,xe">
              <v:stroke joinstyle="miter"/>
              <v:path gradientshapeok="t" o:connecttype="rect"/>
            </v:shapetype>
            <v:shape id="Shape 79" o:spid="_x0000_s1031" type="#_x0000_t202" style="position:absolute;left:0;text-align:left;margin-left:54.5pt;margin-top:800.8pt;width:473.3pt;height:10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" filled="f" stroked="f">
              <v:textbox style="mso-fit-shape-to-text:t" inset="0,0,0,0">
                <w:txbxContent>
                  <w:p w14:paraId="5B61F990" w14:textId="05801E03" w:rsidR="007F23F6" w:rsidRDefault="007F23F6">
                    <w:pPr>
                      <w:pStyle w:val="Headerorfooter20"/>
                      <w:tabs>
                        <w:tab w:val="right" w:pos="9466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 xml:space="preserve"> I 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>1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ab/>
                      <w:t>Wersja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FFDA" w14:textId="77777777" w:rsidR="007714EE" w:rsidRDefault="007714EE" w:rsidP="004739CC">
    <w:pPr>
      <w:ind w:left="0" w:firstLine="0"/>
    </w:pPr>
  </w:p>
  <w:p w14:paraId="272B0CC3" w14:textId="77777777" w:rsidR="007714EE" w:rsidRPr="000D163F" w:rsidRDefault="007714E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9956204" w14:textId="77777777" w:rsidR="007714EE" w:rsidRPr="006B3EBB" w:rsidRDefault="007714E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327" w14:textId="77777777" w:rsidR="007714EE" w:rsidRPr="000F5436" w:rsidRDefault="007714EE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36536" w14:textId="56ED5056" w:rsidR="007714EE" w:rsidRPr="00F55FCF" w:rsidRDefault="007714EE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976038">
              <w:rPr>
                <w:rFonts w:ascii="Arial" w:hAnsi="Arial" w:cs="Arial"/>
                <w:sz w:val="20"/>
                <w:szCs w:val="20"/>
              </w:rPr>
              <w:t>73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A6454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1CCAF0F" w14:textId="1F37FA8B" w:rsidR="007714EE" w:rsidRPr="00944B8A" w:rsidRDefault="007714E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6D7F64" w14:textId="77777777" w:rsidR="007714EE" w:rsidRPr="006A12A2" w:rsidRDefault="007714E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5FAB9533" w14:textId="3B16C3FB" w:rsidR="007714EE" w:rsidRDefault="007714EE" w:rsidP="000F5436">
            <w:pPr>
              <w:pStyle w:val="Stopka"/>
            </w:pPr>
          </w:p>
          <w:p w14:paraId="0A417687" w14:textId="18D933F9" w:rsidR="007714EE" w:rsidRDefault="007714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0CBAC" w14:textId="77777777" w:rsidR="007714EE" w:rsidRDefault="00771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F890" w14:textId="77777777" w:rsidR="007714EE" w:rsidRDefault="007714EE">
      <w:pPr>
        <w:spacing w:after="0" w:line="240" w:lineRule="auto"/>
      </w:pPr>
      <w:r>
        <w:separator/>
      </w:r>
    </w:p>
  </w:footnote>
  <w:footnote w:type="continuationSeparator" w:id="0">
    <w:p w14:paraId="059C4E6B" w14:textId="77777777" w:rsidR="007714EE" w:rsidRDefault="007714EE">
      <w:pPr>
        <w:spacing w:after="0" w:line="240" w:lineRule="auto"/>
      </w:pPr>
      <w:r>
        <w:continuationSeparator/>
      </w:r>
    </w:p>
  </w:footnote>
  <w:footnote w:type="continuationNotice" w:id="1">
    <w:p w14:paraId="39991CCC" w14:textId="77777777" w:rsidR="007714EE" w:rsidRDefault="00771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6244" w14:textId="77777777" w:rsidR="007714EE" w:rsidRDefault="007714E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73C6" w14:textId="77777777" w:rsidR="007F23F6" w:rsidRDefault="007F23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5AD930B" wp14:editId="7EEEF25F">
              <wp:simplePos x="0" y="0"/>
              <wp:positionH relativeFrom="page">
                <wp:posOffset>701675</wp:posOffset>
              </wp:positionH>
              <wp:positionV relativeFrom="page">
                <wp:posOffset>347980</wp:posOffset>
              </wp:positionV>
              <wp:extent cx="545465" cy="60325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C976A2" w14:textId="77777777" w:rsidR="007F23F6" w:rsidRDefault="007F23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DB9596" wp14:editId="390655DD">
                                <wp:extent cx="548640" cy="603250"/>
                                <wp:effectExtent l="0" t="0" r="0" b="0"/>
                                <wp:docPr id="3" name="Picutre 8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" name="Picture 8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603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5AD930B" id="_x0000_t202" coordsize="21600,21600" o:spt="202" path="m,l,21600r21600,l21600,xe">
              <v:stroke joinstyle="miter"/>
              <v:path gradientshapeok="t" o:connecttype="rect"/>
            </v:shapetype>
            <v:shape id="Shape 81" o:spid="_x0000_s1026" type="#_x0000_t202" style="position:absolute;left:0;text-align:left;margin-left:55.25pt;margin-top:27.4pt;width:42.95pt;height:47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" filled="f" stroked="f">
              <v:textbox inset="0,0,0,0">
                <w:txbxContent>
                  <w:p w14:paraId="2DC976A2" w14:textId="77777777" w:rsidR="007F23F6" w:rsidRDefault="007F23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DB9596" wp14:editId="390655DD">
                          <wp:extent cx="548640" cy="603250"/>
                          <wp:effectExtent l="0" t="0" r="0" b="0"/>
                          <wp:docPr id="3" name="Picutre 8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2" name="Picture 8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603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FD51D80" wp14:editId="1DD97C10">
              <wp:simplePos x="0" y="0"/>
              <wp:positionH relativeFrom="page">
                <wp:posOffset>1326515</wp:posOffset>
              </wp:positionH>
              <wp:positionV relativeFrom="page">
                <wp:posOffset>542925</wp:posOffset>
              </wp:positionV>
              <wp:extent cx="1398905" cy="20129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8C5DE" w14:textId="77777777" w:rsidR="007F23F6" w:rsidRDefault="007F23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eastAsia="Century Gothic"/>
                              <w:bCs/>
                              <w:sz w:val="15"/>
                              <w:szCs w:val="15"/>
                            </w:rPr>
                            <w:t>RZĄDOWA AGENCJA</w:t>
                          </w:r>
                        </w:p>
                        <w:p w14:paraId="286BB389" w14:textId="77777777" w:rsidR="007F23F6" w:rsidRDefault="007F23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eastAsia="Century Gothic"/>
                              <w:bCs/>
                              <w:sz w:val="15"/>
                              <w:szCs w:val="15"/>
                            </w:rPr>
                            <w:t>REZERW STRATEGICZNYCH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D51D80" id="Shape 85" o:spid="_x0000_s1027" type="#_x0000_t202" style="position:absolute;left:0;text-align:left;margin-left:104.45pt;margin-top:42.75pt;width:110.15pt;height:15.8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" filled="f" stroked="f">
              <v:textbox style="mso-fit-shape-to-text:t" inset="0,0,0,0">
                <w:txbxContent>
                  <w:p w14:paraId="4318C5DE" w14:textId="77777777" w:rsidR="007F23F6" w:rsidRDefault="007F23F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eastAsia="Century Gothic"/>
                        <w:bCs/>
                        <w:sz w:val="15"/>
                        <w:szCs w:val="15"/>
                      </w:rPr>
                      <w:t>RZĄDOWA AGENCJA</w:t>
                    </w:r>
                  </w:p>
                  <w:p w14:paraId="286BB389" w14:textId="77777777" w:rsidR="007F23F6" w:rsidRDefault="007F23F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eastAsia="Century Gothic"/>
                        <w:bCs/>
                        <w:sz w:val="15"/>
                        <w:szCs w:val="15"/>
                      </w:rPr>
                      <w:t>REZERW 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7FD" w14:textId="77777777" w:rsidR="007F23F6" w:rsidRDefault="007F23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B792D02" wp14:editId="32C06C3C">
              <wp:simplePos x="0" y="0"/>
              <wp:positionH relativeFrom="page">
                <wp:posOffset>701675</wp:posOffset>
              </wp:positionH>
              <wp:positionV relativeFrom="page">
                <wp:posOffset>347980</wp:posOffset>
              </wp:positionV>
              <wp:extent cx="545465" cy="60325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0DF51D" w14:textId="77777777" w:rsidR="007F23F6" w:rsidRDefault="007F23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E74CAD" wp14:editId="277554C0">
                                <wp:extent cx="548640" cy="603250"/>
                                <wp:effectExtent l="0" t="0" r="0" b="0"/>
                                <wp:docPr id="4" name="Picutre 7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603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B792D02" id="_x0000_t202" coordsize="21600,21600" o:spt="202" path="m,l,21600r21600,l21600,xe">
              <v:stroke joinstyle="miter"/>
              <v:path gradientshapeok="t" o:connecttype="rect"/>
            </v:shapetype>
            <v:shape id="Shape 73" o:spid="_x0000_s1028" type="#_x0000_t202" style="position:absolute;left:0;text-align:left;margin-left:55.25pt;margin-top:27.4pt;width:42.95pt;height:47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" filled="f" stroked="f">
              <v:textbox inset="0,0,0,0">
                <w:txbxContent>
                  <w:p w14:paraId="350DF51D" w14:textId="77777777" w:rsidR="007F23F6" w:rsidRDefault="007F23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E74CAD" wp14:editId="277554C0">
                          <wp:extent cx="548640" cy="603250"/>
                          <wp:effectExtent l="0" t="0" r="0" b="0"/>
                          <wp:docPr id="4" name="Picutre 7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603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B0510B7" wp14:editId="2C5F0AEF">
              <wp:simplePos x="0" y="0"/>
              <wp:positionH relativeFrom="page">
                <wp:posOffset>1326515</wp:posOffset>
              </wp:positionH>
              <wp:positionV relativeFrom="page">
                <wp:posOffset>542925</wp:posOffset>
              </wp:positionV>
              <wp:extent cx="1398905" cy="20129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4123AA" w14:textId="77777777" w:rsidR="007F23F6" w:rsidRDefault="007F23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eastAsia="Century Gothic"/>
                              <w:bCs/>
                              <w:sz w:val="15"/>
                              <w:szCs w:val="15"/>
                            </w:rPr>
                            <w:t>RZĄDOWA AGENCJA</w:t>
                          </w:r>
                        </w:p>
                        <w:p w14:paraId="6D020965" w14:textId="77777777" w:rsidR="007F23F6" w:rsidRDefault="007F23F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eastAsia="Century Gothic"/>
                              <w:bCs/>
                              <w:sz w:val="15"/>
                              <w:szCs w:val="15"/>
                            </w:rPr>
                            <w:t>REZERW STRATEGICZNYCH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0510B7" id="Shape 77" o:spid="_x0000_s1029" type="#_x0000_t202" style="position:absolute;left:0;text-align:left;margin-left:104.45pt;margin-top:42.75pt;width:110.15pt;height:15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" filled="f" stroked="f">
              <v:textbox style="mso-fit-shape-to-text:t" inset="0,0,0,0">
                <w:txbxContent>
                  <w:p w14:paraId="5B4123AA" w14:textId="77777777" w:rsidR="007F23F6" w:rsidRDefault="007F23F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eastAsia="Century Gothic"/>
                        <w:bCs/>
                        <w:sz w:val="15"/>
                        <w:szCs w:val="15"/>
                      </w:rPr>
                      <w:t>RZĄDOWA AGENCJA</w:t>
                    </w:r>
                  </w:p>
                  <w:p w14:paraId="6D020965" w14:textId="77777777" w:rsidR="007F23F6" w:rsidRDefault="007F23F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eastAsia="Century Gothic"/>
                        <w:bCs/>
                        <w:sz w:val="15"/>
                        <w:szCs w:val="15"/>
                      </w:rPr>
                      <w:t>REZERW 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A2" w14:textId="77777777" w:rsidR="007714EE" w:rsidRDefault="007714E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412"/>
    <w:multiLevelType w:val="hybridMultilevel"/>
    <w:tmpl w:val="5232E088"/>
    <w:lvl w:ilvl="0" w:tplc="5AEE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845D66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B625E"/>
    <w:multiLevelType w:val="multilevel"/>
    <w:tmpl w:val="0C02FC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8C3000">
      <w:start w:val="1"/>
      <w:numFmt w:val="decimal"/>
      <w:lvlText w:val="%2)"/>
      <w:lvlJc w:val="left"/>
      <w:pPr>
        <w:ind w:left="121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FC083C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9040A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8128FF2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6D81EC0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E80AB2C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70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970773"/>
    <w:multiLevelType w:val="hybridMultilevel"/>
    <w:tmpl w:val="DB0E4D94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C084D"/>
    <w:multiLevelType w:val="hybridMultilevel"/>
    <w:tmpl w:val="50FC5E7C"/>
    <w:lvl w:ilvl="0" w:tplc="21C25C4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C46CD2"/>
    <w:multiLevelType w:val="multilevel"/>
    <w:tmpl w:val="E1868B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 w:tentative="1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053040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113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7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5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32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9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6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3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61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8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7061B1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100973"/>
    <w:multiLevelType w:val="multilevel"/>
    <w:tmpl w:val="4FE8DB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32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4" w15:restartNumberingAfterBreak="0">
    <w:nsid w:val="7C6204D9"/>
    <w:multiLevelType w:val="hybridMultilevel"/>
    <w:tmpl w:val="D430F0D6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57098"/>
    <w:multiLevelType w:val="hybridMultilevel"/>
    <w:tmpl w:val="1DA0DC9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F7611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161153">
    <w:abstractNumId w:val="7"/>
  </w:num>
  <w:num w:numId="2" w16cid:durableId="136579674">
    <w:abstractNumId w:val="24"/>
  </w:num>
  <w:num w:numId="3" w16cid:durableId="1214536329">
    <w:abstractNumId w:val="5"/>
  </w:num>
  <w:num w:numId="4" w16cid:durableId="953639097">
    <w:abstractNumId w:val="28"/>
  </w:num>
  <w:num w:numId="5" w16cid:durableId="88627611">
    <w:abstractNumId w:val="2"/>
  </w:num>
  <w:num w:numId="6" w16cid:durableId="1779444806">
    <w:abstractNumId w:val="6"/>
  </w:num>
  <w:num w:numId="7" w16cid:durableId="415712389">
    <w:abstractNumId w:val="15"/>
  </w:num>
  <w:num w:numId="8" w16cid:durableId="1924797587">
    <w:abstractNumId w:val="10"/>
  </w:num>
  <w:num w:numId="9" w16cid:durableId="2110928352">
    <w:abstractNumId w:val="19"/>
  </w:num>
  <w:num w:numId="10" w16cid:durableId="1929341555">
    <w:abstractNumId w:val="35"/>
  </w:num>
  <w:num w:numId="11" w16cid:durableId="1019625972">
    <w:abstractNumId w:val="12"/>
  </w:num>
  <w:num w:numId="12" w16cid:durableId="1518079813">
    <w:abstractNumId w:val="8"/>
  </w:num>
  <w:num w:numId="13" w16cid:durableId="398753293">
    <w:abstractNumId w:val="17"/>
  </w:num>
  <w:num w:numId="14" w16cid:durableId="826167097">
    <w:abstractNumId w:val="9"/>
  </w:num>
  <w:num w:numId="15" w16cid:durableId="1739014790">
    <w:abstractNumId w:val="23"/>
  </w:num>
  <w:num w:numId="16" w16cid:durableId="169489642">
    <w:abstractNumId w:val="29"/>
  </w:num>
  <w:num w:numId="17" w16cid:durableId="903954351">
    <w:abstractNumId w:val="34"/>
  </w:num>
  <w:num w:numId="18" w16cid:durableId="1916276288">
    <w:abstractNumId w:val="14"/>
  </w:num>
  <w:num w:numId="19" w16cid:durableId="1877498696">
    <w:abstractNumId w:val="26"/>
  </w:num>
  <w:num w:numId="20" w16cid:durableId="610942564">
    <w:abstractNumId w:val="21"/>
  </w:num>
  <w:num w:numId="21" w16cid:durableId="793595101">
    <w:abstractNumId w:val="31"/>
  </w:num>
  <w:num w:numId="22" w16cid:durableId="1710840828">
    <w:abstractNumId w:val="18"/>
  </w:num>
  <w:num w:numId="23" w16cid:durableId="689184606">
    <w:abstractNumId w:val="1"/>
  </w:num>
  <w:num w:numId="24" w16cid:durableId="786045331">
    <w:abstractNumId w:val="22"/>
  </w:num>
  <w:num w:numId="25" w16cid:durableId="161435189">
    <w:abstractNumId w:val="27"/>
  </w:num>
  <w:num w:numId="26" w16cid:durableId="374162538">
    <w:abstractNumId w:val="0"/>
  </w:num>
  <w:num w:numId="27" w16cid:durableId="70197691">
    <w:abstractNumId w:val="20"/>
  </w:num>
  <w:num w:numId="28" w16cid:durableId="1019741800">
    <w:abstractNumId w:val="32"/>
  </w:num>
  <w:num w:numId="29" w16cid:durableId="803814018">
    <w:abstractNumId w:val="25"/>
  </w:num>
  <w:num w:numId="30" w16cid:durableId="1905480804">
    <w:abstractNumId w:val="33"/>
  </w:num>
  <w:num w:numId="31" w16cid:durableId="478035404">
    <w:abstractNumId w:val="11"/>
  </w:num>
  <w:num w:numId="32" w16cid:durableId="323247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89816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9616217">
    <w:abstractNumId w:val="3"/>
  </w:num>
  <w:num w:numId="35" w16cid:durableId="738795901">
    <w:abstractNumId w:val="16"/>
  </w:num>
  <w:num w:numId="36" w16cid:durableId="5166473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B1B"/>
    <w:rsid w:val="00001E2F"/>
    <w:rsid w:val="000036DE"/>
    <w:rsid w:val="00003809"/>
    <w:rsid w:val="00003C4A"/>
    <w:rsid w:val="00006FFD"/>
    <w:rsid w:val="000105F0"/>
    <w:rsid w:val="00011E4A"/>
    <w:rsid w:val="0001225B"/>
    <w:rsid w:val="00012E92"/>
    <w:rsid w:val="00013FC2"/>
    <w:rsid w:val="000142FE"/>
    <w:rsid w:val="0001579E"/>
    <w:rsid w:val="00016634"/>
    <w:rsid w:val="00021949"/>
    <w:rsid w:val="00024C72"/>
    <w:rsid w:val="00025749"/>
    <w:rsid w:val="0002674D"/>
    <w:rsid w:val="0003216D"/>
    <w:rsid w:val="000321AC"/>
    <w:rsid w:val="00033E9F"/>
    <w:rsid w:val="00040E69"/>
    <w:rsid w:val="000411C1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4BB2"/>
    <w:rsid w:val="00055144"/>
    <w:rsid w:val="0005526C"/>
    <w:rsid w:val="00056D05"/>
    <w:rsid w:val="000579E0"/>
    <w:rsid w:val="0006055A"/>
    <w:rsid w:val="00060D40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3FA5"/>
    <w:rsid w:val="0007478B"/>
    <w:rsid w:val="00074C5B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C1B"/>
    <w:rsid w:val="00096ADB"/>
    <w:rsid w:val="000A1228"/>
    <w:rsid w:val="000A6CF2"/>
    <w:rsid w:val="000A765B"/>
    <w:rsid w:val="000A778A"/>
    <w:rsid w:val="000B0598"/>
    <w:rsid w:val="000B1761"/>
    <w:rsid w:val="000B2E7E"/>
    <w:rsid w:val="000B3808"/>
    <w:rsid w:val="000B3B46"/>
    <w:rsid w:val="000B5B29"/>
    <w:rsid w:val="000C0277"/>
    <w:rsid w:val="000C0673"/>
    <w:rsid w:val="000C129E"/>
    <w:rsid w:val="000C69B0"/>
    <w:rsid w:val="000D163F"/>
    <w:rsid w:val="000D2913"/>
    <w:rsid w:val="000D3ACD"/>
    <w:rsid w:val="000D583F"/>
    <w:rsid w:val="000D5F5F"/>
    <w:rsid w:val="000D62C9"/>
    <w:rsid w:val="000D6417"/>
    <w:rsid w:val="000D7BFB"/>
    <w:rsid w:val="000E0D68"/>
    <w:rsid w:val="000E1290"/>
    <w:rsid w:val="000E2A2D"/>
    <w:rsid w:val="000E3E7B"/>
    <w:rsid w:val="000E4A6D"/>
    <w:rsid w:val="000E6878"/>
    <w:rsid w:val="000F0DDD"/>
    <w:rsid w:val="000F16FD"/>
    <w:rsid w:val="000F5436"/>
    <w:rsid w:val="000F5A98"/>
    <w:rsid w:val="001008EB"/>
    <w:rsid w:val="001009F9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622"/>
    <w:rsid w:val="0013379E"/>
    <w:rsid w:val="00137011"/>
    <w:rsid w:val="00141FEE"/>
    <w:rsid w:val="001431DE"/>
    <w:rsid w:val="00144A44"/>
    <w:rsid w:val="00145A34"/>
    <w:rsid w:val="00145A35"/>
    <w:rsid w:val="001471EC"/>
    <w:rsid w:val="00147AF4"/>
    <w:rsid w:val="00150542"/>
    <w:rsid w:val="0015056F"/>
    <w:rsid w:val="00151654"/>
    <w:rsid w:val="001537C1"/>
    <w:rsid w:val="00154BE2"/>
    <w:rsid w:val="00154C7F"/>
    <w:rsid w:val="0015653E"/>
    <w:rsid w:val="001566BB"/>
    <w:rsid w:val="00160C22"/>
    <w:rsid w:val="00161280"/>
    <w:rsid w:val="001624C4"/>
    <w:rsid w:val="00163F4F"/>
    <w:rsid w:val="00164B8E"/>
    <w:rsid w:val="00165241"/>
    <w:rsid w:val="0016586F"/>
    <w:rsid w:val="0016654A"/>
    <w:rsid w:val="0017207F"/>
    <w:rsid w:val="0017266E"/>
    <w:rsid w:val="00176F2E"/>
    <w:rsid w:val="00177ED8"/>
    <w:rsid w:val="001803D4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155C"/>
    <w:rsid w:val="0019163F"/>
    <w:rsid w:val="001928DA"/>
    <w:rsid w:val="001934BE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56EE"/>
    <w:rsid w:val="001A6435"/>
    <w:rsid w:val="001A6CD4"/>
    <w:rsid w:val="001A7DB7"/>
    <w:rsid w:val="001B14D9"/>
    <w:rsid w:val="001B4945"/>
    <w:rsid w:val="001B4B58"/>
    <w:rsid w:val="001B55C9"/>
    <w:rsid w:val="001B6256"/>
    <w:rsid w:val="001B63ED"/>
    <w:rsid w:val="001C001A"/>
    <w:rsid w:val="001C37EE"/>
    <w:rsid w:val="001C4F17"/>
    <w:rsid w:val="001C5D28"/>
    <w:rsid w:val="001C7120"/>
    <w:rsid w:val="001D0674"/>
    <w:rsid w:val="001D2A8B"/>
    <w:rsid w:val="001D2BE6"/>
    <w:rsid w:val="001D3092"/>
    <w:rsid w:val="001D3A84"/>
    <w:rsid w:val="001D5C3D"/>
    <w:rsid w:val="001D6C8E"/>
    <w:rsid w:val="001D6EF3"/>
    <w:rsid w:val="001D773D"/>
    <w:rsid w:val="001D7B49"/>
    <w:rsid w:val="001D7D4F"/>
    <w:rsid w:val="001E1CD1"/>
    <w:rsid w:val="001E4A95"/>
    <w:rsid w:val="001E6D4C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6412"/>
    <w:rsid w:val="00206BEC"/>
    <w:rsid w:val="00210F9C"/>
    <w:rsid w:val="00213C58"/>
    <w:rsid w:val="00215355"/>
    <w:rsid w:val="002154A7"/>
    <w:rsid w:val="0021627E"/>
    <w:rsid w:val="002162A8"/>
    <w:rsid w:val="0021691F"/>
    <w:rsid w:val="00216C94"/>
    <w:rsid w:val="002174F2"/>
    <w:rsid w:val="00220D6C"/>
    <w:rsid w:val="00222E59"/>
    <w:rsid w:val="002236A5"/>
    <w:rsid w:val="00227B85"/>
    <w:rsid w:val="00230C0B"/>
    <w:rsid w:val="002342F5"/>
    <w:rsid w:val="002353D5"/>
    <w:rsid w:val="002439B8"/>
    <w:rsid w:val="002446F5"/>
    <w:rsid w:val="00246A3F"/>
    <w:rsid w:val="002500E2"/>
    <w:rsid w:val="00251362"/>
    <w:rsid w:val="002555B1"/>
    <w:rsid w:val="00255F17"/>
    <w:rsid w:val="002565B9"/>
    <w:rsid w:val="00257AF5"/>
    <w:rsid w:val="0026075C"/>
    <w:rsid w:val="00261007"/>
    <w:rsid w:val="002612C5"/>
    <w:rsid w:val="00262C72"/>
    <w:rsid w:val="00265FC6"/>
    <w:rsid w:val="002663CB"/>
    <w:rsid w:val="00266646"/>
    <w:rsid w:val="00266796"/>
    <w:rsid w:val="00267726"/>
    <w:rsid w:val="002677B8"/>
    <w:rsid w:val="00270A63"/>
    <w:rsid w:val="00271275"/>
    <w:rsid w:val="0027290D"/>
    <w:rsid w:val="00273CCE"/>
    <w:rsid w:val="00273F6D"/>
    <w:rsid w:val="0027745F"/>
    <w:rsid w:val="00277BB3"/>
    <w:rsid w:val="00277BDB"/>
    <w:rsid w:val="00277E93"/>
    <w:rsid w:val="00277F6E"/>
    <w:rsid w:val="00280AEF"/>
    <w:rsid w:val="00281EF9"/>
    <w:rsid w:val="002826FE"/>
    <w:rsid w:val="00282C86"/>
    <w:rsid w:val="00282F8E"/>
    <w:rsid w:val="00284E01"/>
    <w:rsid w:val="002862BC"/>
    <w:rsid w:val="00286B33"/>
    <w:rsid w:val="0029174C"/>
    <w:rsid w:val="002936F8"/>
    <w:rsid w:val="00295290"/>
    <w:rsid w:val="00295299"/>
    <w:rsid w:val="00296DED"/>
    <w:rsid w:val="002A04FA"/>
    <w:rsid w:val="002A1CA2"/>
    <w:rsid w:val="002A3854"/>
    <w:rsid w:val="002A3E99"/>
    <w:rsid w:val="002A58C0"/>
    <w:rsid w:val="002A6C8E"/>
    <w:rsid w:val="002A7081"/>
    <w:rsid w:val="002A764B"/>
    <w:rsid w:val="002A7AE2"/>
    <w:rsid w:val="002B11DF"/>
    <w:rsid w:val="002B1BEC"/>
    <w:rsid w:val="002B1D7E"/>
    <w:rsid w:val="002B2A92"/>
    <w:rsid w:val="002B499F"/>
    <w:rsid w:val="002B4EB5"/>
    <w:rsid w:val="002B4FBC"/>
    <w:rsid w:val="002B55AC"/>
    <w:rsid w:val="002B5E3A"/>
    <w:rsid w:val="002B6CD2"/>
    <w:rsid w:val="002B6F86"/>
    <w:rsid w:val="002B6F91"/>
    <w:rsid w:val="002C0583"/>
    <w:rsid w:val="002C0F4E"/>
    <w:rsid w:val="002C13DC"/>
    <w:rsid w:val="002C14AD"/>
    <w:rsid w:val="002C1D1A"/>
    <w:rsid w:val="002C2A80"/>
    <w:rsid w:val="002C4EC3"/>
    <w:rsid w:val="002C5014"/>
    <w:rsid w:val="002C5554"/>
    <w:rsid w:val="002C56A2"/>
    <w:rsid w:val="002C7118"/>
    <w:rsid w:val="002C7DDF"/>
    <w:rsid w:val="002D0499"/>
    <w:rsid w:val="002D2F2D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995"/>
    <w:rsid w:val="002F5C24"/>
    <w:rsid w:val="002F7188"/>
    <w:rsid w:val="003007A7"/>
    <w:rsid w:val="00303419"/>
    <w:rsid w:val="003046AE"/>
    <w:rsid w:val="00307455"/>
    <w:rsid w:val="003077B2"/>
    <w:rsid w:val="0031156C"/>
    <w:rsid w:val="00311C6E"/>
    <w:rsid w:val="00312B3B"/>
    <w:rsid w:val="003140B9"/>
    <w:rsid w:val="00314700"/>
    <w:rsid w:val="00315847"/>
    <w:rsid w:val="0031675C"/>
    <w:rsid w:val="00316CDC"/>
    <w:rsid w:val="003174C8"/>
    <w:rsid w:val="00321C3D"/>
    <w:rsid w:val="00321DBA"/>
    <w:rsid w:val="00326369"/>
    <w:rsid w:val="00327813"/>
    <w:rsid w:val="00332011"/>
    <w:rsid w:val="00332CD8"/>
    <w:rsid w:val="003332D2"/>
    <w:rsid w:val="00333A7B"/>
    <w:rsid w:val="0033500B"/>
    <w:rsid w:val="003359FC"/>
    <w:rsid w:val="003360C7"/>
    <w:rsid w:val="00336156"/>
    <w:rsid w:val="00336AA9"/>
    <w:rsid w:val="00341D40"/>
    <w:rsid w:val="00341EB3"/>
    <w:rsid w:val="0034234B"/>
    <w:rsid w:val="00342825"/>
    <w:rsid w:val="00346050"/>
    <w:rsid w:val="0034696D"/>
    <w:rsid w:val="00351EDE"/>
    <w:rsid w:val="0035286A"/>
    <w:rsid w:val="00353E26"/>
    <w:rsid w:val="00354423"/>
    <w:rsid w:val="0035495D"/>
    <w:rsid w:val="00356945"/>
    <w:rsid w:val="00357678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4D4C"/>
    <w:rsid w:val="0037611A"/>
    <w:rsid w:val="0037714E"/>
    <w:rsid w:val="00380AAE"/>
    <w:rsid w:val="0038437D"/>
    <w:rsid w:val="003846F1"/>
    <w:rsid w:val="003866F4"/>
    <w:rsid w:val="00386E3F"/>
    <w:rsid w:val="00386FA4"/>
    <w:rsid w:val="00387024"/>
    <w:rsid w:val="00390245"/>
    <w:rsid w:val="003915C4"/>
    <w:rsid w:val="00391BB7"/>
    <w:rsid w:val="00394AF6"/>
    <w:rsid w:val="00395BDB"/>
    <w:rsid w:val="003A3728"/>
    <w:rsid w:val="003A4001"/>
    <w:rsid w:val="003A4E53"/>
    <w:rsid w:val="003A5FCE"/>
    <w:rsid w:val="003B4846"/>
    <w:rsid w:val="003B4F09"/>
    <w:rsid w:val="003B5F7F"/>
    <w:rsid w:val="003B615D"/>
    <w:rsid w:val="003B6EA2"/>
    <w:rsid w:val="003B7B0A"/>
    <w:rsid w:val="003C19DD"/>
    <w:rsid w:val="003C1FC5"/>
    <w:rsid w:val="003C214E"/>
    <w:rsid w:val="003C25D5"/>
    <w:rsid w:val="003C27A1"/>
    <w:rsid w:val="003C4810"/>
    <w:rsid w:val="003C5A03"/>
    <w:rsid w:val="003C6C82"/>
    <w:rsid w:val="003D2020"/>
    <w:rsid w:val="003E07AB"/>
    <w:rsid w:val="003E153A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6691"/>
    <w:rsid w:val="003F68CE"/>
    <w:rsid w:val="004008F9"/>
    <w:rsid w:val="00406E51"/>
    <w:rsid w:val="00410BD3"/>
    <w:rsid w:val="004124F3"/>
    <w:rsid w:val="00412F71"/>
    <w:rsid w:val="004138CB"/>
    <w:rsid w:val="004141EB"/>
    <w:rsid w:val="00415A08"/>
    <w:rsid w:val="00417407"/>
    <w:rsid w:val="004215D4"/>
    <w:rsid w:val="00421A59"/>
    <w:rsid w:val="00421AB7"/>
    <w:rsid w:val="00421AF2"/>
    <w:rsid w:val="00422816"/>
    <w:rsid w:val="0042330A"/>
    <w:rsid w:val="00424ADD"/>
    <w:rsid w:val="00425609"/>
    <w:rsid w:val="00425AE8"/>
    <w:rsid w:val="00426893"/>
    <w:rsid w:val="004307A8"/>
    <w:rsid w:val="004315EA"/>
    <w:rsid w:val="00432E8F"/>
    <w:rsid w:val="004339CB"/>
    <w:rsid w:val="00435D8B"/>
    <w:rsid w:val="0043767D"/>
    <w:rsid w:val="00445199"/>
    <w:rsid w:val="00445F05"/>
    <w:rsid w:val="00445F4F"/>
    <w:rsid w:val="00446F53"/>
    <w:rsid w:val="0044733F"/>
    <w:rsid w:val="004479C6"/>
    <w:rsid w:val="00450C39"/>
    <w:rsid w:val="00452F01"/>
    <w:rsid w:val="0045534E"/>
    <w:rsid w:val="0045573C"/>
    <w:rsid w:val="00456224"/>
    <w:rsid w:val="004570E5"/>
    <w:rsid w:val="00460034"/>
    <w:rsid w:val="00463D17"/>
    <w:rsid w:val="004642BB"/>
    <w:rsid w:val="00466612"/>
    <w:rsid w:val="00467379"/>
    <w:rsid w:val="004739CC"/>
    <w:rsid w:val="004744C8"/>
    <w:rsid w:val="00475463"/>
    <w:rsid w:val="00475FE4"/>
    <w:rsid w:val="00477EC2"/>
    <w:rsid w:val="004817E8"/>
    <w:rsid w:val="00482BBB"/>
    <w:rsid w:val="00486B5B"/>
    <w:rsid w:val="004906C8"/>
    <w:rsid w:val="004915E9"/>
    <w:rsid w:val="00491A9C"/>
    <w:rsid w:val="00491BB7"/>
    <w:rsid w:val="004921FA"/>
    <w:rsid w:val="00492713"/>
    <w:rsid w:val="004931A1"/>
    <w:rsid w:val="00493992"/>
    <w:rsid w:val="00495492"/>
    <w:rsid w:val="004A1B14"/>
    <w:rsid w:val="004A272E"/>
    <w:rsid w:val="004A36A6"/>
    <w:rsid w:val="004A412A"/>
    <w:rsid w:val="004A4533"/>
    <w:rsid w:val="004A4671"/>
    <w:rsid w:val="004A73C3"/>
    <w:rsid w:val="004B14CF"/>
    <w:rsid w:val="004B2ED4"/>
    <w:rsid w:val="004B4422"/>
    <w:rsid w:val="004B5BB7"/>
    <w:rsid w:val="004C1B86"/>
    <w:rsid w:val="004C771F"/>
    <w:rsid w:val="004C7E54"/>
    <w:rsid w:val="004D048F"/>
    <w:rsid w:val="004D0D1A"/>
    <w:rsid w:val="004D344E"/>
    <w:rsid w:val="004D34C7"/>
    <w:rsid w:val="004D40DC"/>
    <w:rsid w:val="004D7314"/>
    <w:rsid w:val="004E0DD0"/>
    <w:rsid w:val="004E139C"/>
    <w:rsid w:val="004E2557"/>
    <w:rsid w:val="004E3946"/>
    <w:rsid w:val="004E3A2A"/>
    <w:rsid w:val="004E6201"/>
    <w:rsid w:val="004E6216"/>
    <w:rsid w:val="004E6F01"/>
    <w:rsid w:val="004F0EBB"/>
    <w:rsid w:val="004F1A7E"/>
    <w:rsid w:val="004F296B"/>
    <w:rsid w:val="004F2AC8"/>
    <w:rsid w:val="004F3D2A"/>
    <w:rsid w:val="004F4EFB"/>
    <w:rsid w:val="004F5789"/>
    <w:rsid w:val="004F6A75"/>
    <w:rsid w:val="00500420"/>
    <w:rsid w:val="005028E5"/>
    <w:rsid w:val="005045B7"/>
    <w:rsid w:val="005063D0"/>
    <w:rsid w:val="00506AB5"/>
    <w:rsid w:val="00506DBB"/>
    <w:rsid w:val="005070BD"/>
    <w:rsid w:val="00507313"/>
    <w:rsid w:val="005112AB"/>
    <w:rsid w:val="0051303B"/>
    <w:rsid w:val="005131D2"/>
    <w:rsid w:val="00513DFB"/>
    <w:rsid w:val="005150D4"/>
    <w:rsid w:val="0051520B"/>
    <w:rsid w:val="00517454"/>
    <w:rsid w:val="0051778F"/>
    <w:rsid w:val="005177D4"/>
    <w:rsid w:val="00517C31"/>
    <w:rsid w:val="0052071B"/>
    <w:rsid w:val="00521FC7"/>
    <w:rsid w:val="005227E4"/>
    <w:rsid w:val="00525895"/>
    <w:rsid w:val="0052656C"/>
    <w:rsid w:val="00526BA5"/>
    <w:rsid w:val="00527CC0"/>
    <w:rsid w:val="00530A86"/>
    <w:rsid w:val="00531C67"/>
    <w:rsid w:val="005325A6"/>
    <w:rsid w:val="005329AF"/>
    <w:rsid w:val="00532A85"/>
    <w:rsid w:val="0053377F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7CF9"/>
    <w:rsid w:val="0056004A"/>
    <w:rsid w:val="00560A08"/>
    <w:rsid w:val="0056173E"/>
    <w:rsid w:val="005624BB"/>
    <w:rsid w:val="00562D66"/>
    <w:rsid w:val="00566355"/>
    <w:rsid w:val="00566F7C"/>
    <w:rsid w:val="00567E41"/>
    <w:rsid w:val="00571216"/>
    <w:rsid w:val="0057187E"/>
    <w:rsid w:val="00571A06"/>
    <w:rsid w:val="00571BF0"/>
    <w:rsid w:val="00572A90"/>
    <w:rsid w:val="00572EF8"/>
    <w:rsid w:val="00573B8A"/>
    <w:rsid w:val="005740CA"/>
    <w:rsid w:val="005748BD"/>
    <w:rsid w:val="00574A47"/>
    <w:rsid w:val="00575BD5"/>
    <w:rsid w:val="005811C0"/>
    <w:rsid w:val="00582D9A"/>
    <w:rsid w:val="0058354C"/>
    <w:rsid w:val="00591DB0"/>
    <w:rsid w:val="0059294A"/>
    <w:rsid w:val="005930D0"/>
    <w:rsid w:val="005A0939"/>
    <w:rsid w:val="005A180F"/>
    <w:rsid w:val="005A1AC8"/>
    <w:rsid w:val="005A1B8F"/>
    <w:rsid w:val="005A1BA0"/>
    <w:rsid w:val="005A1CF7"/>
    <w:rsid w:val="005A39E0"/>
    <w:rsid w:val="005A4704"/>
    <w:rsid w:val="005A5A2A"/>
    <w:rsid w:val="005B0045"/>
    <w:rsid w:val="005B05C6"/>
    <w:rsid w:val="005B2F3C"/>
    <w:rsid w:val="005C09EE"/>
    <w:rsid w:val="005C116D"/>
    <w:rsid w:val="005C16BA"/>
    <w:rsid w:val="005C2EE5"/>
    <w:rsid w:val="005C35FC"/>
    <w:rsid w:val="005C3E75"/>
    <w:rsid w:val="005C5F66"/>
    <w:rsid w:val="005C6D05"/>
    <w:rsid w:val="005C7117"/>
    <w:rsid w:val="005D06CA"/>
    <w:rsid w:val="005D071D"/>
    <w:rsid w:val="005D2C34"/>
    <w:rsid w:val="005D4782"/>
    <w:rsid w:val="005D493C"/>
    <w:rsid w:val="005D541F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E6EDE"/>
    <w:rsid w:val="005F1E0F"/>
    <w:rsid w:val="005F3838"/>
    <w:rsid w:val="005F46AB"/>
    <w:rsid w:val="00600585"/>
    <w:rsid w:val="00601ACB"/>
    <w:rsid w:val="006053C6"/>
    <w:rsid w:val="00606325"/>
    <w:rsid w:val="006106D2"/>
    <w:rsid w:val="00610BC4"/>
    <w:rsid w:val="00612A69"/>
    <w:rsid w:val="00613936"/>
    <w:rsid w:val="00617667"/>
    <w:rsid w:val="006201F7"/>
    <w:rsid w:val="0062061D"/>
    <w:rsid w:val="00621534"/>
    <w:rsid w:val="00622ACC"/>
    <w:rsid w:val="0062706C"/>
    <w:rsid w:val="00627F34"/>
    <w:rsid w:val="00630F3B"/>
    <w:rsid w:val="00631437"/>
    <w:rsid w:val="00631532"/>
    <w:rsid w:val="00632248"/>
    <w:rsid w:val="006328C0"/>
    <w:rsid w:val="006423F0"/>
    <w:rsid w:val="0064306B"/>
    <w:rsid w:val="0064389F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1A43"/>
    <w:rsid w:val="00664466"/>
    <w:rsid w:val="006648FB"/>
    <w:rsid w:val="00666574"/>
    <w:rsid w:val="00666BED"/>
    <w:rsid w:val="006676CC"/>
    <w:rsid w:val="006732E4"/>
    <w:rsid w:val="0067384D"/>
    <w:rsid w:val="00673F1E"/>
    <w:rsid w:val="00675C83"/>
    <w:rsid w:val="00675E5D"/>
    <w:rsid w:val="0067655F"/>
    <w:rsid w:val="00677B4B"/>
    <w:rsid w:val="00680D64"/>
    <w:rsid w:val="0068207B"/>
    <w:rsid w:val="00683A58"/>
    <w:rsid w:val="006907C3"/>
    <w:rsid w:val="006913F1"/>
    <w:rsid w:val="00692389"/>
    <w:rsid w:val="006936DE"/>
    <w:rsid w:val="00696DFB"/>
    <w:rsid w:val="00696FC0"/>
    <w:rsid w:val="006978A5"/>
    <w:rsid w:val="006979F4"/>
    <w:rsid w:val="006A12A2"/>
    <w:rsid w:val="006A1801"/>
    <w:rsid w:val="006A1DE0"/>
    <w:rsid w:val="006A5E59"/>
    <w:rsid w:val="006A632D"/>
    <w:rsid w:val="006A7DF9"/>
    <w:rsid w:val="006B0605"/>
    <w:rsid w:val="006B3EBB"/>
    <w:rsid w:val="006B546D"/>
    <w:rsid w:val="006B58CB"/>
    <w:rsid w:val="006C106D"/>
    <w:rsid w:val="006C11E9"/>
    <w:rsid w:val="006C2077"/>
    <w:rsid w:val="006C3BF7"/>
    <w:rsid w:val="006C3F7C"/>
    <w:rsid w:val="006C471B"/>
    <w:rsid w:val="006C4F6F"/>
    <w:rsid w:val="006C7711"/>
    <w:rsid w:val="006D0819"/>
    <w:rsid w:val="006D197E"/>
    <w:rsid w:val="006D25CA"/>
    <w:rsid w:val="006D316B"/>
    <w:rsid w:val="006D3474"/>
    <w:rsid w:val="006D35C7"/>
    <w:rsid w:val="006D3BF1"/>
    <w:rsid w:val="006D3BFE"/>
    <w:rsid w:val="006E1BB5"/>
    <w:rsid w:val="006E2992"/>
    <w:rsid w:val="006E31F9"/>
    <w:rsid w:val="006E3E9E"/>
    <w:rsid w:val="006E4171"/>
    <w:rsid w:val="006E699E"/>
    <w:rsid w:val="006E7AA1"/>
    <w:rsid w:val="006F2446"/>
    <w:rsid w:val="006F2BE0"/>
    <w:rsid w:val="006F2E3C"/>
    <w:rsid w:val="006F31F1"/>
    <w:rsid w:val="006F3488"/>
    <w:rsid w:val="006F357E"/>
    <w:rsid w:val="006F3AD1"/>
    <w:rsid w:val="006F3EBC"/>
    <w:rsid w:val="006F424C"/>
    <w:rsid w:val="006F5E87"/>
    <w:rsid w:val="006F62E2"/>
    <w:rsid w:val="006F6BEC"/>
    <w:rsid w:val="006F6FCF"/>
    <w:rsid w:val="00701A23"/>
    <w:rsid w:val="00705551"/>
    <w:rsid w:val="007067A1"/>
    <w:rsid w:val="00706BFA"/>
    <w:rsid w:val="00707D61"/>
    <w:rsid w:val="0071175D"/>
    <w:rsid w:val="007121F2"/>
    <w:rsid w:val="00717235"/>
    <w:rsid w:val="00717DA6"/>
    <w:rsid w:val="00721248"/>
    <w:rsid w:val="0072682A"/>
    <w:rsid w:val="00726D64"/>
    <w:rsid w:val="00726E73"/>
    <w:rsid w:val="00726FF1"/>
    <w:rsid w:val="007276C3"/>
    <w:rsid w:val="00727CB5"/>
    <w:rsid w:val="00730045"/>
    <w:rsid w:val="0073054D"/>
    <w:rsid w:val="00731D25"/>
    <w:rsid w:val="00732560"/>
    <w:rsid w:val="00732FF5"/>
    <w:rsid w:val="007339E8"/>
    <w:rsid w:val="00736037"/>
    <w:rsid w:val="007361F7"/>
    <w:rsid w:val="007379FA"/>
    <w:rsid w:val="00737BFF"/>
    <w:rsid w:val="00740CF6"/>
    <w:rsid w:val="00741910"/>
    <w:rsid w:val="007425C3"/>
    <w:rsid w:val="00742840"/>
    <w:rsid w:val="00750194"/>
    <w:rsid w:val="007503BB"/>
    <w:rsid w:val="007504FB"/>
    <w:rsid w:val="00750F88"/>
    <w:rsid w:val="00751260"/>
    <w:rsid w:val="007529BE"/>
    <w:rsid w:val="0075428C"/>
    <w:rsid w:val="00755496"/>
    <w:rsid w:val="00756674"/>
    <w:rsid w:val="0075711D"/>
    <w:rsid w:val="0076008D"/>
    <w:rsid w:val="007600FF"/>
    <w:rsid w:val="00763178"/>
    <w:rsid w:val="00763736"/>
    <w:rsid w:val="00763B17"/>
    <w:rsid w:val="007674D7"/>
    <w:rsid w:val="00771125"/>
    <w:rsid w:val="007714EE"/>
    <w:rsid w:val="00772DC0"/>
    <w:rsid w:val="00773BE5"/>
    <w:rsid w:val="00773FD5"/>
    <w:rsid w:val="007747F3"/>
    <w:rsid w:val="00774976"/>
    <w:rsid w:val="00776A96"/>
    <w:rsid w:val="00777FF5"/>
    <w:rsid w:val="007814F8"/>
    <w:rsid w:val="007836C2"/>
    <w:rsid w:val="007836E3"/>
    <w:rsid w:val="00784AA3"/>
    <w:rsid w:val="00785644"/>
    <w:rsid w:val="007858A0"/>
    <w:rsid w:val="00786C67"/>
    <w:rsid w:val="00786CA6"/>
    <w:rsid w:val="007902BE"/>
    <w:rsid w:val="00790D27"/>
    <w:rsid w:val="00792D02"/>
    <w:rsid w:val="007933F6"/>
    <w:rsid w:val="007936BF"/>
    <w:rsid w:val="007937EA"/>
    <w:rsid w:val="00793931"/>
    <w:rsid w:val="0079424C"/>
    <w:rsid w:val="00794F3E"/>
    <w:rsid w:val="007A1991"/>
    <w:rsid w:val="007A3954"/>
    <w:rsid w:val="007A42A3"/>
    <w:rsid w:val="007A5A62"/>
    <w:rsid w:val="007A5C11"/>
    <w:rsid w:val="007B04DD"/>
    <w:rsid w:val="007B094F"/>
    <w:rsid w:val="007B0E15"/>
    <w:rsid w:val="007B1592"/>
    <w:rsid w:val="007B16F4"/>
    <w:rsid w:val="007B3352"/>
    <w:rsid w:val="007B35E0"/>
    <w:rsid w:val="007B477C"/>
    <w:rsid w:val="007B4A84"/>
    <w:rsid w:val="007B5AB7"/>
    <w:rsid w:val="007B743F"/>
    <w:rsid w:val="007C01A0"/>
    <w:rsid w:val="007C0FCF"/>
    <w:rsid w:val="007C4E93"/>
    <w:rsid w:val="007C54CC"/>
    <w:rsid w:val="007C59EB"/>
    <w:rsid w:val="007C6C14"/>
    <w:rsid w:val="007C72D9"/>
    <w:rsid w:val="007C730C"/>
    <w:rsid w:val="007C78AA"/>
    <w:rsid w:val="007D2273"/>
    <w:rsid w:val="007D46CF"/>
    <w:rsid w:val="007D65F2"/>
    <w:rsid w:val="007D66F1"/>
    <w:rsid w:val="007D6B12"/>
    <w:rsid w:val="007D701A"/>
    <w:rsid w:val="007E08FF"/>
    <w:rsid w:val="007E1009"/>
    <w:rsid w:val="007E1572"/>
    <w:rsid w:val="007E3A65"/>
    <w:rsid w:val="007E4518"/>
    <w:rsid w:val="007E46F7"/>
    <w:rsid w:val="007E55E1"/>
    <w:rsid w:val="007E6403"/>
    <w:rsid w:val="007F0C45"/>
    <w:rsid w:val="007F1EB3"/>
    <w:rsid w:val="007F23F6"/>
    <w:rsid w:val="007F56F8"/>
    <w:rsid w:val="007F600D"/>
    <w:rsid w:val="007F610B"/>
    <w:rsid w:val="00800591"/>
    <w:rsid w:val="00801ACB"/>
    <w:rsid w:val="008028B1"/>
    <w:rsid w:val="008053B0"/>
    <w:rsid w:val="00805448"/>
    <w:rsid w:val="008056EB"/>
    <w:rsid w:val="0080682E"/>
    <w:rsid w:val="00807570"/>
    <w:rsid w:val="00811F7D"/>
    <w:rsid w:val="00814D5F"/>
    <w:rsid w:val="0081583B"/>
    <w:rsid w:val="00816DB7"/>
    <w:rsid w:val="00816F1A"/>
    <w:rsid w:val="00820A3A"/>
    <w:rsid w:val="00821A34"/>
    <w:rsid w:val="00822879"/>
    <w:rsid w:val="00826046"/>
    <w:rsid w:val="008279B2"/>
    <w:rsid w:val="00831843"/>
    <w:rsid w:val="00832F61"/>
    <w:rsid w:val="00835368"/>
    <w:rsid w:val="00840365"/>
    <w:rsid w:val="008409B6"/>
    <w:rsid w:val="00840DC0"/>
    <w:rsid w:val="00842C70"/>
    <w:rsid w:val="00843CFA"/>
    <w:rsid w:val="00844441"/>
    <w:rsid w:val="00847628"/>
    <w:rsid w:val="0084779C"/>
    <w:rsid w:val="008517EC"/>
    <w:rsid w:val="00852675"/>
    <w:rsid w:val="00853117"/>
    <w:rsid w:val="00853266"/>
    <w:rsid w:val="0085347B"/>
    <w:rsid w:val="008541A2"/>
    <w:rsid w:val="008554BD"/>
    <w:rsid w:val="008565F1"/>
    <w:rsid w:val="00856ECD"/>
    <w:rsid w:val="008574E4"/>
    <w:rsid w:val="008618A0"/>
    <w:rsid w:val="0086196D"/>
    <w:rsid w:val="00861A9C"/>
    <w:rsid w:val="00861BF5"/>
    <w:rsid w:val="00861C4C"/>
    <w:rsid w:val="00862447"/>
    <w:rsid w:val="00862FBC"/>
    <w:rsid w:val="0086429A"/>
    <w:rsid w:val="008647A5"/>
    <w:rsid w:val="00864D01"/>
    <w:rsid w:val="0086509E"/>
    <w:rsid w:val="00865718"/>
    <w:rsid w:val="008663B4"/>
    <w:rsid w:val="008707FB"/>
    <w:rsid w:val="00875BFD"/>
    <w:rsid w:val="00881FEE"/>
    <w:rsid w:val="00885854"/>
    <w:rsid w:val="00885B0B"/>
    <w:rsid w:val="00886ED2"/>
    <w:rsid w:val="00887E50"/>
    <w:rsid w:val="00891221"/>
    <w:rsid w:val="0089169B"/>
    <w:rsid w:val="0089191F"/>
    <w:rsid w:val="00892BD2"/>
    <w:rsid w:val="0089440D"/>
    <w:rsid w:val="00897798"/>
    <w:rsid w:val="008A3758"/>
    <w:rsid w:val="008A4B38"/>
    <w:rsid w:val="008A4E8B"/>
    <w:rsid w:val="008A55BC"/>
    <w:rsid w:val="008A5A4D"/>
    <w:rsid w:val="008A7714"/>
    <w:rsid w:val="008B0299"/>
    <w:rsid w:val="008B210F"/>
    <w:rsid w:val="008B3814"/>
    <w:rsid w:val="008B6CE3"/>
    <w:rsid w:val="008C0A83"/>
    <w:rsid w:val="008C1EE0"/>
    <w:rsid w:val="008C31D7"/>
    <w:rsid w:val="008C3758"/>
    <w:rsid w:val="008C3DF9"/>
    <w:rsid w:val="008C77B4"/>
    <w:rsid w:val="008D1779"/>
    <w:rsid w:val="008D204B"/>
    <w:rsid w:val="008D2360"/>
    <w:rsid w:val="008D3382"/>
    <w:rsid w:val="008D365C"/>
    <w:rsid w:val="008D54B3"/>
    <w:rsid w:val="008E0FB2"/>
    <w:rsid w:val="008E4CE6"/>
    <w:rsid w:val="008E5186"/>
    <w:rsid w:val="008F033C"/>
    <w:rsid w:val="008F1762"/>
    <w:rsid w:val="008F19B7"/>
    <w:rsid w:val="008F51FD"/>
    <w:rsid w:val="008F7DAB"/>
    <w:rsid w:val="00901A4F"/>
    <w:rsid w:val="00903FA0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207F"/>
    <w:rsid w:val="0091240C"/>
    <w:rsid w:val="0091241E"/>
    <w:rsid w:val="00912AA8"/>
    <w:rsid w:val="009160E1"/>
    <w:rsid w:val="00916E67"/>
    <w:rsid w:val="00917E79"/>
    <w:rsid w:val="00920A92"/>
    <w:rsid w:val="00920ED9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4372"/>
    <w:rsid w:val="00934E19"/>
    <w:rsid w:val="009362CD"/>
    <w:rsid w:val="00942299"/>
    <w:rsid w:val="00942A47"/>
    <w:rsid w:val="009449A4"/>
    <w:rsid w:val="00944B8A"/>
    <w:rsid w:val="00952573"/>
    <w:rsid w:val="00954162"/>
    <w:rsid w:val="00955F90"/>
    <w:rsid w:val="0095683A"/>
    <w:rsid w:val="00956D3F"/>
    <w:rsid w:val="00957679"/>
    <w:rsid w:val="00960506"/>
    <w:rsid w:val="00960608"/>
    <w:rsid w:val="00961BF7"/>
    <w:rsid w:val="00961C2A"/>
    <w:rsid w:val="00962D28"/>
    <w:rsid w:val="00964AA7"/>
    <w:rsid w:val="00964C66"/>
    <w:rsid w:val="009671C9"/>
    <w:rsid w:val="00967E01"/>
    <w:rsid w:val="00970CC5"/>
    <w:rsid w:val="009732E1"/>
    <w:rsid w:val="00976038"/>
    <w:rsid w:val="00980BB4"/>
    <w:rsid w:val="00982629"/>
    <w:rsid w:val="009842AD"/>
    <w:rsid w:val="00984EBF"/>
    <w:rsid w:val="009852FD"/>
    <w:rsid w:val="00987353"/>
    <w:rsid w:val="00990573"/>
    <w:rsid w:val="00990850"/>
    <w:rsid w:val="00991063"/>
    <w:rsid w:val="00993F7E"/>
    <w:rsid w:val="00994E2E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3A9D"/>
    <w:rsid w:val="009B46BA"/>
    <w:rsid w:val="009B567B"/>
    <w:rsid w:val="009B6DD2"/>
    <w:rsid w:val="009B7A65"/>
    <w:rsid w:val="009C0A07"/>
    <w:rsid w:val="009C181B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533D"/>
    <w:rsid w:val="009D57D2"/>
    <w:rsid w:val="009D794C"/>
    <w:rsid w:val="009E0493"/>
    <w:rsid w:val="009E062F"/>
    <w:rsid w:val="009E23B6"/>
    <w:rsid w:val="009E3C77"/>
    <w:rsid w:val="009E4484"/>
    <w:rsid w:val="009E5A06"/>
    <w:rsid w:val="009E7E64"/>
    <w:rsid w:val="009F2C7B"/>
    <w:rsid w:val="009F2F6E"/>
    <w:rsid w:val="009F568D"/>
    <w:rsid w:val="009F5B2A"/>
    <w:rsid w:val="009F5EE1"/>
    <w:rsid w:val="00A0106F"/>
    <w:rsid w:val="00A01778"/>
    <w:rsid w:val="00A01EBA"/>
    <w:rsid w:val="00A052DD"/>
    <w:rsid w:val="00A05F47"/>
    <w:rsid w:val="00A06159"/>
    <w:rsid w:val="00A06309"/>
    <w:rsid w:val="00A0779D"/>
    <w:rsid w:val="00A100A6"/>
    <w:rsid w:val="00A100D4"/>
    <w:rsid w:val="00A11380"/>
    <w:rsid w:val="00A123FF"/>
    <w:rsid w:val="00A127CC"/>
    <w:rsid w:val="00A13B9B"/>
    <w:rsid w:val="00A13D6E"/>
    <w:rsid w:val="00A13DA8"/>
    <w:rsid w:val="00A16987"/>
    <w:rsid w:val="00A21FE1"/>
    <w:rsid w:val="00A237FD"/>
    <w:rsid w:val="00A23BEB"/>
    <w:rsid w:val="00A27423"/>
    <w:rsid w:val="00A2765D"/>
    <w:rsid w:val="00A27A3A"/>
    <w:rsid w:val="00A30184"/>
    <w:rsid w:val="00A3448E"/>
    <w:rsid w:val="00A34C76"/>
    <w:rsid w:val="00A37317"/>
    <w:rsid w:val="00A42ACC"/>
    <w:rsid w:val="00A521E9"/>
    <w:rsid w:val="00A53F0D"/>
    <w:rsid w:val="00A56144"/>
    <w:rsid w:val="00A561B0"/>
    <w:rsid w:val="00A56D4F"/>
    <w:rsid w:val="00A5788F"/>
    <w:rsid w:val="00A60A5E"/>
    <w:rsid w:val="00A60B4F"/>
    <w:rsid w:val="00A63C76"/>
    <w:rsid w:val="00A6454B"/>
    <w:rsid w:val="00A65733"/>
    <w:rsid w:val="00A70E28"/>
    <w:rsid w:val="00A70EBB"/>
    <w:rsid w:val="00A71058"/>
    <w:rsid w:val="00A71BCC"/>
    <w:rsid w:val="00A72300"/>
    <w:rsid w:val="00A7295D"/>
    <w:rsid w:val="00A739F9"/>
    <w:rsid w:val="00A756A0"/>
    <w:rsid w:val="00A760D0"/>
    <w:rsid w:val="00A760FE"/>
    <w:rsid w:val="00A76AFD"/>
    <w:rsid w:val="00A81810"/>
    <w:rsid w:val="00A823A2"/>
    <w:rsid w:val="00A83A3B"/>
    <w:rsid w:val="00A849E9"/>
    <w:rsid w:val="00A94DE0"/>
    <w:rsid w:val="00A952CD"/>
    <w:rsid w:val="00A9675D"/>
    <w:rsid w:val="00A9756D"/>
    <w:rsid w:val="00A9773A"/>
    <w:rsid w:val="00AA04D3"/>
    <w:rsid w:val="00AA0888"/>
    <w:rsid w:val="00AA236D"/>
    <w:rsid w:val="00AA281B"/>
    <w:rsid w:val="00AA3804"/>
    <w:rsid w:val="00AA3C8E"/>
    <w:rsid w:val="00AA49E5"/>
    <w:rsid w:val="00AA5901"/>
    <w:rsid w:val="00AA6804"/>
    <w:rsid w:val="00AA6B91"/>
    <w:rsid w:val="00AA6CC5"/>
    <w:rsid w:val="00AA71D2"/>
    <w:rsid w:val="00AA74DA"/>
    <w:rsid w:val="00AB0628"/>
    <w:rsid w:val="00AB0BD6"/>
    <w:rsid w:val="00AB0F7F"/>
    <w:rsid w:val="00AB3E8A"/>
    <w:rsid w:val="00AB6988"/>
    <w:rsid w:val="00AC070E"/>
    <w:rsid w:val="00AC26B2"/>
    <w:rsid w:val="00AC376F"/>
    <w:rsid w:val="00AC65EB"/>
    <w:rsid w:val="00AC68B2"/>
    <w:rsid w:val="00AC78F3"/>
    <w:rsid w:val="00AD10A2"/>
    <w:rsid w:val="00AD10CC"/>
    <w:rsid w:val="00AD343D"/>
    <w:rsid w:val="00AD3BEC"/>
    <w:rsid w:val="00AD4F08"/>
    <w:rsid w:val="00AD5159"/>
    <w:rsid w:val="00AD614D"/>
    <w:rsid w:val="00AD6C7E"/>
    <w:rsid w:val="00AD706E"/>
    <w:rsid w:val="00AD727A"/>
    <w:rsid w:val="00AD7A30"/>
    <w:rsid w:val="00AD7E5A"/>
    <w:rsid w:val="00AD7FCF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577"/>
    <w:rsid w:val="00B0689A"/>
    <w:rsid w:val="00B12C2B"/>
    <w:rsid w:val="00B13990"/>
    <w:rsid w:val="00B15E8D"/>
    <w:rsid w:val="00B16277"/>
    <w:rsid w:val="00B16457"/>
    <w:rsid w:val="00B2129C"/>
    <w:rsid w:val="00B224C7"/>
    <w:rsid w:val="00B2319D"/>
    <w:rsid w:val="00B2360B"/>
    <w:rsid w:val="00B23EB8"/>
    <w:rsid w:val="00B24974"/>
    <w:rsid w:val="00B256F9"/>
    <w:rsid w:val="00B26259"/>
    <w:rsid w:val="00B31BCF"/>
    <w:rsid w:val="00B33A36"/>
    <w:rsid w:val="00B34536"/>
    <w:rsid w:val="00B40704"/>
    <w:rsid w:val="00B40B0C"/>
    <w:rsid w:val="00B432DE"/>
    <w:rsid w:val="00B43F65"/>
    <w:rsid w:val="00B44F32"/>
    <w:rsid w:val="00B47C6A"/>
    <w:rsid w:val="00B50B20"/>
    <w:rsid w:val="00B50BDE"/>
    <w:rsid w:val="00B51A54"/>
    <w:rsid w:val="00B530B8"/>
    <w:rsid w:val="00B5381F"/>
    <w:rsid w:val="00B55940"/>
    <w:rsid w:val="00B55D9F"/>
    <w:rsid w:val="00B57ABB"/>
    <w:rsid w:val="00B605E1"/>
    <w:rsid w:val="00B61A88"/>
    <w:rsid w:val="00B61C21"/>
    <w:rsid w:val="00B622E9"/>
    <w:rsid w:val="00B63E53"/>
    <w:rsid w:val="00B64155"/>
    <w:rsid w:val="00B64EB2"/>
    <w:rsid w:val="00B64F8B"/>
    <w:rsid w:val="00B66465"/>
    <w:rsid w:val="00B729A0"/>
    <w:rsid w:val="00B75483"/>
    <w:rsid w:val="00B75A0D"/>
    <w:rsid w:val="00B75D39"/>
    <w:rsid w:val="00B76382"/>
    <w:rsid w:val="00B76A2F"/>
    <w:rsid w:val="00B80067"/>
    <w:rsid w:val="00B8151A"/>
    <w:rsid w:val="00B8517D"/>
    <w:rsid w:val="00B868EE"/>
    <w:rsid w:val="00B87DFE"/>
    <w:rsid w:val="00B90059"/>
    <w:rsid w:val="00B915D2"/>
    <w:rsid w:val="00B92A5C"/>
    <w:rsid w:val="00B94C8A"/>
    <w:rsid w:val="00B95115"/>
    <w:rsid w:val="00B95DDD"/>
    <w:rsid w:val="00B95FEB"/>
    <w:rsid w:val="00BA2241"/>
    <w:rsid w:val="00BA3D74"/>
    <w:rsid w:val="00BA4CE9"/>
    <w:rsid w:val="00BA6334"/>
    <w:rsid w:val="00BA6B8F"/>
    <w:rsid w:val="00BB01E0"/>
    <w:rsid w:val="00BB2921"/>
    <w:rsid w:val="00BB48A9"/>
    <w:rsid w:val="00BB5EEB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C7B36"/>
    <w:rsid w:val="00BD1D5D"/>
    <w:rsid w:val="00BD3131"/>
    <w:rsid w:val="00BD35B6"/>
    <w:rsid w:val="00BD380A"/>
    <w:rsid w:val="00BD3DF3"/>
    <w:rsid w:val="00BD4E3D"/>
    <w:rsid w:val="00BE109A"/>
    <w:rsid w:val="00BE140A"/>
    <w:rsid w:val="00BE3996"/>
    <w:rsid w:val="00BE604D"/>
    <w:rsid w:val="00BE6271"/>
    <w:rsid w:val="00BE6F69"/>
    <w:rsid w:val="00BF1A59"/>
    <w:rsid w:val="00BF61AE"/>
    <w:rsid w:val="00BF6254"/>
    <w:rsid w:val="00BF769E"/>
    <w:rsid w:val="00C012A6"/>
    <w:rsid w:val="00C015C4"/>
    <w:rsid w:val="00C0188C"/>
    <w:rsid w:val="00C02CC7"/>
    <w:rsid w:val="00C0543A"/>
    <w:rsid w:val="00C065A5"/>
    <w:rsid w:val="00C11B83"/>
    <w:rsid w:val="00C121A5"/>
    <w:rsid w:val="00C136E8"/>
    <w:rsid w:val="00C15D96"/>
    <w:rsid w:val="00C178AC"/>
    <w:rsid w:val="00C2235A"/>
    <w:rsid w:val="00C226A1"/>
    <w:rsid w:val="00C240B0"/>
    <w:rsid w:val="00C2460E"/>
    <w:rsid w:val="00C251CC"/>
    <w:rsid w:val="00C26986"/>
    <w:rsid w:val="00C26FB5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54F2"/>
    <w:rsid w:val="00C45ABB"/>
    <w:rsid w:val="00C45DF3"/>
    <w:rsid w:val="00C46A48"/>
    <w:rsid w:val="00C46D52"/>
    <w:rsid w:val="00C47E8F"/>
    <w:rsid w:val="00C505D8"/>
    <w:rsid w:val="00C528D6"/>
    <w:rsid w:val="00C5359C"/>
    <w:rsid w:val="00C54F80"/>
    <w:rsid w:val="00C54FF4"/>
    <w:rsid w:val="00C57AC1"/>
    <w:rsid w:val="00C57DF1"/>
    <w:rsid w:val="00C6234B"/>
    <w:rsid w:val="00C62B54"/>
    <w:rsid w:val="00C630D9"/>
    <w:rsid w:val="00C67D97"/>
    <w:rsid w:val="00C67FCB"/>
    <w:rsid w:val="00C711B3"/>
    <w:rsid w:val="00C71CB6"/>
    <w:rsid w:val="00C72634"/>
    <w:rsid w:val="00C73452"/>
    <w:rsid w:val="00C7694F"/>
    <w:rsid w:val="00C77904"/>
    <w:rsid w:val="00C815B3"/>
    <w:rsid w:val="00C87E42"/>
    <w:rsid w:val="00C91214"/>
    <w:rsid w:val="00C912BF"/>
    <w:rsid w:val="00C914D0"/>
    <w:rsid w:val="00C94A6A"/>
    <w:rsid w:val="00C95687"/>
    <w:rsid w:val="00C96447"/>
    <w:rsid w:val="00C96AB2"/>
    <w:rsid w:val="00CA181D"/>
    <w:rsid w:val="00CA1EF1"/>
    <w:rsid w:val="00CA3FA9"/>
    <w:rsid w:val="00CA5BC3"/>
    <w:rsid w:val="00CA608B"/>
    <w:rsid w:val="00CA6E99"/>
    <w:rsid w:val="00CB272D"/>
    <w:rsid w:val="00CB2D04"/>
    <w:rsid w:val="00CB347F"/>
    <w:rsid w:val="00CB3757"/>
    <w:rsid w:val="00CB3B1E"/>
    <w:rsid w:val="00CB4E31"/>
    <w:rsid w:val="00CB4ED7"/>
    <w:rsid w:val="00CB5BDB"/>
    <w:rsid w:val="00CC3338"/>
    <w:rsid w:val="00CC35D1"/>
    <w:rsid w:val="00CC3AF7"/>
    <w:rsid w:val="00CC4AAA"/>
    <w:rsid w:val="00CC5D91"/>
    <w:rsid w:val="00CC7267"/>
    <w:rsid w:val="00CC7CD1"/>
    <w:rsid w:val="00CC7F10"/>
    <w:rsid w:val="00CD0106"/>
    <w:rsid w:val="00CD14D4"/>
    <w:rsid w:val="00CD17EC"/>
    <w:rsid w:val="00CD7573"/>
    <w:rsid w:val="00CE3CB6"/>
    <w:rsid w:val="00CE574C"/>
    <w:rsid w:val="00CE5D9A"/>
    <w:rsid w:val="00CE6626"/>
    <w:rsid w:val="00CE683E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D00E44"/>
    <w:rsid w:val="00D02DC1"/>
    <w:rsid w:val="00D04584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2C5D"/>
    <w:rsid w:val="00D1352A"/>
    <w:rsid w:val="00D13E5A"/>
    <w:rsid w:val="00D161E2"/>
    <w:rsid w:val="00D16982"/>
    <w:rsid w:val="00D212A4"/>
    <w:rsid w:val="00D228C7"/>
    <w:rsid w:val="00D240C5"/>
    <w:rsid w:val="00D30E70"/>
    <w:rsid w:val="00D3178F"/>
    <w:rsid w:val="00D31E5E"/>
    <w:rsid w:val="00D3294E"/>
    <w:rsid w:val="00D32CE6"/>
    <w:rsid w:val="00D40831"/>
    <w:rsid w:val="00D415E1"/>
    <w:rsid w:val="00D41A22"/>
    <w:rsid w:val="00D44039"/>
    <w:rsid w:val="00D4482A"/>
    <w:rsid w:val="00D506FF"/>
    <w:rsid w:val="00D50791"/>
    <w:rsid w:val="00D51807"/>
    <w:rsid w:val="00D534A4"/>
    <w:rsid w:val="00D54777"/>
    <w:rsid w:val="00D54840"/>
    <w:rsid w:val="00D56957"/>
    <w:rsid w:val="00D62612"/>
    <w:rsid w:val="00D644E7"/>
    <w:rsid w:val="00D64795"/>
    <w:rsid w:val="00D649B4"/>
    <w:rsid w:val="00D658DF"/>
    <w:rsid w:val="00D67729"/>
    <w:rsid w:val="00D7057F"/>
    <w:rsid w:val="00D710FE"/>
    <w:rsid w:val="00D71262"/>
    <w:rsid w:val="00D72294"/>
    <w:rsid w:val="00D7474D"/>
    <w:rsid w:val="00D75492"/>
    <w:rsid w:val="00D77051"/>
    <w:rsid w:val="00D770BE"/>
    <w:rsid w:val="00D772D6"/>
    <w:rsid w:val="00D77D29"/>
    <w:rsid w:val="00D801F7"/>
    <w:rsid w:val="00D805A9"/>
    <w:rsid w:val="00D8108A"/>
    <w:rsid w:val="00D824E6"/>
    <w:rsid w:val="00D82F00"/>
    <w:rsid w:val="00D846A6"/>
    <w:rsid w:val="00D85299"/>
    <w:rsid w:val="00D8678A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B0499"/>
    <w:rsid w:val="00DB0DE0"/>
    <w:rsid w:val="00DB2B38"/>
    <w:rsid w:val="00DB35D9"/>
    <w:rsid w:val="00DB3B7F"/>
    <w:rsid w:val="00DB4E96"/>
    <w:rsid w:val="00DB6B4A"/>
    <w:rsid w:val="00DC0BA3"/>
    <w:rsid w:val="00DC14CB"/>
    <w:rsid w:val="00DC1DD1"/>
    <w:rsid w:val="00DC2CBB"/>
    <w:rsid w:val="00DC7282"/>
    <w:rsid w:val="00DD0AE6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3496"/>
    <w:rsid w:val="00DE40C6"/>
    <w:rsid w:val="00DE455B"/>
    <w:rsid w:val="00DE6B30"/>
    <w:rsid w:val="00DE743F"/>
    <w:rsid w:val="00DF3665"/>
    <w:rsid w:val="00DF3E43"/>
    <w:rsid w:val="00E0018F"/>
    <w:rsid w:val="00E008F3"/>
    <w:rsid w:val="00E0093A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3085"/>
    <w:rsid w:val="00E14906"/>
    <w:rsid w:val="00E14F6A"/>
    <w:rsid w:val="00E15501"/>
    <w:rsid w:val="00E16377"/>
    <w:rsid w:val="00E171BB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B61"/>
    <w:rsid w:val="00E31A2A"/>
    <w:rsid w:val="00E32DBD"/>
    <w:rsid w:val="00E370F7"/>
    <w:rsid w:val="00E37230"/>
    <w:rsid w:val="00E37702"/>
    <w:rsid w:val="00E401DB"/>
    <w:rsid w:val="00E416F8"/>
    <w:rsid w:val="00E41A36"/>
    <w:rsid w:val="00E42014"/>
    <w:rsid w:val="00E42462"/>
    <w:rsid w:val="00E445EF"/>
    <w:rsid w:val="00E45497"/>
    <w:rsid w:val="00E53BE9"/>
    <w:rsid w:val="00E55A9B"/>
    <w:rsid w:val="00E55ABB"/>
    <w:rsid w:val="00E60630"/>
    <w:rsid w:val="00E61917"/>
    <w:rsid w:val="00E62FC2"/>
    <w:rsid w:val="00E63656"/>
    <w:rsid w:val="00E6382F"/>
    <w:rsid w:val="00E6408E"/>
    <w:rsid w:val="00E65E39"/>
    <w:rsid w:val="00E70864"/>
    <w:rsid w:val="00E71FE8"/>
    <w:rsid w:val="00E73272"/>
    <w:rsid w:val="00E74694"/>
    <w:rsid w:val="00E74BCA"/>
    <w:rsid w:val="00E75F40"/>
    <w:rsid w:val="00E779E2"/>
    <w:rsid w:val="00E80DE5"/>
    <w:rsid w:val="00E82985"/>
    <w:rsid w:val="00E82F95"/>
    <w:rsid w:val="00E8371F"/>
    <w:rsid w:val="00E83DB1"/>
    <w:rsid w:val="00E83E04"/>
    <w:rsid w:val="00E844CC"/>
    <w:rsid w:val="00E8507B"/>
    <w:rsid w:val="00E86360"/>
    <w:rsid w:val="00E86978"/>
    <w:rsid w:val="00E87477"/>
    <w:rsid w:val="00E91738"/>
    <w:rsid w:val="00E92CFE"/>
    <w:rsid w:val="00E93183"/>
    <w:rsid w:val="00E93B41"/>
    <w:rsid w:val="00E9494B"/>
    <w:rsid w:val="00E95A79"/>
    <w:rsid w:val="00E95EA6"/>
    <w:rsid w:val="00E9732F"/>
    <w:rsid w:val="00E9779B"/>
    <w:rsid w:val="00E97A3A"/>
    <w:rsid w:val="00EA0A01"/>
    <w:rsid w:val="00EA17DC"/>
    <w:rsid w:val="00EA27EF"/>
    <w:rsid w:val="00EA60D6"/>
    <w:rsid w:val="00EA678D"/>
    <w:rsid w:val="00EB0709"/>
    <w:rsid w:val="00EB20AA"/>
    <w:rsid w:val="00EB2518"/>
    <w:rsid w:val="00EB2600"/>
    <w:rsid w:val="00EB2A69"/>
    <w:rsid w:val="00EB3956"/>
    <w:rsid w:val="00EB47B7"/>
    <w:rsid w:val="00EB6D95"/>
    <w:rsid w:val="00EB6FB7"/>
    <w:rsid w:val="00EB7925"/>
    <w:rsid w:val="00EC0990"/>
    <w:rsid w:val="00EC3ED7"/>
    <w:rsid w:val="00EC5352"/>
    <w:rsid w:val="00EC6031"/>
    <w:rsid w:val="00EC60BE"/>
    <w:rsid w:val="00ED1660"/>
    <w:rsid w:val="00ED25D1"/>
    <w:rsid w:val="00ED269A"/>
    <w:rsid w:val="00ED57DE"/>
    <w:rsid w:val="00ED5DFA"/>
    <w:rsid w:val="00ED5F6C"/>
    <w:rsid w:val="00ED77EE"/>
    <w:rsid w:val="00ED78C8"/>
    <w:rsid w:val="00EE1AFA"/>
    <w:rsid w:val="00EE1EE6"/>
    <w:rsid w:val="00EE2838"/>
    <w:rsid w:val="00EE47E3"/>
    <w:rsid w:val="00EE4A44"/>
    <w:rsid w:val="00EE4C69"/>
    <w:rsid w:val="00EE5D8C"/>
    <w:rsid w:val="00EE6670"/>
    <w:rsid w:val="00EE713D"/>
    <w:rsid w:val="00EF0071"/>
    <w:rsid w:val="00EF121D"/>
    <w:rsid w:val="00EF2775"/>
    <w:rsid w:val="00EF40AE"/>
    <w:rsid w:val="00EF4866"/>
    <w:rsid w:val="00EF65D9"/>
    <w:rsid w:val="00EF706D"/>
    <w:rsid w:val="00EF7612"/>
    <w:rsid w:val="00F02508"/>
    <w:rsid w:val="00F02D52"/>
    <w:rsid w:val="00F036E2"/>
    <w:rsid w:val="00F03739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17D"/>
    <w:rsid w:val="00F20BEA"/>
    <w:rsid w:val="00F21383"/>
    <w:rsid w:val="00F21A4F"/>
    <w:rsid w:val="00F23573"/>
    <w:rsid w:val="00F2357B"/>
    <w:rsid w:val="00F24E1D"/>
    <w:rsid w:val="00F25EF8"/>
    <w:rsid w:val="00F27CAD"/>
    <w:rsid w:val="00F34E3C"/>
    <w:rsid w:val="00F36885"/>
    <w:rsid w:val="00F40678"/>
    <w:rsid w:val="00F41DC1"/>
    <w:rsid w:val="00F428AC"/>
    <w:rsid w:val="00F42F8F"/>
    <w:rsid w:val="00F449C8"/>
    <w:rsid w:val="00F44B75"/>
    <w:rsid w:val="00F4605A"/>
    <w:rsid w:val="00F469D5"/>
    <w:rsid w:val="00F46AAD"/>
    <w:rsid w:val="00F47048"/>
    <w:rsid w:val="00F478E8"/>
    <w:rsid w:val="00F507B3"/>
    <w:rsid w:val="00F50E72"/>
    <w:rsid w:val="00F51791"/>
    <w:rsid w:val="00F52944"/>
    <w:rsid w:val="00F55FCF"/>
    <w:rsid w:val="00F60798"/>
    <w:rsid w:val="00F61058"/>
    <w:rsid w:val="00F61B7D"/>
    <w:rsid w:val="00F61ED8"/>
    <w:rsid w:val="00F63098"/>
    <w:rsid w:val="00F64EFC"/>
    <w:rsid w:val="00F672AE"/>
    <w:rsid w:val="00F711D1"/>
    <w:rsid w:val="00F71569"/>
    <w:rsid w:val="00F732C0"/>
    <w:rsid w:val="00F73D3A"/>
    <w:rsid w:val="00F749EE"/>
    <w:rsid w:val="00F74BEE"/>
    <w:rsid w:val="00F7544C"/>
    <w:rsid w:val="00F75C12"/>
    <w:rsid w:val="00F76681"/>
    <w:rsid w:val="00F804B3"/>
    <w:rsid w:val="00F82BD8"/>
    <w:rsid w:val="00F832C8"/>
    <w:rsid w:val="00F8563C"/>
    <w:rsid w:val="00F85E8D"/>
    <w:rsid w:val="00F86914"/>
    <w:rsid w:val="00F87EBA"/>
    <w:rsid w:val="00F91F8B"/>
    <w:rsid w:val="00F92114"/>
    <w:rsid w:val="00F958A9"/>
    <w:rsid w:val="00F966E9"/>
    <w:rsid w:val="00F979FE"/>
    <w:rsid w:val="00FA0141"/>
    <w:rsid w:val="00FA0C8B"/>
    <w:rsid w:val="00FA3E12"/>
    <w:rsid w:val="00FA4B19"/>
    <w:rsid w:val="00FA4C96"/>
    <w:rsid w:val="00FA5106"/>
    <w:rsid w:val="00FA7191"/>
    <w:rsid w:val="00FA7B0E"/>
    <w:rsid w:val="00FB0267"/>
    <w:rsid w:val="00FB0C4B"/>
    <w:rsid w:val="00FB0C65"/>
    <w:rsid w:val="00FB2786"/>
    <w:rsid w:val="00FC08D5"/>
    <w:rsid w:val="00FC14E4"/>
    <w:rsid w:val="00FC1B53"/>
    <w:rsid w:val="00FC3738"/>
    <w:rsid w:val="00FC380F"/>
    <w:rsid w:val="00FC41F9"/>
    <w:rsid w:val="00FC7DE6"/>
    <w:rsid w:val="00FD0718"/>
    <w:rsid w:val="00FD152C"/>
    <w:rsid w:val="00FD1962"/>
    <w:rsid w:val="00FD1E75"/>
    <w:rsid w:val="00FD2FF7"/>
    <w:rsid w:val="00FD6143"/>
    <w:rsid w:val="00FD7118"/>
    <w:rsid w:val="00FE0A15"/>
    <w:rsid w:val="00FE0F7B"/>
    <w:rsid w:val="00FE1717"/>
    <w:rsid w:val="00FE3542"/>
    <w:rsid w:val="00FE3BAF"/>
    <w:rsid w:val="00FE5312"/>
    <w:rsid w:val="00FE5D85"/>
    <w:rsid w:val="00FE761B"/>
    <w:rsid w:val="00FF0CB9"/>
    <w:rsid w:val="00FF189A"/>
    <w:rsid w:val="00FF25E6"/>
    <w:rsid w:val="00FF2F91"/>
    <w:rsid w:val="00FF3B74"/>
    <w:rsid w:val="00FF3CE8"/>
    <w:rsid w:val="00FF4BAC"/>
    <w:rsid w:val="00FF4F9A"/>
    <w:rsid w:val="00FF6159"/>
    <w:rsid w:val="00FF65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45CB4F6"/>
  <w15:docId w15:val="{9488C75C-1323-4B7D-BDD1-73D85B0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423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20"/>
      </w:numPr>
    </w:pPr>
  </w:style>
  <w:style w:type="numbering" w:customStyle="1" w:styleId="WW8Num31">
    <w:name w:val="WW8Num31"/>
    <w:basedOn w:val="Bezlisty"/>
    <w:rsid w:val="007C59EB"/>
    <w:pPr>
      <w:numPr>
        <w:numId w:val="21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30"/>
      </w:numPr>
    </w:pPr>
  </w:style>
  <w:style w:type="character" w:customStyle="1" w:styleId="Headerorfooter2">
    <w:name w:val="Header or footer (2)_"/>
    <w:basedOn w:val="Domylnaczcionkaakapitu"/>
    <w:link w:val="Headerorfooter20"/>
    <w:rsid w:val="007F23F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">
    <w:name w:val="Heading #3_"/>
    <w:basedOn w:val="Domylnaczcionkaakapitu"/>
    <w:link w:val="Heading30"/>
    <w:rsid w:val="007F23F6"/>
    <w:rPr>
      <w:rFonts w:ascii="Arial" w:eastAsia="Arial" w:hAnsi="Arial" w:cs="Arial"/>
      <w:b/>
      <w:bCs/>
      <w:sz w:val="20"/>
      <w:szCs w:val="20"/>
    </w:rPr>
  </w:style>
  <w:style w:type="character" w:customStyle="1" w:styleId="Other">
    <w:name w:val="Other_"/>
    <w:basedOn w:val="Domylnaczcionkaakapitu"/>
    <w:link w:val="Other0"/>
    <w:rsid w:val="007F23F6"/>
    <w:rPr>
      <w:rFonts w:ascii="Arial" w:eastAsia="Arial" w:hAnsi="Arial" w:cs="Arial"/>
      <w:color w:val="252525"/>
      <w:sz w:val="20"/>
      <w:szCs w:val="20"/>
    </w:rPr>
  </w:style>
  <w:style w:type="paragraph" w:customStyle="1" w:styleId="Headerorfooter20">
    <w:name w:val="Header or footer (2)"/>
    <w:basedOn w:val="Normalny"/>
    <w:link w:val="Headerorfooter2"/>
    <w:rsid w:val="007F23F6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Heading30">
    <w:name w:val="Heading #3"/>
    <w:basedOn w:val="Normalny"/>
    <w:link w:val="Heading3"/>
    <w:rsid w:val="007F23F6"/>
    <w:pPr>
      <w:widowControl w:val="0"/>
      <w:spacing w:after="240" w:line="271" w:lineRule="auto"/>
      <w:ind w:left="0" w:right="0" w:firstLine="350"/>
      <w:jc w:val="left"/>
      <w:outlineLvl w:val="2"/>
    </w:pPr>
    <w:rPr>
      <w:rFonts w:ascii="Arial" w:eastAsia="Arial" w:hAnsi="Arial" w:cs="Arial"/>
      <w:b/>
      <w:bCs/>
      <w:color w:val="auto"/>
      <w:szCs w:val="20"/>
    </w:rPr>
  </w:style>
  <w:style w:type="paragraph" w:customStyle="1" w:styleId="Other0">
    <w:name w:val="Other"/>
    <w:basedOn w:val="Normalny"/>
    <w:link w:val="Other"/>
    <w:rsid w:val="007F23F6"/>
    <w:pPr>
      <w:widowControl w:val="0"/>
      <w:spacing w:after="0" w:line="379" w:lineRule="auto"/>
      <w:ind w:left="0" w:right="0" w:firstLine="0"/>
      <w:jc w:val="left"/>
    </w:pPr>
    <w:rPr>
      <w:rFonts w:ascii="Arial" w:eastAsia="Arial" w:hAnsi="Arial" w:cs="Arial"/>
      <w:color w:val="2525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p.rars.gov.pl" TargetMode="External"/><Relationship Id="rId18" Type="http://schemas.openxmlformats.org/officeDocument/2006/relationships/hyperlink" Target="https://platformazakupowa.pl/pn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ars.gov.pl" TargetMode="External"/><Relationship Id="rId17" Type="http://schemas.openxmlformats.org/officeDocument/2006/relationships/hyperlink" Target="https://platformazakupowa.pl/pn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espd.uzp.gov.pl/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espd.uzp.gov.pl/" TargetMode="External"/><Relationship Id="rId23" Type="http://schemas.openxmlformats.org/officeDocument/2006/relationships/footer" Target="footer4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yperlink" Target="mailto:kancelaria@rar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p@rars.gov.pl" TargetMode="External"/><Relationship Id="rId22" Type="http://schemas.openxmlformats.org/officeDocument/2006/relationships/header" Target="header3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6337</Words>
  <Characters>38023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Zimowski</dc:creator>
  <cp:keywords/>
  <dc:description/>
  <cp:lastModifiedBy>Markiewicz Jakub</cp:lastModifiedBy>
  <cp:revision>3</cp:revision>
  <cp:lastPrinted>2023-08-23T09:21:00Z</cp:lastPrinted>
  <dcterms:created xsi:type="dcterms:W3CDTF">2023-08-23T09:21:00Z</dcterms:created>
  <dcterms:modified xsi:type="dcterms:W3CDTF">2023-08-23T09:22:00Z</dcterms:modified>
</cp:coreProperties>
</file>