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90D46" w14:textId="0DF318EB" w:rsidR="003671F3" w:rsidRPr="009813D1" w:rsidRDefault="003671F3" w:rsidP="00A926D1">
      <w:pPr>
        <w:tabs>
          <w:tab w:val="left" w:pos="3402"/>
        </w:tabs>
        <w:spacing w:line="300" w:lineRule="auto"/>
        <w:jc w:val="right"/>
        <w:rPr>
          <w:b/>
          <w:i/>
          <w:sz w:val="20"/>
          <w:szCs w:val="20"/>
        </w:rPr>
      </w:pPr>
      <w:bookmarkStart w:id="0" w:name="_GoBack"/>
      <w:bookmarkEnd w:id="0"/>
      <w:r w:rsidRPr="009813D1">
        <w:rPr>
          <w:b/>
          <w:i/>
          <w:sz w:val="20"/>
          <w:szCs w:val="20"/>
        </w:rPr>
        <w:t>Załącznik nr 1 do SIWZ</w:t>
      </w:r>
    </w:p>
    <w:p w14:paraId="04BEF3F3" w14:textId="77777777" w:rsidR="003671F3" w:rsidRPr="009813D1" w:rsidRDefault="003671F3" w:rsidP="00A926D1">
      <w:pPr>
        <w:spacing w:line="300" w:lineRule="auto"/>
        <w:jc w:val="both"/>
        <w:rPr>
          <w:sz w:val="22"/>
          <w:szCs w:val="22"/>
        </w:rPr>
      </w:pPr>
    </w:p>
    <w:p w14:paraId="2CA169A0" w14:textId="77777777" w:rsidR="003671F3" w:rsidRPr="009813D1" w:rsidRDefault="003671F3" w:rsidP="00A926D1">
      <w:pPr>
        <w:spacing w:line="300" w:lineRule="auto"/>
        <w:jc w:val="center"/>
        <w:rPr>
          <w:b/>
          <w:sz w:val="22"/>
          <w:szCs w:val="22"/>
        </w:rPr>
      </w:pPr>
      <w:r w:rsidRPr="009813D1">
        <w:rPr>
          <w:b/>
          <w:sz w:val="22"/>
          <w:szCs w:val="22"/>
        </w:rPr>
        <w:t>F O R M U L A R Z     O F E R T Y</w:t>
      </w:r>
    </w:p>
    <w:p w14:paraId="475DF4E0" w14:textId="77777777" w:rsidR="003671F3" w:rsidRPr="009813D1" w:rsidRDefault="003671F3" w:rsidP="00A926D1">
      <w:pPr>
        <w:tabs>
          <w:tab w:val="left" w:pos="4500"/>
        </w:tabs>
        <w:spacing w:line="300" w:lineRule="auto"/>
        <w:jc w:val="both"/>
        <w:rPr>
          <w:sz w:val="22"/>
          <w:szCs w:val="22"/>
        </w:rPr>
      </w:pPr>
    </w:p>
    <w:p w14:paraId="7A881671" w14:textId="77777777" w:rsidR="003671F3" w:rsidRPr="009813D1" w:rsidRDefault="003671F3" w:rsidP="00A926D1">
      <w:pPr>
        <w:tabs>
          <w:tab w:val="left" w:pos="4500"/>
        </w:tabs>
        <w:spacing w:line="300" w:lineRule="auto"/>
        <w:jc w:val="both"/>
        <w:rPr>
          <w:sz w:val="22"/>
          <w:szCs w:val="22"/>
        </w:rPr>
      </w:pPr>
      <w:r w:rsidRPr="009813D1">
        <w:rPr>
          <w:sz w:val="22"/>
          <w:szCs w:val="22"/>
        </w:rPr>
        <w:tab/>
        <w:t>Zamawiający:</w:t>
      </w:r>
    </w:p>
    <w:p w14:paraId="51D1E622" w14:textId="77777777" w:rsidR="003671F3" w:rsidRPr="009813D1" w:rsidRDefault="003671F3" w:rsidP="00A926D1">
      <w:pPr>
        <w:tabs>
          <w:tab w:val="left" w:pos="4500"/>
        </w:tabs>
        <w:spacing w:line="300" w:lineRule="auto"/>
        <w:jc w:val="both"/>
        <w:rPr>
          <w:b/>
          <w:sz w:val="22"/>
          <w:szCs w:val="22"/>
        </w:rPr>
      </w:pPr>
      <w:r w:rsidRPr="009813D1">
        <w:rPr>
          <w:sz w:val="22"/>
          <w:szCs w:val="22"/>
        </w:rPr>
        <w:tab/>
      </w:r>
      <w:r w:rsidRPr="009813D1">
        <w:rPr>
          <w:b/>
          <w:sz w:val="22"/>
          <w:szCs w:val="22"/>
        </w:rPr>
        <w:t>Uniwersytet Technologiczno-Przyrodniczy</w:t>
      </w:r>
    </w:p>
    <w:p w14:paraId="7C769491" w14:textId="77777777" w:rsidR="003671F3" w:rsidRPr="009813D1" w:rsidRDefault="003671F3" w:rsidP="00A926D1">
      <w:pPr>
        <w:tabs>
          <w:tab w:val="left" w:pos="4500"/>
        </w:tabs>
        <w:spacing w:line="300" w:lineRule="auto"/>
        <w:jc w:val="both"/>
        <w:rPr>
          <w:b/>
          <w:sz w:val="22"/>
          <w:szCs w:val="22"/>
        </w:rPr>
      </w:pPr>
      <w:r w:rsidRPr="009813D1">
        <w:rPr>
          <w:b/>
          <w:sz w:val="22"/>
          <w:szCs w:val="22"/>
        </w:rPr>
        <w:tab/>
        <w:t>im. Jana i Jędrzeja Śniadeckich</w:t>
      </w:r>
    </w:p>
    <w:p w14:paraId="6C2E864B" w14:textId="77777777" w:rsidR="003671F3" w:rsidRPr="009813D1" w:rsidRDefault="003671F3" w:rsidP="00A926D1">
      <w:pPr>
        <w:tabs>
          <w:tab w:val="left" w:pos="4500"/>
        </w:tabs>
        <w:spacing w:line="300" w:lineRule="auto"/>
        <w:jc w:val="both"/>
        <w:rPr>
          <w:b/>
          <w:sz w:val="22"/>
          <w:szCs w:val="22"/>
        </w:rPr>
      </w:pPr>
      <w:r w:rsidRPr="009813D1">
        <w:rPr>
          <w:b/>
          <w:sz w:val="22"/>
          <w:szCs w:val="22"/>
        </w:rPr>
        <w:tab/>
      </w:r>
      <w:r w:rsidR="000F04AA" w:rsidRPr="009813D1">
        <w:rPr>
          <w:b/>
          <w:sz w:val="22"/>
          <w:szCs w:val="22"/>
        </w:rPr>
        <w:t>A</w:t>
      </w:r>
      <w:r w:rsidRPr="009813D1">
        <w:rPr>
          <w:b/>
          <w:sz w:val="22"/>
          <w:szCs w:val="22"/>
        </w:rPr>
        <w:t>l. prof. S. Kaliskiego 7</w:t>
      </w:r>
    </w:p>
    <w:p w14:paraId="4FE2E2C2" w14:textId="77777777" w:rsidR="003671F3" w:rsidRPr="009813D1" w:rsidRDefault="003671F3" w:rsidP="00A926D1">
      <w:pPr>
        <w:tabs>
          <w:tab w:val="left" w:pos="4500"/>
        </w:tabs>
        <w:spacing w:line="300" w:lineRule="auto"/>
        <w:ind w:firstLine="4500"/>
        <w:jc w:val="both"/>
        <w:rPr>
          <w:b/>
          <w:sz w:val="22"/>
          <w:szCs w:val="22"/>
        </w:rPr>
      </w:pPr>
      <w:r w:rsidRPr="009813D1">
        <w:rPr>
          <w:b/>
          <w:sz w:val="22"/>
          <w:szCs w:val="22"/>
        </w:rPr>
        <w:t>85-</w:t>
      </w:r>
      <w:r w:rsidR="000A75F9" w:rsidRPr="009813D1">
        <w:rPr>
          <w:b/>
          <w:sz w:val="22"/>
          <w:szCs w:val="22"/>
        </w:rPr>
        <w:t>796</w:t>
      </w:r>
      <w:r w:rsidRPr="009813D1">
        <w:rPr>
          <w:b/>
          <w:sz w:val="22"/>
          <w:szCs w:val="22"/>
        </w:rPr>
        <w:t xml:space="preserve"> Bydgoszcz</w:t>
      </w:r>
    </w:p>
    <w:p w14:paraId="4E21FB86" w14:textId="77777777" w:rsidR="003671F3" w:rsidRPr="009813D1" w:rsidRDefault="003671F3" w:rsidP="00A926D1">
      <w:pPr>
        <w:tabs>
          <w:tab w:val="left" w:pos="4500"/>
        </w:tabs>
        <w:spacing w:line="300" w:lineRule="auto"/>
        <w:ind w:firstLine="4500"/>
        <w:jc w:val="both"/>
        <w:rPr>
          <w:b/>
          <w:sz w:val="22"/>
          <w:szCs w:val="22"/>
        </w:rPr>
      </w:pPr>
    </w:p>
    <w:p w14:paraId="08BB35B9" w14:textId="77777777" w:rsidR="003101A0"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Nazwa Wykonawcy</w:t>
      </w:r>
      <w:r w:rsidRPr="00CD3265">
        <w:rPr>
          <w:rFonts w:ascii="Times New Roman" w:hAnsi="Times New Roman"/>
          <w:lang w:val="pl-PL" w:eastAsia="en-US"/>
        </w:rPr>
        <w:t xml:space="preserve"> (lub Wykonawców wspólnie ubiegających się o udzielenie zamówienia):</w:t>
      </w:r>
      <w:r w:rsidR="00806FCC" w:rsidRPr="00CD3265">
        <w:rPr>
          <w:rFonts w:ascii="Times New Roman" w:hAnsi="Times New Roman"/>
          <w:lang w:val="pl-PL" w:eastAsia="en-US"/>
        </w:rPr>
        <w:t xml:space="preserve"> </w:t>
      </w:r>
      <w:r w:rsidR="003101A0" w:rsidRPr="00CD3265">
        <w:rPr>
          <w:rFonts w:ascii="Times New Roman" w:hAnsi="Times New Roman"/>
          <w:lang w:val="pl-PL" w:eastAsia="en-US"/>
        </w:rPr>
        <w:t>…</w:t>
      </w:r>
      <w:r w:rsidR="00806FCC" w:rsidRPr="00CD3265">
        <w:rPr>
          <w:rFonts w:ascii="Times New Roman" w:hAnsi="Times New Roman"/>
          <w:lang w:val="pl-PL" w:eastAsia="en-US"/>
        </w:rPr>
        <w:t>..</w:t>
      </w:r>
      <w:r w:rsidR="003101A0" w:rsidRPr="00CD3265">
        <w:rPr>
          <w:rFonts w:ascii="Times New Roman" w:hAnsi="Times New Roman"/>
          <w:lang w:val="pl-PL" w:eastAsia="en-US"/>
        </w:rPr>
        <w:t>…..………</w:t>
      </w:r>
    </w:p>
    <w:p w14:paraId="1108BF38" w14:textId="77777777" w:rsidR="003671F3" w:rsidRPr="00CD3265" w:rsidRDefault="003101A0" w:rsidP="00A926D1">
      <w:pPr>
        <w:pStyle w:val="normaltableau"/>
        <w:spacing w:before="0" w:after="0" w:line="300" w:lineRule="auto"/>
        <w:rPr>
          <w:rFonts w:ascii="Times New Roman" w:hAnsi="Times New Roman"/>
          <w:lang w:val="pl-PL" w:eastAsia="en-US"/>
        </w:rPr>
      </w:pPr>
      <w:r w:rsidRPr="00CD3265">
        <w:rPr>
          <w:rFonts w:ascii="Times New Roman" w:hAnsi="Times New Roman"/>
          <w:lang w:val="pl-PL" w:eastAsia="en-US"/>
        </w:rPr>
        <w:t>…………….………………</w:t>
      </w:r>
      <w:r w:rsidR="003671F3" w:rsidRPr="00CD3265">
        <w:rPr>
          <w:rFonts w:ascii="Times New Roman" w:hAnsi="Times New Roman"/>
          <w:lang w:val="pl-PL" w:eastAsia="en-US"/>
        </w:rPr>
        <w:t>...................................................................................</w:t>
      </w:r>
      <w:r w:rsidR="00806FCC" w:rsidRPr="00CD3265">
        <w:rPr>
          <w:rFonts w:ascii="Times New Roman" w:hAnsi="Times New Roman"/>
          <w:lang w:val="pl-PL" w:eastAsia="en-US"/>
        </w:rPr>
        <w:t>...</w:t>
      </w:r>
      <w:r w:rsidR="003671F3" w:rsidRPr="00CD3265">
        <w:rPr>
          <w:rFonts w:ascii="Times New Roman" w:hAnsi="Times New Roman"/>
          <w:lang w:val="pl-PL" w:eastAsia="en-US"/>
        </w:rPr>
        <w:t>...............</w:t>
      </w:r>
      <w:r w:rsidR="00180532" w:rsidRPr="00CD3265">
        <w:rPr>
          <w:rFonts w:ascii="Times New Roman" w:hAnsi="Times New Roman"/>
          <w:lang w:val="pl-PL" w:eastAsia="en-US"/>
        </w:rPr>
        <w:t>..................</w:t>
      </w:r>
      <w:r w:rsidR="003671F3" w:rsidRPr="00CD3265">
        <w:rPr>
          <w:rFonts w:ascii="Times New Roman" w:hAnsi="Times New Roman"/>
          <w:lang w:val="pl-PL" w:eastAsia="en-US"/>
        </w:rPr>
        <w:t>....</w:t>
      </w:r>
      <w:r w:rsidRPr="00CD3265">
        <w:rPr>
          <w:rFonts w:ascii="Times New Roman" w:hAnsi="Times New Roman"/>
          <w:lang w:val="pl-PL" w:eastAsia="en-US"/>
        </w:rPr>
        <w:t>......</w:t>
      </w:r>
      <w:r w:rsidR="003671F3" w:rsidRPr="00CD3265">
        <w:rPr>
          <w:rFonts w:ascii="Times New Roman" w:hAnsi="Times New Roman"/>
          <w:lang w:val="pl-PL" w:eastAsia="en-US"/>
        </w:rPr>
        <w:t>...</w:t>
      </w:r>
    </w:p>
    <w:p w14:paraId="179C85FD" w14:textId="77777777" w:rsidR="003671F3"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Adres</w:t>
      </w:r>
      <w:r w:rsidRPr="00CD3265">
        <w:rPr>
          <w:rFonts w:ascii="Times New Roman" w:hAnsi="Times New Roman"/>
          <w:lang w:val="pl-PL" w:eastAsia="en-US"/>
        </w:rPr>
        <w:t xml:space="preserve"> </w:t>
      </w:r>
      <w:r w:rsidR="00180532" w:rsidRPr="00CD3265">
        <w:rPr>
          <w:rFonts w:ascii="Times New Roman" w:hAnsi="Times New Roman"/>
          <w:lang w:val="pl-PL" w:eastAsia="en-US"/>
        </w:rPr>
        <w:t>…..................................................................................................................................................................</w:t>
      </w:r>
    </w:p>
    <w:p w14:paraId="6ACCE8B0" w14:textId="77777777" w:rsidR="004A3DD5" w:rsidRPr="008D2C08" w:rsidRDefault="0012358E" w:rsidP="00A926D1">
      <w:pPr>
        <w:pStyle w:val="normaltableau"/>
        <w:spacing w:before="0" w:after="0" w:line="300" w:lineRule="auto"/>
        <w:rPr>
          <w:rFonts w:ascii="Times New Roman" w:hAnsi="Times New Roman"/>
          <w:lang w:val="pl-PL" w:eastAsia="en-US"/>
        </w:rPr>
      </w:pPr>
      <w:r>
        <w:rPr>
          <w:rFonts w:ascii="Times New Roman" w:hAnsi="Times New Roman"/>
          <w:b/>
          <w:lang w:val="pl-PL" w:eastAsia="en-US"/>
        </w:rPr>
        <w:t>N</w:t>
      </w:r>
      <w:r w:rsidR="00807226" w:rsidRPr="00CD3265">
        <w:rPr>
          <w:rFonts w:ascii="Times New Roman" w:hAnsi="Times New Roman"/>
          <w:b/>
          <w:lang w:val="pl-PL" w:eastAsia="en-US"/>
        </w:rPr>
        <w:t>IP</w:t>
      </w:r>
      <w:r w:rsidR="004A3DD5" w:rsidRPr="00CD3265">
        <w:rPr>
          <w:rFonts w:ascii="Times New Roman" w:hAnsi="Times New Roman"/>
          <w:b/>
          <w:lang w:val="pl-PL" w:eastAsia="en-US"/>
        </w:rPr>
        <w:t xml:space="preserve"> </w:t>
      </w:r>
      <w:r w:rsidR="004A3DD5" w:rsidRPr="00CD3265">
        <w:rPr>
          <w:rFonts w:ascii="Times New Roman" w:hAnsi="Times New Roman"/>
          <w:lang w:val="pl-PL" w:eastAsia="en-US"/>
        </w:rPr>
        <w:t>….......................................................................</w:t>
      </w:r>
      <w:r w:rsidR="006A5662" w:rsidRPr="00CD3265">
        <w:rPr>
          <w:rFonts w:ascii="Times New Roman" w:hAnsi="Times New Roman"/>
          <w:lang w:val="pl-PL" w:eastAsia="en-US"/>
        </w:rPr>
        <w:t>.............</w:t>
      </w:r>
      <w:r w:rsidR="004A3DD5" w:rsidRPr="00CD3265">
        <w:rPr>
          <w:rFonts w:ascii="Times New Roman" w:hAnsi="Times New Roman"/>
          <w:lang w:val="pl-PL" w:eastAsia="en-US"/>
        </w:rPr>
        <w:t>...............................</w:t>
      </w:r>
      <w:r w:rsidRPr="00CD3265">
        <w:rPr>
          <w:rFonts w:ascii="Times New Roman" w:hAnsi="Times New Roman"/>
          <w:lang w:val="pl-PL" w:eastAsia="en-US"/>
        </w:rPr>
        <w:t>......................</w:t>
      </w:r>
      <w:r w:rsidR="004A3DD5" w:rsidRPr="00CD3265">
        <w:rPr>
          <w:rFonts w:ascii="Times New Roman" w:hAnsi="Times New Roman"/>
          <w:lang w:val="pl-PL" w:eastAsia="en-US"/>
        </w:rPr>
        <w:t>............................</w:t>
      </w:r>
    </w:p>
    <w:p w14:paraId="5207A777" w14:textId="77777777" w:rsidR="00DE7E32" w:rsidRPr="008D2C08" w:rsidRDefault="00DE7E32" w:rsidP="00A926D1">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 xml:space="preserve">Osoba do kontaktu </w:t>
      </w:r>
      <w:r w:rsidRPr="008D2C08">
        <w:rPr>
          <w:rFonts w:ascii="Times New Roman" w:hAnsi="Times New Roman"/>
          <w:lang w:val="pl-PL" w:eastAsia="en-US"/>
        </w:rPr>
        <w:t>…...........................................................................................................................................</w:t>
      </w:r>
    </w:p>
    <w:p w14:paraId="0AB06011" w14:textId="77777777" w:rsidR="003671F3"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Nr telefonu</w:t>
      </w:r>
      <w:r w:rsidRPr="00CD3265">
        <w:rPr>
          <w:rFonts w:ascii="Times New Roman" w:hAnsi="Times New Roman"/>
          <w:lang w:val="pl-PL" w:eastAsia="en-US"/>
        </w:rPr>
        <w:t xml:space="preserve"> </w:t>
      </w:r>
      <w:r w:rsidR="00180532" w:rsidRPr="00CD3265">
        <w:rPr>
          <w:rFonts w:ascii="Times New Roman" w:hAnsi="Times New Roman"/>
          <w:lang w:val="pl-PL" w:eastAsia="en-US"/>
        </w:rPr>
        <w:t>….................................................................................................................................</w:t>
      </w:r>
      <w:r w:rsidR="003101A0" w:rsidRPr="00CD3265">
        <w:rPr>
          <w:rFonts w:ascii="Times New Roman" w:hAnsi="Times New Roman"/>
          <w:lang w:val="pl-PL" w:eastAsia="en-US"/>
        </w:rPr>
        <w:t>.</w:t>
      </w:r>
      <w:r w:rsidR="00180532" w:rsidRPr="00CD3265">
        <w:rPr>
          <w:rFonts w:ascii="Times New Roman" w:hAnsi="Times New Roman"/>
          <w:lang w:val="pl-PL" w:eastAsia="en-US"/>
        </w:rPr>
        <w:t>......................</w:t>
      </w:r>
    </w:p>
    <w:p w14:paraId="2B622BDE" w14:textId="77777777" w:rsidR="003671F3"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Adres poczty elektronicznej</w:t>
      </w:r>
      <w:r w:rsidRPr="00CD3265">
        <w:rPr>
          <w:rFonts w:ascii="Times New Roman" w:hAnsi="Times New Roman"/>
          <w:lang w:val="pl-PL" w:eastAsia="en-US"/>
        </w:rPr>
        <w:t xml:space="preserve"> </w:t>
      </w:r>
      <w:r w:rsidR="00180532" w:rsidRPr="00CD3265">
        <w:rPr>
          <w:rFonts w:ascii="Times New Roman" w:hAnsi="Times New Roman"/>
          <w:lang w:val="pl-PL" w:eastAsia="en-US"/>
        </w:rPr>
        <w:t>…............................................................</w:t>
      </w:r>
      <w:r w:rsidR="003101A0" w:rsidRPr="00CD3265">
        <w:rPr>
          <w:rFonts w:ascii="Times New Roman" w:hAnsi="Times New Roman"/>
          <w:lang w:val="pl-PL" w:eastAsia="en-US"/>
        </w:rPr>
        <w:t>...............</w:t>
      </w:r>
      <w:r w:rsidR="00180532" w:rsidRPr="00CD3265">
        <w:rPr>
          <w:rFonts w:ascii="Times New Roman" w:hAnsi="Times New Roman"/>
          <w:lang w:val="pl-PL" w:eastAsia="en-US"/>
        </w:rPr>
        <w:t>.................................................</w:t>
      </w:r>
    </w:p>
    <w:p w14:paraId="7039A642" w14:textId="77777777" w:rsidR="003A6049" w:rsidRPr="0012358E" w:rsidRDefault="003A6049" w:rsidP="005F4A14">
      <w:pPr>
        <w:pStyle w:val="normaltableau"/>
        <w:spacing w:before="0" w:after="0" w:line="300" w:lineRule="auto"/>
        <w:rPr>
          <w:rFonts w:ascii="Times New Roman" w:hAnsi="Times New Roman"/>
          <w:b/>
          <w:lang w:val="pl-PL" w:eastAsia="en-US"/>
        </w:rPr>
      </w:pPr>
      <w:r w:rsidRPr="00CD3265">
        <w:rPr>
          <w:rFonts w:ascii="Times New Roman" w:hAnsi="Times New Roman"/>
          <w:b/>
          <w:lang w:val="pl-PL" w:eastAsia="en-US"/>
        </w:rPr>
        <w:t>Nr konta, na które należy zwrócić wadium</w:t>
      </w:r>
      <w:r w:rsidR="002F0B83" w:rsidRPr="00CD3265">
        <w:rPr>
          <w:rFonts w:ascii="Times New Roman" w:hAnsi="Times New Roman"/>
          <w:b/>
          <w:lang w:val="pl-PL" w:eastAsia="en-US"/>
        </w:rPr>
        <w:t xml:space="preserve"> </w:t>
      </w:r>
      <w:r w:rsidR="0012358E" w:rsidRPr="00CD3265">
        <w:rPr>
          <w:rFonts w:ascii="Times New Roman" w:hAnsi="Times New Roman"/>
          <w:bCs/>
          <w:lang w:val="pl-PL" w:eastAsia="en-US"/>
        </w:rPr>
        <w:t>(jeżeli dotyczy)</w:t>
      </w:r>
      <w:r w:rsidR="0012358E">
        <w:rPr>
          <w:rFonts w:ascii="Times New Roman" w:hAnsi="Times New Roman"/>
          <w:bCs/>
          <w:lang w:val="pl-PL" w:eastAsia="en-US"/>
        </w:rPr>
        <w:t xml:space="preserve"> .</w:t>
      </w:r>
      <w:r w:rsidRPr="00CD3265">
        <w:rPr>
          <w:rFonts w:ascii="Times New Roman" w:hAnsi="Times New Roman"/>
          <w:lang w:val="pl-PL" w:eastAsia="en-US"/>
        </w:rPr>
        <w:t>.....</w:t>
      </w:r>
      <w:r w:rsidR="005F4A14" w:rsidRPr="00CD3265">
        <w:rPr>
          <w:rFonts w:ascii="Times New Roman" w:hAnsi="Times New Roman"/>
          <w:lang w:val="pl-PL" w:eastAsia="en-US"/>
        </w:rPr>
        <w:t>..........................</w:t>
      </w:r>
      <w:r w:rsidRPr="00CD3265">
        <w:rPr>
          <w:rFonts w:ascii="Times New Roman" w:hAnsi="Times New Roman"/>
          <w:lang w:val="pl-PL" w:eastAsia="en-US"/>
        </w:rPr>
        <w:t>................................</w:t>
      </w:r>
      <w:r w:rsidR="002F0B83" w:rsidRPr="00CD3265">
        <w:rPr>
          <w:rFonts w:ascii="Times New Roman" w:hAnsi="Times New Roman"/>
          <w:lang w:val="pl-PL" w:eastAsia="en-US"/>
        </w:rPr>
        <w:t>...</w:t>
      </w:r>
      <w:r w:rsidRPr="00CD3265">
        <w:rPr>
          <w:rFonts w:ascii="Times New Roman" w:hAnsi="Times New Roman"/>
          <w:lang w:val="pl-PL" w:eastAsia="en-US"/>
        </w:rPr>
        <w:t>..........</w:t>
      </w:r>
    </w:p>
    <w:p w14:paraId="6EAC1E2C" w14:textId="77777777" w:rsidR="003671F3"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lang w:val="pl-PL" w:eastAsia="en-US"/>
        </w:rPr>
        <w:t xml:space="preserve">Adres do korespondencji z Zamawiającym (jeżeli inny niż podany wyżej) </w:t>
      </w:r>
      <w:r w:rsidR="003101A0" w:rsidRPr="00CD3265">
        <w:rPr>
          <w:rFonts w:ascii="Times New Roman" w:hAnsi="Times New Roman"/>
          <w:lang w:val="pl-PL" w:eastAsia="en-US"/>
        </w:rPr>
        <w:t>……...</w:t>
      </w:r>
      <w:r w:rsidR="00180532" w:rsidRPr="00CD3265">
        <w:rPr>
          <w:rFonts w:ascii="Times New Roman" w:hAnsi="Times New Roman"/>
          <w:lang w:val="pl-PL" w:eastAsia="en-US"/>
        </w:rPr>
        <w:t>...............................................</w:t>
      </w:r>
    </w:p>
    <w:p w14:paraId="5C0E62E9" w14:textId="77777777" w:rsidR="003101A0" w:rsidRPr="00CD3265" w:rsidRDefault="00180532" w:rsidP="00A926D1">
      <w:pPr>
        <w:pStyle w:val="normaltableau"/>
        <w:spacing w:before="0" w:after="0" w:line="300" w:lineRule="auto"/>
        <w:jc w:val="center"/>
        <w:rPr>
          <w:rFonts w:ascii="Times New Roman" w:hAnsi="Times New Roman"/>
          <w:i/>
          <w:lang w:val="pl-PL" w:eastAsia="en-US"/>
        </w:rPr>
      </w:pPr>
      <w:r w:rsidRPr="00CD3265">
        <w:rPr>
          <w:rFonts w:ascii="Times New Roman" w:hAnsi="Times New Roman"/>
          <w:lang w:val="pl-PL" w:eastAsia="en-US"/>
        </w:rPr>
        <w:t>…................................................................................................................................................................</w:t>
      </w:r>
      <w:r w:rsidR="003101A0" w:rsidRPr="00CD3265">
        <w:rPr>
          <w:rFonts w:ascii="Times New Roman" w:hAnsi="Times New Roman"/>
          <w:lang w:val="pl-PL" w:eastAsia="en-US"/>
        </w:rPr>
        <w:t>...</w:t>
      </w:r>
      <w:r w:rsidRPr="00CD3265">
        <w:rPr>
          <w:rFonts w:ascii="Times New Roman" w:hAnsi="Times New Roman"/>
          <w:lang w:val="pl-PL" w:eastAsia="en-US"/>
        </w:rPr>
        <w:t>.........</w:t>
      </w:r>
      <w:r w:rsidR="003101A0" w:rsidRPr="00CD3265">
        <w:rPr>
          <w:rFonts w:ascii="Times New Roman" w:hAnsi="Times New Roman"/>
          <w:lang w:val="pl-PL" w:eastAsia="en-US"/>
        </w:rPr>
        <w:t>.</w:t>
      </w:r>
    </w:p>
    <w:p w14:paraId="2EF57843" w14:textId="77777777" w:rsidR="003671F3" w:rsidRPr="00CD3265" w:rsidRDefault="003671F3" w:rsidP="00A926D1">
      <w:pPr>
        <w:pStyle w:val="normaltableau"/>
        <w:spacing w:before="0" w:after="0" w:line="300" w:lineRule="auto"/>
        <w:jc w:val="center"/>
        <w:rPr>
          <w:rFonts w:ascii="Times New Roman" w:hAnsi="Times New Roman"/>
          <w:i/>
          <w:lang w:val="pl-PL" w:eastAsia="en-US"/>
        </w:rPr>
      </w:pPr>
      <w:r w:rsidRPr="00CD3265">
        <w:rPr>
          <w:rFonts w:ascii="Times New Roman" w:hAnsi="Times New Roman"/>
          <w:i/>
          <w:lang w:val="pl-PL" w:eastAsia="en-US"/>
        </w:rPr>
        <w:t>(UWAGA-w przypadku oferty wspólnej należy podać dane dotyczące Pełnomocnika Wykonawcy)</w:t>
      </w:r>
    </w:p>
    <w:p w14:paraId="1A13603C" w14:textId="77777777" w:rsidR="003671F3" w:rsidRPr="00913F98" w:rsidRDefault="003671F3" w:rsidP="00A926D1">
      <w:pPr>
        <w:spacing w:line="300" w:lineRule="auto"/>
        <w:jc w:val="both"/>
        <w:rPr>
          <w:sz w:val="22"/>
          <w:szCs w:val="22"/>
          <w:highlight w:val="yellow"/>
        </w:rPr>
      </w:pPr>
    </w:p>
    <w:p w14:paraId="745F929E" w14:textId="77777777" w:rsidR="003671F3" w:rsidRPr="00CD3265" w:rsidRDefault="003671F3" w:rsidP="00A926D1">
      <w:pPr>
        <w:spacing w:line="300" w:lineRule="auto"/>
        <w:ind w:left="142" w:hanging="142"/>
        <w:jc w:val="center"/>
        <w:rPr>
          <w:sz w:val="22"/>
          <w:szCs w:val="22"/>
          <w:lang w:eastAsia="en-US"/>
        </w:rPr>
      </w:pPr>
      <w:r w:rsidRPr="00CD3265">
        <w:rPr>
          <w:sz w:val="22"/>
          <w:szCs w:val="22"/>
          <w:lang w:eastAsia="en-US"/>
        </w:rPr>
        <w:t>W odpowiedzi na ogłoszenie o zamówieniu publicznym na:</w:t>
      </w:r>
    </w:p>
    <w:p w14:paraId="1188B9C7" w14:textId="77777777" w:rsidR="00DE7E32" w:rsidRPr="008D2C08" w:rsidRDefault="00DE7E32" w:rsidP="00A926D1">
      <w:pPr>
        <w:spacing w:line="300" w:lineRule="auto"/>
        <w:jc w:val="center"/>
        <w:rPr>
          <w:b/>
          <w:i/>
          <w:sz w:val="22"/>
          <w:szCs w:val="22"/>
        </w:rPr>
      </w:pPr>
      <w:r w:rsidRPr="008D2C08">
        <w:rPr>
          <w:b/>
          <w:i/>
          <w:sz w:val="22"/>
          <w:szCs w:val="22"/>
        </w:rPr>
        <w:t xml:space="preserve">„Dostawę </w:t>
      </w:r>
      <w:r w:rsidR="008D2C08" w:rsidRPr="008D2C08">
        <w:rPr>
          <w:b/>
          <w:i/>
          <w:sz w:val="22"/>
          <w:szCs w:val="22"/>
        </w:rPr>
        <w:t>infrastruktury serwerowej</w:t>
      </w:r>
      <w:r w:rsidRPr="008D2C08">
        <w:rPr>
          <w:b/>
          <w:i/>
          <w:sz w:val="22"/>
          <w:szCs w:val="22"/>
        </w:rPr>
        <w:t>”</w:t>
      </w:r>
    </w:p>
    <w:p w14:paraId="454BBCDE" w14:textId="77777777" w:rsidR="003671F3" w:rsidRPr="008D2C08" w:rsidRDefault="003671F3" w:rsidP="003030BC">
      <w:pPr>
        <w:spacing w:line="300" w:lineRule="auto"/>
        <w:jc w:val="center"/>
        <w:rPr>
          <w:sz w:val="22"/>
          <w:szCs w:val="22"/>
        </w:rPr>
      </w:pPr>
      <w:r w:rsidRPr="008D2C08">
        <w:rPr>
          <w:sz w:val="22"/>
          <w:szCs w:val="22"/>
        </w:rPr>
        <w:t>(AZZP.243.</w:t>
      </w:r>
      <w:r w:rsidR="008D2C08" w:rsidRPr="008D2C08">
        <w:rPr>
          <w:sz w:val="22"/>
          <w:szCs w:val="22"/>
        </w:rPr>
        <w:t>48</w:t>
      </w:r>
      <w:r w:rsidR="00DE7E32" w:rsidRPr="008D2C08">
        <w:rPr>
          <w:sz w:val="22"/>
          <w:szCs w:val="22"/>
        </w:rPr>
        <w:t>.</w:t>
      </w:r>
      <w:r w:rsidRPr="008D2C08">
        <w:rPr>
          <w:sz w:val="22"/>
          <w:szCs w:val="22"/>
        </w:rPr>
        <w:t>201</w:t>
      </w:r>
      <w:r w:rsidR="003030BC" w:rsidRPr="008D2C08">
        <w:rPr>
          <w:sz w:val="22"/>
          <w:szCs w:val="22"/>
        </w:rPr>
        <w:t>9</w:t>
      </w:r>
      <w:r w:rsidRPr="008D2C08">
        <w:rPr>
          <w:sz w:val="22"/>
          <w:szCs w:val="22"/>
        </w:rPr>
        <w:t>)</w:t>
      </w:r>
    </w:p>
    <w:p w14:paraId="0599659F" w14:textId="77777777" w:rsidR="0056369C" w:rsidRPr="00CD3265" w:rsidRDefault="0056369C" w:rsidP="00CD3265">
      <w:pPr>
        <w:tabs>
          <w:tab w:val="left" w:pos="4500"/>
        </w:tabs>
        <w:spacing w:line="300" w:lineRule="auto"/>
        <w:jc w:val="both"/>
        <w:rPr>
          <w:sz w:val="22"/>
          <w:szCs w:val="22"/>
        </w:rPr>
      </w:pPr>
    </w:p>
    <w:p w14:paraId="68DC377C" w14:textId="77777777" w:rsidR="0056369C" w:rsidRPr="00CD3265" w:rsidRDefault="0056369C" w:rsidP="00A926D1">
      <w:pPr>
        <w:spacing w:line="300" w:lineRule="auto"/>
        <w:ind w:left="142" w:hanging="142"/>
        <w:jc w:val="center"/>
        <w:rPr>
          <w:b/>
          <w:sz w:val="22"/>
          <w:szCs w:val="22"/>
          <w:lang w:eastAsia="en-US"/>
        </w:rPr>
      </w:pPr>
      <w:r w:rsidRPr="00CD3265">
        <w:rPr>
          <w:b/>
          <w:sz w:val="22"/>
          <w:szCs w:val="22"/>
          <w:lang w:eastAsia="en-US"/>
        </w:rPr>
        <w:t>SKŁADAMY OFERTĘ</w:t>
      </w:r>
    </w:p>
    <w:p w14:paraId="63498F20" w14:textId="77777777" w:rsidR="0056369C" w:rsidRPr="00CD3265" w:rsidRDefault="0056369C" w:rsidP="00A926D1">
      <w:pPr>
        <w:pStyle w:val="normaltableau"/>
        <w:spacing w:before="0" w:after="0" w:line="300" w:lineRule="auto"/>
        <w:jc w:val="center"/>
        <w:rPr>
          <w:rFonts w:ascii="Times New Roman" w:hAnsi="Times New Roman"/>
          <w:lang w:val="pl-PL" w:eastAsia="en-US"/>
        </w:rPr>
      </w:pPr>
      <w:r w:rsidRPr="00CD3265">
        <w:rPr>
          <w:rFonts w:ascii="Times New Roman" w:hAnsi="Times New Roman"/>
          <w:lang w:val="pl-PL" w:eastAsia="en-US"/>
        </w:rPr>
        <w:t>na wykonanie przedmiotu zamówienia w zakresie określonym w specyfikacji istotnych warunków zamówienia na następujących warunkach:</w:t>
      </w:r>
    </w:p>
    <w:p w14:paraId="18049ADD" w14:textId="77777777" w:rsidR="00DD5137" w:rsidRPr="00B367F7" w:rsidRDefault="00DD5137" w:rsidP="00A926D1">
      <w:pPr>
        <w:spacing w:line="300" w:lineRule="auto"/>
        <w:jc w:val="both"/>
        <w:rPr>
          <w:sz w:val="22"/>
          <w:szCs w:val="22"/>
        </w:rPr>
      </w:pPr>
    </w:p>
    <w:p w14:paraId="03B5DAC5" w14:textId="77777777" w:rsidR="00DE7E32" w:rsidRDefault="00DE7E32" w:rsidP="00A926D1">
      <w:pPr>
        <w:pStyle w:val="Akapitzlist"/>
        <w:spacing w:line="300" w:lineRule="auto"/>
        <w:ind w:left="0"/>
        <w:contextualSpacing w:val="0"/>
        <w:jc w:val="both"/>
        <w:rPr>
          <w:rFonts w:ascii="Times New Roman" w:hAnsi="Times New Roman"/>
          <w:b/>
        </w:rPr>
      </w:pPr>
      <w:r w:rsidRPr="00B367F7">
        <w:rPr>
          <w:rFonts w:ascii="Times New Roman" w:eastAsia="Times New Roman" w:hAnsi="Times New Roman"/>
          <w:b/>
          <w:u w:val="single"/>
          <w:lang w:eastAsia="pl-PL"/>
        </w:rPr>
        <w:t>Zadanie nr 1:</w:t>
      </w:r>
      <w:r w:rsidRPr="00B367F7">
        <w:rPr>
          <w:rFonts w:ascii="Times New Roman" w:eastAsia="Times New Roman" w:hAnsi="Times New Roman"/>
          <w:b/>
          <w:lang w:eastAsia="pl-PL"/>
        </w:rPr>
        <w:t xml:space="preserve"> </w:t>
      </w:r>
      <w:r w:rsidR="008D2C08" w:rsidRPr="00B367F7">
        <w:rPr>
          <w:rFonts w:ascii="Times New Roman" w:hAnsi="Times New Roman"/>
          <w:b/>
        </w:rPr>
        <w:t>Dostawa platformy wirtualizacyjnej</w:t>
      </w:r>
    </w:p>
    <w:p w14:paraId="729659CE" w14:textId="2FC73FC4" w:rsidR="007B6136" w:rsidRDefault="007B6136" w:rsidP="007B6136">
      <w:pPr>
        <w:pStyle w:val="Akapitzlist"/>
        <w:spacing w:line="300" w:lineRule="auto"/>
        <w:ind w:left="0"/>
        <w:contextualSpacing w:val="0"/>
        <w:jc w:val="both"/>
        <w:rPr>
          <w:rFonts w:ascii="Times New Roman" w:eastAsia="Times New Roman" w:hAnsi="Times New Roman"/>
          <w:b/>
          <w:u w:val="single"/>
          <w:lang w:eastAsia="pl-PL"/>
        </w:rPr>
      </w:pPr>
      <w:r w:rsidRPr="007B6136">
        <w:rPr>
          <w:rFonts w:ascii="Times New Roman" w:eastAsia="Times New Roman" w:hAnsi="Times New Roman"/>
          <w:b/>
          <w:u w:val="single"/>
          <w:lang w:eastAsia="pl-PL"/>
        </w:rPr>
        <w:t>Nazwa producenta i typ/model</w:t>
      </w:r>
      <w:r w:rsidR="00EA72EE">
        <w:rPr>
          <w:rFonts w:ascii="Times New Roman" w:eastAsia="Times New Roman" w:hAnsi="Times New Roman"/>
          <w:b/>
          <w:u w:val="single"/>
          <w:lang w:eastAsia="pl-PL"/>
        </w:rPr>
        <w:t>:</w:t>
      </w:r>
    </w:p>
    <w:p w14:paraId="09E608CA" w14:textId="247DF36B" w:rsidR="00EA72EE" w:rsidRDefault="00EA72EE" w:rsidP="007B6136">
      <w:pPr>
        <w:pStyle w:val="Akapitzlist"/>
        <w:spacing w:line="300" w:lineRule="auto"/>
        <w:ind w:left="0"/>
        <w:contextualSpacing w:val="0"/>
        <w:jc w:val="both"/>
        <w:rPr>
          <w:rFonts w:ascii="Times New Roman" w:eastAsia="Times New Roman" w:hAnsi="Times New Roman"/>
          <w:lang w:eastAsia="pl-PL"/>
        </w:rPr>
      </w:pPr>
      <w:r>
        <w:rPr>
          <w:rFonts w:ascii="Times New Roman" w:eastAsia="Times New Roman" w:hAnsi="Times New Roman"/>
          <w:b/>
          <w:u w:val="single"/>
          <w:lang w:eastAsia="pl-PL"/>
        </w:rPr>
        <w:t>Zadanie 1, część II:</w:t>
      </w:r>
      <w:r w:rsidRPr="00EA72EE">
        <w:rPr>
          <w:rFonts w:ascii="Times New Roman" w:eastAsia="Times New Roman" w:hAnsi="Times New Roman"/>
          <w:lang w:eastAsia="pl-PL"/>
        </w:rPr>
        <w:t xml:space="preserve"> </w:t>
      </w:r>
      <w:r w:rsidRPr="007B6136">
        <w:rPr>
          <w:rFonts w:ascii="Times New Roman" w:hAnsi="Times New Roman"/>
        </w:rPr>
        <w:t>…..…….……………………………………………………………………</w:t>
      </w:r>
      <w:r>
        <w:rPr>
          <w:rFonts w:ascii="Times New Roman" w:hAnsi="Times New Roman"/>
        </w:rPr>
        <w:t>.</w:t>
      </w:r>
      <w:r w:rsidRPr="007B6136">
        <w:rPr>
          <w:rFonts w:ascii="Times New Roman" w:hAnsi="Times New Roman"/>
        </w:rPr>
        <w:t>………………</w:t>
      </w:r>
    </w:p>
    <w:p w14:paraId="37AD5653" w14:textId="5414A609" w:rsidR="00EA72EE" w:rsidRDefault="00EA72EE" w:rsidP="00EA72EE">
      <w:pPr>
        <w:pStyle w:val="Akapitzlist"/>
        <w:spacing w:line="300" w:lineRule="auto"/>
        <w:ind w:left="0"/>
        <w:contextualSpacing w:val="0"/>
        <w:jc w:val="both"/>
        <w:rPr>
          <w:rFonts w:ascii="Times New Roman" w:eastAsia="Times New Roman" w:hAnsi="Times New Roman"/>
          <w:lang w:eastAsia="pl-PL"/>
        </w:rPr>
      </w:pPr>
      <w:r>
        <w:rPr>
          <w:rFonts w:ascii="Times New Roman" w:eastAsia="Times New Roman" w:hAnsi="Times New Roman"/>
          <w:b/>
          <w:u w:val="single"/>
          <w:lang w:eastAsia="pl-PL"/>
        </w:rPr>
        <w:t>Zadanie 1, część III:</w:t>
      </w:r>
      <w:r w:rsidRPr="00EA72EE">
        <w:rPr>
          <w:rFonts w:ascii="Times New Roman" w:eastAsia="Times New Roman" w:hAnsi="Times New Roman"/>
          <w:lang w:eastAsia="pl-PL"/>
        </w:rPr>
        <w:t xml:space="preserve"> </w:t>
      </w:r>
      <w:r w:rsidRPr="007B6136">
        <w:rPr>
          <w:rFonts w:ascii="Times New Roman" w:hAnsi="Times New Roman"/>
        </w:rPr>
        <w:t>…..…….…………………………………………………………………</w:t>
      </w:r>
      <w:r>
        <w:rPr>
          <w:rFonts w:ascii="Times New Roman" w:hAnsi="Times New Roman"/>
        </w:rPr>
        <w:t>.</w:t>
      </w:r>
      <w:r w:rsidRPr="007B6136">
        <w:rPr>
          <w:rFonts w:ascii="Times New Roman" w:hAnsi="Times New Roman"/>
        </w:rPr>
        <w:t>……</w:t>
      </w:r>
      <w:r>
        <w:rPr>
          <w:rFonts w:ascii="Times New Roman" w:hAnsi="Times New Roman"/>
        </w:rPr>
        <w:t>.</w:t>
      </w:r>
      <w:r w:rsidRPr="007B6136">
        <w:rPr>
          <w:rFonts w:ascii="Times New Roman" w:hAnsi="Times New Roman"/>
        </w:rPr>
        <w:t>…</w:t>
      </w:r>
      <w:r>
        <w:rPr>
          <w:rFonts w:ascii="Times New Roman" w:hAnsi="Times New Roman"/>
        </w:rPr>
        <w:t>.</w:t>
      </w:r>
      <w:r w:rsidRPr="007B6136">
        <w:rPr>
          <w:rFonts w:ascii="Times New Roman" w:hAnsi="Times New Roman"/>
        </w:rPr>
        <w:t>………</w:t>
      </w:r>
    </w:p>
    <w:p w14:paraId="11223711" w14:textId="6C8BC85D" w:rsidR="00EA72EE" w:rsidRDefault="00EA72EE" w:rsidP="00EA72EE">
      <w:pPr>
        <w:pStyle w:val="Akapitzlist"/>
        <w:spacing w:line="300" w:lineRule="auto"/>
        <w:ind w:left="0"/>
        <w:contextualSpacing w:val="0"/>
        <w:jc w:val="both"/>
        <w:rPr>
          <w:rFonts w:ascii="Times New Roman" w:eastAsia="Times New Roman" w:hAnsi="Times New Roman"/>
          <w:lang w:eastAsia="pl-PL"/>
        </w:rPr>
      </w:pPr>
      <w:r>
        <w:rPr>
          <w:rFonts w:ascii="Times New Roman" w:eastAsia="Times New Roman" w:hAnsi="Times New Roman"/>
          <w:b/>
          <w:u w:val="single"/>
          <w:lang w:eastAsia="pl-PL"/>
        </w:rPr>
        <w:t>Zadanie 1, część IV:</w:t>
      </w:r>
      <w:r w:rsidRPr="00EA72EE">
        <w:rPr>
          <w:rFonts w:ascii="Times New Roman" w:eastAsia="Times New Roman" w:hAnsi="Times New Roman"/>
          <w:lang w:eastAsia="pl-PL"/>
        </w:rPr>
        <w:t xml:space="preserve"> </w:t>
      </w:r>
      <w:r w:rsidRPr="007B6136">
        <w:rPr>
          <w:rFonts w:ascii="Times New Roman" w:hAnsi="Times New Roman"/>
        </w:rPr>
        <w:t>…..…….……………………………………………………………………</w:t>
      </w:r>
      <w:r>
        <w:rPr>
          <w:rFonts w:ascii="Times New Roman" w:hAnsi="Times New Roman"/>
        </w:rPr>
        <w:t>.</w:t>
      </w:r>
      <w:r w:rsidRPr="007B6136">
        <w:rPr>
          <w:rFonts w:ascii="Times New Roman" w:hAnsi="Times New Roman"/>
        </w:rPr>
        <w:t>……</w:t>
      </w:r>
      <w:r>
        <w:rPr>
          <w:rFonts w:ascii="Times New Roman" w:hAnsi="Times New Roman"/>
        </w:rPr>
        <w:t>..</w:t>
      </w:r>
      <w:r w:rsidRPr="007B6136">
        <w:rPr>
          <w:rFonts w:ascii="Times New Roman" w:hAnsi="Times New Roman"/>
        </w:rPr>
        <w:t>………</w:t>
      </w:r>
    </w:p>
    <w:p w14:paraId="78B90A30" w14:textId="53FD4092" w:rsidR="00EA72EE" w:rsidRDefault="00EA72EE" w:rsidP="00EA72EE">
      <w:pPr>
        <w:pStyle w:val="Akapitzlist"/>
        <w:spacing w:line="300" w:lineRule="auto"/>
        <w:ind w:left="0"/>
        <w:contextualSpacing w:val="0"/>
        <w:jc w:val="both"/>
        <w:rPr>
          <w:rFonts w:ascii="Times New Roman" w:eastAsia="Times New Roman" w:hAnsi="Times New Roman"/>
          <w:lang w:eastAsia="pl-PL"/>
        </w:rPr>
      </w:pPr>
      <w:r>
        <w:rPr>
          <w:rFonts w:ascii="Times New Roman" w:eastAsia="Times New Roman" w:hAnsi="Times New Roman"/>
          <w:b/>
          <w:u w:val="single"/>
          <w:lang w:eastAsia="pl-PL"/>
        </w:rPr>
        <w:t>Zadanie 1, część V:</w:t>
      </w:r>
      <w:r w:rsidRPr="00EA72EE">
        <w:rPr>
          <w:rFonts w:ascii="Times New Roman" w:eastAsia="Times New Roman" w:hAnsi="Times New Roman"/>
          <w:lang w:eastAsia="pl-PL"/>
        </w:rPr>
        <w:t xml:space="preserve"> </w:t>
      </w:r>
      <w:r w:rsidRPr="007B6136">
        <w:rPr>
          <w:rFonts w:ascii="Times New Roman" w:hAnsi="Times New Roman"/>
        </w:rPr>
        <w:t>…..…….……………………………………………………………………</w:t>
      </w:r>
      <w:r>
        <w:rPr>
          <w:rFonts w:ascii="Times New Roman" w:hAnsi="Times New Roman"/>
        </w:rPr>
        <w:t>.</w:t>
      </w:r>
      <w:r w:rsidRPr="007B6136">
        <w:rPr>
          <w:rFonts w:ascii="Times New Roman" w:hAnsi="Times New Roman"/>
        </w:rPr>
        <w:t>………………</w:t>
      </w:r>
    </w:p>
    <w:p w14:paraId="51BBF97A" w14:textId="71ABB000" w:rsidR="00EA72EE" w:rsidRDefault="00EA72EE" w:rsidP="00EA72EE">
      <w:pPr>
        <w:pStyle w:val="Akapitzlist"/>
        <w:spacing w:line="300" w:lineRule="auto"/>
        <w:ind w:left="0"/>
        <w:contextualSpacing w:val="0"/>
        <w:jc w:val="both"/>
        <w:rPr>
          <w:rFonts w:ascii="Times New Roman" w:eastAsia="Times New Roman" w:hAnsi="Times New Roman"/>
          <w:lang w:eastAsia="pl-PL"/>
        </w:rPr>
      </w:pPr>
      <w:r>
        <w:rPr>
          <w:rFonts w:ascii="Times New Roman" w:eastAsia="Times New Roman" w:hAnsi="Times New Roman"/>
          <w:b/>
          <w:u w:val="single"/>
          <w:lang w:eastAsia="pl-PL"/>
        </w:rPr>
        <w:t>Zadanie 1, część VI:</w:t>
      </w:r>
      <w:r w:rsidRPr="00EA72EE">
        <w:rPr>
          <w:rFonts w:ascii="Times New Roman" w:eastAsia="Times New Roman" w:hAnsi="Times New Roman"/>
          <w:lang w:eastAsia="pl-PL"/>
        </w:rPr>
        <w:t xml:space="preserve"> </w:t>
      </w:r>
      <w:r w:rsidRPr="007B6136">
        <w:rPr>
          <w:rFonts w:ascii="Times New Roman" w:hAnsi="Times New Roman"/>
        </w:rPr>
        <w:t>…..…….……………………………………………………………………</w:t>
      </w:r>
      <w:r>
        <w:rPr>
          <w:rFonts w:ascii="Times New Roman" w:hAnsi="Times New Roman"/>
        </w:rPr>
        <w:t>.</w:t>
      </w:r>
      <w:r w:rsidRPr="007B6136">
        <w:rPr>
          <w:rFonts w:ascii="Times New Roman" w:hAnsi="Times New Roman"/>
        </w:rPr>
        <w:t>……</w:t>
      </w:r>
      <w:r>
        <w:rPr>
          <w:rFonts w:ascii="Times New Roman" w:hAnsi="Times New Roman"/>
        </w:rPr>
        <w:t>.</w:t>
      </w:r>
      <w:r w:rsidRPr="007B6136">
        <w:rPr>
          <w:rFonts w:ascii="Times New Roman" w:hAnsi="Times New Roman"/>
        </w:rPr>
        <w:t>…</w:t>
      </w:r>
      <w:r>
        <w:rPr>
          <w:rFonts w:ascii="Times New Roman" w:hAnsi="Times New Roman"/>
        </w:rPr>
        <w:t>.</w:t>
      </w:r>
      <w:r w:rsidRPr="007B6136">
        <w:rPr>
          <w:rFonts w:ascii="Times New Roman" w:hAnsi="Times New Roman"/>
        </w:rPr>
        <w:t>……</w:t>
      </w:r>
    </w:p>
    <w:p w14:paraId="68E21699" w14:textId="3E202F02" w:rsidR="00EA72EE" w:rsidRDefault="00EA72EE" w:rsidP="00EA72EE">
      <w:pPr>
        <w:pStyle w:val="Akapitzlist"/>
        <w:spacing w:line="300" w:lineRule="auto"/>
        <w:ind w:left="0"/>
        <w:contextualSpacing w:val="0"/>
        <w:jc w:val="both"/>
        <w:rPr>
          <w:rFonts w:ascii="Times New Roman" w:eastAsia="Times New Roman" w:hAnsi="Times New Roman"/>
          <w:lang w:eastAsia="pl-PL"/>
        </w:rPr>
      </w:pPr>
      <w:r>
        <w:rPr>
          <w:rFonts w:ascii="Times New Roman" w:eastAsia="Times New Roman" w:hAnsi="Times New Roman"/>
          <w:b/>
          <w:u w:val="single"/>
          <w:lang w:eastAsia="pl-PL"/>
        </w:rPr>
        <w:t>Zadanie 1, część VII:</w:t>
      </w:r>
      <w:r w:rsidRPr="00EA72EE">
        <w:rPr>
          <w:rFonts w:ascii="Times New Roman" w:eastAsia="Times New Roman" w:hAnsi="Times New Roman"/>
          <w:lang w:eastAsia="pl-PL"/>
        </w:rPr>
        <w:t xml:space="preserve"> </w:t>
      </w:r>
      <w:r w:rsidRPr="007B6136">
        <w:rPr>
          <w:rFonts w:ascii="Times New Roman" w:hAnsi="Times New Roman"/>
        </w:rPr>
        <w:t>…..…….……………………………………………………………………</w:t>
      </w:r>
      <w:r>
        <w:rPr>
          <w:rFonts w:ascii="Times New Roman" w:hAnsi="Times New Roman"/>
        </w:rPr>
        <w:t>.</w:t>
      </w:r>
      <w:r w:rsidRPr="007B6136">
        <w:rPr>
          <w:rFonts w:ascii="Times New Roman" w:hAnsi="Times New Roman"/>
        </w:rPr>
        <w:t>……………</w:t>
      </w:r>
    </w:p>
    <w:p w14:paraId="3B53A235" w14:textId="6F148222" w:rsidR="00EA72EE" w:rsidRDefault="00EA72EE" w:rsidP="00EA72EE">
      <w:pPr>
        <w:pStyle w:val="Akapitzlist"/>
        <w:spacing w:line="300" w:lineRule="auto"/>
        <w:ind w:left="0"/>
        <w:contextualSpacing w:val="0"/>
        <w:jc w:val="both"/>
        <w:rPr>
          <w:rFonts w:ascii="Times New Roman" w:eastAsia="Times New Roman" w:hAnsi="Times New Roman"/>
          <w:lang w:eastAsia="pl-PL"/>
        </w:rPr>
      </w:pPr>
      <w:r>
        <w:rPr>
          <w:rFonts w:ascii="Times New Roman" w:eastAsia="Times New Roman" w:hAnsi="Times New Roman"/>
          <w:b/>
          <w:u w:val="single"/>
          <w:lang w:eastAsia="pl-PL"/>
        </w:rPr>
        <w:t>Zadanie 1, część VIII:</w:t>
      </w:r>
      <w:r w:rsidRPr="00EA72EE">
        <w:rPr>
          <w:rFonts w:ascii="Times New Roman" w:eastAsia="Times New Roman" w:hAnsi="Times New Roman"/>
          <w:lang w:eastAsia="pl-PL"/>
        </w:rPr>
        <w:t xml:space="preserve"> </w:t>
      </w:r>
      <w:r w:rsidRPr="007B6136">
        <w:rPr>
          <w:rFonts w:ascii="Times New Roman" w:hAnsi="Times New Roman"/>
        </w:rPr>
        <w:t>…</w:t>
      </w:r>
      <w:r w:rsidR="00597A78">
        <w:rPr>
          <w:rFonts w:ascii="Times New Roman" w:hAnsi="Times New Roman"/>
        </w:rPr>
        <w:t>…</w:t>
      </w:r>
      <w:r w:rsidRPr="007B6136">
        <w:rPr>
          <w:rFonts w:ascii="Times New Roman" w:hAnsi="Times New Roman"/>
        </w:rPr>
        <w:t>…….……………………………………………………………………</w:t>
      </w:r>
      <w:r>
        <w:rPr>
          <w:rFonts w:ascii="Times New Roman" w:hAnsi="Times New Roman"/>
        </w:rPr>
        <w:t>.</w:t>
      </w:r>
      <w:r w:rsidRPr="007B6136">
        <w:rPr>
          <w:rFonts w:ascii="Times New Roman" w:hAnsi="Times New Roman"/>
        </w:rPr>
        <w:t>……</w:t>
      </w:r>
      <w:r>
        <w:rPr>
          <w:rFonts w:ascii="Times New Roman" w:hAnsi="Times New Roman"/>
        </w:rPr>
        <w:t>.</w:t>
      </w:r>
      <w:r w:rsidRPr="007B6136">
        <w:rPr>
          <w:rFonts w:ascii="Times New Roman" w:hAnsi="Times New Roman"/>
        </w:rPr>
        <w:t>……</w:t>
      </w:r>
    </w:p>
    <w:p w14:paraId="263FC0A7" w14:textId="4671C9C7" w:rsidR="00EA72EE" w:rsidRDefault="00EA72EE" w:rsidP="00EA72EE">
      <w:pPr>
        <w:pStyle w:val="Akapitzlist"/>
        <w:spacing w:line="300" w:lineRule="auto"/>
        <w:ind w:left="0"/>
        <w:contextualSpacing w:val="0"/>
        <w:jc w:val="both"/>
        <w:rPr>
          <w:rFonts w:ascii="Times New Roman" w:eastAsia="Times New Roman" w:hAnsi="Times New Roman"/>
          <w:lang w:eastAsia="pl-PL"/>
        </w:rPr>
      </w:pPr>
      <w:r>
        <w:rPr>
          <w:rFonts w:ascii="Times New Roman" w:eastAsia="Times New Roman" w:hAnsi="Times New Roman"/>
          <w:b/>
          <w:u w:val="single"/>
          <w:lang w:eastAsia="pl-PL"/>
        </w:rPr>
        <w:t>Zadanie 1, część IX:</w:t>
      </w:r>
      <w:r w:rsidRPr="00EA72EE">
        <w:rPr>
          <w:rFonts w:ascii="Times New Roman" w:eastAsia="Times New Roman" w:hAnsi="Times New Roman"/>
          <w:lang w:eastAsia="pl-PL"/>
        </w:rPr>
        <w:t xml:space="preserve"> </w:t>
      </w:r>
      <w:r w:rsidRPr="007B6136">
        <w:rPr>
          <w:rFonts w:ascii="Times New Roman" w:hAnsi="Times New Roman"/>
        </w:rPr>
        <w:t>…..…….……………………………………………………………………</w:t>
      </w:r>
      <w:r>
        <w:rPr>
          <w:rFonts w:ascii="Times New Roman" w:hAnsi="Times New Roman"/>
        </w:rPr>
        <w:t>.</w:t>
      </w:r>
      <w:r w:rsidRPr="007B6136">
        <w:rPr>
          <w:rFonts w:ascii="Times New Roman" w:hAnsi="Times New Roman"/>
        </w:rPr>
        <w:t>………</w:t>
      </w:r>
      <w:r>
        <w:rPr>
          <w:rFonts w:ascii="Times New Roman" w:hAnsi="Times New Roman"/>
        </w:rPr>
        <w:t>..</w:t>
      </w:r>
      <w:r w:rsidRPr="007B6136">
        <w:rPr>
          <w:rFonts w:ascii="Times New Roman" w:hAnsi="Times New Roman"/>
        </w:rPr>
        <w:t>……</w:t>
      </w:r>
    </w:p>
    <w:p w14:paraId="1D6246B9" w14:textId="0A2CE2B6" w:rsidR="00EA72EE" w:rsidRDefault="00EA72EE" w:rsidP="00EA72EE">
      <w:pPr>
        <w:pStyle w:val="Akapitzlist"/>
        <w:spacing w:line="300" w:lineRule="auto"/>
        <w:ind w:left="0"/>
        <w:contextualSpacing w:val="0"/>
        <w:jc w:val="both"/>
        <w:rPr>
          <w:rFonts w:ascii="Times New Roman" w:eastAsia="Times New Roman" w:hAnsi="Times New Roman"/>
          <w:lang w:eastAsia="pl-PL"/>
        </w:rPr>
      </w:pPr>
      <w:r>
        <w:rPr>
          <w:rFonts w:ascii="Times New Roman" w:eastAsia="Times New Roman" w:hAnsi="Times New Roman"/>
          <w:b/>
          <w:u w:val="single"/>
          <w:lang w:eastAsia="pl-PL"/>
        </w:rPr>
        <w:t>Zadanie 1, część X:</w:t>
      </w:r>
      <w:r w:rsidRPr="00EA72EE">
        <w:rPr>
          <w:rFonts w:ascii="Times New Roman" w:eastAsia="Times New Roman" w:hAnsi="Times New Roman"/>
          <w:lang w:eastAsia="pl-PL"/>
        </w:rPr>
        <w:t xml:space="preserve"> </w:t>
      </w:r>
      <w:r w:rsidRPr="007B6136">
        <w:rPr>
          <w:rFonts w:ascii="Times New Roman" w:hAnsi="Times New Roman"/>
        </w:rPr>
        <w:t>…..…….……………………………………………………………………</w:t>
      </w:r>
      <w:r>
        <w:rPr>
          <w:rFonts w:ascii="Times New Roman" w:hAnsi="Times New Roman"/>
        </w:rPr>
        <w:t>.</w:t>
      </w:r>
      <w:r w:rsidRPr="007B6136">
        <w:rPr>
          <w:rFonts w:ascii="Times New Roman" w:hAnsi="Times New Roman"/>
        </w:rPr>
        <w:t>………………</w:t>
      </w:r>
    </w:p>
    <w:p w14:paraId="4B325C9C" w14:textId="7146C579" w:rsidR="00EA72EE" w:rsidRDefault="00C458DD" w:rsidP="00B367F7">
      <w:pPr>
        <w:pStyle w:val="normaltableau"/>
        <w:spacing w:before="0" w:after="0" w:line="300" w:lineRule="auto"/>
        <w:rPr>
          <w:rFonts w:ascii="Times New Roman" w:hAnsi="Times New Roman"/>
          <w:b/>
          <w:u w:val="single"/>
          <w:lang w:val="pl-PL"/>
        </w:rPr>
      </w:pPr>
      <w:r>
        <w:rPr>
          <w:rFonts w:ascii="Times New Roman" w:hAnsi="Times New Roman"/>
          <w:b/>
          <w:u w:val="single"/>
          <w:lang w:val="pl-PL"/>
        </w:rPr>
        <w:t>Inne niż powyższe (jeżeli dotyczy):</w:t>
      </w:r>
      <w:r w:rsidRPr="00C458DD">
        <w:rPr>
          <w:rFonts w:ascii="Times New Roman" w:hAnsi="Times New Roman"/>
          <w:lang w:val="pl-PL"/>
        </w:rPr>
        <w:t xml:space="preserve"> </w:t>
      </w:r>
      <w:r w:rsidRPr="00C458DD">
        <w:rPr>
          <w:rFonts w:ascii="Times New Roman" w:eastAsia="Calibri" w:hAnsi="Times New Roman"/>
          <w:lang w:val="pl-PL" w:eastAsia="en-US"/>
        </w:rPr>
        <w:t>……………………………………………………………………………..</w:t>
      </w:r>
    </w:p>
    <w:p w14:paraId="6B07109D" w14:textId="77777777" w:rsidR="00EA72EE" w:rsidRDefault="00EA72EE" w:rsidP="00B367F7">
      <w:pPr>
        <w:pStyle w:val="normaltableau"/>
        <w:spacing w:before="0" w:after="0" w:line="300" w:lineRule="auto"/>
        <w:rPr>
          <w:rFonts w:ascii="Times New Roman" w:hAnsi="Times New Roman"/>
          <w:b/>
          <w:u w:val="single"/>
          <w:lang w:val="pl-PL"/>
        </w:rPr>
      </w:pPr>
    </w:p>
    <w:p w14:paraId="2FB391E9" w14:textId="77777777" w:rsidR="00EA72EE" w:rsidRDefault="00EA72EE" w:rsidP="00B367F7">
      <w:pPr>
        <w:pStyle w:val="normaltableau"/>
        <w:spacing w:before="0" w:after="0" w:line="300" w:lineRule="auto"/>
        <w:rPr>
          <w:rFonts w:ascii="Times New Roman" w:hAnsi="Times New Roman"/>
          <w:b/>
          <w:u w:val="single"/>
          <w:lang w:val="pl-PL"/>
        </w:rPr>
      </w:pPr>
    </w:p>
    <w:p w14:paraId="26347366" w14:textId="77777777" w:rsidR="00EA72EE" w:rsidRDefault="00EA72EE" w:rsidP="00B367F7">
      <w:pPr>
        <w:pStyle w:val="normaltableau"/>
        <w:spacing w:before="0" w:after="0" w:line="300" w:lineRule="auto"/>
        <w:rPr>
          <w:rFonts w:ascii="Times New Roman" w:hAnsi="Times New Roman"/>
          <w:b/>
          <w:u w:val="single"/>
          <w:lang w:val="pl-PL"/>
        </w:rPr>
      </w:pPr>
    </w:p>
    <w:p w14:paraId="6A488094" w14:textId="77777777" w:rsidR="00EA72EE" w:rsidRDefault="00EA72EE" w:rsidP="00B367F7">
      <w:pPr>
        <w:pStyle w:val="normaltableau"/>
        <w:spacing w:before="0" w:after="0" w:line="300" w:lineRule="auto"/>
        <w:rPr>
          <w:rFonts w:ascii="Times New Roman" w:hAnsi="Times New Roman"/>
          <w:b/>
          <w:u w:val="single"/>
          <w:lang w:val="pl-PL"/>
        </w:rPr>
      </w:pPr>
    </w:p>
    <w:p w14:paraId="1695F86D" w14:textId="77777777" w:rsidR="00EA72EE" w:rsidRDefault="00EA72EE" w:rsidP="00B367F7">
      <w:pPr>
        <w:pStyle w:val="normaltableau"/>
        <w:spacing w:before="0" w:after="0" w:line="300" w:lineRule="auto"/>
        <w:rPr>
          <w:rFonts w:ascii="Times New Roman" w:hAnsi="Times New Roman"/>
          <w:b/>
          <w:u w:val="single"/>
          <w:lang w:val="pl-PL"/>
        </w:rPr>
      </w:pPr>
    </w:p>
    <w:p w14:paraId="5BE794A8" w14:textId="762578BE" w:rsidR="00B367F7" w:rsidRPr="00B367F7" w:rsidRDefault="00B367F7" w:rsidP="00B367F7">
      <w:pPr>
        <w:pStyle w:val="normaltableau"/>
        <w:spacing w:before="0" w:after="0" w:line="300" w:lineRule="auto"/>
        <w:rPr>
          <w:rFonts w:ascii="Times New Roman" w:hAnsi="Times New Roman"/>
          <w:lang w:val="pl-PL"/>
        </w:rPr>
      </w:pPr>
      <w:r w:rsidRPr="00B367F7">
        <w:rPr>
          <w:rFonts w:ascii="Times New Roman" w:hAnsi="Times New Roman"/>
          <w:b/>
          <w:u w:val="single"/>
          <w:lang w:val="pl-PL"/>
        </w:rPr>
        <w:lastRenderedPageBreak/>
        <w:t>Cena łączna netto</w:t>
      </w:r>
      <w:r w:rsidRPr="00B367F7">
        <w:rPr>
          <w:rFonts w:ascii="Times New Roman" w:hAnsi="Times New Roman"/>
          <w:lang w:val="pl-PL"/>
        </w:rPr>
        <w:t>: …………..…………..……………. zł (słownie: ………..………….…...………………</w:t>
      </w:r>
      <w:r w:rsidR="003D0F50">
        <w:rPr>
          <w:rFonts w:ascii="Times New Roman" w:hAnsi="Times New Roman"/>
          <w:lang w:val="pl-PL"/>
        </w:rPr>
        <w:t>…..</w:t>
      </w:r>
    </w:p>
    <w:p w14:paraId="5E3EDC2D" w14:textId="2CD21692" w:rsidR="00B367F7" w:rsidRPr="00B367F7" w:rsidRDefault="00B367F7" w:rsidP="00B367F7">
      <w:pPr>
        <w:pStyle w:val="normaltableau"/>
        <w:spacing w:before="0" w:after="0" w:line="300" w:lineRule="auto"/>
        <w:rPr>
          <w:rFonts w:ascii="Times New Roman" w:hAnsi="Times New Roman"/>
          <w:lang w:val="pl-PL"/>
        </w:rPr>
      </w:pPr>
      <w:r w:rsidRPr="00B367F7">
        <w:rPr>
          <w:rFonts w:ascii="Times New Roman" w:hAnsi="Times New Roman"/>
          <w:lang w:val="pl-PL"/>
        </w:rPr>
        <w:t>……………………………………………..…….…………………………………………………………...</w:t>
      </w:r>
      <w:r w:rsidR="003D0F50">
        <w:rPr>
          <w:rFonts w:ascii="Times New Roman" w:hAnsi="Times New Roman"/>
          <w:lang w:val="pl-PL"/>
        </w:rPr>
        <w:t>...</w:t>
      </w:r>
      <w:r w:rsidRPr="00B367F7">
        <w:rPr>
          <w:rFonts w:ascii="Times New Roman" w:hAnsi="Times New Roman"/>
          <w:lang w:val="pl-PL"/>
        </w:rPr>
        <w:t>…</w:t>
      </w:r>
    </w:p>
    <w:p w14:paraId="2C91A0D0" w14:textId="65341583" w:rsidR="00B367F7" w:rsidRPr="00B367F7" w:rsidRDefault="00B367F7" w:rsidP="00B367F7">
      <w:pPr>
        <w:pStyle w:val="normaltableau"/>
        <w:spacing w:before="0" w:after="0" w:line="300" w:lineRule="auto"/>
        <w:rPr>
          <w:rFonts w:ascii="Times New Roman" w:hAnsi="Times New Roman"/>
          <w:lang w:val="pl-PL"/>
        </w:rPr>
      </w:pPr>
      <w:r w:rsidRPr="00B367F7">
        <w:rPr>
          <w:rFonts w:ascii="Times New Roman" w:hAnsi="Times New Roman"/>
          <w:b/>
          <w:u w:val="single"/>
          <w:lang w:val="pl-PL"/>
        </w:rPr>
        <w:t>Cena łączna brutto</w:t>
      </w:r>
      <w:r w:rsidRPr="00B367F7">
        <w:rPr>
          <w:rFonts w:ascii="Times New Roman" w:hAnsi="Times New Roman"/>
          <w:lang w:val="pl-PL"/>
        </w:rPr>
        <w:t>: ………………………..……………. zł (słownie: ………..…………….…...…………</w:t>
      </w:r>
      <w:r w:rsidR="003D0F50">
        <w:rPr>
          <w:rFonts w:ascii="Times New Roman" w:hAnsi="Times New Roman"/>
          <w:lang w:val="pl-PL"/>
        </w:rPr>
        <w:t>…..</w:t>
      </w:r>
    </w:p>
    <w:p w14:paraId="69D305B4" w14:textId="1DEA0D16" w:rsidR="00B367F7" w:rsidRPr="00B367F7" w:rsidRDefault="00B367F7" w:rsidP="00B367F7">
      <w:pPr>
        <w:pStyle w:val="normaltableau"/>
        <w:spacing w:before="0" w:after="0" w:line="300" w:lineRule="auto"/>
        <w:rPr>
          <w:rFonts w:ascii="Times New Roman" w:hAnsi="Times New Roman"/>
          <w:lang w:val="pl-PL"/>
        </w:rPr>
      </w:pPr>
      <w:r w:rsidRPr="00B367F7">
        <w:rPr>
          <w:rFonts w:ascii="Times New Roman" w:hAnsi="Times New Roman"/>
          <w:lang w:val="pl-PL"/>
        </w:rPr>
        <w:t>……………………………</w:t>
      </w:r>
      <w:r w:rsidR="003D0F50">
        <w:rPr>
          <w:rFonts w:ascii="Times New Roman" w:hAnsi="Times New Roman"/>
          <w:lang w:val="pl-PL"/>
        </w:rPr>
        <w:t>.......</w:t>
      </w:r>
      <w:r w:rsidRPr="00B367F7">
        <w:rPr>
          <w:rFonts w:ascii="Times New Roman" w:hAnsi="Times New Roman"/>
          <w:lang w:val="pl-PL"/>
        </w:rPr>
        <w:t>…………..…….…………………………………………</w:t>
      </w:r>
      <w:r w:rsidR="003D0F50">
        <w:rPr>
          <w:rFonts w:ascii="Times New Roman" w:hAnsi="Times New Roman"/>
          <w:lang w:val="pl-PL"/>
        </w:rPr>
        <w:t>…………..</w:t>
      </w:r>
      <w:r w:rsidRPr="00B367F7">
        <w:rPr>
          <w:rFonts w:ascii="Times New Roman" w:hAnsi="Times New Roman"/>
          <w:lang w:val="pl-PL"/>
        </w:rPr>
        <w:t>……...</w:t>
      </w:r>
      <w:r w:rsidR="003D0F50">
        <w:rPr>
          <w:rFonts w:ascii="Times New Roman" w:hAnsi="Times New Roman"/>
          <w:lang w:val="pl-PL"/>
        </w:rPr>
        <w:t>....</w:t>
      </w:r>
      <w:r w:rsidRPr="00B367F7">
        <w:rPr>
          <w:rFonts w:ascii="Times New Roman" w:hAnsi="Times New Roman"/>
          <w:lang w:val="pl-PL"/>
        </w:rPr>
        <w:t>)</w:t>
      </w:r>
    </w:p>
    <w:p w14:paraId="5F8EC8CB" w14:textId="77777777" w:rsidR="00B367F7" w:rsidRPr="00B367F7" w:rsidRDefault="00B367F7" w:rsidP="00B367F7">
      <w:pPr>
        <w:pStyle w:val="Akapitzlist"/>
        <w:spacing w:line="300" w:lineRule="auto"/>
        <w:ind w:left="0"/>
        <w:contextualSpacing w:val="0"/>
        <w:jc w:val="both"/>
        <w:rPr>
          <w:rFonts w:ascii="Times New Roman" w:hAnsi="Times New Roman"/>
          <w:i/>
          <w:sz w:val="16"/>
          <w:szCs w:val="16"/>
        </w:rPr>
      </w:pPr>
      <w:r w:rsidRPr="00B367F7">
        <w:rPr>
          <w:rFonts w:ascii="Times New Roman" w:hAnsi="Times New Roman"/>
          <w:i/>
          <w:sz w:val="16"/>
          <w:szCs w:val="16"/>
        </w:rPr>
        <w:t xml:space="preserve">(z dokładnością do dwóch miejsc po przecinku słownie i liczbą) </w:t>
      </w:r>
    </w:p>
    <w:p w14:paraId="03B9FE00" w14:textId="71076C5D" w:rsidR="00B367F7" w:rsidRDefault="00B367F7" w:rsidP="00A926D1">
      <w:pPr>
        <w:pStyle w:val="Akapitzlist"/>
        <w:spacing w:line="300" w:lineRule="auto"/>
        <w:ind w:left="0"/>
        <w:contextualSpacing w:val="0"/>
        <w:jc w:val="both"/>
        <w:rPr>
          <w:rFonts w:ascii="Times New Roman" w:eastAsia="Times New Roman" w:hAnsi="Times New Roman"/>
          <w:lang w:eastAsia="pl-PL"/>
        </w:rPr>
      </w:pPr>
    </w:p>
    <w:p w14:paraId="44D50FBD" w14:textId="4106200F" w:rsidR="000E578C" w:rsidRPr="00B367F7" w:rsidRDefault="000E578C" w:rsidP="00A926D1">
      <w:pPr>
        <w:pStyle w:val="Akapitzlist"/>
        <w:spacing w:line="300" w:lineRule="auto"/>
        <w:ind w:left="0"/>
        <w:contextualSpacing w:val="0"/>
        <w:jc w:val="both"/>
        <w:rPr>
          <w:rFonts w:ascii="Times New Roman" w:eastAsia="Times New Roman" w:hAnsi="Times New Roman"/>
          <w:lang w:eastAsia="pl-PL"/>
        </w:rPr>
      </w:pPr>
      <w:r>
        <w:rPr>
          <w:rFonts w:ascii="Times New Roman" w:eastAsia="Times New Roman" w:hAnsi="Times New Roman"/>
          <w:lang w:eastAsia="pl-PL"/>
        </w:rPr>
        <w:t>W tym</w:t>
      </w:r>
      <w:r w:rsidR="00EA72EE">
        <w:rPr>
          <w:rFonts w:ascii="Times New Roman" w:eastAsia="Times New Roman" w:hAnsi="Times New Roman"/>
          <w:lang w:eastAsia="pl-PL"/>
        </w:rPr>
        <w:t xml:space="preserve"> cena</w:t>
      </w:r>
      <w:r>
        <w:rPr>
          <w:rFonts w:ascii="Times New Roman" w:eastAsia="Times New Roman" w:hAnsi="Times New Roman"/>
          <w:lang w:eastAsia="pl-PL"/>
        </w:rPr>
        <w:t xml:space="preserve"> pozycji, dla których Zamawiający będzie wnioskował zmianę stawki podatku VAT: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5148"/>
        <w:gridCol w:w="1985"/>
        <w:gridCol w:w="2126"/>
      </w:tblGrid>
      <w:tr w:rsidR="00B367F7" w:rsidRPr="00B367F7" w14:paraId="5DF25308" w14:textId="77777777" w:rsidTr="000E578C">
        <w:trPr>
          <w:trHeight w:val="442"/>
        </w:trPr>
        <w:tc>
          <w:tcPr>
            <w:tcW w:w="0" w:type="auto"/>
            <w:shd w:val="clear" w:color="auto" w:fill="auto"/>
            <w:vAlign w:val="center"/>
          </w:tcPr>
          <w:p w14:paraId="5756ABEF" w14:textId="77777777" w:rsidR="00B367F7" w:rsidRPr="00B367F7" w:rsidRDefault="00B367F7" w:rsidP="00CC4CD6">
            <w:pPr>
              <w:spacing w:line="300" w:lineRule="auto"/>
              <w:jc w:val="center"/>
              <w:rPr>
                <w:b/>
                <w:sz w:val="22"/>
                <w:szCs w:val="22"/>
              </w:rPr>
            </w:pPr>
            <w:r w:rsidRPr="00B367F7">
              <w:rPr>
                <w:b/>
                <w:sz w:val="22"/>
                <w:szCs w:val="22"/>
              </w:rPr>
              <w:t>L.p.</w:t>
            </w:r>
          </w:p>
        </w:tc>
        <w:tc>
          <w:tcPr>
            <w:tcW w:w="5148" w:type="dxa"/>
            <w:shd w:val="clear" w:color="auto" w:fill="auto"/>
            <w:vAlign w:val="center"/>
          </w:tcPr>
          <w:p w14:paraId="330EDDF8" w14:textId="77777777" w:rsidR="00B367F7" w:rsidRPr="00B367F7" w:rsidRDefault="00B367F7" w:rsidP="00CC4CD6">
            <w:pPr>
              <w:spacing w:line="300" w:lineRule="auto"/>
              <w:jc w:val="center"/>
              <w:rPr>
                <w:b/>
                <w:sz w:val="22"/>
                <w:szCs w:val="22"/>
              </w:rPr>
            </w:pPr>
            <w:r w:rsidRPr="00B367F7">
              <w:rPr>
                <w:b/>
                <w:sz w:val="22"/>
                <w:szCs w:val="22"/>
              </w:rPr>
              <w:t>Nazwa</w:t>
            </w:r>
          </w:p>
        </w:tc>
        <w:tc>
          <w:tcPr>
            <w:tcW w:w="1985" w:type="dxa"/>
            <w:vAlign w:val="center"/>
          </w:tcPr>
          <w:p w14:paraId="5C664D62" w14:textId="77777777" w:rsidR="00B367F7" w:rsidRPr="00B367F7" w:rsidRDefault="00B367F7" w:rsidP="00CC4CD6">
            <w:pPr>
              <w:pStyle w:val="Akapitzlist"/>
              <w:spacing w:line="300" w:lineRule="auto"/>
              <w:ind w:left="0"/>
              <w:contextualSpacing w:val="0"/>
              <w:jc w:val="center"/>
              <w:rPr>
                <w:rFonts w:ascii="Times New Roman" w:hAnsi="Times New Roman"/>
                <w:b/>
              </w:rPr>
            </w:pPr>
            <w:r w:rsidRPr="00B367F7">
              <w:rPr>
                <w:rFonts w:ascii="Times New Roman" w:hAnsi="Times New Roman"/>
                <w:b/>
              </w:rPr>
              <w:t>Cena razem netto</w:t>
            </w:r>
          </w:p>
          <w:p w14:paraId="5BB37DB8" w14:textId="77777777" w:rsidR="00B367F7" w:rsidRPr="00B367F7" w:rsidRDefault="00B367F7" w:rsidP="00CC4CD6">
            <w:pPr>
              <w:pStyle w:val="Akapitzlist"/>
              <w:spacing w:line="300" w:lineRule="auto"/>
              <w:ind w:left="0"/>
              <w:contextualSpacing w:val="0"/>
              <w:jc w:val="center"/>
            </w:pPr>
            <w:r w:rsidRPr="00B367F7">
              <w:rPr>
                <w:rFonts w:ascii="Times New Roman" w:hAnsi="Times New Roman"/>
                <w:i/>
                <w:sz w:val="16"/>
                <w:szCs w:val="16"/>
              </w:rPr>
              <w:t>(z dokładnością do dwóch miejsc po przecinku)</w:t>
            </w:r>
          </w:p>
        </w:tc>
        <w:tc>
          <w:tcPr>
            <w:tcW w:w="2126" w:type="dxa"/>
            <w:shd w:val="clear" w:color="auto" w:fill="auto"/>
            <w:vAlign w:val="center"/>
          </w:tcPr>
          <w:p w14:paraId="0FEAE2E0" w14:textId="77777777" w:rsidR="00B367F7" w:rsidRPr="00B367F7" w:rsidRDefault="00B367F7" w:rsidP="00CC4CD6">
            <w:pPr>
              <w:spacing w:line="300" w:lineRule="auto"/>
              <w:jc w:val="center"/>
              <w:rPr>
                <w:b/>
                <w:sz w:val="22"/>
                <w:szCs w:val="22"/>
              </w:rPr>
            </w:pPr>
            <w:r w:rsidRPr="00B367F7">
              <w:rPr>
                <w:b/>
                <w:sz w:val="22"/>
                <w:szCs w:val="22"/>
              </w:rPr>
              <w:t>Cena razem brutto</w:t>
            </w:r>
          </w:p>
          <w:p w14:paraId="410E557C" w14:textId="77777777" w:rsidR="00B367F7" w:rsidRPr="00B367F7" w:rsidRDefault="00B367F7" w:rsidP="00CC4CD6">
            <w:pPr>
              <w:spacing w:line="300" w:lineRule="auto"/>
              <w:jc w:val="center"/>
              <w:rPr>
                <w:b/>
                <w:sz w:val="22"/>
                <w:szCs w:val="22"/>
              </w:rPr>
            </w:pPr>
            <w:r w:rsidRPr="00B367F7">
              <w:rPr>
                <w:i/>
                <w:sz w:val="16"/>
                <w:szCs w:val="16"/>
              </w:rPr>
              <w:t>(z dokładnością do dwóch miejsc po przecinku)</w:t>
            </w:r>
          </w:p>
        </w:tc>
      </w:tr>
      <w:tr w:rsidR="00B367F7" w:rsidRPr="00B367F7" w14:paraId="196B983B" w14:textId="77777777" w:rsidTr="000E578C">
        <w:trPr>
          <w:trHeight w:val="380"/>
        </w:trPr>
        <w:tc>
          <w:tcPr>
            <w:tcW w:w="0" w:type="auto"/>
            <w:shd w:val="clear" w:color="auto" w:fill="auto"/>
            <w:vAlign w:val="center"/>
          </w:tcPr>
          <w:p w14:paraId="346843B5" w14:textId="77777777" w:rsidR="00B367F7" w:rsidRPr="00B367F7" w:rsidRDefault="00B367F7" w:rsidP="00CC4CD6">
            <w:pPr>
              <w:spacing w:line="300" w:lineRule="auto"/>
              <w:jc w:val="center"/>
              <w:rPr>
                <w:sz w:val="22"/>
                <w:szCs w:val="22"/>
              </w:rPr>
            </w:pPr>
            <w:r w:rsidRPr="00B367F7">
              <w:rPr>
                <w:sz w:val="22"/>
                <w:szCs w:val="22"/>
              </w:rPr>
              <w:t>1</w:t>
            </w:r>
          </w:p>
        </w:tc>
        <w:tc>
          <w:tcPr>
            <w:tcW w:w="5148" w:type="dxa"/>
            <w:shd w:val="clear" w:color="auto" w:fill="auto"/>
            <w:vAlign w:val="center"/>
          </w:tcPr>
          <w:p w14:paraId="1EFA3C84" w14:textId="77777777" w:rsidR="00B367F7" w:rsidRPr="00B367F7" w:rsidRDefault="00B367F7" w:rsidP="00CC4CD6">
            <w:pPr>
              <w:spacing w:line="300" w:lineRule="auto"/>
              <w:rPr>
                <w:sz w:val="22"/>
                <w:szCs w:val="22"/>
              </w:rPr>
            </w:pPr>
            <w:r w:rsidRPr="00B367F7">
              <w:rPr>
                <w:sz w:val="22"/>
                <w:szCs w:val="22"/>
              </w:rPr>
              <w:t>Serwery pamięci masowej – 2 szt. (zadanie 1, punkt II)</w:t>
            </w:r>
          </w:p>
        </w:tc>
        <w:tc>
          <w:tcPr>
            <w:tcW w:w="1985" w:type="dxa"/>
          </w:tcPr>
          <w:p w14:paraId="00F04B8E" w14:textId="77777777" w:rsidR="00B367F7" w:rsidRPr="00B367F7" w:rsidRDefault="00B367F7" w:rsidP="00CC4CD6">
            <w:pPr>
              <w:spacing w:line="300" w:lineRule="auto"/>
              <w:rPr>
                <w:sz w:val="22"/>
                <w:szCs w:val="22"/>
              </w:rPr>
            </w:pPr>
          </w:p>
        </w:tc>
        <w:tc>
          <w:tcPr>
            <w:tcW w:w="2126" w:type="dxa"/>
            <w:shd w:val="clear" w:color="auto" w:fill="auto"/>
          </w:tcPr>
          <w:p w14:paraId="1D8F3186" w14:textId="77777777" w:rsidR="00B367F7" w:rsidRPr="00B367F7" w:rsidRDefault="00B367F7" w:rsidP="00CC4CD6">
            <w:pPr>
              <w:spacing w:line="300" w:lineRule="auto"/>
              <w:rPr>
                <w:sz w:val="22"/>
                <w:szCs w:val="22"/>
              </w:rPr>
            </w:pPr>
          </w:p>
        </w:tc>
      </w:tr>
      <w:tr w:rsidR="00B367F7" w:rsidRPr="00B367F7" w14:paraId="4B62D023" w14:textId="77777777" w:rsidTr="000E578C">
        <w:trPr>
          <w:trHeight w:val="400"/>
        </w:trPr>
        <w:tc>
          <w:tcPr>
            <w:tcW w:w="0" w:type="auto"/>
            <w:shd w:val="clear" w:color="auto" w:fill="auto"/>
            <w:vAlign w:val="center"/>
          </w:tcPr>
          <w:p w14:paraId="4FBBD767" w14:textId="77777777" w:rsidR="00B367F7" w:rsidRPr="00B367F7" w:rsidRDefault="00B367F7" w:rsidP="00CC4CD6">
            <w:pPr>
              <w:spacing w:line="300" w:lineRule="auto"/>
              <w:jc w:val="center"/>
              <w:rPr>
                <w:sz w:val="22"/>
                <w:szCs w:val="22"/>
              </w:rPr>
            </w:pPr>
            <w:r w:rsidRPr="00B367F7">
              <w:rPr>
                <w:sz w:val="22"/>
                <w:szCs w:val="22"/>
              </w:rPr>
              <w:t>2</w:t>
            </w:r>
          </w:p>
        </w:tc>
        <w:tc>
          <w:tcPr>
            <w:tcW w:w="5148" w:type="dxa"/>
            <w:shd w:val="clear" w:color="auto" w:fill="auto"/>
            <w:vAlign w:val="center"/>
          </w:tcPr>
          <w:p w14:paraId="744362F1" w14:textId="77777777" w:rsidR="00B367F7" w:rsidRPr="00B367F7" w:rsidRDefault="00B367F7" w:rsidP="00B367F7">
            <w:pPr>
              <w:spacing w:line="300" w:lineRule="auto"/>
              <w:rPr>
                <w:sz w:val="22"/>
                <w:szCs w:val="22"/>
              </w:rPr>
            </w:pPr>
            <w:r w:rsidRPr="00B367F7">
              <w:rPr>
                <w:sz w:val="22"/>
                <w:szCs w:val="22"/>
              </w:rPr>
              <w:t>Serwery blade – 2 szt. (zadanie 1, punkt III – VI)</w:t>
            </w:r>
          </w:p>
        </w:tc>
        <w:tc>
          <w:tcPr>
            <w:tcW w:w="1985" w:type="dxa"/>
          </w:tcPr>
          <w:p w14:paraId="5837BBDF" w14:textId="77777777" w:rsidR="00B367F7" w:rsidRPr="00B367F7" w:rsidRDefault="00B367F7" w:rsidP="00CC4CD6">
            <w:pPr>
              <w:spacing w:line="300" w:lineRule="auto"/>
              <w:rPr>
                <w:sz w:val="22"/>
                <w:szCs w:val="22"/>
              </w:rPr>
            </w:pPr>
          </w:p>
        </w:tc>
        <w:tc>
          <w:tcPr>
            <w:tcW w:w="2126" w:type="dxa"/>
            <w:shd w:val="clear" w:color="auto" w:fill="auto"/>
          </w:tcPr>
          <w:p w14:paraId="6D2F51D2" w14:textId="77777777" w:rsidR="00B367F7" w:rsidRPr="00B367F7" w:rsidRDefault="00B367F7" w:rsidP="00CC4CD6">
            <w:pPr>
              <w:spacing w:line="300" w:lineRule="auto"/>
              <w:rPr>
                <w:sz w:val="22"/>
                <w:szCs w:val="22"/>
              </w:rPr>
            </w:pPr>
          </w:p>
        </w:tc>
      </w:tr>
      <w:tr w:rsidR="00B367F7" w:rsidRPr="00B367F7" w14:paraId="358304ED" w14:textId="77777777" w:rsidTr="000E578C">
        <w:trPr>
          <w:trHeight w:val="400"/>
        </w:trPr>
        <w:tc>
          <w:tcPr>
            <w:tcW w:w="0" w:type="auto"/>
            <w:shd w:val="clear" w:color="auto" w:fill="auto"/>
            <w:vAlign w:val="center"/>
          </w:tcPr>
          <w:p w14:paraId="28D7A974" w14:textId="77777777" w:rsidR="00B367F7" w:rsidRPr="00B367F7" w:rsidRDefault="00B367F7" w:rsidP="00CC4CD6">
            <w:pPr>
              <w:spacing w:line="300" w:lineRule="auto"/>
              <w:jc w:val="center"/>
              <w:rPr>
                <w:sz w:val="22"/>
                <w:szCs w:val="22"/>
              </w:rPr>
            </w:pPr>
            <w:r w:rsidRPr="00B367F7">
              <w:rPr>
                <w:sz w:val="22"/>
                <w:szCs w:val="22"/>
              </w:rPr>
              <w:t>3</w:t>
            </w:r>
          </w:p>
        </w:tc>
        <w:tc>
          <w:tcPr>
            <w:tcW w:w="5148" w:type="dxa"/>
            <w:shd w:val="clear" w:color="auto" w:fill="auto"/>
            <w:vAlign w:val="center"/>
          </w:tcPr>
          <w:p w14:paraId="748C9FB4" w14:textId="77777777" w:rsidR="00B367F7" w:rsidRPr="00B367F7" w:rsidRDefault="00B367F7" w:rsidP="00B367F7">
            <w:pPr>
              <w:spacing w:line="300" w:lineRule="auto"/>
              <w:rPr>
                <w:sz w:val="22"/>
                <w:szCs w:val="22"/>
              </w:rPr>
            </w:pPr>
            <w:r w:rsidRPr="00B367F7">
              <w:rPr>
                <w:sz w:val="22"/>
                <w:szCs w:val="22"/>
              </w:rPr>
              <w:t>Serwer do backupu/odtwarzania danych – 1 szt. (zadanie 1, punkt VII)</w:t>
            </w:r>
          </w:p>
        </w:tc>
        <w:tc>
          <w:tcPr>
            <w:tcW w:w="1985" w:type="dxa"/>
          </w:tcPr>
          <w:p w14:paraId="51D7B10E" w14:textId="77777777" w:rsidR="00B367F7" w:rsidRPr="00B367F7" w:rsidRDefault="00B367F7" w:rsidP="00CC4CD6">
            <w:pPr>
              <w:spacing w:line="300" w:lineRule="auto"/>
              <w:rPr>
                <w:sz w:val="22"/>
                <w:szCs w:val="22"/>
              </w:rPr>
            </w:pPr>
          </w:p>
        </w:tc>
        <w:tc>
          <w:tcPr>
            <w:tcW w:w="2126" w:type="dxa"/>
            <w:shd w:val="clear" w:color="auto" w:fill="auto"/>
          </w:tcPr>
          <w:p w14:paraId="5AB038E1" w14:textId="77777777" w:rsidR="00B367F7" w:rsidRPr="00B367F7" w:rsidRDefault="00B367F7" w:rsidP="00CC4CD6">
            <w:pPr>
              <w:spacing w:line="300" w:lineRule="auto"/>
              <w:rPr>
                <w:sz w:val="22"/>
                <w:szCs w:val="22"/>
              </w:rPr>
            </w:pPr>
          </w:p>
        </w:tc>
      </w:tr>
    </w:tbl>
    <w:p w14:paraId="711B8EAB" w14:textId="77777777" w:rsidR="000E578C" w:rsidRDefault="000E578C" w:rsidP="000E578C">
      <w:pPr>
        <w:spacing w:line="300" w:lineRule="auto"/>
        <w:ind w:left="709"/>
        <w:jc w:val="both"/>
        <w:rPr>
          <w:i/>
          <w:sz w:val="18"/>
          <w:szCs w:val="22"/>
        </w:rPr>
      </w:pPr>
    </w:p>
    <w:p w14:paraId="050BFC27" w14:textId="61DC8169" w:rsidR="000E578C" w:rsidRPr="000E578C" w:rsidRDefault="000E578C" w:rsidP="000E578C">
      <w:pPr>
        <w:spacing w:line="300" w:lineRule="auto"/>
        <w:ind w:left="709"/>
        <w:jc w:val="both"/>
        <w:rPr>
          <w:i/>
          <w:sz w:val="18"/>
          <w:szCs w:val="22"/>
        </w:rPr>
      </w:pPr>
      <w:r>
        <w:rPr>
          <w:i/>
          <w:sz w:val="18"/>
          <w:szCs w:val="22"/>
        </w:rPr>
        <w:t xml:space="preserve">Powyższe informacje </w:t>
      </w:r>
      <w:r w:rsidRPr="000E578C">
        <w:rPr>
          <w:i/>
          <w:sz w:val="18"/>
          <w:szCs w:val="22"/>
        </w:rPr>
        <w:t>są niezbędne do wystąpienia do Ministra Nauki i Szkolnictwa Wyższego z wnioskiem o potwierdz</w:t>
      </w:r>
      <w:r>
        <w:rPr>
          <w:i/>
          <w:sz w:val="18"/>
          <w:szCs w:val="22"/>
        </w:rPr>
        <w:t>e</w:t>
      </w:r>
      <w:r w:rsidRPr="000E578C">
        <w:rPr>
          <w:i/>
          <w:sz w:val="18"/>
          <w:szCs w:val="22"/>
        </w:rPr>
        <w:t>nie zamówienia na sprzęt informatyczny z zastosowaniem 0% stawki podatku VAT. Jednocześnie Wykonawca zobowiązany jest złożyć ofertę z zastosowaniem stawki podatku VAT właściwego dla przedmiotu zamówienia i tylko w przypadku otrzymania zaświadczenia o możliwości zastosowania stawki 0% wystawić fakturę/korektę faktury z 0% stawką VAT.</w:t>
      </w:r>
    </w:p>
    <w:p w14:paraId="0FE91A55" w14:textId="68202C55" w:rsidR="000E578C" w:rsidRPr="000E578C" w:rsidRDefault="000E578C" w:rsidP="00B648E3">
      <w:pPr>
        <w:pStyle w:val="normaltableau"/>
        <w:spacing w:before="0" w:after="0" w:line="300" w:lineRule="auto"/>
        <w:rPr>
          <w:rFonts w:ascii="Times New Roman" w:hAnsi="Times New Roman"/>
          <w:b/>
          <w:i/>
          <w:sz w:val="18"/>
          <w:u w:val="single"/>
          <w:lang w:val="pl-PL"/>
        </w:rPr>
      </w:pPr>
    </w:p>
    <w:p w14:paraId="63E1302B" w14:textId="49581188" w:rsidR="00A44F15" w:rsidRDefault="00E61643" w:rsidP="00B648E3">
      <w:pPr>
        <w:pStyle w:val="normaltableau"/>
        <w:spacing w:before="0" w:after="0" w:line="300" w:lineRule="auto"/>
        <w:rPr>
          <w:rFonts w:ascii="Times New Roman" w:eastAsia="Calibri" w:hAnsi="Times New Roman"/>
          <w:i/>
          <w:sz w:val="16"/>
          <w:szCs w:val="16"/>
          <w:lang w:val="pl-PL" w:eastAsia="en-US"/>
        </w:rPr>
      </w:pPr>
      <w:r w:rsidRPr="00B367F7">
        <w:rPr>
          <w:rFonts w:ascii="Times New Roman" w:hAnsi="Times New Roman"/>
          <w:b/>
          <w:u w:val="single"/>
          <w:lang w:val="pl-PL"/>
        </w:rPr>
        <w:t>Przedłużenie o</w:t>
      </w:r>
      <w:r w:rsidR="00A44F15" w:rsidRPr="00B367F7">
        <w:rPr>
          <w:rFonts w:ascii="Times New Roman" w:hAnsi="Times New Roman"/>
          <w:b/>
          <w:u w:val="single"/>
          <w:lang w:val="pl-PL"/>
        </w:rPr>
        <w:t>kres</w:t>
      </w:r>
      <w:r w:rsidRPr="00B367F7">
        <w:rPr>
          <w:rFonts w:ascii="Times New Roman" w:hAnsi="Times New Roman"/>
          <w:b/>
          <w:u w:val="single"/>
          <w:lang w:val="pl-PL"/>
        </w:rPr>
        <w:t>u</w:t>
      </w:r>
      <w:r w:rsidR="00A44F15" w:rsidRPr="00B367F7">
        <w:rPr>
          <w:rFonts w:ascii="Times New Roman" w:hAnsi="Times New Roman"/>
          <w:b/>
          <w:u w:val="single"/>
          <w:lang w:val="pl-PL"/>
        </w:rPr>
        <w:t xml:space="preserve"> gwarancji</w:t>
      </w:r>
      <w:r w:rsidRPr="00B367F7">
        <w:rPr>
          <w:rFonts w:ascii="Times New Roman" w:hAnsi="Times New Roman"/>
          <w:b/>
          <w:u w:val="single"/>
          <w:lang w:val="pl-PL"/>
        </w:rPr>
        <w:t xml:space="preserve"> </w:t>
      </w:r>
      <w:r w:rsidR="00B367F7" w:rsidRPr="00B367F7">
        <w:rPr>
          <w:rFonts w:ascii="Times New Roman" w:hAnsi="Times New Roman"/>
          <w:b/>
          <w:u w:val="single"/>
          <w:lang w:val="pl-PL"/>
        </w:rPr>
        <w:t xml:space="preserve">serwerów pamięci masowej </w:t>
      </w:r>
      <w:r w:rsidRPr="00B367F7">
        <w:rPr>
          <w:rFonts w:ascii="Times New Roman" w:hAnsi="Times New Roman"/>
          <w:b/>
          <w:u w:val="single"/>
          <w:lang w:val="pl-PL"/>
        </w:rPr>
        <w:t>(zadanie nr 1 punkt II)</w:t>
      </w:r>
      <w:r w:rsidR="00A44F15" w:rsidRPr="00B367F7">
        <w:rPr>
          <w:rFonts w:ascii="Times New Roman" w:hAnsi="Times New Roman"/>
          <w:lang w:val="pl-PL"/>
        </w:rPr>
        <w:t>: …</w:t>
      </w:r>
      <w:r w:rsidR="00EA72EE">
        <w:rPr>
          <w:rFonts w:ascii="Times New Roman" w:hAnsi="Times New Roman"/>
          <w:lang w:val="pl-PL"/>
        </w:rPr>
        <w:t>……</w:t>
      </w:r>
      <w:r w:rsidR="00A44F15" w:rsidRPr="00B367F7">
        <w:rPr>
          <w:rFonts w:ascii="Times New Roman" w:hAnsi="Times New Roman"/>
          <w:lang w:val="pl-PL"/>
        </w:rPr>
        <w:t xml:space="preserve">.. miesięcy </w:t>
      </w:r>
      <w:r w:rsidR="00A44F15" w:rsidRPr="00B367F7">
        <w:rPr>
          <w:rFonts w:ascii="Times New Roman" w:eastAsia="Calibri" w:hAnsi="Times New Roman"/>
          <w:i/>
          <w:sz w:val="16"/>
          <w:szCs w:val="16"/>
          <w:lang w:val="pl-PL" w:eastAsia="en-US"/>
        </w:rPr>
        <w:t>(</w:t>
      </w:r>
      <w:r w:rsidR="00475850">
        <w:rPr>
          <w:rFonts w:ascii="Times New Roman" w:eastAsia="Calibri" w:hAnsi="Times New Roman"/>
          <w:i/>
          <w:sz w:val="16"/>
          <w:szCs w:val="16"/>
          <w:lang w:val="pl-PL" w:eastAsia="en-US"/>
        </w:rPr>
        <w:t>należy podać o ile miesięcy zostanie przedłużona gwarancja ponad wymagany minimalny okres 24 miesięcy</w:t>
      </w:r>
      <w:r w:rsidR="00A44F15" w:rsidRPr="00B367F7">
        <w:rPr>
          <w:rFonts w:ascii="Times New Roman" w:eastAsia="Calibri" w:hAnsi="Times New Roman"/>
          <w:i/>
          <w:sz w:val="16"/>
          <w:szCs w:val="16"/>
          <w:lang w:val="pl-PL" w:eastAsia="en-US"/>
        </w:rPr>
        <w:t>)</w:t>
      </w:r>
    </w:p>
    <w:p w14:paraId="7759C898" w14:textId="77777777" w:rsidR="00681675" w:rsidRPr="00B367F7" w:rsidRDefault="00681675" w:rsidP="00B648E3">
      <w:pPr>
        <w:pStyle w:val="normaltableau"/>
        <w:spacing w:before="0" w:after="0" w:line="300" w:lineRule="auto"/>
        <w:rPr>
          <w:rFonts w:ascii="Times New Roman" w:hAnsi="Times New Roman"/>
          <w:lang w:val="pl-PL"/>
        </w:rPr>
      </w:pPr>
    </w:p>
    <w:p w14:paraId="5101C5A6" w14:textId="77777777" w:rsidR="00014FA0" w:rsidRPr="00B367F7" w:rsidRDefault="00E61643" w:rsidP="00E61643">
      <w:pPr>
        <w:pStyle w:val="normaltableau"/>
        <w:spacing w:before="0" w:after="0" w:line="300" w:lineRule="auto"/>
        <w:rPr>
          <w:rFonts w:ascii="Times New Roman" w:hAnsi="Times New Roman"/>
          <w:b/>
          <w:u w:val="single"/>
          <w:lang w:val="pl-PL"/>
        </w:rPr>
      </w:pPr>
      <w:r w:rsidRPr="00B367F7">
        <w:rPr>
          <w:rFonts w:ascii="Times New Roman" w:hAnsi="Times New Roman"/>
          <w:b/>
          <w:u w:val="single"/>
          <w:lang w:val="pl-PL"/>
        </w:rPr>
        <w:t>Spełnienie dodatkowych parametrów technicznych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6233"/>
        <w:gridCol w:w="2435"/>
      </w:tblGrid>
      <w:tr w:rsidR="007B6136" w:rsidRPr="00B367F7" w14:paraId="7828B485" w14:textId="77777777" w:rsidTr="00EA72EE">
        <w:trPr>
          <w:jc w:val="center"/>
        </w:trPr>
        <w:tc>
          <w:tcPr>
            <w:tcW w:w="541" w:type="dxa"/>
            <w:shd w:val="clear" w:color="auto" w:fill="auto"/>
            <w:vAlign w:val="center"/>
          </w:tcPr>
          <w:p w14:paraId="4C085DF3" w14:textId="77777777" w:rsidR="00E61643" w:rsidRPr="00B367F7" w:rsidRDefault="00E61643" w:rsidP="00BC50F8">
            <w:pPr>
              <w:spacing w:line="300" w:lineRule="auto"/>
              <w:jc w:val="center"/>
              <w:rPr>
                <w:b/>
                <w:bCs/>
                <w:sz w:val="22"/>
                <w:szCs w:val="22"/>
              </w:rPr>
            </w:pPr>
            <w:r w:rsidRPr="00B367F7">
              <w:rPr>
                <w:b/>
                <w:bCs/>
                <w:sz w:val="22"/>
                <w:szCs w:val="22"/>
              </w:rPr>
              <w:t>Lp.</w:t>
            </w:r>
          </w:p>
        </w:tc>
        <w:tc>
          <w:tcPr>
            <w:tcW w:w="6233" w:type="dxa"/>
            <w:shd w:val="clear" w:color="auto" w:fill="auto"/>
            <w:vAlign w:val="center"/>
          </w:tcPr>
          <w:p w14:paraId="78091BA6" w14:textId="77777777" w:rsidR="00E61643" w:rsidRPr="00B367F7" w:rsidRDefault="00E61643" w:rsidP="00BC50F8">
            <w:pPr>
              <w:spacing w:line="300" w:lineRule="auto"/>
              <w:jc w:val="center"/>
              <w:rPr>
                <w:b/>
                <w:bCs/>
                <w:sz w:val="22"/>
                <w:szCs w:val="22"/>
              </w:rPr>
            </w:pPr>
            <w:r w:rsidRPr="00B367F7">
              <w:rPr>
                <w:b/>
                <w:bCs/>
                <w:sz w:val="22"/>
                <w:szCs w:val="22"/>
              </w:rPr>
              <w:t>Parametr techniczny</w:t>
            </w:r>
          </w:p>
        </w:tc>
        <w:tc>
          <w:tcPr>
            <w:tcW w:w="2435" w:type="dxa"/>
            <w:shd w:val="clear" w:color="auto" w:fill="auto"/>
            <w:vAlign w:val="center"/>
          </w:tcPr>
          <w:p w14:paraId="1076B07C" w14:textId="77777777" w:rsidR="00E61643" w:rsidRPr="00B367F7" w:rsidRDefault="00E61643" w:rsidP="00BC50F8">
            <w:pPr>
              <w:spacing w:line="300" w:lineRule="auto"/>
              <w:jc w:val="center"/>
              <w:rPr>
                <w:b/>
                <w:bCs/>
                <w:sz w:val="22"/>
                <w:szCs w:val="22"/>
              </w:rPr>
            </w:pPr>
            <w:r w:rsidRPr="00B367F7">
              <w:rPr>
                <w:b/>
                <w:bCs/>
                <w:sz w:val="22"/>
                <w:szCs w:val="22"/>
              </w:rPr>
              <w:t>Czy oferowan</w:t>
            </w:r>
            <w:r w:rsidR="007B6136">
              <w:rPr>
                <w:b/>
                <w:bCs/>
                <w:sz w:val="22"/>
                <w:szCs w:val="22"/>
              </w:rPr>
              <w:t>y</w:t>
            </w:r>
            <w:r w:rsidRPr="00B367F7">
              <w:rPr>
                <w:b/>
                <w:bCs/>
                <w:sz w:val="22"/>
                <w:szCs w:val="22"/>
              </w:rPr>
              <w:t xml:space="preserve"> </w:t>
            </w:r>
            <w:r w:rsidR="007B6136">
              <w:rPr>
                <w:b/>
                <w:bCs/>
                <w:sz w:val="22"/>
                <w:szCs w:val="22"/>
              </w:rPr>
              <w:t xml:space="preserve">Sprzęt </w:t>
            </w:r>
            <w:r w:rsidRPr="00B367F7">
              <w:rPr>
                <w:b/>
                <w:bCs/>
                <w:sz w:val="22"/>
                <w:szCs w:val="22"/>
              </w:rPr>
              <w:t xml:space="preserve">spełnia parametr </w:t>
            </w:r>
          </w:p>
          <w:p w14:paraId="345D3E38" w14:textId="77777777" w:rsidR="00E61643" w:rsidRPr="00B367F7" w:rsidRDefault="00E61643" w:rsidP="00BC50F8">
            <w:pPr>
              <w:spacing w:line="300" w:lineRule="auto"/>
              <w:jc w:val="center"/>
              <w:rPr>
                <w:b/>
                <w:bCs/>
                <w:sz w:val="22"/>
                <w:szCs w:val="22"/>
              </w:rPr>
            </w:pPr>
            <w:r w:rsidRPr="00B367F7">
              <w:rPr>
                <w:sz w:val="16"/>
                <w:szCs w:val="16"/>
              </w:rPr>
              <w:t>(wpisać TAK lub NIE)</w:t>
            </w:r>
          </w:p>
        </w:tc>
      </w:tr>
      <w:tr w:rsidR="00B367F7" w14:paraId="2AE1F7D7" w14:textId="77777777" w:rsidTr="00EA72EE">
        <w:trPr>
          <w:jc w:val="center"/>
        </w:trPr>
        <w:tc>
          <w:tcPr>
            <w:tcW w:w="541" w:type="dxa"/>
            <w:shd w:val="clear" w:color="auto" w:fill="auto"/>
            <w:vAlign w:val="center"/>
          </w:tcPr>
          <w:p w14:paraId="4CA24BC6" w14:textId="77777777" w:rsidR="00B367F7" w:rsidRPr="00475547" w:rsidRDefault="00B367F7" w:rsidP="00B367F7">
            <w:pPr>
              <w:spacing w:line="300" w:lineRule="auto"/>
              <w:jc w:val="center"/>
              <w:rPr>
                <w:sz w:val="22"/>
                <w:szCs w:val="22"/>
              </w:rPr>
            </w:pPr>
            <w:r w:rsidRPr="00475547">
              <w:rPr>
                <w:sz w:val="22"/>
                <w:szCs w:val="22"/>
              </w:rPr>
              <w:t>1</w:t>
            </w:r>
          </w:p>
        </w:tc>
        <w:tc>
          <w:tcPr>
            <w:tcW w:w="6233" w:type="dxa"/>
            <w:shd w:val="clear" w:color="auto" w:fill="auto"/>
          </w:tcPr>
          <w:p w14:paraId="0941D5B5" w14:textId="77777777" w:rsidR="00B367F7" w:rsidRPr="00EA72EE" w:rsidRDefault="00B367F7" w:rsidP="00EA72EE">
            <w:pPr>
              <w:spacing w:line="300" w:lineRule="auto"/>
              <w:jc w:val="both"/>
              <w:rPr>
                <w:sz w:val="22"/>
                <w:szCs w:val="22"/>
              </w:rPr>
            </w:pPr>
            <w:r w:rsidRPr="00EA72EE">
              <w:rPr>
                <w:sz w:val="22"/>
                <w:szCs w:val="22"/>
              </w:rPr>
              <w:t>wszystkie dyski twarde dostarczone wraz z serwerem pamięci masowej, o którym mowa w zadaniu nr 1 punkt II, w okresie gwarancji, w przypadku ich awarii pozostają u Zamawiającego (ang. Keep Your Hard Drive)</w:t>
            </w:r>
          </w:p>
        </w:tc>
        <w:tc>
          <w:tcPr>
            <w:tcW w:w="2435" w:type="dxa"/>
            <w:shd w:val="clear" w:color="auto" w:fill="auto"/>
            <w:vAlign w:val="center"/>
          </w:tcPr>
          <w:p w14:paraId="3DB02E03" w14:textId="77777777" w:rsidR="00B367F7" w:rsidRPr="00475547" w:rsidRDefault="00B367F7" w:rsidP="00B367F7">
            <w:pPr>
              <w:spacing w:line="300" w:lineRule="auto"/>
              <w:jc w:val="center"/>
              <w:rPr>
                <w:sz w:val="22"/>
                <w:szCs w:val="22"/>
              </w:rPr>
            </w:pPr>
          </w:p>
        </w:tc>
      </w:tr>
      <w:tr w:rsidR="00B367F7" w14:paraId="61C9F264" w14:textId="77777777" w:rsidTr="00EA72EE">
        <w:trPr>
          <w:jc w:val="center"/>
        </w:trPr>
        <w:tc>
          <w:tcPr>
            <w:tcW w:w="541" w:type="dxa"/>
            <w:shd w:val="clear" w:color="auto" w:fill="auto"/>
            <w:vAlign w:val="center"/>
          </w:tcPr>
          <w:p w14:paraId="39EDC946" w14:textId="77777777" w:rsidR="00B367F7" w:rsidRPr="00475547" w:rsidRDefault="00B367F7" w:rsidP="00B367F7">
            <w:pPr>
              <w:spacing w:line="300" w:lineRule="auto"/>
              <w:jc w:val="center"/>
              <w:rPr>
                <w:sz w:val="22"/>
                <w:szCs w:val="22"/>
              </w:rPr>
            </w:pPr>
            <w:r w:rsidRPr="00475547">
              <w:rPr>
                <w:sz w:val="22"/>
                <w:szCs w:val="22"/>
              </w:rPr>
              <w:t>2</w:t>
            </w:r>
          </w:p>
        </w:tc>
        <w:tc>
          <w:tcPr>
            <w:tcW w:w="6233" w:type="dxa"/>
            <w:shd w:val="clear" w:color="auto" w:fill="auto"/>
          </w:tcPr>
          <w:p w14:paraId="724F57EC" w14:textId="1C631A9A" w:rsidR="00B367F7" w:rsidRPr="00EA72EE" w:rsidRDefault="00B367F7" w:rsidP="00EA72EE">
            <w:pPr>
              <w:spacing w:line="300" w:lineRule="auto"/>
              <w:jc w:val="both"/>
              <w:rPr>
                <w:sz w:val="22"/>
                <w:szCs w:val="22"/>
              </w:rPr>
            </w:pPr>
            <w:r w:rsidRPr="00EA72EE">
              <w:rPr>
                <w:sz w:val="22"/>
                <w:szCs w:val="22"/>
              </w:rPr>
              <w:t>serwer pamięci masowej, o którym mowa w zadaniu nr 1 punkt II, będzie miał możliwość realizacji replikacji synchronicznej oraz asynchronicznej z posiadaną przez Zamawiającego macierzą HPE 3PAR 8200</w:t>
            </w:r>
          </w:p>
        </w:tc>
        <w:tc>
          <w:tcPr>
            <w:tcW w:w="2435" w:type="dxa"/>
            <w:shd w:val="clear" w:color="auto" w:fill="auto"/>
            <w:vAlign w:val="center"/>
          </w:tcPr>
          <w:p w14:paraId="68ECDC3D" w14:textId="77777777" w:rsidR="00B367F7" w:rsidRPr="00475547" w:rsidRDefault="00B367F7" w:rsidP="00B367F7">
            <w:pPr>
              <w:spacing w:line="300" w:lineRule="auto"/>
              <w:jc w:val="center"/>
              <w:rPr>
                <w:sz w:val="22"/>
                <w:szCs w:val="22"/>
              </w:rPr>
            </w:pPr>
          </w:p>
        </w:tc>
      </w:tr>
      <w:tr w:rsidR="00B367F7" w14:paraId="65DEDC86" w14:textId="77777777" w:rsidTr="00EA72EE">
        <w:trPr>
          <w:jc w:val="center"/>
        </w:trPr>
        <w:tc>
          <w:tcPr>
            <w:tcW w:w="541" w:type="dxa"/>
            <w:shd w:val="clear" w:color="auto" w:fill="auto"/>
            <w:vAlign w:val="center"/>
          </w:tcPr>
          <w:p w14:paraId="1B64C531" w14:textId="77777777" w:rsidR="00B367F7" w:rsidRPr="00475547" w:rsidRDefault="00B367F7" w:rsidP="00B367F7">
            <w:pPr>
              <w:spacing w:line="300" w:lineRule="auto"/>
              <w:jc w:val="center"/>
              <w:rPr>
                <w:sz w:val="22"/>
                <w:szCs w:val="22"/>
              </w:rPr>
            </w:pPr>
            <w:r w:rsidRPr="00475547">
              <w:rPr>
                <w:sz w:val="22"/>
                <w:szCs w:val="22"/>
              </w:rPr>
              <w:t>3</w:t>
            </w:r>
          </w:p>
        </w:tc>
        <w:tc>
          <w:tcPr>
            <w:tcW w:w="6233" w:type="dxa"/>
            <w:shd w:val="clear" w:color="auto" w:fill="auto"/>
          </w:tcPr>
          <w:p w14:paraId="03ED9AA2" w14:textId="77777777" w:rsidR="00B367F7" w:rsidRPr="00EA72EE" w:rsidRDefault="00B367F7" w:rsidP="00EA72EE">
            <w:pPr>
              <w:spacing w:line="300" w:lineRule="auto"/>
              <w:jc w:val="both"/>
              <w:rPr>
                <w:sz w:val="22"/>
                <w:szCs w:val="22"/>
              </w:rPr>
            </w:pPr>
            <w:r w:rsidRPr="00EA72EE">
              <w:rPr>
                <w:sz w:val="22"/>
                <w:szCs w:val="22"/>
              </w:rPr>
              <w:t xml:space="preserve">procesory zainstalowane w serwerach, o których mowa w zadaniu nr 1 punkt VI, uzyskują w teście PassMark CPU Mark Multiple CPU Systems wynik co najmniej 27500 punktów. Wynik zaoferowanego procesora musi znajdować się na stronie internetowej: </w:t>
            </w:r>
            <w:hyperlink r:id="rId8" w:history="1">
              <w:r w:rsidRPr="00EA72EE">
                <w:rPr>
                  <w:rStyle w:val="Hipercze"/>
                  <w:sz w:val="22"/>
                  <w:szCs w:val="22"/>
                </w:rPr>
                <w:t>https://www.cpubenchmark.net/multi_cpu.html</w:t>
              </w:r>
            </w:hyperlink>
          </w:p>
          <w:p w14:paraId="4D51E44F" w14:textId="77777777" w:rsidR="00B367F7" w:rsidRPr="00EA72EE" w:rsidRDefault="00B367F7" w:rsidP="00EA72EE">
            <w:pPr>
              <w:spacing w:line="300" w:lineRule="auto"/>
              <w:jc w:val="both"/>
              <w:rPr>
                <w:sz w:val="22"/>
                <w:szCs w:val="22"/>
              </w:rPr>
            </w:pPr>
            <w:r w:rsidRPr="00EA72EE">
              <w:rPr>
                <w:sz w:val="22"/>
                <w:szCs w:val="22"/>
              </w:rPr>
              <w:t>Wynik testu zaoferowanego procesora nie może być starszy niż data ogłoszenia postępowania.</w:t>
            </w:r>
          </w:p>
        </w:tc>
        <w:tc>
          <w:tcPr>
            <w:tcW w:w="2435" w:type="dxa"/>
            <w:shd w:val="clear" w:color="auto" w:fill="auto"/>
            <w:vAlign w:val="center"/>
          </w:tcPr>
          <w:p w14:paraId="59B09206" w14:textId="77777777" w:rsidR="00B367F7" w:rsidRPr="00475547" w:rsidRDefault="00B367F7" w:rsidP="00B367F7">
            <w:pPr>
              <w:spacing w:line="300" w:lineRule="auto"/>
              <w:jc w:val="center"/>
              <w:rPr>
                <w:sz w:val="22"/>
                <w:szCs w:val="22"/>
              </w:rPr>
            </w:pPr>
          </w:p>
        </w:tc>
      </w:tr>
    </w:tbl>
    <w:p w14:paraId="31BEF38C" w14:textId="655648CF" w:rsidR="00E61643" w:rsidRDefault="00E61643" w:rsidP="00A926D1">
      <w:pPr>
        <w:spacing w:line="300" w:lineRule="auto"/>
        <w:jc w:val="both"/>
        <w:rPr>
          <w:sz w:val="22"/>
          <w:szCs w:val="22"/>
        </w:rPr>
      </w:pPr>
    </w:p>
    <w:p w14:paraId="059206CC" w14:textId="77777777" w:rsidR="00DE7E32" w:rsidRPr="007B6136" w:rsidRDefault="00DE7E32" w:rsidP="00A926D1">
      <w:pPr>
        <w:pStyle w:val="Akapitzlist"/>
        <w:spacing w:line="300" w:lineRule="auto"/>
        <w:ind w:left="0"/>
        <w:contextualSpacing w:val="0"/>
        <w:jc w:val="both"/>
        <w:rPr>
          <w:rFonts w:ascii="Times New Roman" w:eastAsia="Times New Roman" w:hAnsi="Times New Roman"/>
          <w:lang w:eastAsia="pl-PL"/>
        </w:rPr>
      </w:pPr>
      <w:r w:rsidRPr="007B6136">
        <w:rPr>
          <w:rFonts w:ascii="Times New Roman" w:eastAsia="Times New Roman" w:hAnsi="Times New Roman"/>
          <w:b/>
          <w:u w:val="single"/>
          <w:lang w:eastAsia="pl-PL"/>
        </w:rPr>
        <w:t>Zadanie nr 2:</w:t>
      </w:r>
      <w:r w:rsidRPr="007B6136">
        <w:rPr>
          <w:rFonts w:ascii="Times New Roman" w:eastAsia="Times New Roman" w:hAnsi="Times New Roman"/>
          <w:b/>
          <w:lang w:eastAsia="pl-PL"/>
        </w:rPr>
        <w:t xml:space="preserve"> </w:t>
      </w:r>
      <w:r w:rsidR="008D2C08" w:rsidRPr="007B6136">
        <w:rPr>
          <w:rFonts w:ascii="Times New Roman" w:hAnsi="Times New Roman"/>
          <w:b/>
        </w:rPr>
        <w:t>Dostawa systemu zasilaczy awaryjnych (UPS)</w:t>
      </w:r>
    </w:p>
    <w:p w14:paraId="4E1B77C8" w14:textId="26FFB139" w:rsidR="00DE7E32" w:rsidRDefault="00DE7E32" w:rsidP="00A926D1">
      <w:pPr>
        <w:pStyle w:val="Akapitzlist"/>
        <w:spacing w:line="300" w:lineRule="auto"/>
        <w:ind w:left="0"/>
        <w:contextualSpacing w:val="0"/>
        <w:jc w:val="both"/>
        <w:rPr>
          <w:rFonts w:ascii="Times New Roman" w:eastAsia="Times New Roman" w:hAnsi="Times New Roman"/>
          <w:lang w:eastAsia="pl-PL"/>
        </w:rPr>
      </w:pPr>
      <w:r w:rsidRPr="007B6136">
        <w:rPr>
          <w:rFonts w:ascii="Times New Roman" w:eastAsia="Times New Roman" w:hAnsi="Times New Roman"/>
          <w:b/>
          <w:u w:val="single"/>
          <w:lang w:eastAsia="pl-PL"/>
        </w:rPr>
        <w:t>Nazwa producenta i typ/model</w:t>
      </w:r>
      <w:r w:rsidR="00824E30" w:rsidRPr="00824E30">
        <w:rPr>
          <w:rFonts w:ascii="Times New Roman" w:eastAsia="Times New Roman" w:hAnsi="Times New Roman"/>
          <w:lang w:eastAsia="pl-PL"/>
        </w:rPr>
        <w:t xml:space="preserve"> </w:t>
      </w:r>
      <w:r w:rsidRPr="007B6136">
        <w:rPr>
          <w:rFonts w:ascii="Times New Roman" w:eastAsia="Times New Roman" w:hAnsi="Times New Roman"/>
          <w:lang w:eastAsia="pl-PL"/>
        </w:rPr>
        <w:t>……</w:t>
      </w:r>
      <w:r w:rsidR="00824E30" w:rsidRPr="007B6136">
        <w:rPr>
          <w:rFonts w:ascii="Times New Roman" w:eastAsia="Times New Roman" w:hAnsi="Times New Roman"/>
          <w:lang w:eastAsia="pl-PL"/>
        </w:rPr>
        <w:t>…………………………………………</w:t>
      </w:r>
      <w:r w:rsidRPr="007B6136">
        <w:rPr>
          <w:rFonts w:ascii="Times New Roman" w:eastAsia="Times New Roman" w:hAnsi="Times New Roman"/>
          <w:lang w:eastAsia="pl-PL"/>
        </w:rPr>
        <w:t>………………………………</w:t>
      </w:r>
      <w:r w:rsidR="003D0F50">
        <w:rPr>
          <w:rFonts w:ascii="Times New Roman" w:eastAsia="Times New Roman" w:hAnsi="Times New Roman"/>
          <w:lang w:eastAsia="pl-PL"/>
        </w:rPr>
        <w:t>…</w:t>
      </w:r>
    </w:p>
    <w:p w14:paraId="0ECF0BED" w14:textId="7C4987AB" w:rsidR="007B6136" w:rsidRPr="007B6136" w:rsidRDefault="007B6136" w:rsidP="007B6136">
      <w:pPr>
        <w:pStyle w:val="normaltableau"/>
        <w:spacing w:before="0" w:after="0" w:line="300" w:lineRule="auto"/>
        <w:rPr>
          <w:rFonts w:ascii="Times New Roman" w:hAnsi="Times New Roman"/>
          <w:lang w:val="pl-PL"/>
        </w:rPr>
      </w:pPr>
      <w:r w:rsidRPr="007B6136">
        <w:rPr>
          <w:rFonts w:ascii="Times New Roman" w:hAnsi="Times New Roman"/>
          <w:lang w:val="pl-PL"/>
        </w:rPr>
        <w:t>……………………………………………..…….…………………………………………………………</w:t>
      </w:r>
      <w:r w:rsidR="003D0F50">
        <w:rPr>
          <w:rFonts w:ascii="Times New Roman" w:hAnsi="Times New Roman"/>
          <w:lang w:val="pl-PL"/>
        </w:rPr>
        <w:t>…..</w:t>
      </w:r>
      <w:r w:rsidRPr="007B6136">
        <w:rPr>
          <w:rFonts w:ascii="Times New Roman" w:hAnsi="Times New Roman"/>
          <w:lang w:val="pl-PL"/>
        </w:rPr>
        <w:t>…</w:t>
      </w:r>
    </w:p>
    <w:p w14:paraId="1F06BEA2" w14:textId="77777777" w:rsidR="00591CA1" w:rsidRPr="00B367F7" w:rsidRDefault="00591CA1" w:rsidP="00591CA1">
      <w:pPr>
        <w:pStyle w:val="normaltableau"/>
        <w:spacing w:before="0" w:after="0" w:line="300" w:lineRule="auto"/>
        <w:rPr>
          <w:rFonts w:ascii="Times New Roman" w:hAnsi="Times New Roman"/>
          <w:lang w:val="pl-PL"/>
        </w:rPr>
      </w:pPr>
      <w:r w:rsidRPr="00B367F7">
        <w:rPr>
          <w:rFonts w:ascii="Times New Roman" w:hAnsi="Times New Roman"/>
          <w:b/>
          <w:u w:val="single"/>
          <w:lang w:val="pl-PL"/>
        </w:rPr>
        <w:t>Cena łączna netto</w:t>
      </w:r>
      <w:r w:rsidRPr="00B367F7">
        <w:rPr>
          <w:rFonts w:ascii="Times New Roman" w:hAnsi="Times New Roman"/>
          <w:lang w:val="pl-PL"/>
        </w:rPr>
        <w:t>: …………..…………..……………. zł (słownie: ………..………….…...………………</w:t>
      </w:r>
      <w:r>
        <w:rPr>
          <w:rFonts w:ascii="Times New Roman" w:hAnsi="Times New Roman"/>
          <w:lang w:val="pl-PL"/>
        </w:rPr>
        <w:t>…..</w:t>
      </w:r>
    </w:p>
    <w:p w14:paraId="60CC22CB" w14:textId="77777777" w:rsidR="00591CA1" w:rsidRPr="00B367F7" w:rsidRDefault="00591CA1" w:rsidP="00591CA1">
      <w:pPr>
        <w:pStyle w:val="normaltableau"/>
        <w:spacing w:before="0" w:after="0" w:line="300" w:lineRule="auto"/>
        <w:rPr>
          <w:rFonts w:ascii="Times New Roman" w:hAnsi="Times New Roman"/>
          <w:lang w:val="pl-PL"/>
        </w:rPr>
      </w:pPr>
      <w:r w:rsidRPr="00B367F7">
        <w:rPr>
          <w:rFonts w:ascii="Times New Roman" w:hAnsi="Times New Roman"/>
          <w:lang w:val="pl-PL"/>
        </w:rPr>
        <w:t>……………………………………………..…….…………………………………………………………...</w:t>
      </w:r>
      <w:r>
        <w:rPr>
          <w:rFonts w:ascii="Times New Roman" w:hAnsi="Times New Roman"/>
          <w:lang w:val="pl-PL"/>
        </w:rPr>
        <w:t>...</w:t>
      </w:r>
      <w:r w:rsidRPr="00B367F7">
        <w:rPr>
          <w:rFonts w:ascii="Times New Roman" w:hAnsi="Times New Roman"/>
          <w:lang w:val="pl-PL"/>
        </w:rPr>
        <w:t>…</w:t>
      </w:r>
    </w:p>
    <w:p w14:paraId="125FACB3" w14:textId="77777777" w:rsidR="00591CA1" w:rsidRPr="00B367F7" w:rsidRDefault="00591CA1" w:rsidP="00591CA1">
      <w:pPr>
        <w:pStyle w:val="normaltableau"/>
        <w:spacing w:before="0" w:after="0" w:line="300" w:lineRule="auto"/>
        <w:rPr>
          <w:rFonts w:ascii="Times New Roman" w:hAnsi="Times New Roman"/>
          <w:lang w:val="pl-PL"/>
        </w:rPr>
      </w:pPr>
      <w:r w:rsidRPr="00B367F7">
        <w:rPr>
          <w:rFonts w:ascii="Times New Roman" w:hAnsi="Times New Roman"/>
          <w:b/>
          <w:u w:val="single"/>
          <w:lang w:val="pl-PL"/>
        </w:rPr>
        <w:lastRenderedPageBreak/>
        <w:t>Cena łączna brutto</w:t>
      </w:r>
      <w:r w:rsidRPr="00B367F7">
        <w:rPr>
          <w:rFonts w:ascii="Times New Roman" w:hAnsi="Times New Roman"/>
          <w:lang w:val="pl-PL"/>
        </w:rPr>
        <w:t>: ………………………..……………. zł (słownie: ………..…………….…...…………</w:t>
      </w:r>
      <w:r>
        <w:rPr>
          <w:rFonts w:ascii="Times New Roman" w:hAnsi="Times New Roman"/>
          <w:lang w:val="pl-PL"/>
        </w:rPr>
        <w:t>…..</w:t>
      </w:r>
    </w:p>
    <w:p w14:paraId="7B711887" w14:textId="22936F87" w:rsidR="00591CA1" w:rsidRPr="00B367F7" w:rsidRDefault="00591CA1" w:rsidP="00591CA1">
      <w:pPr>
        <w:pStyle w:val="normaltableau"/>
        <w:spacing w:before="0" w:after="0" w:line="300" w:lineRule="auto"/>
        <w:rPr>
          <w:rFonts w:ascii="Times New Roman" w:hAnsi="Times New Roman"/>
          <w:lang w:val="pl-PL"/>
        </w:rPr>
      </w:pPr>
      <w:r w:rsidRPr="00B367F7">
        <w:rPr>
          <w:rFonts w:ascii="Times New Roman" w:hAnsi="Times New Roman"/>
          <w:lang w:val="pl-PL"/>
        </w:rPr>
        <w:t>……………………………</w:t>
      </w:r>
      <w:r>
        <w:rPr>
          <w:rFonts w:ascii="Times New Roman" w:hAnsi="Times New Roman"/>
          <w:lang w:val="pl-PL"/>
        </w:rPr>
        <w:t>.......</w:t>
      </w:r>
      <w:r w:rsidRPr="00B367F7">
        <w:rPr>
          <w:rFonts w:ascii="Times New Roman" w:hAnsi="Times New Roman"/>
          <w:lang w:val="pl-PL"/>
        </w:rPr>
        <w:t>…………..…….……………………</w:t>
      </w:r>
      <w:r w:rsidR="00EA72EE">
        <w:rPr>
          <w:rFonts w:ascii="Times New Roman" w:hAnsi="Times New Roman"/>
          <w:lang w:val="pl-PL"/>
        </w:rPr>
        <w:t>...</w:t>
      </w:r>
      <w:r w:rsidRPr="00B367F7">
        <w:rPr>
          <w:rFonts w:ascii="Times New Roman" w:hAnsi="Times New Roman"/>
          <w:lang w:val="pl-PL"/>
        </w:rPr>
        <w:t>…………………</w:t>
      </w:r>
      <w:r w:rsidR="00824E30">
        <w:rPr>
          <w:rFonts w:ascii="Times New Roman" w:hAnsi="Times New Roman"/>
          <w:lang w:val="pl-PL"/>
        </w:rPr>
        <w:t>.</w:t>
      </w:r>
      <w:r w:rsidRPr="00B367F7">
        <w:rPr>
          <w:rFonts w:ascii="Times New Roman" w:hAnsi="Times New Roman"/>
          <w:lang w:val="pl-PL"/>
        </w:rPr>
        <w:t>…</w:t>
      </w:r>
      <w:r>
        <w:rPr>
          <w:rFonts w:ascii="Times New Roman" w:hAnsi="Times New Roman"/>
          <w:lang w:val="pl-PL"/>
        </w:rPr>
        <w:t>………..</w:t>
      </w:r>
      <w:r w:rsidRPr="00B367F7">
        <w:rPr>
          <w:rFonts w:ascii="Times New Roman" w:hAnsi="Times New Roman"/>
          <w:lang w:val="pl-PL"/>
        </w:rPr>
        <w:t>……...</w:t>
      </w:r>
      <w:r>
        <w:rPr>
          <w:rFonts w:ascii="Times New Roman" w:hAnsi="Times New Roman"/>
          <w:lang w:val="pl-PL"/>
        </w:rPr>
        <w:t>....</w:t>
      </w:r>
      <w:r w:rsidRPr="00B367F7">
        <w:rPr>
          <w:rFonts w:ascii="Times New Roman" w:hAnsi="Times New Roman"/>
          <w:lang w:val="pl-PL"/>
        </w:rPr>
        <w:t>)</w:t>
      </w:r>
    </w:p>
    <w:p w14:paraId="3CC6FA84" w14:textId="77777777" w:rsidR="00591CA1" w:rsidRPr="00B367F7" w:rsidRDefault="00591CA1" w:rsidP="00591CA1">
      <w:pPr>
        <w:pStyle w:val="Akapitzlist"/>
        <w:spacing w:line="300" w:lineRule="auto"/>
        <w:ind w:left="0"/>
        <w:contextualSpacing w:val="0"/>
        <w:jc w:val="both"/>
        <w:rPr>
          <w:rFonts w:ascii="Times New Roman" w:hAnsi="Times New Roman"/>
          <w:i/>
          <w:sz w:val="16"/>
          <w:szCs w:val="16"/>
        </w:rPr>
      </w:pPr>
      <w:r w:rsidRPr="00B367F7">
        <w:rPr>
          <w:rFonts w:ascii="Times New Roman" w:hAnsi="Times New Roman"/>
          <w:i/>
          <w:sz w:val="16"/>
          <w:szCs w:val="16"/>
        </w:rPr>
        <w:t xml:space="preserve">(z dokładnością do dwóch miejsc po przecinku słownie i liczbą) </w:t>
      </w:r>
    </w:p>
    <w:p w14:paraId="06C2B66B" w14:textId="475B6C4E" w:rsidR="00475850" w:rsidRPr="00681675" w:rsidRDefault="00475850" w:rsidP="00475850">
      <w:pPr>
        <w:pStyle w:val="normaltableau"/>
        <w:spacing w:before="0" w:after="0" w:line="300" w:lineRule="auto"/>
        <w:rPr>
          <w:rFonts w:ascii="Times New Roman" w:hAnsi="Times New Roman"/>
          <w:lang w:val="pl-PL"/>
        </w:rPr>
      </w:pPr>
      <w:bookmarkStart w:id="1" w:name="_Hlk14168118"/>
      <w:r w:rsidRPr="00681675">
        <w:rPr>
          <w:rFonts w:ascii="Times New Roman" w:hAnsi="Times New Roman"/>
          <w:b/>
          <w:u w:val="single"/>
          <w:lang w:val="pl-PL"/>
        </w:rPr>
        <w:t>Przedłużenie okresu gwarancji</w:t>
      </w:r>
      <w:r w:rsidR="005270F4" w:rsidRPr="00681675">
        <w:rPr>
          <w:rFonts w:ascii="Times New Roman" w:hAnsi="Times New Roman"/>
          <w:b/>
          <w:u w:val="single"/>
          <w:lang w:val="pl-PL"/>
        </w:rPr>
        <w:t xml:space="preserve"> systemu zasilaczy awaryjnych</w:t>
      </w:r>
      <w:r w:rsidR="00A44F15" w:rsidRPr="00681675">
        <w:rPr>
          <w:rFonts w:ascii="Times New Roman" w:hAnsi="Times New Roman"/>
          <w:lang w:val="pl-PL"/>
        </w:rPr>
        <w:t>: …</w:t>
      </w:r>
      <w:r w:rsidR="00EA72EE">
        <w:rPr>
          <w:rFonts w:ascii="Times New Roman" w:hAnsi="Times New Roman"/>
          <w:lang w:val="pl-PL"/>
        </w:rPr>
        <w:t>………………………………</w:t>
      </w:r>
      <w:r w:rsidR="00A44F15" w:rsidRPr="00681675">
        <w:rPr>
          <w:rFonts w:ascii="Times New Roman" w:hAnsi="Times New Roman"/>
          <w:lang w:val="pl-PL"/>
        </w:rPr>
        <w:t xml:space="preserve">.. miesięcy </w:t>
      </w:r>
      <w:r w:rsidRPr="00681675">
        <w:rPr>
          <w:rFonts w:ascii="Times New Roman" w:eastAsia="Calibri" w:hAnsi="Times New Roman"/>
          <w:i/>
          <w:sz w:val="16"/>
          <w:szCs w:val="16"/>
          <w:lang w:val="pl-PL" w:eastAsia="en-US"/>
        </w:rPr>
        <w:t>(należy podać o ile miesięcy zostanie przedłużona gwarancja ponad wymagany minimalny okres 24 miesięcy)</w:t>
      </w:r>
    </w:p>
    <w:bookmarkEnd w:id="1"/>
    <w:p w14:paraId="644D4A70" w14:textId="77777777" w:rsidR="00DE7E32" w:rsidRPr="008D2C08" w:rsidRDefault="00DE7E32" w:rsidP="008D2C08">
      <w:pPr>
        <w:tabs>
          <w:tab w:val="left" w:pos="4500"/>
        </w:tabs>
        <w:spacing w:line="300" w:lineRule="auto"/>
        <w:jc w:val="both"/>
        <w:rPr>
          <w:sz w:val="22"/>
          <w:szCs w:val="22"/>
        </w:rPr>
      </w:pPr>
    </w:p>
    <w:p w14:paraId="042D8F9F" w14:textId="77777777" w:rsidR="003671F3" w:rsidRPr="00CD3265" w:rsidRDefault="003671F3" w:rsidP="00A926D1">
      <w:pPr>
        <w:pStyle w:val="normaltableau"/>
        <w:spacing w:before="0" w:after="0" w:line="300" w:lineRule="auto"/>
        <w:rPr>
          <w:rFonts w:ascii="Times New Roman" w:hAnsi="Times New Roman"/>
          <w:u w:val="single"/>
          <w:lang w:val="pl-PL" w:eastAsia="en-US"/>
        </w:rPr>
      </w:pPr>
      <w:r w:rsidRPr="00CD3265">
        <w:rPr>
          <w:rFonts w:ascii="Times New Roman" w:hAnsi="Times New Roman"/>
          <w:u w:val="single"/>
          <w:lang w:val="pl-PL" w:eastAsia="en-US"/>
        </w:rPr>
        <w:t>Oświadczamy, że:</w:t>
      </w:r>
    </w:p>
    <w:p w14:paraId="62EB6D93" w14:textId="77777777" w:rsidR="003671F3" w:rsidRPr="00CD3265" w:rsidRDefault="003671F3" w:rsidP="00A926D1">
      <w:pPr>
        <w:pStyle w:val="normaltableau"/>
        <w:numPr>
          <w:ilvl w:val="0"/>
          <w:numId w:val="4"/>
        </w:numPr>
        <w:spacing w:before="0" w:after="0" w:line="300" w:lineRule="auto"/>
        <w:ind w:left="426" w:hanging="284"/>
        <w:rPr>
          <w:rFonts w:ascii="Times New Roman" w:hAnsi="Times New Roman"/>
          <w:lang w:val="pl-PL" w:eastAsia="en-US"/>
        </w:rPr>
      </w:pPr>
      <w:r w:rsidRPr="00CD3265">
        <w:rPr>
          <w:rFonts w:ascii="Times New Roman" w:hAnsi="Times New Roman"/>
          <w:lang w:val="pl-PL"/>
        </w:rPr>
        <w:t>zapoznaliśmy się ze specyfikacją istotnych warunków zamówienia i nie wnosimy do niej żadnych zastrzeżeń</w:t>
      </w:r>
      <w:r w:rsidR="003101A0" w:rsidRPr="00CD3265">
        <w:rPr>
          <w:rFonts w:ascii="Times New Roman" w:hAnsi="Times New Roman"/>
          <w:lang w:val="pl-PL"/>
        </w:rPr>
        <w:t>;</w:t>
      </w:r>
    </w:p>
    <w:p w14:paraId="7CD77DAF" w14:textId="77777777" w:rsidR="003671F3" w:rsidRPr="00CD3265" w:rsidRDefault="003671F3" w:rsidP="00A926D1">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posiadamy wszystkie informacje niezbędne do prawidłowego przygotowania i złożenia niniejszej oferty</w:t>
      </w:r>
      <w:r w:rsidR="003101A0" w:rsidRPr="00CD3265">
        <w:rPr>
          <w:rFonts w:ascii="Times New Roman" w:hAnsi="Times New Roman"/>
          <w:lang w:val="pl-PL"/>
        </w:rPr>
        <w:t>;</w:t>
      </w:r>
    </w:p>
    <w:p w14:paraId="71FDA83E" w14:textId="77777777" w:rsidR="003671F3" w:rsidRPr="00CD3265" w:rsidRDefault="003671F3" w:rsidP="00A926D1">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 xml:space="preserve">jesteśmy związani niniejszą ofertą przez okres </w:t>
      </w:r>
      <w:r w:rsidR="00792F16" w:rsidRPr="00CD3265">
        <w:rPr>
          <w:rFonts w:ascii="Times New Roman" w:hAnsi="Times New Roman"/>
          <w:lang w:val="pl-PL"/>
        </w:rPr>
        <w:t>6</w:t>
      </w:r>
      <w:r w:rsidRPr="00CD3265">
        <w:rPr>
          <w:rFonts w:ascii="Times New Roman" w:hAnsi="Times New Roman"/>
          <w:lang w:val="pl-PL"/>
        </w:rPr>
        <w:t>0 dni od dnia upływu terminu składania ofert</w:t>
      </w:r>
      <w:r w:rsidR="003101A0" w:rsidRPr="00CD3265">
        <w:rPr>
          <w:rFonts w:ascii="Times New Roman" w:hAnsi="Times New Roman"/>
          <w:lang w:val="pl-PL"/>
        </w:rPr>
        <w:t>;</w:t>
      </w:r>
    </w:p>
    <w:p w14:paraId="2B2C5487" w14:textId="77777777" w:rsidR="003671F3" w:rsidRPr="008D2C08" w:rsidRDefault="003671F3" w:rsidP="00A926D1">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 xml:space="preserve">zapoznaliśmy się z postanowieniami </w:t>
      </w:r>
      <w:r w:rsidR="000B7C63" w:rsidRPr="00CD3265">
        <w:rPr>
          <w:rFonts w:ascii="Times New Roman" w:hAnsi="Times New Roman"/>
          <w:lang w:val="pl-PL"/>
        </w:rPr>
        <w:t xml:space="preserve">wzoru </w:t>
      </w:r>
      <w:r w:rsidRPr="00CD3265">
        <w:rPr>
          <w:rFonts w:ascii="Times New Roman" w:hAnsi="Times New Roman"/>
          <w:lang w:val="pl-PL"/>
        </w:rPr>
        <w:t xml:space="preserve">umowy, określonymi w specyfikacji istotnych warunków </w:t>
      </w:r>
      <w:r w:rsidRPr="008D2C08">
        <w:rPr>
          <w:rFonts w:ascii="Times New Roman" w:hAnsi="Times New Roman"/>
          <w:lang w:val="pl-PL"/>
        </w:rPr>
        <w:t>zamówienia i zobowiązujemy się, w przypadku wyboru naszej oferty, do zawarcia umowy zgodnej z</w:t>
      </w:r>
      <w:r w:rsidR="00B259A2" w:rsidRPr="008D2C08">
        <w:rPr>
          <w:rFonts w:ascii="Times New Roman" w:hAnsi="Times New Roman"/>
          <w:lang w:val="pl-PL"/>
        </w:rPr>
        <w:t> </w:t>
      </w:r>
      <w:r w:rsidRPr="008D2C08">
        <w:rPr>
          <w:rFonts w:ascii="Times New Roman" w:hAnsi="Times New Roman"/>
          <w:lang w:val="pl-PL"/>
        </w:rPr>
        <w:t>niniejszą ofertą, na warunkach określonych w specyfikacji istotnych warunków zamówienia, w miejscu i terminie wyznaczonym przez Zamawiającego</w:t>
      </w:r>
      <w:r w:rsidR="003101A0" w:rsidRPr="008D2C08">
        <w:rPr>
          <w:rFonts w:ascii="Times New Roman" w:hAnsi="Times New Roman"/>
          <w:lang w:val="pl-PL"/>
        </w:rPr>
        <w:t>;</w:t>
      </w:r>
    </w:p>
    <w:p w14:paraId="5EB37836" w14:textId="77777777" w:rsidR="00DE7E32" w:rsidRPr="008D2C08" w:rsidRDefault="00DE7E32" w:rsidP="00A926D1">
      <w:pPr>
        <w:pStyle w:val="normaltableau"/>
        <w:numPr>
          <w:ilvl w:val="0"/>
          <w:numId w:val="4"/>
        </w:numPr>
        <w:spacing w:before="0" w:after="0" w:line="300" w:lineRule="auto"/>
        <w:ind w:left="426" w:hanging="284"/>
        <w:rPr>
          <w:rFonts w:ascii="Times New Roman" w:hAnsi="Times New Roman"/>
          <w:lang w:val="pl-PL"/>
        </w:rPr>
      </w:pPr>
      <w:r w:rsidRPr="008D2C08">
        <w:rPr>
          <w:rFonts w:ascii="Times New Roman" w:hAnsi="Times New Roman"/>
          <w:lang w:val="pl-PL"/>
        </w:rPr>
        <w:t>sprzęt spełnia wszelkie wymogi dopuszczenia urządzeń do powszechnego obrotu i użytku oraz posiada oznaczenie CE zgodnie z dy</w:t>
      </w:r>
      <w:r w:rsidR="0077104E" w:rsidRPr="008D2C08">
        <w:rPr>
          <w:rFonts w:ascii="Times New Roman" w:hAnsi="Times New Roman"/>
          <w:lang w:val="pl-PL"/>
        </w:rPr>
        <w:t>rektywą maszynową MD 2006/42/WE;</w:t>
      </w:r>
    </w:p>
    <w:p w14:paraId="2617A029" w14:textId="08AC98E1" w:rsidR="0077104E" w:rsidRPr="00CD3265" w:rsidRDefault="0077104E" w:rsidP="00FE50BB">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zapewniamy wystarczające gwarancje wdrożenia odpowiednich środków technicznych i</w:t>
      </w:r>
      <w:r w:rsidR="00FE50BB" w:rsidRPr="00CD3265">
        <w:rPr>
          <w:rFonts w:ascii="Times New Roman" w:hAnsi="Times New Roman"/>
          <w:lang w:val="pl-PL"/>
        </w:rPr>
        <w:t> </w:t>
      </w:r>
      <w:r w:rsidRPr="00CD3265">
        <w:rPr>
          <w:rFonts w:ascii="Times New Roman" w:hAnsi="Times New Roman"/>
          <w:lang w:val="pl-PL"/>
        </w:rPr>
        <w:t>organizacyjnych, aby przetwarzanie danych osobowych spełniało wymogi wynikające z</w:t>
      </w:r>
      <w:r w:rsidR="00FE50BB" w:rsidRPr="00CD3265">
        <w:rPr>
          <w:rFonts w:ascii="Times New Roman" w:hAnsi="Times New Roman"/>
          <w:lang w:val="pl-PL"/>
        </w:rPr>
        <w:t> </w:t>
      </w:r>
      <w:r w:rsidRPr="00CD3265">
        <w:rPr>
          <w:rFonts w:ascii="Times New Roman" w:hAnsi="Times New Roman"/>
          <w:lang w:val="pl-PL"/>
        </w:rPr>
        <w:t>obowiązujących przepisów o</w:t>
      </w:r>
      <w:r w:rsidR="003D0F50">
        <w:rPr>
          <w:rFonts w:ascii="Times New Roman" w:hAnsi="Times New Roman"/>
          <w:lang w:val="pl-PL"/>
        </w:rPr>
        <w:t> </w:t>
      </w:r>
      <w:r w:rsidRPr="00CD3265">
        <w:rPr>
          <w:rFonts w:ascii="Times New Roman" w:hAnsi="Times New Roman"/>
          <w:lang w:val="pl-PL"/>
        </w:rPr>
        <w:t>ochronie danych osobowych oraz przepisów Rozporządzenia Parlamentu Europejskiego i Rady (UE) 2016/679 z dnia 27 kwietnia 2016 r. w sprawie ochrony osób fizycznych w</w:t>
      </w:r>
      <w:r w:rsidR="00FE50BB" w:rsidRPr="00CD3265">
        <w:rPr>
          <w:rFonts w:ascii="Times New Roman" w:hAnsi="Times New Roman"/>
          <w:lang w:val="pl-PL"/>
        </w:rPr>
        <w:t> </w:t>
      </w:r>
      <w:r w:rsidRPr="00CD3265">
        <w:rPr>
          <w:rFonts w:ascii="Times New Roman" w:hAnsi="Times New Roman"/>
          <w:lang w:val="pl-PL"/>
        </w:rPr>
        <w:t>związku z przetwarzaniem danych osobowych i w sprawie swobodnego przepływu takich danych oraz uchylenia dyrektywy 95/46/WE 9ogólne rozporządzenie o ochronie danych) – dalej „RODO”, mających zastosowanie i chroniło prawa osób, których dane dotyczą;</w:t>
      </w:r>
    </w:p>
    <w:p w14:paraId="736817FD" w14:textId="77777777" w:rsidR="0077104E" w:rsidRPr="00CD3265" w:rsidRDefault="0077104E" w:rsidP="00FE50BB">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znane nam są obowiązki wynikające z obowiązujących przepisów o ochronie danych osobowych i</w:t>
      </w:r>
      <w:r w:rsidR="00FE50BB" w:rsidRPr="00CD3265">
        <w:rPr>
          <w:rFonts w:ascii="Times New Roman" w:hAnsi="Times New Roman"/>
          <w:lang w:val="pl-PL"/>
        </w:rPr>
        <w:t> </w:t>
      </w:r>
      <w:r w:rsidRPr="00CD3265">
        <w:rPr>
          <w:rFonts w:ascii="Times New Roman" w:hAnsi="Times New Roman"/>
          <w:lang w:val="pl-PL"/>
        </w:rPr>
        <w:t>przepisów RODO mających zastosowanie, które zobowiązany jest wykonywać podmiot przetwarzający dane osobowe na zlecenie administratora danych;</w:t>
      </w:r>
    </w:p>
    <w:p w14:paraId="7B6D2F9B" w14:textId="77777777" w:rsidR="0077104E" w:rsidRPr="00CD3265" w:rsidRDefault="0077104E" w:rsidP="0077104E">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dopełniliśmy wszelkich obowiązków w stosunku do osób, których dane przekazujemy oraz w stosunku do Zamawiającego wynikających z przepisów o ochronie danych osobowych i przepisów RODO;</w:t>
      </w:r>
    </w:p>
    <w:p w14:paraId="26C84053" w14:textId="77777777" w:rsidR="0077104E" w:rsidRPr="00CD3265" w:rsidRDefault="0077104E" w:rsidP="003030BC">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przekazywane przez nas dane osobowe mogą być wykorzystane wyłącznie w celach związanych z</w:t>
      </w:r>
      <w:r w:rsidR="00FE50BB" w:rsidRPr="00CD3265">
        <w:rPr>
          <w:rFonts w:ascii="Times New Roman" w:hAnsi="Times New Roman"/>
          <w:lang w:val="pl-PL"/>
        </w:rPr>
        <w:t> </w:t>
      </w:r>
      <w:r w:rsidRPr="008D2C08">
        <w:rPr>
          <w:rFonts w:ascii="Times New Roman" w:hAnsi="Times New Roman"/>
          <w:lang w:val="pl-PL"/>
        </w:rPr>
        <w:t>prowadzonym postępowaniem nr AZZP.243</w:t>
      </w:r>
      <w:r w:rsidR="008D2C08" w:rsidRPr="008D2C08">
        <w:rPr>
          <w:rFonts w:ascii="Times New Roman" w:hAnsi="Times New Roman"/>
          <w:lang w:val="pl-PL"/>
        </w:rPr>
        <w:t>.48.</w:t>
      </w:r>
      <w:r w:rsidRPr="008D2C08">
        <w:rPr>
          <w:rFonts w:ascii="Times New Roman" w:hAnsi="Times New Roman"/>
          <w:lang w:val="pl-PL"/>
        </w:rPr>
        <w:t>201</w:t>
      </w:r>
      <w:r w:rsidR="003030BC" w:rsidRPr="008D2C08">
        <w:rPr>
          <w:rFonts w:ascii="Times New Roman" w:hAnsi="Times New Roman"/>
          <w:lang w:val="pl-PL"/>
        </w:rPr>
        <w:t>9</w:t>
      </w:r>
    </w:p>
    <w:p w14:paraId="6B588318" w14:textId="77777777" w:rsidR="00CD3265" w:rsidRPr="00884CD1" w:rsidRDefault="00CD3265" w:rsidP="003030BC">
      <w:pPr>
        <w:pStyle w:val="normaltableau"/>
        <w:numPr>
          <w:ilvl w:val="0"/>
          <w:numId w:val="4"/>
        </w:numPr>
        <w:spacing w:before="0" w:after="0" w:line="300" w:lineRule="auto"/>
        <w:ind w:left="426" w:hanging="284"/>
        <w:rPr>
          <w:rFonts w:ascii="Times New Roman" w:hAnsi="Times New Roman"/>
          <w:lang w:val="pl-PL"/>
        </w:rPr>
      </w:pPr>
      <w:r w:rsidRPr="00884CD1">
        <w:rPr>
          <w:rFonts w:ascii="Times New Roman" w:hAnsi="Times New Roman"/>
          <w:lang w:val="pl-PL"/>
        </w:rPr>
        <w:t xml:space="preserve">wszystkie dokumenty i oświadczenia jakie przekazujemy wraz z ofertą lub uzupełnimy samodzielnie </w:t>
      </w:r>
      <w:r w:rsidR="00884CD1">
        <w:rPr>
          <w:rFonts w:ascii="Times New Roman" w:hAnsi="Times New Roman"/>
          <w:lang w:val="pl-PL"/>
        </w:rPr>
        <w:t>(</w:t>
      </w:r>
      <w:r w:rsidRPr="00884CD1">
        <w:rPr>
          <w:rFonts w:ascii="Times New Roman" w:hAnsi="Times New Roman"/>
          <w:lang w:val="pl-PL"/>
        </w:rPr>
        <w:t>bez wezwania</w:t>
      </w:r>
      <w:r w:rsidR="00884CD1">
        <w:rPr>
          <w:rFonts w:ascii="Times New Roman" w:hAnsi="Times New Roman"/>
          <w:lang w:val="pl-PL"/>
        </w:rPr>
        <w:t>)</w:t>
      </w:r>
      <w:r w:rsidRPr="00884CD1">
        <w:rPr>
          <w:rFonts w:ascii="Times New Roman" w:hAnsi="Times New Roman"/>
          <w:lang w:val="pl-PL"/>
        </w:rPr>
        <w:t xml:space="preserve"> należy traktować jako aktualne i wskazane w rozumieniu §10 </w:t>
      </w:r>
      <w:r w:rsidR="003B62AC" w:rsidRPr="00884CD1">
        <w:rPr>
          <w:rFonts w:ascii="Times New Roman" w:hAnsi="Times New Roman"/>
          <w:lang w:val="pl-PL"/>
        </w:rPr>
        <w:t xml:space="preserve">ust. 2 </w:t>
      </w:r>
      <w:r w:rsidRPr="00884CD1">
        <w:rPr>
          <w:rFonts w:ascii="Times New Roman" w:hAnsi="Times New Roman"/>
          <w:lang w:val="pl-PL"/>
        </w:rPr>
        <w:t xml:space="preserve">Rozporządzenia </w:t>
      </w:r>
      <w:r w:rsidR="003B62AC" w:rsidRPr="00884CD1">
        <w:rPr>
          <w:rFonts w:ascii="Times New Roman" w:hAnsi="Times New Roman"/>
          <w:lang w:val="pl-PL"/>
        </w:rPr>
        <w:t>Ministra Rozwoju z dnia 26.07.2016 r. w sprawie rodzajów dokumentów, jakich może żądać zamawiający od wykonawcy w postępowaniu o udzielenie zamówienia</w:t>
      </w:r>
      <w:r w:rsidRPr="00884CD1">
        <w:rPr>
          <w:rFonts w:ascii="Times New Roman" w:hAnsi="Times New Roman"/>
          <w:lang w:val="pl-PL"/>
        </w:rPr>
        <w:t>.</w:t>
      </w:r>
    </w:p>
    <w:p w14:paraId="068AB571" w14:textId="77777777" w:rsidR="00EA72EE" w:rsidRDefault="00EA72EE" w:rsidP="00A926D1">
      <w:pPr>
        <w:tabs>
          <w:tab w:val="left" w:pos="3402"/>
        </w:tabs>
        <w:spacing w:line="300" w:lineRule="auto"/>
        <w:ind w:left="284" w:hanging="284"/>
        <w:jc w:val="both"/>
        <w:rPr>
          <w:sz w:val="22"/>
          <w:szCs w:val="22"/>
          <w:u w:val="single"/>
        </w:rPr>
      </w:pPr>
    </w:p>
    <w:p w14:paraId="456D5D83" w14:textId="6875B417" w:rsidR="003671F3" w:rsidRPr="00CD3265" w:rsidRDefault="003671F3" w:rsidP="00A926D1">
      <w:pPr>
        <w:tabs>
          <w:tab w:val="left" w:pos="3402"/>
        </w:tabs>
        <w:spacing w:line="300" w:lineRule="auto"/>
        <w:ind w:left="284" w:hanging="284"/>
        <w:jc w:val="both"/>
        <w:rPr>
          <w:sz w:val="22"/>
          <w:szCs w:val="22"/>
          <w:u w:val="single"/>
        </w:rPr>
      </w:pPr>
      <w:r w:rsidRPr="00CD3265">
        <w:rPr>
          <w:sz w:val="22"/>
          <w:szCs w:val="22"/>
          <w:u w:val="single"/>
        </w:rPr>
        <w:t>Wraz z ofertą składamy:</w:t>
      </w:r>
    </w:p>
    <w:p w14:paraId="0FA94AA7" w14:textId="77777777" w:rsidR="003101A0" w:rsidRPr="00CD3265" w:rsidRDefault="00E854C6" w:rsidP="00A926D1">
      <w:pPr>
        <w:numPr>
          <w:ilvl w:val="0"/>
          <w:numId w:val="3"/>
        </w:numPr>
        <w:tabs>
          <w:tab w:val="clear" w:pos="720"/>
          <w:tab w:val="num" w:pos="567"/>
          <w:tab w:val="left" w:pos="3402"/>
        </w:tabs>
        <w:spacing w:line="300" w:lineRule="auto"/>
        <w:ind w:left="567"/>
        <w:jc w:val="both"/>
        <w:rPr>
          <w:sz w:val="22"/>
          <w:szCs w:val="22"/>
        </w:rPr>
      </w:pPr>
      <w:r w:rsidRPr="00CD3265">
        <w:rPr>
          <w:sz w:val="22"/>
          <w:szCs w:val="22"/>
        </w:rPr>
        <w:t>formularz JEDZ</w:t>
      </w:r>
      <w:r w:rsidR="003101A0" w:rsidRPr="00CD3265">
        <w:rPr>
          <w:sz w:val="22"/>
          <w:szCs w:val="22"/>
        </w:rPr>
        <w:t>;</w:t>
      </w:r>
    </w:p>
    <w:p w14:paraId="6CA196E5" w14:textId="2683D76C" w:rsidR="00577843" w:rsidRPr="00CD3265" w:rsidRDefault="00577843" w:rsidP="00936A0C">
      <w:pPr>
        <w:numPr>
          <w:ilvl w:val="0"/>
          <w:numId w:val="3"/>
        </w:numPr>
        <w:tabs>
          <w:tab w:val="clear" w:pos="720"/>
          <w:tab w:val="num" w:pos="567"/>
        </w:tabs>
        <w:spacing w:line="300" w:lineRule="auto"/>
        <w:ind w:left="567"/>
        <w:jc w:val="both"/>
        <w:rPr>
          <w:i/>
          <w:iCs/>
          <w:sz w:val="22"/>
          <w:szCs w:val="22"/>
        </w:rPr>
      </w:pPr>
      <w:r w:rsidRPr="00CD3265">
        <w:rPr>
          <w:i/>
          <w:iCs/>
          <w:sz w:val="22"/>
          <w:szCs w:val="22"/>
        </w:rPr>
        <w:t>dokument wadium</w:t>
      </w:r>
      <w:r w:rsidR="00CD3265" w:rsidRPr="00CD3265">
        <w:rPr>
          <w:i/>
          <w:iCs/>
          <w:sz w:val="22"/>
          <w:szCs w:val="22"/>
        </w:rPr>
        <w:t>;</w:t>
      </w:r>
    </w:p>
    <w:p w14:paraId="0E26D22B" w14:textId="77777777" w:rsidR="004236B6" w:rsidRPr="00CD3265" w:rsidRDefault="00577843" w:rsidP="00577843">
      <w:pPr>
        <w:numPr>
          <w:ilvl w:val="0"/>
          <w:numId w:val="3"/>
        </w:numPr>
        <w:tabs>
          <w:tab w:val="clear" w:pos="720"/>
          <w:tab w:val="num" w:pos="567"/>
        </w:tabs>
        <w:spacing w:line="300" w:lineRule="auto"/>
        <w:ind w:left="567"/>
        <w:jc w:val="both"/>
        <w:rPr>
          <w:i/>
          <w:iCs/>
          <w:sz w:val="22"/>
          <w:szCs w:val="22"/>
        </w:rPr>
      </w:pPr>
      <w:r w:rsidRPr="00CD3265">
        <w:rPr>
          <w:sz w:val="22"/>
          <w:szCs w:val="22"/>
        </w:rPr>
        <w:t>……………………………………………….</w:t>
      </w:r>
    </w:p>
    <w:p w14:paraId="02598295" w14:textId="77777777" w:rsidR="003671F3" w:rsidRPr="00913F98" w:rsidRDefault="003671F3" w:rsidP="00A926D1">
      <w:pPr>
        <w:spacing w:line="300" w:lineRule="auto"/>
        <w:jc w:val="both"/>
        <w:rPr>
          <w:sz w:val="22"/>
          <w:szCs w:val="22"/>
          <w:highlight w:val="yellow"/>
        </w:rPr>
      </w:pPr>
    </w:p>
    <w:p w14:paraId="2A678819" w14:textId="77777777" w:rsidR="00CD3265" w:rsidRPr="00CD3265" w:rsidRDefault="00CD3265" w:rsidP="00CD3265">
      <w:pPr>
        <w:spacing w:line="300" w:lineRule="auto"/>
        <w:jc w:val="center"/>
        <w:rPr>
          <w:b/>
          <w:bCs/>
          <w:sz w:val="22"/>
          <w:szCs w:val="22"/>
          <w:u w:val="double"/>
        </w:rPr>
      </w:pPr>
      <w:r w:rsidRPr="00CD3265">
        <w:rPr>
          <w:b/>
          <w:bCs/>
          <w:sz w:val="22"/>
          <w:szCs w:val="22"/>
          <w:u w:val="double"/>
        </w:rPr>
        <w:t>FORMULARZ OFERTY NALEŻY PODPISAĆ KWALIFIKOWANYM PODPISEM ELEKTRONICZNYM PRZEZ OSOBĘ/OSOBY UPOWAŻNIONE DO REPREZENTOWANIA.</w:t>
      </w:r>
    </w:p>
    <w:p w14:paraId="1CB186E9" w14:textId="77777777" w:rsidR="003671F3" w:rsidRPr="00201CC0" w:rsidRDefault="003671F3" w:rsidP="00997B32">
      <w:pPr>
        <w:tabs>
          <w:tab w:val="left" w:pos="3402"/>
        </w:tabs>
        <w:spacing w:line="300" w:lineRule="auto"/>
        <w:jc w:val="right"/>
        <w:rPr>
          <w:b/>
          <w:i/>
          <w:sz w:val="20"/>
          <w:szCs w:val="20"/>
        </w:rPr>
      </w:pPr>
      <w:r w:rsidRPr="00913F98">
        <w:rPr>
          <w:b/>
          <w:i/>
          <w:color w:val="2F5496"/>
          <w:sz w:val="22"/>
          <w:szCs w:val="22"/>
          <w:highlight w:val="yellow"/>
        </w:rPr>
        <w:br w:type="column"/>
      </w:r>
      <w:r w:rsidRPr="00201CC0">
        <w:rPr>
          <w:b/>
          <w:i/>
          <w:sz w:val="20"/>
          <w:szCs w:val="20"/>
        </w:rPr>
        <w:lastRenderedPageBreak/>
        <w:t>Załącznik nr 2 do SIWZ</w:t>
      </w:r>
    </w:p>
    <w:p w14:paraId="61915C14" w14:textId="31B142A4" w:rsidR="005F4A14" w:rsidRPr="00201CC0" w:rsidRDefault="00003B2D" w:rsidP="007D7005">
      <w:pPr>
        <w:tabs>
          <w:tab w:val="left" w:pos="3402"/>
        </w:tabs>
        <w:spacing w:line="300" w:lineRule="auto"/>
        <w:jc w:val="right"/>
        <w:rPr>
          <w:b/>
          <w:i/>
          <w:sz w:val="20"/>
          <w:szCs w:val="20"/>
        </w:rPr>
      </w:pPr>
      <w:r w:rsidRPr="00201CC0">
        <w:rPr>
          <w:b/>
          <w:i/>
          <w:sz w:val="20"/>
          <w:szCs w:val="20"/>
        </w:rPr>
        <w:t>JEDZ</w:t>
      </w:r>
    </w:p>
    <w:p w14:paraId="20865764" w14:textId="2CC7250A" w:rsidR="005F4A14" w:rsidRDefault="005F4A14" w:rsidP="007D7005">
      <w:pPr>
        <w:tabs>
          <w:tab w:val="left" w:pos="3402"/>
        </w:tabs>
        <w:spacing w:line="300" w:lineRule="auto"/>
        <w:jc w:val="right"/>
        <w:rPr>
          <w:b/>
          <w:i/>
          <w:sz w:val="20"/>
          <w:szCs w:val="20"/>
          <w:highlight w:val="yellow"/>
        </w:rPr>
      </w:pPr>
    </w:p>
    <w:p w14:paraId="376A43F8" w14:textId="77777777" w:rsidR="00A53DDF" w:rsidRPr="003B50CE" w:rsidRDefault="00A53DDF" w:rsidP="00A53DDF">
      <w:pPr>
        <w:pStyle w:val="Annexetitre"/>
        <w:spacing w:before="0" w:after="0" w:line="300" w:lineRule="auto"/>
        <w:rPr>
          <w:caps/>
          <w:sz w:val="20"/>
          <w:szCs w:val="20"/>
          <w:u w:val="none"/>
        </w:rPr>
      </w:pPr>
      <w:r w:rsidRPr="003B50CE">
        <w:rPr>
          <w:caps/>
          <w:sz w:val="20"/>
          <w:szCs w:val="20"/>
          <w:u w:val="none"/>
        </w:rPr>
        <w:t>Standardowy formularz jednolitego europejskiego dokumentu zamówienia</w:t>
      </w:r>
    </w:p>
    <w:p w14:paraId="02BE479B" w14:textId="77777777" w:rsidR="00A53DDF" w:rsidRPr="003B50CE" w:rsidRDefault="00A53DDF" w:rsidP="00A53DDF">
      <w:pPr>
        <w:pStyle w:val="ChapterTitle"/>
        <w:spacing w:before="0" w:after="0" w:line="300" w:lineRule="auto"/>
        <w:rPr>
          <w:sz w:val="20"/>
          <w:szCs w:val="20"/>
        </w:rPr>
      </w:pPr>
      <w:r w:rsidRPr="003B50CE">
        <w:rPr>
          <w:sz w:val="20"/>
          <w:szCs w:val="20"/>
        </w:rPr>
        <w:t>Część I: Informacje dotyczące postępowania o udzielenie zamówienia oraz instytucji zamawiającej lub podmiotu zamawiającego</w:t>
      </w:r>
    </w:p>
    <w:p w14:paraId="58CDB5DC" w14:textId="7BCF3BFD" w:rsidR="00A53DDF" w:rsidRPr="009D623E" w:rsidRDefault="00A53DDF" w:rsidP="00A53DDF">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3B50CE">
        <w:rPr>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3B50CE">
        <w:rPr>
          <w:rStyle w:val="Odwoanieprzypisudolnego"/>
          <w:b/>
          <w:i/>
          <w:w w:val="0"/>
          <w:sz w:val="20"/>
          <w:szCs w:val="20"/>
        </w:rPr>
        <w:footnoteReference w:id="1"/>
      </w:r>
      <w:r w:rsidRPr="003B50CE">
        <w:rPr>
          <w:b/>
          <w:i/>
          <w:w w:val="0"/>
          <w:sz w:val="20"/>
          <w:szCs w:val="20"/>
        </w:rPr>
        <w:t>.</w:t>
      </w:r>
      <w:r w:rsidRPr="003B50CE">
        <w:rPr>
          <w:b/>
          <w:w w:val="0"/>
          <w:sz w:val="20"/>
          <w:szCs w:val="20"/>
        </w:rPr>
        <w:t xml:space="preserve"> </w:t>
      </w:r>
      <w:r w:rsidRPr="003B50CE">
        <w:rPr>
          <w:b/>
          <w:sz w:val="20"/>
          <w:szCs w:val="20"/>
        </w:rPr>
        <w:t xml:space="preserve">Adres </w:t>
      </w:r>
      <w:r w:rsidRPr="009D623E">
        <w:rPr>
          <w:b/>
          <w:sz w:val="20"/>
          <w:szCs w:val="20"/>
        </w:rPr>
        <w:t>publikacyjny stosownego ogłoszenia</w:t>
      </w:r>
      <w:r w:rsidRPr="009D623E">
        <w:rPr>
          <w:rStyle w:val="Odwoanieprzypisudolnego"/>
          <w:b/>
          <w:i/>
          <w:sz w:val="20"/>
          <w:szCs w:val="20"/>
        </w:rPr>
        <w:footnoteReference w:id="2"/>
      </w:r>
      <w:r w:rsidRPr="009D623E">
        <w:rPr>
          <w:b/>
          <w:sz w:val="20"/>
          <w:szCs w:val="20"/>
        </w:rPr>
        <w:t xml:space="preserve"> w Dzienniku Urzędowym Unii Europejskiej:</w:t>
      </w:r>
    </w:p>
    <w:p w14:paraId="66C6ADBC" w14:textId="1CBE981B" w:rsidR="00A53DDF" w:rsidRPr="009D623E" w:rsidRDefault="00A53DDF" w:rsidP="00A53DDF">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9D623E">
        <w:rPr>
          <w:b/>
          <w:sz w:val="20"/>
          <w:szCs w:val="20"/>
        </w:rPr>
        <w:t>Dz.U. UE S numer [</w:t>
      </w:r>
      <w:r w:rsidR="0005627E">
        <w:rPr>
          <w:b/>
          <w:sz w:val="20"/>
          <w:szCs w:val="20"/>
        </w:rPr>
        <w:t>146/2019</w:t>
      </w:r>
      <w:r w:rsidRPr="009D623E">
        <w:rPr>
          <w:b/>
          <w:sz w:val="20"/>
          <w:szCs w:val="20"/>
        </w:rPr>
        <w:t>], data [</w:t>
      </w:r>
      <w:r w:rsidR="009D623E">
        <w:rPr>
          <w:b/>
          <w:sz w:val="20"/>
          <w:szCs w:val="20"/>
        </w:rPr>
        <w:t>31.07.2019</w:t>
      </w:r>
      <w:r w:rsidRPr="009D623E">
        <w:rPr>
          <w:b/>
          <w:sz w:val="20"/>
          <w:szCs w:val="20"/>
        </w:rPr>
        <w:t>], strona [</w:t>
      </w:r>
      <w:r w:rsidR="009D623E">
        <w:rPr>
          <w:b/>
          <w:sz w:val="20"/>
          <w:szCs w:val="20"/>
        </w:rPr>
        <w:t>146</w:t>
      </w:r>
      <w:r w:rsidRPr="009D623E">
        <w:rPr>
          <w:b/>
          <w:sz w:val="20"/>
          <w:szCs w:val="20"/>
        </w:rPr>
        <w:t xml:space="preserve">], </w:t>
      </w:r>
    </w:p>
    <w:p w14:paraId="6F03FCF4" w14:textId="56303A6E" w:rsidR="00A53DDF" w:rsidRPr="003B50CE" w:rsidRDefault="00A53DDF" w:rsidP="00A53DDF">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9D623E">
        <w:rPr>
          <w:b/>
          <w:sz w:val="20"/>
          <w:szCs w:val="20"/>
        </w:rPr>
        <w:t>Numer ogłoszenia w Dz.U. S: [</w:t>
      </w:r>
      <w:r w:rsidR="009D623E">
        <w:rPr>
          <w:b/>
          <w:sz w:val="20"/>
          <w:szCs w:val="20"/>
        </w:rPr>
        <w:t>2</w:t>
      </w:r>
      <w:r w:rsidRPr="009D623E">
        <w:rPr>
          <w:b/>
          <w:sz w:val="20"/>
          <w:szCs w:val="20"/>
        </w:rPr>
        <w:t>][</w:t>
      </w:r>
      <w:r w:rsidR="009D623E">
        <w:rPr>
          <w:b/>
          <w:sz w:val="20"/>
          <w:szCs w:val="20"/>
        </w:rPr>
        <w:t>0</w:t>
      </w:r>
      <w:r w:rsidRPr="009D623E">
        <w:rPr>
          <w:b/>
          <w:sz w:val="20"/>
          <w:szCs w:val="20"/>
        </w:rPr>
        <w:t>][</w:t>
      </w:r>
      <w:r w:rsidR="009D623E">
        <w:rPr>
          <w:b/>
          <w:sz w:val="20"/>
          <w:szCs w:val="20"/>
        </w:rPr>
        <w:t>1</w:t>
      </w:r>
      <w:r w:rsidRPr="009D623E">
        <w:rPr>
          <w:b/>
          <w:sz w:val="20"/>
          <w:szCs w:val="20"/>
        </w:rPr>
        <w:t>][</w:t>
      </w:r>
      <w:r w:rsidR="009D623E">
        <w:rPr>
          <w:b/>
          <w:sz w:val="20"/>
          <w:szCs w:val="20"/>
        </w:rPr>
        <w:t>9</w:t>
      </w:r>
      <w:r w:rsidRPr="009D623E">
        <w:rPr>
          <w:b/>
          <w:sz w:val="20"/>
          <w:szCs w:val="20"/>
        </w:rPr>
        <w:t>]/S [</w:t>
      </w:r>
      <w:r w:rsidR="009D623E">
        <w:rPr>
          <w:b/>
          <w:sz w:val="20"/>
          <w:szCs w:val="20"/>
        </w:rPr>
        <w:t>1</w:t>
      </w:r>
      <w:r w:rsidRPr="009D623E">
        <w:rPr>
          <w:b/>
          <w:sz w:val="20"/>
          <w:szCs w:val="20"/>
        </w:rPr>
        <w:t>][</w:t>
      </w:r>
      <w:r w:rsidR="009D623E">
        <w:rPr>
          <w:b/>
          <w:sz w:val="20"/>
          <w:szCs w:val="20"/>
        </w:rPr>
        <w:t>4</w:t>
      </w:r>
      <w:r w:rsidRPr="009D623E">
        <w:rPr>
          <w:b/>
          <w:sz w:val="20"/>
          <w:szCs w:val="20"/>
        </w:rPr>
        <w:t>][</w:t>
      </w:r>
      <w:r w:rsidR="009D623E">
        <w:rPr>
          <w:b/>
          <w:sz w:val="20"/>
          <w:szCs w:val="20"/>
        </w:rPr>
        <w:t>6</w:t>
      </w:r>
      <w:r w:rsidRPr="009D623E">
        <w:rPr>
          <w:b/>
          <w:sz w:val="20"/>
          <w:szCs w:val="20"/>
        </w:rPr>
        <w:t>]–[</w:t>
      </w:r>
      <w:r w:rsidR="009D623E">
        <w:rPr>
          <w:b/>
          <w:sz w:val="20"/>
          <w:szCs w:val="20"/>
        </w:rPr>
        <w:t>3</w:t>
      </w:r>
      <w:r w:rsidRPr="009D623E">
        <w:rPr>
          <w:b/>
          <w:sz w:val="20"/>
          <w:szCs w:val="20"/>
        </w:rPr>
        <w:t>][</w:t>
      </w:r>
      <w:r w:rsidR="009D623E">
        <w:rPr>
          <w:b/>
          <w:sz w:val="20"/>
          <w:szCs w:val="20"/>
        </w:rPr>
        <w:t>5</w:t>
      </w:r>
      <w:r w:rsidRPr="009D623E">
        <w:rPr>
          <w:b/>
          <w:sz w:val="20"/>
          <w:szCs w:val="20"/>
        </w:rPr>
        <w:t>][</w:t>
      </w:r>
      <w:r w:rsidR="009D623E">
        <w:rPr>
          <w:b/>
          <w:sz w:val="20"/>
          <w:szCs w:val="20"/>
        </w:rPr>
        <w:t>9</w:t>
      </w:r>
      <w:r w:rsidRPr="009D623E">
        <w:rPr>
          <w:b/>
          <w:sz w:val="20"/>
          <w:szCs w:val="20"/>
        </w:rPr>
        <w:t>][</w:t>
      </w:r>
      <w:r w:rsidR="009D623E">
        <w:rPr>
          <w:b/>
          <w:sz w:val="20"/>
          <w:szCs w:val="20"/>
        </w:rPr>
        <w:t>0</w:t>
      </w:r>
      <w:r w:rsidRPr="009D623E">
        <w:rPr>
          <w:b/>
          <w:sz w:val="20"/>
          <w:szCs w:val="20"/>
        </w:rPr>
        <w:t>][</w:t>
      </w:r>
      <w:r w:rsidR="009D623E">
        <w:rPr>
          <w:b/>
          <w:sz w:val="20"/>
          <w:szCs w:val="20"/>
        </w:rPr>
        <w:t>2</w:t>
      </w:r>
      <w:r w:rsidRPr="009D623E">
        <w:rPr>
          <w:b/>
          <w:sz w:val="20"/>
          <w:szCs w:val="20"/>
        </w:rPr>
        <w:t>][</w:t>
      </w:r>
      <w:r w:rsidR="009D623E">
        <w:rPr>
          <w:b/>
          <w:sz w:val="20"/>
          <w:szCs w:val="20"/>
        </w:rPr>
        <w:t>1</w:t>
      </w:r>
      <w:r w:rsidRPr="009D623E">
        <w:rPr>
          <w:b/>
          <w:sz w:val="20"/>
          <w:szCs w:val="20"/>
        </w:rPr>
        <w:t>]</w:t>
      </w:r>
    </w:p>
    <w:p w14:paraId="070C1FEB" w14:textId="77777777" w:rsidR="00A53DDF" w:rsidRPr="003B50CE" w:rsidRDefault="00A53DDF" w:rsidP="00A53DDF">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3B50CE">
        <w:rPr>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773136D6" w14:textId="77777777" w:rsidR="00A53DDF" w:rsidRPr="003B50CE" w:rsidRDefault="00A53DDF" w:rsidP="00A53DDF">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3B50CE">
        <w:rPr>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36119FFC" w14:textId="77777777" w:rsidR="00A53DDF" w:rsidRPr="003B50CE" w:rsidRDefault="00A53DDF" w:rsidP="00A53DDF">
      <w:pPr>
        <w:pStyle w:val="SectionTitle"/>
        <w:spacing w:before="0" w:after="0" w:line="300" w:lineRule="auto"/>
        <w:rPr>
          <w:b w:val="0"/>
          <w:sz w:val="20"/>
          <w:szCs w:val="20"/>
        </w:rPr>
      </w:pPr>
      <w:r w:rsidRPr="003B50CE">
        <w:rPr>
          <w:b w:val="0"/>
          <w:sz w:val="20"/>
          <w:szCs w:val="20"/>
        </w:rPr>
        <w:t>Informacje na temat postępowania o udzielenie zamówienia</w:t>
      </w:r>
    </w:p>
    <w:p w14:paraId="5D336448" w14:textId="77777777" w:rsidR="00A53DDF" w:rsidRPr="003B50CE" w:rsidRDefault="00A53DDF" w:rsidP="00A53DDF">
      <w:pPr>
        <w:pBdr>
          <w:top w:val="single" w:sz="4" w:space="1" w:color="auto"/>
          <w:left w:val="single" w:sz="4" w:space="4" w:color="auto"/>
          <w:bottom w:val="single" w:sz="4" w:space="1" w:color="auto"/>
          <w:right w:val="single" w:sz="4" w:space="4" w:color="auto"/>
        </w:pBdr>
        <w:shd w:val="clear" w:color="auto" w:fill="BFBFBF"/>
        <w:spacing w:line="300" w:lineRule="auto"/>
        <w:rPr>
          <w:sz w:val="20"/>
          <w:szCs w:val="20"/>
        </w:rPr>
      </w:pPr>
      <w:r w:rsidRPr="003B50CE">
        <w:rPr>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53DDF" w:rsidRPr="003B50CE" w14:paraId="0C94C015" w14:textId="77777777" w:rsidTr="00A53DDF">
        <w:trPr>
          <w:trHeight w:val="349"/>
        </w:trPr>
        <w:tc>
          <w:tcPr>
            <w:tcW w:w="4644" w:type="dxa"/>
            <w:shd w:val="clear" w:color="auto" w:fill="auto"/>
            <w:vAlign w:val="center"/>
          </w:tcPr>
          <w:p w14:paraId="179B00EA" w14:textId="77777777" w:rsidR="00A53DDF" w:rsidRPr="003B50CE" w:rsidRDefault="00A53DDF" w:rsidP="00E378F2">
            <w:pPr>
              <w:spacing w:line="300" w:lineRule="auto"/>
              <w:rPr>
                <w:b/>
                <w:i/>
                <w:sz w:val="20"/>
                <w:szCs w:val="20"/>
              </w:rPr>
            </w:pPr>
            <w:r w:rsidRPr="003B50CE">
              <w:rPr>
                <w:b/>
                <w:sz w:val="20"/>
                <w:szCs w:val="20"/>
              </w:rPr>
              <w:t>Tożsamość zamawiającego</w:t>
            </w:r>
            <w:r w:rsidRPr="003B50CE">
              <w:rPr>
                <w:rStyle w:val="Odwoanieprzypisudolnego"/>
                <w:b/>
                <w:i/>
                <w:sz w:val="20"/>
                <w:szCs w:val="20"/>
              </w:rPr>
              <w:footnoteReference w:id="3"/>
            </w:r>
          </w:p>
        </w:tc>
        <w:tc>
          <w:tcPr>
            <w:tcW w:w="4645" w:type="dxa"/>
            <w:shd w:val="clear" w:color="auto" w:fill="auto"/>
            <w:vAlign w:val="center"/>
          </w:tcPr>
          <w:p w14:paraId="307ED3EC" w14:textId="77777777" w:rsidR="00A53DDF" w:rsidRPr="003B50CE" w:rsidRDefault="00A53DDF" w:rsidP="00E378F2">
            <w:pPr>
              <w:spacing w:line="300" w:lineRule="auto"/>
              <w:rPr>
                <w:b/>
                <w:i/>
                <w:sz w:val="20"/>
                <w:szCs w:val="20"/>
              </w:rPr>
            </w:pPr>
            <w:r w:rsidRPr="003B50CE">
              <w:rPr>
                <w:b/>
                <w:sz w:val="20"/>
                <w:szCs w:val="20"/>
              </w:rPr>
              <w:t>Odpowiedź:</w:t>
            </w:r>
          </w:p>
        </w:tc>
      </w:tr>
      <w:tr w:rsidR="00A53DDF" w:rsidRPr="003B50CE" w14:paraId="7BCDE9F1" w14:textId="77777777" w:rsidTr="00A53DDF">
        <w:trPr>
          <w:trHeight w:val="349"/>
        </w:trPr>
        <w:tc>
          <w:tcPr>
            <w:tcW w:w="4644" w:type="dxa"/>
            <w:shd w:val="clear" w:color="auto" w:fill="auto"/>
            <w:vAlign w:val="center"/>
          </w:tcPr>
          <w:p w14:paraId="419993B6" w14:textId="77777777" w:rsidR="00A53DDF" w:rsidRPr="003B50CE" w:rsidRDefault="00A53DDF" w:rsidP="00E378F2">
            <w:pPr>
              <w:spacing w:line="300" w:lineRule="auto"/>
              <w:rPr>
                <w:sz w:val="20"/>
                <w:szCs w:val="20"/>
              </w:rPr>
            </w:pPr>
            <w:r w:rsidRPr="003B50CE">
              <w:rPr>
                <w:sz w:val="20"/>
                <w:szCs w:val="20"/>
              </w:rPr>
              <w:t xml:space="preserve">Nazwa: </w:t>
            </w:r>
          </w:p>
        </w:tc>
        <w:tc>
          <w:tcPr>
            <w:tcW w:w="4645" w:type="dxa"/>
            <w:shd w:val="clear" w:color="auto" w:fill="auto"/>
            <w:vAlign w:val="center"/>
          </w:tcPr>
          <w:p w14:paraId="48F5512B" w14:textId="77777777" w:rsidR="00A53DDF" w:rsidRPr="009A1F95" w:rsidRDefault="00A53DDF" w:rsidP="00A53DDF">
            <w:pPr>
              <w:spacing w:line="300" w:lineRule="auto"/>
              <w:rPr>
                <w:b/>
                <w:sz w:val="22"/>
                <w:szCs w:val="22"/>
              </w:rPr>
            </w:pPr>
            <w:r w:rsidRPr="009A1F95">
              <w:rPr>
                <w:b/>
                <w:sz w:val="22"/>
                <w:szCs w:val="22"/>
              </w:rPr>
              <w:t>Uniwersytet Technologiczno-Przyrodniczy im.</w:t>
            </w:r>
            <w:r>
              <w:rPr>
                <w:b/>
                <w:sz w:val="22"/>
                <w:szCs w:val="22"/>
              </w:rPr>
              <w:t> </w:t>
            </w:r>
            <w:r w:rsidRPr="009A1F95">
              <w:rPr>
                <w:b/>
                <w:sz w:val="22"/>
                <w:szCs w:val="22"/>
              </w:rPr>
              <w:t>Jana i</w:t>
            </w:r>
            <w:r>
              <w:rPr>
                <w:b/>
                <w:sz w:val="22"/>
                <w:szCs w:val="22"/>
              </w:rPr>
              <w:t> </w:t>
            </w:r>
            <w:r w:rsidRPr="009A1F95">
              <w:rPr>
                <w:b/>
                <w:sz w:val="22"/>
                <w:szCs w:val="22"/>
              </w:rPr>
              <w:t>Jędrzeja Śniadeckich w Bydgoszczy</w:t>
            </w:r>
          </w:p>
          <w:p w14:paraId="0637CC2C" w14:textId="77777777" w:rsidR="00A53DDF" w:rsidRPr="009A1F95" w:rsidRDefault="00A53DDF" w:rsidP="00A53DDF">
            <w:pPr>
              <w:spacing w:line="300" w:lineRule="auto"/>
              <w:rPr>
                <w:b/>
                <w:sz w:val="22"/>
                <w:szCs w:val="22"/>
              </w:rPr>
            </w:pPr>
            <w:r w:rsidRPr="009A1F95">
              <w:rPr>
                <w:b/>
                <w:sz w:val="22"/>
                <w:szCs w:val="22"/>
              </w:rPr>
              <w:t>Al. prof. S. Kaliskiego 7, 85-796 Bydgoszcz</w:t>
            </w:r>
          </w:p>
          <w:p w14:paraId="3BC47BCB" w14:textId="25A05687" w:rsidR="00A53DDF" w:rsidRPr="003B50CE" w:rsidRDefault="00A53DDF" w:rsidP="00A53DDF">
            <w:pPr>
              <w:spacing w:line="300" w:lineRule="auto"/>
              <w:rPr>
                <w:sz w:val="20"/>
                <w:szCs w:val="20"/>
              </w:rPr>
            </w:pPr>
            <w:r w:rsidRPr="009A1F95">
              <w:rPr>
                <w:b/>
                <w:sz w:val="22"/>
                <w:szCs w:val="22"/>
              </w:rPr>
              <w:t>NIP 554-031-31-07</w:t>
            </w:r>
          </w:p>
        </w:tc>
      </w:tr>
      <w:tr w:rsidR="00A53DDF" w:rsidRPr="003B50CE" w14:paraId="7395B5BC" w14:textId="77777777" w:rsidTr="00A53DDF">
        <w:trPr>
          <w:trHeight w:val="485"/>
        </w:trPr>
        <w:tc>
          <w:tcPr>
            <w:tcW w:w="4644" w:type="dxa"/>
            <w:shd w:val="clear" w:color="auto" w:fill="auto"/>
            <w:vAlign w:val="center"/>
          </w:tcPr>
          <w:p w14:paraId="2594C288" w14:textId="77777777" w:rsidR="00A53DDF" w:rsidRPr="003B50CE" w:rsidRDefault="00A53DDF" w:rsidP="00E378F2">
            <w:pPr>
              <w:spacing w:line="300" w:lineRule="auto"/>
              <w:rPr>
                <w:b/>
                <w:i/>
                <w:sz w:val="20"/>
                <w:szCs w:val="20"/>
              </w:rPr>
            </w:pPr>
            <w:r w:rsidRPr="003B50CE">
              <w:rPr>
                <w:b/>
                <w:i/>
                <w:sz w:val="20"/>
                <w:szCs w:val="20"/>
              </w:rPr>
              <w:t>Jakiego zamówienia dotyczy niniejszy dokument?</w:t>
            </w:r>
          </w:p>
        </w:tc>
        <w:tc>
          <w:tcPr>
            <w:tcW w:w="4645" w:type="dxa"/>
            <w:shd w:val="clear" w:color="auto" w:fill="auto"/>
            <w:vAlign w:val="center"/>
          </w:tcPr>
          <w:p w14:paraId="56F7982C" w14:textId="77777777" w:rsidR="00A53DDF" w:rsidRPr="003B50CE" w:rsidRDefault="00A53DDF" w:rsidP="00E378F2">
            <w:pPr>
              <w:spacing w:line="300" w:lineRule="auto"/>
              <w:rPr>
                <w:b/>
                <w:i/>
                <w:sz w:val="20"/>
                <w:szCs w:val="20"/>
              </w:rPr>
            </w:pPr>
            <w:r w:rsidRPr="003B50CE">
              <w:rPr>
                <w:b/>
                <w:i/>
                <w:sz w:val="20"/>
                <w:szCs w:val="20"/>
              </w:rPr>
              <w:t>Odpowiedź:</w:t>
            </w:r>
          </w:p>
        </w:tc>
      </w:tr>
      <w:tr w:rsidR="00A53DDF" w:rsidRPr="003B50CE" w14:paraId="6E1814D4" w14:textId="77777777" w:rsidTr="00A53DDF">
        <w:trPr>
          <w:trHeight w:val="484"/>
        </w:trPr>
        <w:tc>
          <w:tcPr>
            <w:tcW w:w="4644" w:type="dxa"/>
            <w:shd w:val="clear" w:color="auto" w:fill="auto"/>
            <w:vAlign w:val="center"/>
          </w:tcPr>
          <w:p w14:paraId="5169E0C3" w14:textId="77777777" w:rsidR="00A53DDF" w:rsidRPr="003B50CE" w:rsidRDefault="00A53DDF" w:rsidP="00E378F2">
            <w:pPr>
              <w:spacing w:line="300" w:lineRule="auto"/>
              <w:rPr>
                <w:sz w:val="20"/>
                <w:szCs w:val="20"/>
              </w:rPr>
            </w:pPr>
            <w:r w:rsidRPr="003B50CE">
              <w:rPr>
                <w:sz w:val="20"/>
                <w:szCs w:val="20"/>
              </w:rPr>
              <w:t>Tytuł lub krótki opis udzielanego zamówienia</w:t>
            </w:r>
            <w:r w:rsidRPr="003B50CE">
              <w:rPr>
                <w:rStyle w:val="Odwoanieprzypisudolnego"/>
                <w:sz w:val="20"/>
                <w:szCs w:val="20"/>
              </w:rPr>
              <w:footnoteReference w:id="4"/>
            </w:r>
            <w:r w:rsidRPr="003B50CE">
              <w:rPr>
                <w:sz w:val="20"/>
                <w:szCs w:val="20"/>
              </w:rPr>
              <w:t>:</w:t>
            </w:r>
          </w:p>
        </w:tc>
        <w:tc>
          <w:tcPr>
            <w:tcW w:w="4645" w:type="dxa"/>
            <w:shd w:val="clear" w:color="auto" w:fill="auto"/>
            <w:vAlign w:val="center"/>
          </w:tcPr>
          <w:p w14:paraId="65E06F3B" w14:textId="4730FE4D" w:rsidR="00A53DDF" w:rsidRPr="00A53DDF" w:rsidRDefault="00A53DDF" w:rsidP="00E378F2">
            <w:pPr>
              <w:spacing w:line="300" w:lineRule="auto"/>
              <w:rPr>
                <w:b/>
                <w:sz w:val="22"/>
                <w:szCs w:val="22"/>
              </w:rPr>
            </w:pPr>
            <w:r w:rsidRPr="00A53DDF">
              <w:rPr>
                <w:b/>
                <w:sz w:val="22"/>
                <w:szCs w:val="22"/>
              </w:rPr>
              <w:t>Dostawa infrastruktury serwerowej</w:t>
            </w:r>
          </w:p>
        </w:tc>
      </w:tr>
      <w:tr w:rsidR="00A53DDF" w:rsidRPr="003B50CE" w14:paraId="66921DA6" w14:textId="77777777" w:rsidTr="00A53DDF">
        <w:trPr>
          <w:trHeight w:val="484"/>
        </w:trPr>
        <w:tc>
          <w:tcPr>
            <w:tcW w:w="4644" w:type="dxa"/>
            <w:shd w:val="clear" w:color="auto" w:fill="auto"/>
            <w:vAlign w:val="center"/>
          </w:tcPr>
          <w:p w14:paraId="2CE40686" w14:textId="77777777" w:rsidR="00A53DDF" w:rsidRPr="003B50CE" w:rsidRDefault="00A53DDF" w:rsidP="00E378F2">
            <w:pPr>
              <w:spacing w:line="300" w:lineRule="auto"/>
              <w:rPr>
                <w:sz w:val="20"/>
                <w:szCs w:val="20"/>
              </w:rPr>
            </w:pPr>
            <w:r w:rsidRPr="003B50CE">
              <w:rPr>
                <w:sz w:val="20"/>
                <w:szCs w:val="20"/>
              </w:rPr>
              <w:t>Numer referencyjny nadany sprawie przez instytucję zamawiającą lub podmiot zamawiający (</w:t>
            </w:r>
            <w:r w:rsidRPr="003B50CE">
              <w:rPr>
                <w:i/>
                <w:sz w:val="20"/>
                <w:szCs w:val="20"/>
              </w:rPr>
              <w:t>jeżeli dotyczy</w:t>
            </w:r>
            <w:r w:rsidRPr="003B50CE">
              <w:rPr>
                <w:sz w:val="20"/>
                <w:szCs w:val="20"/>
              </w:rPr>
              <w:t>)</w:t>
            </w:r>
            <w:r w:rsidRPr="003B50CE">
              <w:rPr>
                <w:rStyle w:val="Odwoanieprzypisudolnego"/>
                <w:sz w:val="20"/>
                <w:szCs w:val="20"/>
              </w:rPr>
              <w:footnoteReference w:id="5"/>
            </w:r>
            <w:r w:rsidRPr="003B50CE">
              <w:rPr>
                <w:sz w:val="20"/>
                <w:szCs w:val="20"/>
              </w:rPr>
              <w:t>:</w:t>
            </w:r>
          </w:p>
        </w:tc>
        <w:tc>
          <w:tcPr>
            <w:tcW w:w="4645" w:type="dxa"/>
            <w:shd w:val="clear" w:color="auto" w:fill="auto"/>
            <w:vAlign w:val="center"/>
          </w:tcPr>
          <w:p w14:paraId="42DAFFBF" w14:textId="010E65B5" w:rsidR="00A53DDF" w:rsidRPr="003B50CE" w:rsidRDefault="00A53DDF" w:rsidP="00E378F2">
            <w:pPr>
              <w:spacing w:line="300" w:lineRule="auto"/>
              <w:rPr>
                <w:sz w:val="20"/>
                <w:szCs w:val="20"/>
              </w:rPr>
            </w:pPr>
            <w:r w:rsidRPr="006F77AD">
              <w:rPr>
                <w:b/>
                <w:sz w:val="22"/>
                <w:szCs w:val="22"/>
              </w:rPr>
              <w:t>AZZP.243.</w:t>
            </w:r>
            <w:r w:rsidR="00410336">
              <w:rPr>
                <w:b/>
                <w:sz w:val="22"/>
                <w:szCs w:val="22"/>
              </w:rPr>
              <w:t>48</w:t>
            </w:r>
            <w:r w:rsidRPr="006F77AD">
              <w:rPr>
                <w:b/>
                <w:sz w:val="22"/>
                <w:szCs w:val="22"/>
              </w:rPr>
              <w:t>.201</w:t>
            </w:r>
            <w:r w:rsidR="00410336">
              <w:rPr>
                <w:b/>
                <w:sz w:val="22"/>
                <w:szCs w:val="22"/>
              </w:rPr>
              <w:t>9</w:t>
            </w:r>
          </w:p>
        </w:tc>
      </w:tr>
    </w:tbl>
    <w:p w14:paraId="0E884C4A" w14:textId="77777777" w:rsidR="00A53DDF" w:rsidRPr="003B50CE" w:rsidRDefault="00A53DDF" w:rsidP="00A53DDF">
      <w:pPr>
        <w:pBdr>
          <w:top w:val="single" w:sz="4" w:space="1" w:color="auto"/>
          <w:left w:val="single" w:sz="4" w:space="4" w:color="auto"/>
          <w:bottom w:val="single" w:sz="4" w:space="1" w:color="auto"/>
          <w:right w:val="single" w:sz="4" w:space="4" w:color="auto"/>
        </w:pBdr>
        <w:shd w:val="clear" w:color="auto" w:fill="BFBFBF"/>
        <w:tabs>
          <w:tab w:val="left" w:pos="4644"/>
        </w:tabs>
        <w:spacing w:line="300" w:lineRule="auto"/>
        <w:rPr>
          <w:sz w:val="20"/>
          <w:szCs w:val="20"/>
        </w:rPr>
      </w:pPr>
      <w:r w:rsidRPr="003B50CE">
        <w:rPr>
          <w:b/>
          <w:sz w:val="20"/>
          <w:szCs w:val="20"/>
        </w:rPr>
        <w:t>Wszystkie pozostałe informacje we wszystkich sekcjach jednolitego europejskiego dokumentu zamówienia powinien wypełnić wykonawca</w:t>
      </w:r>
      <w:r w:rsidRPr="003B50CE">
        <w:rPr>
          <w:b/>
          <w:i/>
          <w:sz w:val="20"/>
          <w:szCs w:val="20"/>
        </w:rPr>
        <w:t>.</w:t>
      </w:r>
    </w:p>
    <w:p w14:paraId="197433E9" w14:textId="77777777" w:rsidR="00A53DDF" w:rsidRPr="00A53DDF" w:rsidRDefault="00A53DDF" w:rsidP="00A53DDF">
      <w:pPr>
        <w:rPr>
          <w:lang w:eastAsia="en-GB"/>
        </w:rPr>
      </w:pPr>
    </w:p>
    <w:p w14:paraId="68E8ECF6" w14:textId="4B36EFBA" w:rsidR="00A53DDF" w:rsidRPr="00A53DDF" w:rsidRDefault="00A53DDF" w:rsidP="00A53DDF">
      <w:pPr>
        <w:rPr>
          <w:lang w:eastAsia="en-GB"/>
        </w:rPr>
      </w:pPr>
    </w:p>
    <w:p w14:paraId="15978DD6" w14:textId="77777777" w:rsidR="00A53DDF" w:rsidRPr="00A53DDF" w:rsidRDefault="00A53DDF" w:rsidP="00A53DDF">
      <w:pPr>
        <w:rPr>
          <w:lang w:eastAsia="en-GB"/>
        </w:rPr>
      </w:pPr>
    </w:p>
    <w:p w14:paraId="1DE36457" w14:textId="4CFAAE46" w:rsidR="00A53DDF" w:rsidRPr="003B50CE" w:rsidRDefault="00A53DDF" w:rsidP="00A53DDF">
      <w:pPr>
        <w:pStyle w:val="ChapterTitle"/>
        <w:spacing w:before="0" w:after="0" w:line="300" w:lineRule="auto"/>
        <w:rPr>
          <w:sz w:val="20"/>
          <w:szCs w:val="20"/>
        </w:rPr>
      </w:pPr>
      <w:r>
        <w:rPr>
          <w:sz w:val="20"/>
          <w:szCs w:val="20"/>
        </w:rPr>
        <w:br w:type="column"/>
      </w:r>
      <w:r w:rsidRPr="003B50CE">
        <w:rPr>
          <w:sz w:val="20"/>
          <w:szCs w:val="20"/>
        </w:rPr>
        <w:lastRenderedPageBreak/>
        <w:t>Część II: Informacje dotyczące wykonawcy</w:t>
      </w:r>
    </w:p>
    <w:p w14:paraId="378D0C96" w14:textId="77777777" w:rsidR="00A53DDF" w:rsidRPr="003B50CE" w:rsidRDefault="00A53DDF" w:rsidP="00A53DDF">
      <w:pPr>
        <w:pStyle w:val="SectionTitle"/>
        <w:spacing w:before="0" w:after="0" w:line="300" w:lineRule="auto"/>
        <w:rPr>
          <w:b w:val="0"/>
          <w:sz w:val="20"/>
          <w:szCs w:val="20"/>
        </w:rPr>
      </w:pPr>
      <w:r w:rsidRPr="003B50CE">
        <w:rPr>
          <w:b w:val="0"/>
          <w:sz w:val="20"/>
          <w:szCs w:val="20"/>
        </w:rPr>
        <w:t>A: Informacje na temat wykonawcy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594"/>
      </w:tblGrid>
      <w:tr w:rsidR="00A53DDF" w:rsidRPr="003B50CE" w14:paraId="6BB32CD8" w14:textId="77777777" w:rsidTr="00A53DDF">
        <w:trPr>
          <w:jc w:val="center"/>
        </w:trPr>
        <w:tc>
          <w:tcPr>
            <w:tcW w:w="5216" w:type="dxa"/>
            <w:shd w:val="clear" w:color="auto" w:fill="auto"/>
          </w:tcPr>
          <w:p w14:paraId="3928AC10" w14:textId="77777777" w:rsidR="00A53DDF" w:rsidRPr="003B50CE" w:rsidRDefault="00A53DDF" w:rsidP="00E378F2">
            <w:pPr>
              <w:spacing w:line="300" w:lineRule="auto"/>
              <w:rPr>
                <w:b/>
                <w:sz w:val="20"/>
                <w:szCs w:val="20"/>
              </w:rPr>
            </w:pPr>
            <w:r w:rsidRPr="003B50CE">
              <w:rPr>
                <w:b/>
                <w:sz w:val="20"/>
                <w:szCs w:val="20"/>
              </w:rPr>
              <w:t>Identyfikacja:</w:t>
            </w:r>
          </w:p>
        </w:tc>
        <w:tc>
          <w:tcPr>
            <w:tcW w:w="4645" w:type="dxa"/>
            <w:shd w:val="clear" w:color="auto" w:fill="auto"/>
          </w:tcPr>
          <w:p w14:paraId="685DA5EC" w14:textId="77777777" w:rsidR="00A53DDF" w:rsidRPr="003B50CE" w:rsidRDefault="00A53DDF" w:rsidP="00E378F2">
            <w:pPr>
              <w:pStyle w:val="Text1"/>
              <w:spacing w:before="0" w:after="0" w:line="300" w:lineRule="auto"/>
              <w:ind w:left="0"/>
              <w:rPr>
                <w:b/>
                <w:sz w:val="20"/>
                <w:szCs w:val="20"/>
              </w:rPr>
            </w:pPr>
            <w:r w:rsidRPr="003B50CE">
              <w:rPr>
                <w:b/>
                <w:sz w:val="20"/>
                <w:szCs w:val="20"/>
              </w:rPr>
              <w:t>Odpowiedź:</w:t>
            </w:r>
          </w:p>
        </w:tc>
      </w:tr>
      <w:tr w:rsidR="00A53DDF" w:rsidRPr="003B50CE" w14:paraId="798999E5" w14:textId="77777777" w:rsidTr="00A53DDF">
        <w:trPr>
          <w:jc w:val="center"/>
        </w:trPr>
        <w:tc>
          <w:tcPr>
            <w:tcW w:w="5216" w:type="dxa"/>
            <w:shd w:val="clear" w:color="auto" w:fill="auto"/>
          </w:tcPr>
          <w:p w14:paraId="53CC39B4" w14:textId="77777777" w:rsidR="00A53DDF" w:rsidRPr="003B50CE" w:rsidRDefault="00A53DDF" w:rsidP="00E378F2">
            <w:pPr>
              <w:pStyle w:val="NumPar1"/>
              <w:numPr>
                <w:ilvl w:val="0"/>
                <w:numId w:val="0"/>
              </w:numPr>
              <w:spacing w:before="0" w:after="0" w:line="300" w:lineRule="auto"/>
              <w:ind w:left="850" w:hanging="850"/>
              <w:rPr>
                <w:sz w:val="20"/>
                <w:szCs w:val="20"/>
              </w:rPr>
            </w:pPr>
            <w:r w:rsidRPr="003B50CE">
              <w:rPr>
                <w:sz w:val="20"/>
                <w:szCs w:val="20"/>
              </w:rPr>
              <w:t>Nazwa:</w:t>
            </w:r>
          </w:p>
        </w:tc>
        <w:tc>
          <w:tcPr>
            <w:tcW w:w="4645" w:type="dxa"/>
            <w:shd w:val="clear" w:color="auto" w:fill="auto"/>
          </w:tcPr>
          <w:p w14:paraId="5CCE8322" w14:textId="77777777" w:rsidR="00A53DDF" w:rsidRPr="003B50CE" w:rsidRDefault="00A53DDF" w:rsidP="00E378F2">
            <w:pPr>
              <w:pStyle w:val="Text1"/>
              <w:spacing w:before="0" w:after="0" w:line="300" w:lineRule="auto"/>
              <w:ind w:left="0"/>
              <w:rPr>
                <w:sz w:val="20"/>
                <w:szCs w:val="20"/>
              </w:rPr>
            </w:pPr>
            <w:r w:rsidRPr="003B50CE">
              <w:rPr>
                <w:sz w:val="20"/>
                <w:szCs w:val="20"/>
              </w:rPr>
              <w:t>[   ]</w:t>
            </w:r>
          </w:p>
        </w:tc>
      </w:tr>
      <w:tr w:rsidR="00A53DDF" w:rsidRPr="003B50CE" w14:paraId="271E8BB5" w14:textId="77777777" w:rsidTr="00A53DDF">
        <w:trPr>
          <w:trHeight w:val="1116"/>
          <w:jc w:val="center"/>
        </w:trPr>
        <w:tc>
          <w:tcPr>
            <w:tcW w:w="5216" w:type="dxa"/>
            <w:shd w:val="clear" w:color="auto" w:fill="auto"/>
          </w:tcPr>
          <w:p w14:paraId="2EE1F1A2" w14:textId="77777777" w:rsidR="00A53DDF" w:rsidRPr="003B50CE" w:rsidRDefault="00A53DDF" w:rsidP="00E378F2">
            <w:pPr>
              <w:pStyle w:val="Text1"/>
              <w:spacing w:before="0" w:after="0" w:line="300" w:lineRule="auto"/>
              <w:ind w:left="0"/>
              <w:rPr>
                <w:sz w:val="20"/>
                <w:szCs w:val="20"/>
              </w:rPr>
            </w:pPr>
            <w:r w:rsidRPr="003B50CE">
              <w:rPr>
                <w:sz w:val="20"/>
                <w:szCs w:val="20"/>
              </w:rPr>
              <w:t>Numer VAT, jeżeli dotyczy:</w:t>
            </w:r>
          </w:p>
          <w:p w14:paraId="2CFFAF0A" w14:textId="77777777" w:rsidR="00A53DDF" w:rsidRPr="003B50CE" w:rsidRDefault="00A53DDF" w:rsidP="00E378F2">
            <w:pPr>
              <w:pStyle w:val="Text1"/>
              <w:spacing w:before="0" w:after="0" w:line="300" w:lineRule="auto"/>
              <w:ind w:left="0"/>
              <w:rPr>
                <w:sz w:val="20"/>
                <w:szCs w:val="20"/>
              </w:rPr>
            </w:pPr>
            <w:r w:rsidRPr="003B50CE">
              <w:rPr>
                <w:sz w:val="20"/>
                <w:szCs w:val="20"/>
              </w:rPr>
              <w:t>Jeżeli numer VAT nie ma zastosowania, proszę podać inny krajowy numer identyfikacyjny, jeżeli jest wymagany i ma zastosowanie.</w:t>
            </w:r>
          </w:p>
        </w:tc>
        <w:tc>
          <w:tcPr>
            <w:tcW w:w="4645" w:type="dxa"/>
            <w:shd w:val="clear" w:color="auto" w:fill="auto"/>
          </w:tcPr>
          <w:p w14:paraId="67EAEEA5" w14:textId="77777777" w:rsidR="00A53DDF" w:rsidRPr="003B50CE" w:rsidRDefault="00A53DDF" w:rsidP="00E378F2">
            <w:pPr>
              <w:pStyle w:val="Text1"/>
              <w:spacing w:before="0" w:after="0" w:line="300" w:lineRule="auto"/>
              <w:ind w:left="0"/>
              <w:rPr>
                <w:sz w:val="20"/>
                <w:szCs w:val="20"/>
              </w:rPr>
            </w:pPr>
            <w:r w:rsidRPr="003B50CE">
              <w:rPr>
                <w:sz w:val="20"/>
                <w:szCs w:val="20"/>
              </w:rPr>
              <w:t>[   ]</w:t>
            </w:r>
          </w:p>
          <w:p w14:paraId="3AD20BE1" w14:textId="77777777" w:rsidR="00A53DDF" w:rsidRPr="003B50CE" w:rsidRDefault="00A53DDF" w:rsidP="00E378F2">
            <w:pPr>
              <w:pStyle w:val="Text1"/>
              <w:spacing w:before="0" w:after="0" w:line="300" w:lineRule="auto"/>
              <w:ind w:left="0"/>
              <w:rPr>
                <w:sz w:val="20"/>
                <w:szCs w:val="20"/>
              </w:rPr>
            </w:pPr>
            <w:r w:rsidRPr="003B50CE">
              <w:rPr>
                <w:sz w:val="20"/>
                <w:szCs w:val="20"/>
              </w:rPr>
              <w:t>[   ]</w:t>
            </w:r>
          </w:p>
        </w:tc>
      </w:tr>
      <w:tr w:rsidR="00A53DDF" w:rsidRPr="003B50CE" w14:paraId="3E555150" w14:textId="77777777" w:rsidTr="00A53DDF">
        <w:trPr>
          <w:jc w:val="center"/>
        </w:trPr>
        <w:tc>
          <w:tcPr>
            <w:tcW w:w="5216" w:type="dxa"/>
            <w:shd w:val="clear" w:color="auto" w:fill="auto"/>
          </w:tcPr>
          <w:p w14:paraId="59E277D8" w14:textId="77777777" w:rsidR="00A53DDF" w:rsidRPr="003B50CE" w:rsidRDefault="00A53DDF" w:rsidP="00E378F2">
            <w:pPr>
              <w:pStyle w:val="Text1"/>
              <w:spacing w:before="0" w:after="0" w:line="300" w:lineRule="auto"/>
              <w:ind w:left="0"/>
              <w:rPr>
                <w:sz w:val="20"/>
                <w:szCs w:val="20"/>
              </w:rPr>
            </w:pPr>
            <w:r w:rsidRPr="003B50CE">
              <w:rPr>
                <w:sz w:val="20"/>
                <w:szCs w:val="20"/>
              </w:rPr>
              <w:t xml:space="preserve">Adres pocztowy: </w:t>
            </w:r>
          </w:p>
        </w:tc>
        <w:tc>
          <w:tcPr>
            <w:tcW w:w="4645" w:type="dxa"/>
            <w:shd w:val="clear" w:color="auto" w:fill="auto"/>
          </w:tcPr>
          <w:p w14:paraId="601C722F" w14:textId="77777777" w:rsidR="00A53DDF" w:rsidRPr="003B50CE" w:rsidRDefault="00A53DDF" w:rsidP="00E378F2">
            <w:pPr>
              <w:pStyle w:val="Text1"/>
              <w:spacing w:before="0" w:after="0" w:line="300" w:lineRule="auto"/>
              <w:ind w:left="0"/>
              <w:rPr>
                <w:sz w:val="20"/>
                <w:szCs w:val="20"/>
              </w:rPr>
            </w:pPr>
            <w:r w:rsidRPr="003B50CE">
              <w:rPr>
                <w:sz w:val="20"/>
                <w:szCs w:val="20"/>
              </w:rPr>
              <w:t>[……]</w:t>
            </w:r>
          </w:p>
        </w:tc>
      </w:tr>
      <w:tr w:rsidR="00A53DDF" w:rsidRPr="003B50CE" w14:paraId="7446BC4A" w14:textId="77777777" w:rsidTr="00A53DDF">
        <w:trPr>
          <w:trHeight w:val="1222"/>
          <w:jc w:val="center"/>
        </w:trPr>
        <w:tc>
          <w:tcPr>
            <w:tcW w:w="5216" w:type="dxa"/>
            <w:shd w:val="clear" w:color="auto" w:fill="auto"/>
          </w:tcPr>
          <w:p w14:paraId="6A1D348A" w14:textId="77777777" w:rsidR="00A53DDF" w:rsidRPr="003B50CE" w:rsidRDefault="00A53DDF" w:rsidP="00E378F2">
            <w:pPr>
              <w:pStyle w:val="Text1"/>
              <w:spacing w:before="0" w:after="0" w:line="300" w:lineRule="auto"/>
              <w:ind w:left="0"/>
              <w:rPr>
                <w:sz w:val="20"/>
                <w:szCs w:val="20"/>
              </w:rPr>
            </w:pPr>
            <w:r w:rsidRPr="003B50CE">
              <w:rPr>
                <w:sz w:val="20"/>
                <w:szCs w:val="20"/>
              </w:rPr>
              <w:t>Osoba lub osoby wyznaczone do kontaktów</w:t>
            </w:r>
            <w:r w:rsidRPr="003B50CE">
              <w:rPr>
                <w:rStyle w:val="Odwoanieprzypisudolnego"/>
                <w:sz w:val="20"/>
                <w:szCs w:val="20"/>
              </w:rPr>
              <w:footnoteReference w:id="6"/>
            </w:r>
            <w:r w:rsidRPr="003B50CE">
              <w:rPr>
                <w:sz w:val="20"/>
                <w:szCs w:val="20"/>
              </w:rPr>
              <w:t>:</w:t>
            </w:r>
          </w:p>
          <w:p w14:paraId="7D758119" w14:textId="77777777" w:rsidR="00A53DDF" w:rsidRPr="003B50CE" w:rsidRDefault="00A53DDF" w:rsidP="00E378F2">
            <w:pPr>
              <w:pStyle w:val="Text1"/>
              <w:spacing w:before="0" w:after="0" w:line="300" w:lineRule="auto"/>
              <w:ind w:left="0"/>
              <w:rPr>
                <w:sz w:val="20"/>
                <w:szCs w:val="20"/>
              </w:rPr>
            </w:pPr>
            <w:r w:rsidRPr="003B50CE">
              <w:rPr>
                <w:sz w:val="20"/>
                <w:szCs w:val="20"/>
              </w:rPr>
              <w:t>Telefon:</w:t>
            </w:r>
          </w:p>
          <w:p w14:paraId="1FE69CA9" w14:textId="77777777" w:rsidR="00A53DDF" w:rsidRPr="003B50CE" w:rsidRDefault="00A53DDF" w:rsidP="00E378F2">
            <w:pPr>
              <w:pStyle w:val="Text1"/>
              <w:spacing w:before="0" w:after="0" w:line="300" w:lineRule="auto"/>
              <w:ind w:left="0"/>
              <w:rPr>
                <w:sz w:val="20"/>
                <w:szCs w:val="20"/>
              </w:rPr>
            </w:pPr>
            <w:r w:rsidRPr="003B50CE">
              <w:rPr>
                <w:sz w:val="20"/>
                <w:szCs w:val="20"/>
              </w:rPr>
              <w:t>Adres e-mail:</w:t>
            </w:r>
          </w:p>
          <w:p w14:paraId="6D14CD8B" w14:textId="77777777" w:rsidR="00A53DDF" w:rsidRPr="003B50CE" w:rsidRDefault="00A53DDF" w:rsidP="00E378F2">
            <w:pPr>
              <w:pStyle w:val="Text1"/>
              <w:spacing w:before="0" w:after="0" w:line="300" w:lineRule="auto"/>
              <w:ind w:left="0"/>
              <w:rPr>
                <w:sz w:val="20"/>
                <w:szCs w:val="20"/>
              </w:rPr>
            </w:pPr>
            <w:r w:rsidRPr="003B50CE">
              <w:rPr>
                <w:sz w:val="20"/>
                <w:szCs w:val="20"/>
              </w:rPr>
              <w:t>Adres internetowy (adres www) (</w:t>
            </w:r>
            <w:r w:rsidRPr="003B50CE">
              <w:rPr>
                <w:i/>
                <w:sz w:val="20"/>
                <w:szCs w:val="20"/>
              </w:rPr>
              <w:t>jeżeli dotyczy</w:t>
            </w:r>
            <w:r w:rsidRPr="003B50CE">
              <w:rPr>
                <w:sz w:val="20"/>
                <w:szCs w:val="20"/>
              </w:rPr>
              <w:t>):</w:t>
            </w:r>
          </w:p>
        </w:tc>
        <w:tc>
          <w:tcPr>
            <w:tcW w:w="4645" w:type="dxa"/>
            <w:shd w:val="clear" w:color="auto" w:fill="auto"/>
          </w:tcPr>
          <w:p w14:paraId="521E38A5" w14:textId="77777777" w:rsidR="00A53DDF" w:rsidRPr="003B50CE" w:rsidRDefault="00A53DDF" w:rsidP="00E378F2">
            <w:pPr>
              <w:pStyle w:val="Text1"/>
              <w:spacing w:before="0" w:after="0" w:line="300" w:lineRule="auto"/>
              <w:ind w:left="0"/>
              <w:rPr>
                <w:sz w:val="20"/>
                <w:szCs w:val="20"/>
              </w:rPr>
            </w:pPr>
            <w:r w:rsidRPr="003B50CE">
              <w:rPr>
                <w:sz w:val="20"/>
                <w:szCs w:val="20"/>
              </w:rPr>
              <w:t>[……]</w:t>
            </w:r>
          </w:p>
          <w:p w14:paraId="6C6FE230" w14:textId="77777777" w:rsidR="00A53DDF" w:rsidRPr="003B50CE" w:rsidRDefault="00A53DDF" w:rsidP="00E378F2">
            <w:pPr>
              <w:pStyle w:val="Text1"/>
              <w:spacing w:before="0" w:after="0" w:line="300" w:lineRule="auto"/>
              <w:ind w:left="0"/>
              <w:rPr>
                <w:sz w:val="20"/>
                <w:szCs w:val="20"/>
              </w:rPr>
            </w:pPr>
            <w:r w:rsidRPr="003B50CE">
              <w:rPr>
                <w:sz w:val="20"/>
                <w:szCs w:val="20"/>
              </w:rPr>
              <w:t>[……]</w:t>
            </w:r>
          </w:p>
          <w:p w14:paraId="1B4539E2" w14:textId="77777777" w:rsidR="00A53DDF" w:rsidRPr="003B50CE" w:rsidRDefault="00A53DDF" w:rsidP="00E378F2">
            <w:pPr>
              <w:pStyle w:val="Text1"/>
              <w:spacing w:before="0" w:after="0" w:line="300" w:lineRule="auto"/>
              <w:ind w:left="0"/>
              <w:rPr>
                <w:sz w:val="20"/>
                <w:szCs w:val="20"/>
              </w:rPr>
            </w:pPr>
            <w:r w:rsidRPr="003B50CE">
              <w:rPr>
                <w:sz w:val="20"/>
                <w:szCs w:val="20"/>
              </w:rPr>
              <w:t>[……]</w:t>
            </w:r>
          </w:p>
          <w:p w14:paraId="49CA630D" w14:textId="77777777" w:rsidR="00A53DDF" w:rsidRPr="003B50CE" w:rsidRDefault="00A53DDF" w:rsidP="00E378F2">
            <w:pPr>
              <w:pStyle w:val="Text1"/>
              <w:spacing w:before="0" w:after="0" w:line="300" w:lineRule="auto"/>
              <w:ind w:left="0"/>
              <w:rPr>
                <w:sz w:val="20"/>
                <w:szCs w:val="20"/>
              </w:rPr>
            </w:pPr>
            <w:r w:rsidRPr="003B50CE">
              <w:rPr>
                <w:sz w:val="20"/>
                <w:szCs w:val="20"/>
              </w:rPr>
              <w:t>[……]</w:t>
            </w:r>
          </w:p>
        </w:tc>
      </w:tr>
      <w:tr w:rsidR="00A53DDF" w:rsidRPr="003B50CE" w14:paraId="1420099E" w14:textId="77777777" w:rsidTr="00A53DDF">
        <w:trPr>
          <w:jc w:val="center"/>
        </w:trPr>
        <w:tc>
          <w:tcPr>
            <w:tcW w:w="5216" w:type="dxa"/>
            <w:shd w:val="clear" w:color="auto" w:fill="auto"/>
          </w:tcPr>
          <w:p w14:paraId="58B26987" w14:textId="77777777" w:rsidR="00A53DDF" w:rsidRPr="003B50CE" w:rsidRDefault="00A53DDF" w:rsidP="00E378F2">
            <w:pPr>
              <w:pStyle w:val="Text1"/>
              <w:spacing w:before="0" w:after="0" w:line="300" w:lineRule="auto"/>
              <w:ind w:left="0"/>
              <w:rPr>
                <w:b/>
                <w:sz w:val="20"/>
                <w:szCs w:val="20"/>
              </w:rPr>
            </w:pPr>
            <w:r w:rsidRPr="003B50CE">
              <w:rPr>
                <w:b/>
                <w:sz w:val="20"/>
                <w:szCs w:val="20"/>
              </w:rPr>
              <w:t>Informacje ogólne:</w:t>
            </w:r>
          </w:p>
        </w:tc>
        <w:tc>
          <w:tcPr>
            <w:tcW w:w="4645" w:type="dxa"/>
            <w:shd w:val="clear" w:color="auto" w:fill="auto"/>
          </w:tcPr>
          <w:p w14:paraId="4F87499E" w14:textId="77777777" w:rsidR="00A53DDF" w:rsidRPr="003B50CE" w:rsidRDefault="00A53DDF" w:rsidP="00E378F2">
            <w:pPr>
              <w:pStyle w:val="Text1"/>
              <w:spacing w:before="0" w:after="0" w:line="300" w:lineRule="auto"/>
              <w:ind w:left="0"/>
              <w:rPr>
                <w:b/>
                <w:sz w:val="20"/>
                <w:szCs w:val="20"/>
              </w:rPr>
            </w:pPr>
            <w:r w:rsidRPr="003B50CE">
              <w:rPr>
                <w:b/>
                <w:sz w:val="20"/>
                <w:szCs w:val="20"/>
              </w:rPr>
              <w:t>Odpowiedź:</w:t>
            </w:r>
          </w:p>
        </w:tc>
      </w:tr>
      <w:tr w:rsidR="00A53DDF" w:rsidRPr="003B50CE" w14:paraId="433529B2" w14:textId="77777777" w:rsidTr="00A53DDF">
        <w:trPr>
          <w:jc w:val="center"/>
        </w:trPr>
        <w:tc>
          <w:tcPr>
            <w:tcW w:w="5216" w:type="dxa"/>
            <w:shd w:val="clear" w:color="auto" w:fill="auto"/>
          </w:tcPr>
          <w:p w14:paraId="2C1DB65C" w14:textId="77777777" w:rsidR="00A53DDF" w:rsidRPr="003B50CE" w:rsidRDefault="00A53DDF" w:rsidP="00E378F2">
            <w:pPr>
              <w:pStyle w:val="Text1"/>
              <w:spacing w:before="0" w:after="0" w:line="300" w:lineRule="auto"/>
              <w:ind w:left="0"/>
              <w:rPr>
                <w:sz w:val="20"/>
                <w:szCs w:val="20"/>
              </w:rPr>
            </w:pPr>
            <w:r w:rsidRPr="003B50CE">
              <w:rPr>
                <w:sz w:val="20"/>
                <w:szCs w:val="20"/>
              </w:rPr>
              <w:t>Czy wykonawca jest mikroprzedsiębiorstwem bądź małym lub średnim przedsiębiorstwem</w:t>
            </w:r>
            <w:r w:rsidRPr="003B50CE">
              <w:rPr>
                <w:rStyle w:val="Odwoanieprzypisudolnego"/>
                <w:sz w:val="20"/>
                <w:szCs w:val="20"/>
              </w:rPr>
              <w:footnoteReference w:id="7"/>
            </w:r>
            <w:r w:rsidRPr="003B50CE">
              <w:rPr>
                <w:sz w:val="20"/>
                <w:szCs w:val="20"/>
              </w:rPr>
              <w:t>?</w:t>
            </w:r>
          </w:p>
        </w:tc>
        <w:tc>
          <w:tcPr>
            <w:tcW w:w="4645" w:type="dxa"/>
            <w:shd w:val="clear" w:color="auto" w:fill="auto"/>
          </w:tcPr>
          <w:p w14:paraId="0AE9B799" w14:textId="77777777" w:rsidR="00A53DDF" w:rsidRPr="003B50CE" w:rsidRDefault="00A53DDF" w:rsidP="00E378F2">
            <w:pPr>
              <w:pStyle w:val="Text1"/>
              <w:spacing w:before="0" w:after="0" w:line="300" w:lineRule="auto"/>
              <w:ind w:left="0"/>
              <w:rPr>
                <w:sz w:val="20"/>
                <w:szCs w:val="20"/>
              </w:rPr>
            </w:pPr>
            <w:r w:rsidRPr="003B50CE">
              <w:rPr>
                <w:sz w:val="20"/>
                <w:szCs w:val="20"/>
              </w:rPr>
              <w:t>[] Tak [] Nie</w:t>
            </w:r>
          </w:p>
        </w:tc>
      </w:tr>
      <w:tr w:rsidR="00A53DDF" w:rsidRPr="003B50CE" w14:paraId="50C084CC" w14:textId="77777777" w:rsidTr="00A53DDF">
        <w:trPr>
          <w:jc w:val="center"/>
        </w:trPr>
        <w:tc>
          <w:tcPr>
            <w:tcW w:w="5216" w:type="dxa"/>
            <w:shd w:val="clear" w:color="auto" w:fill="auto"/>
          </w:tcPr>
          <w:p w14:paraId="698D6595" w14:textId="77777777" w:rsidR="00A53DDF" w:rsidRPr="003B50CE" w:rsidRDefault="00A53DDF" w:rsidP="00E378F2">
            <w:pPr>
              <w:pStyle w:val="Text1"/>
              <w:spacing w:before="0" w:after="0" w:line="300" w:lineRule="auto"/>
              <w:ind w:left="0"/>
              <w:jc w:val="left"/>
              <w:rPr>
                <w:sz w:val="20"/>
                <w:szCs w:val="20"/>
              </w:rPr>
            </w:pPr>
            <w:r w:rsidRPr="003B50CE">
              <w:rPr>
                <w:b/>
                <w:sz w:val="20"/>
                <w:szCs w:val="20"/>
                <w:u w:val="single"/>
              </w:rPr>
              <w:t>Jedynie w przypadku gdy zamówienie jest zastrzeżone</w:t>
            </w:r>
            <w:r w:rsidRPr="003B50CE">
              <w:rPr>
                <w:rStyle w:val="Odwoanieprzypisudolnego"/>
                <w:b/>
                <w:sz w:val="20"/>
                <w:szCs w:val="20"/>
                <w:u w:val="single"/>
              </w:rPr>
              <w:footnoteReference w:id="8"/>
            </w:r>
            <w:r w:rsidRPr="003B50CE">
              <w:rPr>
                <w:b/>
                <w:sz w:val="20"/>
                <w:szCs w:val="20"/>
                <w:u w:val="single"/>
              </w:rPr>
              <w:t>:</w:t>
            </w:r>
            <w:r w:rsidRPr="003B50CE">
              <w:rPr>
                <w:b/>
                <w:sz w:val="20"/>
                <w:szCs w:val="20"/>
              </w:rPr>
              <w:t xml:space="preserve"> </w:t>
            </w:r>
            <w:r w:rsidRPr="003B50CE">
              <w:rPr>
                <w:sz w:val="20"/>
                <w:szCs w:val="20"/>
              </w:rPr>
              <w:t>czy wykonawca jest zakładem pracy chronionej, „przedsiębiorstwem społecznym”</w:t>
            </w:r>
            <w:r w:rsidRPr="003B50CE">
              <w:rPr>
                <w:rStyle w:val="Odwoanieprzypisudolnego"/>
                <w:sz w:val="20"/>
                <w:szCs w:val="20"/>
              </w:rPr>
              <w:footnoteReference w:id="9"/>
            </w:r>
            <w:r w:rsidRPr="003B50CE">
              <w:rPr>
                <w:sz w:val="20"/>
                <w:szCs w:val="20"/>
              </w:rPr>
              <w:t xml:space="preserve"> lub czy będzie realizował zamówienie w ramach programów zatrudnienia chronionego?</w:t>
            </w:r>
            <w:r w:rsidRPr="003B50CE">
              <w:rPr>
                <w:sz w:val="20"/>
                <w:szCs w:val="20"/>
              </w:rPr>
              <w:br/>
            </w:r>
            <w:r w:rsidRPr="003B50CE">
              <w:rPr>
                <w:b/>
                <w:sz w:val="20"/>
                <w:szCs w:val="20"/>
              </w:rPr>
              <w:t>Jeżeli tak,</w:t>
            </w:r>
            <w:r w:rsidRPr="003B50CE">
              <w:rPr>
                <w:sz w:val="20"/>
                <w:szCs w:val="20"/>
              </w:rPr>
              <w:br/>
              <w:t>jaki jest odpowiedni odsetek pracowników niepełnosprawnych lub defaworyzowanych?</w:t>
            </w:r>
            <w:r w:rsidRPr="003B50CE">
              <w:rPr>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14:paraId="707EEFC0" w14:textId="77777777" w:rsidR="00A53DDF" w:rsidRPr="003B50CE" w:rsidRDefault="00A53DDF" w:rsidP="00E378F2">
            <w:pPr>
              <w:pStyle w:val="Text1"/>
              <w:spacing w:before="0" w:after="0" w:line="300" w:lineRule="auto"/>
              <w:ind w:left="0"/>
              <w:jc w:val="left"/>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w:t>
            </w:r>
            <w:r w:rsidRPr="003B50CE">
              <w:rPr>
                <w:sz w:val="20"/>
                <w:szCs w:val="20"/>
              </w:rPr>
              <w:br/>
            </w:r>
            <w:r w:rsidRPr="003B50CE">
              <w:rPr>
                <w:sz w:val="20"/>
                <w:szCs w:val="20"/>
              </w:rPr>
              <w:br/>
            </w:r>
            <w:r w:rsidRPr="003B50CE">
              <w:rPr>
                <w:sz w:val="20"/>
                <w:szCs w:val="20"/>
              </w:rPr>
              <w:br/>
              <w:t>[….]</w:t>
            </w:r>
            <w:r w:rsidRPr="003B50CE">
              <w:rPr>
                <w:sz w:val="20"/>
                <w:szCs w:val="20"/>
              </w:rPr>
              <w:br/>
            </w:r>
          </w:p>
        </w:tc>
      </w:tr>
      <w:tr w:rsidR="00A53DDF" w:rsidRPr="003B50CE" w14:paraId="47E7659A" w14:textId="77777777" w:rsidTr="00A53DDF">
        <w:trPr>
          <w:jc w:val="center"/>
        </w:trPr>
        <w:tc>
          <w:tcPr>
            <w:tcW w:w="5216" w:type="dxa"/>
            <w:shd w:val="clear" w:color="auto" w:fill="auto"/>
          </w:tcPr>
          <w:p w14:paraId="04B35D41" w14:textId="77777777" w:rsidR="00A53DDF" w:rsidRPr="003B50CE" w:rsidRDefault="00A53DDF" w:rsidP="00E378F2">
            <w:pPr>
              <w:pStyle w:val="Text1"/>
              <w:spacing w:before="0" w:after="0" w:line="300" w:lineRule="auto"/>
              <w:ind w:left="0"/>
              <w:rPr>
                <w:sz w:val="20"/>
                <w:szCs w:val="20"/>
              </w:rPr>
            </w:pPr>
            <w:r w:rsidRPr="003B50CE">
              <w:rPr>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700D439A" w14:textId="77777777" w:rsidR="00A53DDF" w:rsidRPr="003B50CE" w:rsidRDefault="00A53DDF" w:rsidP="00E378F2">
            <w:pPr>
              <w:pStyle w:val="Text1"/>
              <w:spacing w:before="0" w:after="0" w:line="300" w:lineRule="auto"/>
              <w:ind w:left="0"/>
              <w:rPr>
                <w:sz w:val="20"/>
                <w:szCs w:val="20"/>
              </w:rPr>
            </w:pPr>
            <w:r w:rsidRPr="003B50CE">
              <w:rPr>
                <w:sz w:val="20"/>
                <w:szCs w:val="20"/>
              </w:rPr>
              <w:t>[] Tak [] Nie [] Nie dotyczy</w:t>
            </w:r>
          </w:p>
        </w:tc>
      </w:tr>
      <w:tr w:rsidR="00A53DDF" w:rsidRPr="003B50CE" w14:paraId="1ED5C5A6" w14:textId="77777777" w:rsidTr="00A53DDF">
        <w:trPr>
          <w:jc w:val="center"/>
        </w:trPr>
        <w:tc>
          <w:tcPr>
            <w:tcW w:w="5216" w:type="dxa"/>
            <w:shd w:val="clear" w:color="auto" w:fill="auto"/>
          </w:tcPr>
          <w:p w14:paraId="1331AC20" w14:textId="77777777" w:rsidR="00A53DDF" w:rsidRPr="003B50CE" w:rsidRDefault="00A53DDF" w:rsidP="00E378F2">
            <w:pPr>
              <w:pStyle w:val="Text1"/>
              <w:spacing w:before="0" w:after="0" w:line="300" w:lineRule="auto"/>
              <w:ind w:left="0"/>
              <w:rPr>
                <w:sz w:val="20"/>
                <w:szCs w:val="20"/>
              </w:rPr>
            </w:pPr>
            <w:r w:rsidRPr="003B50CE">
              <w:rPr>
                <w:b/>
                <w:sz w:val="20"/>
                <w:szCs w:val="20"/>
              </w:rPr>
              <w:t>Jeżeli tak</w:t>
            </w:r>
            <w:r w:rsidRPr="003B50CE">
              <w:rPr>
                <w:sz w:val="20"/>
                <w:szCs w:val="20"/>
              </w:rPr>
              <w:t>:</w:t>
            </w:r>
          </w:p>
          <w:p w14:paraId="73A4FFAB" w14:textId="77777777" w:rsidR="00A53DDF" w:rsidRPr="003B50CE" w:rsidRDefault="00A53DDF" w:rsidP="00E378F2">
            <w:pPr>
              <w:pStyle w:val="Text1"/>
              <w:spacing w:before="0" w:after="0" w:line="300" w:lineRule="auto"/>
              <w:ind w:left="0"/>
              <w:rPr>
                <w:b/>
                <w:sz w:val="20"/>
                <w:szCs w:val="20"/>
              </w:rPr>
            </w:pPr>
            <w:r w:rsidRPr="003B50CE">
              <w:rPr>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1BF13E3B" w14:textId="77777777" w:rsidR="00A53DDF" w:rsidRPr="003B50CE" w:rsidRDefault="00A53DDF" w:rsidP="00E378F2">
            <w:pPr>
              <w:pStyle w:val="Text1"/>
              <w:spacing w:before="0" w:after="0" w:line="300" w:lineRule="auto"/>
              <w:ind w:left="0"/>
              <w:jc w:val="left"/>
              <w:rPr>
                <w:sz w:val="20"/>
                <w:szCs w:val="20"/>
              </w:rPr>
            </w:pPr>
            <w:r w:rsidRPr="003B50CE">
              <w:rPr>
                <w:sz w:val="20"/>
                <w:szCs w:val="20"/>
              </w:rPr>
              <w:t>a) Proszę podać nazwę wykazu lub zaświadczenia i odpowiedni numer rejestracyjny lub numer zaświadczenia, jeżeli dotyczy:</w:t>
            </w:r>
            <w:r w:rsidRPr="003B50CE">
              <w:rPr>
                <w:sz w:val="20"/>
                <w:szCs w:val="20"/>
              </w:rPr>
              <w:br/>
              <w:t xml:space="preserve">b) Jeżeli poświadczenie wpisu do wykazu lub wydania zaświadczenia jest dostępne w formie elektronicznej, proszę </w:t>
            </w:r>
            <w:r w:rsidRPr="003B50CE">
              <w:rPr>
                <w:sz w:val="20"/>
                <w:szCs w:val="20"/>
              </w:rPr>
              <w:lastRenderedPageBreak/>
              <w:t>podać:</w:t>
            </w:r>
            <w:r w:rsidRPr="003B50CE">
              <w:rPr>
                <w:sz w:val="20"/>
                <w:szCs w:val="20"/>
              </w:rPr>
              <w:br/>
            </w:r>
            <w:r w:rsidRPr="003B50CE">
              <w:rPr>
                <w:sz w:val="20"/>
                <w:szCs w:val="20"/>
              </w:rPr>
              <w:br/>
              <w:t>c) Proszę podać dane referencyjne stanowiące podstawę wpisu do wykazu lub wydania zaświadczenia oraz, w stosownych przypadkach, klasyfikację nadaną w urzędowym wykazie</w:t>
            </w:r>
            <w:r w:rsidRPr="003B50CE">
              <w:rPr>
                <w:rStyle w:val="Odwoanieprzypisudolnego"/>
                <w:sz w:val="20"/>
                <w:szCs w:val="20"/>
              </w:rPr>
              <w:footnoteReference w:id="10"/>
            </w:r>
            <w:r w:rsidRPr="003B50CE">
              <w:rPr>
                <w:sz w:val="20"/>
                <w:szCs w:val="20"/>
              </w:rPr>
              <w:t>:</w:t>
            </w:r>
            <w:r w:rsidRPr="003B50CE">
              <w:rPr>
                <w:sz w:val="20"/>
                <w:szCs w:val="20"/>
              </w:rPr>
              <w:br/>
              <w:t>d) Czy wpis do wykazu lub wydane zaświadczenie obejmują wszystkie wymagane kryteria kwalifikacji?</w:t>
            </w:r>
            <w:r w:rsidRPr="003B50CE">
              <w:rPr>
                <w:sz w:val="20"/>
                <w:szCs w:val="20"/>
              </w:rPr>
              <w:br/>
            </w:r>
            <w:r w:rsidRPr="003B50CE">
              <w:rPr>
                <w:b/>
                <w:w w:val="0"/>
                <w:sz w:val="20"/>
                <w:szCs w:val="20"/>
              </w:rPr>
              <w:t>Jeżeli nie:</w:t>
            </w:r>
            <w:r w:rsidRPr="003B50CE">
              <w:rPr>
                <w:sz w:val="20"/>
                <w:szCs w:val="20"/>
              </w:rPr>
              <w:br/>
            </w:r>
            <w:r w:rsidRPr="003B50CE">
              <w:rPr>
                <w:b/>
                <w:w w:val="0"/>
                <w:sz w:val="20"/>
                <w:szCs w:val="20"/>
              </w:rPr>
              <w:t>Proszę dodatkowo uzupełnić brakujące informacje w części IV w sekcjach A, B, C lub D, w zależności od przypadku.</w:t>
            </w:r>
            <w:r w:rsidRPr="003B50CE">
              <w:rPr>
                <w:sz w:val="20"/>
                <w:szCs w:val="20"/>
              </w:rPr>
              <w:t xml:space="preserve"> </w:t>
            </w:r>
            <w:r w:rsidRPr="003B50CE">
              <w:rPr>
                <w:sz w:val="20"/>
                <w:szCs w:val="20"/>
              </w:rPr>
              <w:br/>
            </w:r>
            <w:r w:rsidRPr="003B50CE">
              <w:rPr>
                <w:b/>
                <w:sz w:val="20"/>
                <w:szCs w:val="20"/>
              </w:rPr>
              <w:t>WYŁĄCZNIE jeżeli jest to wymagane w stosownym ogłoszeniu lub dokumentach zamówienia:</w:t>
            </w:r>
            <w:r w:rsidRPr="003B50CE">
              <w:rPr>
                <w:b/>
                <w:i/>
                <w:sz w:val="20"/>
                <w:szCs w:val="20"/>
              </w:rPr>
              <w:br/>
            </w:r>
            <w:r w:rsidRPr="003B50CE">
              <w:rPr>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3B50CE">
              <w:rPr>
                <w:sz w:val="20"/>
                <w:szCs w:val="20"/>
              </w:rPr>
              <w:br/>
              <w:t xml:space="preserve">Jeżeli odnośna dokumentacja jest dostępna w formie elektronicznej, proszę wskazać: </w:t>
            </w:r>
          </w:p>
        </w:tc>
        <w:tc>
          <w:tcPr>
            <w:tcW w:w="4645" w:type="dxa"/>
            <w:shd w:val="clear" w:color="auto" w:fill="auto"/>
          </w:tcPr>
          <w:p w14:paraId="2D9A82D3" w14:textId="77777777" w:rsidR="00A53DDF" w:rsidRDefault="00A53DDF" w:rsidP="00A53DDF">
            <w:pPr>
              <w:pStyle w:val="Text1"/>
              <w:spacing w:before="0" w:after="0" w:line="300" w:lineRule="auto"/>
              <w:ind w:left="0"/>
              <w:jc w:val="left"/>
              <w:rPr>
                <w:sz w:val="20"/>
                <w:szCs w:val="20"/>
              </w:rPr>
            </w:pPr>
            <w:r w:rsidRPr="003B50CE">
              <w:rPr>
                <w:sz w:val="20"/>
                <w:szCs w:val="20"/>
              </w:rPr>
              <w:lastRenderedPageBreak/>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a) [……]</w:t>
            </w:r>
            <w:r w:rsidRPr="003B50CE">
              <w:rPr>
                <w:sz w:val="20"/>
                <w:szCs w:val="20"/>
              </w:rPr>
              <w:br/>
            </w:r>
          </w:p>
          <w:p w14:paraId="57286826" w14:textId="1FE19EEC" w:rsidR="00A53DDF" w:rsidRDefault="00A53DDF" w:rsidP="00A53DDF">
            <w:pPr>
              <w:pStyle w:val="Text1"/>
              <w:spacing w:before="0" w:after="0" w:line="300" w:lineRule="auto"/>
              <w:ind w:left="0"/>
              <w:jc w:val="left"/>
              <w:rPr>
                <w:sz w:val="20"/>
                <w:szCs w:val="20"/>
              </w:rPr>
            </w:pPr>
            <w:r w:rsidRPr="003B50CE">
              <w:rPr>
                <w:sz w:val="20"/>
                <w:szCs w:val="20"/>
              </w:rPr>
              <w:br/>
              <w:t>b) (adres internetowy, wydający urząd lub organ, dokładne dane referencyjne dokumentacji):</w:t>
            </w:r>
            <w:r w:rsidRPr="003B50CE">
              <w:rPr>
                <w:sz w:val="20"/>
                <w:szCs w:val="20"/>
              </w:rPr>
              <w:br/>
            </w:r>
            <w:r w:rsidRPr="003B50CE">
              <w:rPr>
                <w:sz w:val="20"/>
                <w:szCs w:val="20"/>
              </w:rPr>
              <w:lastRenderedPageBreak/>
              <w:t>[……][……][……][……]</w:t>
            </w:r>
            <w:r w:rsidRPr="003B50CE">
              <w:rPr>
                <w:sz w:val="20"/>
                <w:szCs w:val="20"/>
              </w:rPr>
              <w:br/>
            </w:r>
          </w:p>
          <w:p w14:paraId="4DE68053" w14:textId="2AEB405E" w:rsidR="00A53DDF" w:rsidRPr="003B50CE" w:rsidRDefault="00A53DDF" w:rsidP="00A53DDF">
            <w:pPr>
              <w:pStyle w:val="Text1"/>
              <w:spacing w:before="0" w:after="0" w:line="300" w:lineRule="auto"/>
              <w:ind w:left="0"/>
              <w:jc w:val="left"/>
              <w:rPr>
                <w:sz w:val="20"/>
                <w:szCs w:val="20"/>
              </w:rPr>
            </w:pPr>
            <w:r w:rsidRPr="003B50CE">
              <w:rPr>
                <w:sz w:val="20"/>
                <w:szCs w:val="20"/>
              </w:rPr>
              <w:t>c) [……]</w:t>
            </w:r>
            <w:r w:rsidRPr="003B50CE">
              <w:rPr>
                <w:sz w:val="20"/>
                <w:szCs w:val="20"/>
              </w:rPr>
              <w:br/>
            </w:r>
            <w:r w:rsidRPr="003B50CE">
              <w:rPr>
                <w:sz w:val="20"/>
                <w:szCs w:val="20"/>
              </w:rPr>
              <w:br/>
            </w:r>
            <w:r w:rsidRPr="003B50CE">
              <w:rPr>
                <w:sz w:val="20"/>
                <w:szCs w:val="20"/>
              </w:rPr>
              <w:br/>
            </w:r>
            <w:r w:rsidRPr="003B50CE">
              <w:rPr>
                <w:sz w:val="20"/>
                <w:szCs w:val="20"/>
              </w:rPr>
              <w:br/>
              <w:t>d) []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e) []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(adres internetowy, wydający urząd lub organ, dokładne dane referencyjne dokumentacji):</w:t>
            </w:r>
            <w:r w:rsidRPr="003B50CE">
              <w:rPr>
                <w:sz w:val="20"/>
                <w:szCs w:val="20"/>
              </w:rPr>
              <w:br/>
              <w:t>[……][……][……][……]</w:t>
            </w:r>
          </w:p>
        </w:tc>
      </w:tr>
      <w:tr w:rsidR="00A53DDF" w:rsidRPr="003B50CE" w14:paraId="1B3871CE" w14:textId="77777777" w:rsidTr="00A53DDF">
        <w:trPr>
          <w:jc w:val="center"/>
        </w:trPr>
        <w:tc>
          <w:tcPr>
            <w:tcW w:w="5216" w:type="dxa"/>
            <w:shd w:val="clear" w:color="auto" w:fill="auto"/>
          </w:tcPr>
          <w:p w14:paraId="0A0C2E73" w14:textId="77777777" w:rsidR="00A53DDF" w:rsidRPr="003B50CE" w:rsidRDefault="00A53DDF" w:rsidP="00E378F2">
            <w:pPr>
              <w:spacing w:line="300" w:lineRule="auto"/>
              <w:rPr>
                <w:b/>
                <w:sz w:val="20"/>
                <w:szCs w:val="20"/>
              </w:rPr>
            </w:pPr>
            <w:r w:rsidRPr="003B50CE">
              <w:rPr>
                <w:b/>
                <w:sz w:val="20"/>
                <w:szCs w:val="20"/>
              </w:rPr>
              <w:t>Rodzaj uczestnictwa:</w:t>
            </w:r>
          </w:p>
        </w:tc>
        <w:tc>
          <w:tcPr>
            <w:tcW w:w="4645" w:type="dxa"/>
            <w:shd w:val="clear" w:color="auto" w:fill="auto"/>
          </w:tcPr>
          <w:p w14:paraId="105EADA6" w14:textId="77777777" w:rsidR="00A53DDF" w:rsidRPr="003B50CE" w:rsidRDefault="00A53DDF" w:rsidP="00E378F2">
            <w:pPr>
              <w:pStyle w:val="Text1"/>
              <w:spacing w:before="0" w:after="0" w:line="300" w:lineRule="auto"/>
              <w:ind w:left="0"/>
              <w:rPr>
                <w:b/>
                <w:sz w:val="20"/>
                <w:szCs w:val="20"/>
              </w:rPr>
            </w:pPr>
            <w:r w:rsidRPr="003B50CE">
              <w:rPr>
                <w:b/>
                <w:sz w:val="20"/>
                <w:szCs w:val="20"/>
              </w:rPr>
              <w:t>Odpowiedź:</w:t>
            </w:r>
          </w:p>
        </w:tc>
      </w:tr>
      <w:tr w:rsidR="00A53DDF" w:rsidRPr="003B50CE" w14:paraId="59149917" w14:textId="77777777" w:rsidTr="00A53DDF">
        <w:trPr>
          <w:jc w:val="center"/>
        </w:trPr>
        <w:tc>
          <w:tcPr>
            <w:tcW w:w="5216" w:type="dxa"/>
            <w:shd w:val="clear" w:color="auto" w:fill="auto"/>
          </w:tcPr>
          <w:p w14:paraId="5F729DA9" w14:textId="77777777" w:rsidR="00A53DDF" w:rsidRPr="003B50CE" w:rsidRDefault="00A53DDF" w:rsidP="00E378F2">
            <w:pPr>
              <w:pStyle w:val="Text1"/>
              <w:spacing w:before="0" w:after="0" w:line="300" w:lineRule="auto"/>
              <w:ind w:left="0"/>
              <w:rPr>
                <w:sz w:val="20"/>
                <w:szCs w:val="20"/>
              </w:rPr>
            </w:pPr>
            <w:r w:rsidRPr="003B50CE">
              <w:rPr>
                <w:sz w:val="20"/>
                <w:szCs w:val="20"/>
              </w:rPr>
              <w:t>Czy wykonawca bierze udział w postępowaniu o udzielenie zamówienia wspólnie z innymi wykonawcami</w:t>
            </w:r>
            <w:r w:rsidRPr="003B50CE">
              <w:rPr>
                <w:rStyle w:val="Odwoanieprzypisudolnego"/>
                <w:sz w:val="20"/>
                <w:szCs w:val="20"/>
              </w:rPr>
              <w:footnoteReference w:id="11"/>
            </w:r>
            <w:r w:rsidRPr="003B50CE">
              <w:rPr>
                <w:sz w:val="20"/>
                <w:szCs w:val="20"/>
              </w:rPr>
              <w:t>?</w:t>
            </w:r>
          </w:p>
        </w:tc>
        <w:tc>
          <w:tcPr>
            <w:tcW w:w="4645" w:type="dxa"/>
            <w:shd w:val="clear" w:color="auto" w:fill="auto"/>
          </w:tcPr>
          <w:p w14:paraId="4B175494" w14:textId="77777777" w:rsidR="00A53DDF" w:rsidRPr="003B50CE" w:rsidRDefault="00A53DDF" w:rsidP="00E378F2">
            <w:pPr>
              <w:pStyle w:val="Text1"/>
              <w:spacing w:before="0" w:after="0" w:line="300" w:lineRule="auto"/>
              <w:ind w:left="0"/>
              <w:rPr>
                <w:sz w:val="20"/>
                <w:szCs w:val="20"/>
              </w:rPr>
            </w:pPr>
            <w:r w:rsidRPr="003B50CE">
              <w:rPr>
                <w:sz w:val="20"/>
                <w:szCs w:val="20"/>
              </w:rPr>
              <w:t>[] Tak [] Nie</w:t>
            </w:r>
          </w:p>
        </w:tc>
      </w:tr>
      <w:tr w:rsidR="00A53DDF" w:rsidRPr="003B50CE" w14:paraId="2B2F0CE5" w14:textId="77777777" w:rsidTr="00A53DDF">
        <w:trPr>
          <w:jc w:val="center"/>
        </w:trPr>
        <w:tc>
          <w:tcPr>
            <w:tcW w:w="9861" w:type="dxa"/>
            <w:gridSpan w:val="2"/>
            <w:shd w:val="clear" w:color="auto" w:fill="BFBFBF"/>
          </w:tcPr>
          <w:p w14:paraId="0641F3B5" w14:textId="77777777" w:rsidR="00A53DDF" w:rsidRPr="003B50CE" w:rsidRDefault="00A53DDF" w:rsidP="00E378F2">
            <w:pPr>
              <w:pStyle w:val="Text1"/>
              <w:spacing w:before="0" w:after="0" w:line="300" w:lineRule="auto"/>
              <w:ind w:left="0"/>
              <w:rPr>
                <w:sz w:val="20"/>
                <w:szCs w:val="20"/>
              </w:rPr>
            </w:pPr>
            <w:r w:rsidRPr="003B50CE">
              <w:rPr>
                <w:sz w:val="20"/>
                <w:szCs w:val="20"/>
              </w:rPr>
              <w:t>Jeżeli tak, proszę dopilnować, aby pozostali uczestnicy przedstawili odrębne jednolite europejskie dokumenty zamówienia.</w:t>
            </w:r>
          </w:p>
        </w:tc>
      </w:tr>
      <w:tr w:rsidR="00A53DDF" w:rsidRPr="003B50CE" w14:paraId="122812AA" w14:textId="77777777" w:rsidTr="00A53DDF">
        <w:trPr>
          <w:jc w:val="center"/>
        </w:trPr>
        <w:tc>
          <w:tcPr>
            <w:tcW w:w="5216" w:type="dxa"/>
            <w:shd w:val="clear" w:color="auto" w:fill="auto"/>
          </w:tcPr>
          <w:p w14:paraId="470E7220" w14:textId="77777777" w:rsidR="00A53DDF" w:rsidRPr="003B50CE" w:rsidRDefault="00A53DDF" w:rsidP="00E378F2">
            <w:pPr>
              <w:pStyle w:val="Text1"/>
              <w:spacing w:before="0" w:after="0" w:line="300" w:lineRule="auto"/>
              <w:ind w:left="0"/>
              <w:jc w:val="left"/>
              <w:rPr>
                <w:sz w:val="20"/>
                <w:szCs w:val="20"/>
              </w:rPr>
            </w:pPr>
            <w:r w:rsidRPr="003B50CE">
              <w:rPr>
                <w:b/>
                <w:sz w:val="20"/>
                <w:szCs w:val="20"/>
              </w:rPr>
              <w:t>Jeżeli tak</w:t>
            </w:r>
            <w:r w:rsidRPr="003B50CE">
              <w:rPr>
                <w:sz w:val="20"/>
                <w:szCs w:val="20"/>
              </w:rPr>
              <w:t>:</w:t>
            </w:r>
            <w:r w:rsidRPr="003B50CE">
              <w:rPr>
                <w:sz w:val="20"/>
                <w:szCs w:val="20"/>
              </w:rPr>
              <w:br/>
              <w:t>a) Proszę wskazać rolę wykonawcy w grupie (lider, odpowiedzialny za określone zadania itd.):</w:t>
            </w:r>
            <w:r w:rsidRPr="003B50CE">
              <w:rPr>
                <w:sz w:val="20"/>
                <w:szCs w:val="20"/>
              </w:rPr>
              <w:br/>
              <w:t>b) Proszę wskazać pozostałych wykonawców biorących wspólnie udział w postępowaniu o udzielenie zamówienia:</w:t>
            </w:r>
            <w:r w:rsidRPr="003B50CE">
              <w:rPr>
                <w:sz w:val="20"/>
                <w:szCs w:val="20"/>
              </w:rPr>
              <w:br/>
              <w:t>c) W stosownych przypadkach nazwa grupy biorącej udział:</w:t>
            </w:r>
          </w:p>
        </w:tc>
        <w:tc>
          <w:tcPr>
            <w:tcW w:w="4645" w:type="dxa"/>
            <w:shd w:val="clear" w:color="auto" w:fill="auto"/>
          </w:tcPr>
          <w:p w14:paraId="103D13AA" w14:textId="2ACEEBD4" w:rsidR="00A53DDF" w:rsidRPr="003B50CE" w:rsidRDefault="00A53DDF" w:rsidP="00A53DDF">
            <w:pPr>
              <w:pStyle w:val="Text1"/>
              <w:spacing w:before="0" w:after="0" w:line="300" w:lineRule="auto"/>
              <w:ind w:left="0"/>
              <w:jc w:val="left"/>
              <w:rPr>
                <w:sz w:val="20"/>
                <w:szCs w:val="20"/>
              </w:rPr>
            </w:pPr>
            <w:r w:rsidRPr="003B50CE">
              <w:rPr>
                <w:sz w:val="20"/>
                <w:szCs w:val="20"/>
              </w:rPr>
              <w:br/>
              <w:t>a): [……]</w:t>
            </w:r>
            <w:r w:rsidRPr="003B50CE">
              <w:rPr>
                <w:sz w:val="20"/>
                <w:szCs w:val="20"/>
              </w:rPr>
              <w:br/>
            </w:r>
            <w:r w:rsidRPr="003B50CE">
              <w:rPr>
                <w:sz w:val="20"/>
                <w:szCs w:val="20"/>
              </w:rPr>
              <w:br/>
              <w:t>b): [……]</w:t>
            </w:r>
            <w:r w:rsidRPr="003B50CE">
              <w:rPr>
                <w:sz w:val="20"/>
                <w:szCs w:val="20"/>
              </w:rPr>
              <w:br/>
            </w:r>
            <w:r w:rsidRPr="003B50CE">
              <w:rPr>
                <w:sz w:val="20"/>
                <w:szCs w:val="20"/>
              </w:rPr>
              <w:br/>
              <w:t>c): [……]</w:t>
            </w:r>
          </w:p>
        </w:tc>
      </w:tr>
      <w:tr w:rsidR="00A53DDF" w:rsidRPr="003B50CE" w14:paraId="38F5EC84" w14:textId="77777777" w:rsidTr="00A53DDF">
        <w:trPr>
          <w:jc w:val="center"/>
        </w:trPr>
        <w:tc>
          <w:tcPr>
            <w:tcW w:w="5216" w:type="dxa"/>
            <w:shd w:val="clear" w:color="auto" w:fill="auto"/>
          </w:tcPr>
          <w:p w14:paraId="2660B630" w14:textId="77777777" w:rsidR="00A53DDF" w:rsidRPr="003B50CE" w:rsidRDefault="00A53DDF" w:rsidP="00E378F2">
            <w:pPr>
              <w:pStyle w:val="Text1"/>
              <w:spacing w:before="0" w:after="0" w:line="300" w:lineRule="auto"/>
              <w:ind w:left="0"/>
              <w:jc w:val="left"/>
              <w:rPr>
                <w:b/>
                <w:sz w:val="20"/>
                <w:szCs w:val="20"/>
              </w:rPr>
            </w:pPr>
            <w:r w:rsidRPr="003B50CE">
              <w:rPr>
                <w:b/>
                <w:sz w:val="20"/>
                <w:szCs w:val="20"/>
              </w:rPr>
              <w:t>Części</w:t>
            </w:r>
          </w:p>
        </w:tc>
        <w:tc>
          <w:tcPr>
            <w:tcW w:w="4645" w:type="dxa"/>
            <w:shd w:val="clear" w:color="auto" w:fill="auto"/>
          </w:tcPr>
          <w:p w14:paraId="673A0C47" w14:textId="77777777" w:rsidR="00A53DDF" w:rsidRPr="003B50CE" w:rsidRDefault="00A53DDF" w:rsidP="00E378F2">
            <w:pPr>
              <w:pStyle w:val="Text1"/>
              <w:spacing w:before="0" w:after="0" w:line="300" w:lineRule="auto"/>
              <w:ind w:left="0"/>
              <w:jc w:val="left"/>
              <w:rPr>
                <w:b/>
                <w:sz w:val="20"/>
                <w:szCs w:val="20"/>
              </w:rPr>
            </w:pPr>
            <w:r w:rsidRPr="003B50CE">
              <w:rPr>
                <w:b/>
                <w:sz w:val="20"/>
                <w:szCs w:val="20"/>
              </w:rPr>
              <w:t>Odpowiedź:</w:t>
            </w:r>
          </w:p>
        </w:tc>
      </w:tr>
      <w:tr w:rsidR="00A53DDF" w:rsidRPr="003B50CE" w14:paraId="3CA5FEDD" w14:textId="77777777" w:rsidTr="00A53DDF">
        <w:trPr>
          <w:jc w:val="center"/>
        </w:trPr>
        <w:tc>
          <w:tcPr>
            <w:tcW w:w="5216" w:type="dxa"/>
            <w:shd w:val="clear" w:color="auto" w:fill="auto"/>
          </w:tcPr>
          <w:p w14:paraId="4D7F4CEF" w14:textId="77777777" w:rsidR="00A53DDF" w:rsidRPr="003B50CE" w:rsidRDefault="00A53DDF" w:rsidP="00E378F2">
            <w:pPr>
              <w:pStyle w:val="Text1"/>
              <w:spacing w:before="0" w:after="0" w:line="300" w:lineRule="auto"/>
              <w:ind w:left="0"/>
              <w:jc w:val="left"/>
              <w:rPr>
                <w:b/>
                <w:i/>
                <w:sz w:val="20"/>
                <w:szCs w:val="20"/>
              </w:rPr>
            </w:pPr>
            <w:r w:rsidRPr="003B50CE">
              <w:rPr>
                <w:sz w:val="20"/>
                <w:szCs w:val="20"/>
              </w:rPr>
              <w:t>W stosownych przypadkach wskazanie części zamówienia, w odniesieniu do której (których) wykonawca zamierza złożyć ofertę.</w:t>
            </w:r>
          </w:p>
        </w:tc>
        <w:tc>
          <w:tcPr>
            <w:tcW w:w="4645" w:type="dxa"/>
            <w:shd w:val="clear" w:color="auto" w:fill="auto"/>
          </w:tcPr>
          <w:p w14:paraId="27B74385" w14:textId="77777777" w:rsidR="00A53DDF" w:rsidRPr="003B50CE" w:rsidRDefault="00A53DDF" w:rsidP="00E378F2">
            <w:pPr>
              <w:pStyle w:val="Text1"/>
              <w:spacing w:before="0" w:after="0" w:line="300" w:lineRule="auto"/>
              <w:ind w:left="0"/>
              <w:jc w:val="left"/>
              <w:rPr>
                <w:b/>
                <w:i/>
                <w:sz w:val="20"/>
                <w:szCs w:val="20"/>
              </w:rPr>
            </w:pPr>
            <w:r w:rsidRPr="003B50CE">
              <w:rPr>
                <w:sz w:val="20"/>
                <w:szCs w:val="20"/>
              </w:rPr>
              <w:t>[   ]</w:t>
            </w:r>
          </w:p>
        </w:tc>
      </w:tr>
    </w:tbl>
    <w:p w14:paraId="4BF3891B" w14:textId="77777777" w:rsidR="00A53DDF" w:rsidRDefault="00A53DDF" w:rsidP="00A53DDF">
      <w:pPr>
        <w:pStyle w:val="SectionTitle"/>
        <w:spacing w:before="0" w:after="0" w:line="300" w:lineRule="auto"/>
        <w:rPr>
          <w:b w:val="0"/>
          <w:sz w:val="20"/>
          <w:szCs w:val="20"/>
        </w:rPr>
      </w:pPr>
    </w:p>
    <w:p w14:paraId="472F2AF1" w14:textId="58DF9C7C" w:rsidR="00A53DDF" w:rsidRPr="003B50CE" w:rsidRDefault="00A53DDF" w:rsidP="00A53DDF">
      <w:pPr>
        <w:pStyle w:val="SectionTitle"/>
        <w:spacing w:before="0" w:after="0" w:line="300" w:lineRule="auto"/>
        <w:rPr>
          <w:b w:val="0"/>
          <w:sz w:val="20"/>
          <w:szCs w:val="20"/>
        </w:rPr>
      </w:pPr>
      <w:r>
        <w:rPr>
          <w:b w:val="0"/>
          <w:sz w:val="20"/>
          <w:szCs w:val="20"/>
        </w:rPr>
        <w:br w:type="column"/>
      </w:r>
      <w:r w:rsidRPr="003B50CE">
        <w:rPr>
          <w:b w:val="0"/>
          <w:sz w:val="20"/>
          <w:szCs w:val="20"/>
        </w:rPr>
        <w:lastRenderedPageBreak/>
        <w:t>B: Informacje na temat przedstawicieli wykonawcy</w:t>
      </w:r>
    </w:p>
    <w:p w14:paraId="778F4467" w14:textId="77777777" w:rsidR="00A53DDF" w:rsidRPr="003B50CE" w:rsidRDefault="00A53DDF" w:rsidP="00A53DDF">
      <w:pPr>
        <w:pBdr>
          <w:top w:val="single" w:sz="4" w:space="1" w:color="auto"/>
          <w:left w:val="single" w:sz="4" w:space="4" w:color="auto"/>
          <w:bottom w:val="single" w:sz="4" w:space="1" w:color="auto"/>
          <w:right w:val="single" w:sz="4" w:space="0" w:color="auto"/>
        </w:pBdr>
        <w:spacing w:line="300" w:lineRule="auto"/>
        <w:rPr>
          <w:i/>
          <w:sz w:val="20"/>
          <w:szCs w:val="20"/>
        </w:rPr>
      </w:pPr>
      <w:r w:rsidRPr="003B50CE">
        <w:rPr>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A53DDF" w:rsidRPr="003B50CE" w14:paraId="7310683A" w14:textId="77777777" w:rsidTr="00C208AD">
        <w:trPr>
          <w:jc w:val="center"/>
        </w:trPr>
        <w:tc>
          <w:tcPr>
            <w:tcW w:w="5216" w:type="dxa"/>
            <w:shd w:val="clear" w:color="auto" w:fill="auto"/>
          </w:tcPr>
          <w:p w14:paraId="4E400FFD" w14:textId="77777777" w:rsidR="00A53DDF" w:rsidRPr="003B50CE" w:rsidRDefault="00A53DDF" w:rsidP="00E378F2">
            <w:pPr>
              <w:spacing w:line="300" w:lineRule="auto"/>
              <w:rPr>
                <w:b/>
                <w:sz w:val="20"/>
                <w:szCs w:val="20"/>
              </w:rPr>
            </w:pPr>
            <w:r w:rsidRPr="003B50CE">
              <w:rPr>
                <w:b/>
                <w:sz w:val="20"/>
                <w:szCs w:val="20"/>
              </w:rPr>
              <w:t>Osoby upoważnione do reprezentowania, o ile istnieją:</w:t>
            </w:r>
          </w:p>
        </w:tc>
        <w:tc>
          <w:tcPr>
            <w:tcW w:w="4645" w:type="dxa"/>
            <w:shd w:val="clear" w:color="auto" w:fill="auto"/>
          </w:tcPr>
          <w:p w14:paraId="0AB23E65" w14:textId="77777777" w:rsidR="00A53DDF" w:rsidRPr="003B50CE" w:rsidRDefault="00A53DDF" w:rsidP="00E378F2">
            <w:pPr>
              <w:spacing w:line="300" w:lineRule="auto"/>
              <w:rPr>
                <w:b/>
                <w:sz w:val="20"/>
                <w:szCs w:val="20"/>
              </w:rPr>
            </w:pPr>
            <w:r w:rsidRPr="003B50CE">
              <w:rPr>
                <w:b/>
                <w:sz w:val="20"/>
                <w:szCs w:val="20"/>
              </w:rPr>
              <w:t>Odpowiedź:</w:t>
            </w:r>
          </w:p>
        </w:tc>
      </w:tr>
      <w:tr w:rsidR="00A53DDF" w:rsidRPr="003B50CE" w14:paraId="6BF2F0F4" w14:textId="77777777" w:rsidTr="00C208AD">
        <w:trPr>
          <w:jc w:val="center"/>
        </w:trPr>
        <w:tc>
          <w:tcPr>
            <w:tcW w:w="5216" w:type="dxa"/>
            <w:shd w:val="clear" w:color="auto" w:fill="auto"/>
          </w:tcPr>
          <w:p w14:paraId="577B7A78" w14:textId="77777777" w:rsidR="00A53DDF" w:rsidRPr="003B50CE" w:rsidRDefault="00A53DDF" w:rsidP="00E378F2">
            <w:pPr>
              <w:spacing w:line="300" w:lineRule="auto"/>
              <w:rPr>
                <w:sz w:val="20"/>
                <w:szCs w:val="20"/>
              </w:rPr>
            </w:pPr>
            <w:r w:rsidRPr="003B50CE">
              <w:rPr>
                <w:sz w:val="20"/>
                <w:szCs w:val="20"/>
              </w:rPr>
              <w:t xml:space="preserve">Imię i nazwisko, </w:t>
            </w:r>
            <w:r w:rsidRPr="003B50CE">
              <w:rPr>
                <w:sz w:val="20"/>
                <w:szCs w:val="20"/>
              </w:rPr>
              <w:br/>
              <w:t xml:space="preserve">wraz z datą i miejscem urodzenia, jeżeli są wymagane: </w:t>
            </w:r>
          </w:p>
        </w:tc>
        <w:tc>
          <w:tcPr>
            <w:tcW w:w="4645" w:type="dxa"/>
            <w:shd w:val="clear" w:color="auto" w:fill="auto"/>
          </w:tcPr>
          <w:p w14:paraId="3716421C" w14:textId="77777777" w:rsidR="00A53DDF" w:rsidRPr="003B50CE" w:rsidRDefault="00A53DDF" w:rsidP="00E378F2">
            <w:pPr>
              <w:spacing w:line="300" w:lineRule="auto"/>
              <w:rPr>
                <w:sz w:val="20"/>
                <w:szCs w:val="20"/>
              </w:rPr>
            </w:pPr>
            <w:r w:rsidRPr="003B50CE">
              <w:rPr>
                <w:sz w:val="20"/>
                <w:szCs w:val="20"/>
              </w:rPr>
              <w:t>[……],</w:t>
            </w:r>
            <w:r w:rsidRPr="003B50CE">
              <w:rPr>
                <w:sz w:val="20"/>
                <w:szCs w:val="20"/>
              </w:rPr>
              <w:br/>
              <w:t>[……]</w:t>
            </w:r>
          </w:p>
        </w:tc>
      </w:tr>
      <w:tr w:rsidR="00A53DDF" w:rsidRPr="003B50CE" w14:paraId="4856888D" w14:textId="77777777" w:rsidTr="00C208AD">
        <w:trPr>
          <w:jc w:val="center"/>
        </w:trPr>
        <w:tc>
          <w:tcPr>
            <w:tcW w:w="5216" w:type="dxa"/>
            <w:shd w:val="clear" w:color="auto" w:fill="auto"/>
          </w:tcPr>
          <w:p w14:paraId="6212B71A" w14:textId="77777777" w:rsidR="00A53DDF" w:rsidRPr="003B50CE" w:rsidRDefault="00A53DDF" w:rsidP="00E378F2">
            <w:pPr>
              <w:spacing w:line="300" w:lineRule="auto"/>
              <w:rPr>
                <w:sz w:val="20"/>
                <w:szCs w:val="20"/>
              </w:rPr>
            </w:pPr>
            <w:r w:rsidRPr="003B50CE">
              <w:rPr>
                <w:sz w:val="20"/>
                <w:szCs w:val="20"/>
              </w:rPr>
              <w:t>Stanowisko/Działający(-a) jako:</w:t>
            </w:r>
          </w:p>
        </w:tc>
        <w:tc>
          <w:tcPr>
            <w:tcW w:w="4645" w:type="dxa"/>
            <w:shd w:val="clear" w:color="auto" w:fill="auto"/>
          </w:tcPr>
          <w:p w14:paraId="03074108" w14:textId="77777777" w:rsidR="00A53DDF" w:rsidRPr="003B50CE" w:rsidRDefault="00A53DDF" w:rsidP="00E378F2">
            <w:pPr>
              <w:spacing w:line="300" w:lineRule="auto"/>
              <w:rPr>
                <w:sz w:val="20"/>
                <w:szCs w:val="20"/>
              </w:rPr>
            </w:pPr>
            <w:r w:rsidRPr="003B50CE">
              <w:rPr>
                <w:sz w:val="20"/>
                <w:szCs w:val="20"/>
              </w:rPr>
              <w:t>[……]</w:t>
            </w:r>
          </w:p>
        </w:tc>
      </w:tr>
      <w:tr w:rsidR="00A53DDF" w:rsidRPr="003B50CE" w14:paraId="1F4C72CE" w14:textId="77777777" w:rsidTr="00C208AD">
        <w:trPr>
          <w:jc w:val="center"/>
        </w:trPr>
        <w:tc>
          <w:tcPr>
            <w:tcW w:w="5216" w:type="dxa"/>
            <w:shd w:val="clear" w:color="auto" w:fill="auto"/>
          </w:tcPr>
          <w:p w14:paraId="3AC16F5A" w14:textId="77777777" w:rsidR="00A53DDF" w:rsidRPr="003B50CE" w:rsidRDefault="00A53DDF" w:rsidP="00E378F2">
            <w:pPr>
              <w:spacing w:line="300" w:lineRule="auto"/>
              <w:rPr>
                <w:sz w:val="20"/>
                <w:szCs w:val="20"/>
              </w:rPr>
            </w:pPr>
            <w:r w:rsidRPr="003B50CE">
              <w:rPr>
                <w:sz w:val="20"/>
                <w:szCs w:val="20"/>
              </w:rPr>
              <w:t>Adres pocztowy:</w:t>
            </w:r>
          </w:p>
        </w:tc>
        <w:tc>
          <w:tcPr>
            <w:tcW w:w="4645" w:type="dxa"/>
            <w:shd w:val="clear" w:color="auto" w:fill="auto"/>
          </w:tcPr>
          <w:p w14:paraId="29D9B048" w14:textId="77777777" w:rsidR="00A53DDF" w:rsidRPr="003B50CE" w:rsidRDefault="00A53DDF" w:rsidP="00E378F2">
            <w:pPr>
              <w:spacing w:line="300" w:lineRule="auto"/>
              <w:rPr>
                <w:sz w:val="20"/>
                <w:szCs w:val="20"/>
              </w:rPr>
            </w:pPr>
            <w:r w:rsidRPr="003B50CE">
              <w:rPr>
                <w:sz w:val="20"/>
                <w:szCs w:val="20"/>
              </w:rPr>
              <w:t>[……]</w:t>
            </w:r>
          </w:p>
        </w:tc>
      </w:tr>
      <w:tr w:rsidR="00A53DDF" w:rsidRPr="003B50CE" w14:paraId="00698DC2" w14:textId="77777777" w:rsidTr="00C208AD">
        <w:trPr>
          <w:jc w:val="center"/>
        </w:trPr>
        <w:tc>
          <w:tcPr>
            <w:tcW w:w="5216" w:type="dxa"/>
            <w:shd w:val="clear" w:color="auto" w:fill="auto"/>
          </w:tcPr>
          <w:p w14:paraId="52DD0899" w14:textId="77777777" w:rsidR="00A53DDF" w:rsidRPr="003B50CE" w:rsidRDefault="00A53DDF" w:rsidP="00E378F2">
            <w:pPr>
              <w:spacing w:line="300" w:lineRule="auto"/>
              <w:rPr>
                <w:sz w:val="20"/>
                <w:szCs w:val="20"/>
              </w:rPr>
            </w:pPr>
            <w:r w:rsidRPr="003B50CE">
              <w:rPr>
                <w:sz w:val="20"/>
                <w:szCs w:val="20"/>
              </w:rPr>
              <w:t>Telefon:</w:t>
            </w:r>
          </w:p>
        </w:tc>
        <w:tc>
          <w:tcPr>
            <w:tcW w:w="4645" w:type="dxa"/>
            <w:shd w:val="clear" w:color="auto" w:fill="auto"/>
          </w:tcPr>
          <w:p w14:paraId="049FC587" w14:textId="77777777" w:rsidR="00A53DDF" w:rsidRPr="003B50CE" w:rsidRDefault="00A53DDF" w:rsidP="00E378F2">
            <w:pPr>
              <w:spacing w:line="300" w:lineRule="auto"/>
              <w:rPr>
                <w:sz w:val="20"/>
                <w:szCs w:val="20"/>
              </w:rPr>
            </w:pPr>
            <w:r w:rsidRPr="003B50CE">
              <w:rPr>
                <w:sz w:val="20"/>
                <w:szCs w:val="20"/>
              </w:rPr>
              <w:t>[……]</w:t>
            </w:r>
          </w:p>
        </w:tc>
      </w:tr>
      <w:tr w:rsidR="00A53DDF" w:rsidRPr="003B50CE" w14:paraId="0D1F3630" w14:textId="77777777" w:rsidTr="00C208AD">
        <w:trPr>
          <w:jc w:val="center"/>
        </w:trPr>
        <w:tc>
          <w:tcPr>
            <w:tcW w:w="5216" w:type="dxa"/>
            <w:shd w:val="clear" w:color="auto" w:fill="auto"/>
          </w:tcPr>
          <w:p w14:paraId="6C700A6A" w14:textId="77777777" w:rsidR="00A53DDF" w:rsidRPr="003B50CE" w:rsidRDefault="00A53DDF" w:rsidP="00E378F2">
            <w:pPr>
              <w:spacing w:line="300" w:lineRule="auto"/>
              <w:rPr>
                <w:sz w:val="20"/>
                <w:szCs w:val="20"/>
              </w:rPr>
            </w:pPr>
            <w:r w:rsidRPr="003B50CE">
              <w:rPr>
                <w:sz w:val="20"/>
                <w:szCs w:val="20"/>
              </w:rPr>
              <w:t>Adres e-mail:</w:t>
            </w:r>
          </w:p>
        </w:tc>
        <w:tc>
          <w:tcPr>
            <w:tcW w:w="4645" w:type="dxa"/>
            <w:shd w:val="clear" w:color="auto" w:fill="auto"/>
          </w:tcPr>
          <w:p w14:paraId="214C7487" w14:textId="77777777" w:rsidR="00A53DDF" w:rsidRPr="003B50CE" w:rsidRDefault="00A53DDF" w:rsidP="00E378F2">
            <w:pPr>
              <w:spacing w:line="300" w:lineRule="auto"/>
              <w:rPr>
                <w:sz w:val="20"/>
                <w:szCs w:val="20"/>
              </w:rPr>
            </w:pPr>
            <w:r w:rsidRPr="003B50CE">
              <w:rPr>
                <w:sz w:val="20"/>
                <w:szCs w:val="20"/>
              </w:rPr>
              <w:t>[……]</w:t>
            </w:r>
          </w:p>
        </w:tc>
      </w:tr>
      <w:tr w:rsidR="00A53DDF" w:rsidRPr="003B50CE" w14:paraId="7FC4A0B6" w14:textId="77777777" w:rsidTr="00C208AD">
        <w:trPr>
          <w:jc w:val="center"/>
        </w:trPr>
        <w:tc>
          <w:tcPr>
            <w:tcW w:w="5216" w:type="dxa"/>
            <w:shd w:val="clear" w:color="auto" w:fill="auto"/>
          </w:tcPr>
          <w:p w14:paraId="016E8C6F" w14:textId="77777777" w:rsidR="00A53DDF" w:rsidRPr="003B50CE" w:rsidRDefault="00A53DDF" w:rsidP="00E378F2">
            <w:pPr>
              <w:spacing w:line="300" w:lineRule="auto"/>
              <w:rPr>
                <w:sz w:val="20"/>
                <w:szCs w:val="20"/>
              </w:rPr>
            </w:pPr>
            <w:r w:rsidRPr="003B50CE">
              <w:rPr>
                <w:sz w:val="20"/>
                <w:szCs w:val="20"/>
              </w:rPr>
              <w:t>W razie potrzeby proszę podać szczegółowe informacje dotyczące przedstawicielstwa (jego form, zakresu, celu itd.):</w:t>
            </w:r>
          </w:p>
        </w:tc>
        <w:tc>
          <w:tcPr>
            <w:tcW w:w="4645" w:type="dxa"/>
            <w:shd w:val="clear" w:color="auto" w:fill="auto"/>
          </w:tcPr>
          <w:p w14:paraId="090E2C42" w14:textId="77777777" w:rsidR="00A53DDF" w:rsidRPr="003B50CE" w:rsidRDefault="00A53DDF" w:rsidP="00E378F2">
            <w:pPr>
              <w:spacing w:line="300" w:lineRule="auto"/>
              <w:rPr>
                <w:sz w:val="20"/>
                <w:szCs w:val="20"/>
              </w:rPr>
            </w:pPr>
            <w:r w:rsidRPr="003B50CE">
              <w:rPr>
                <w:sz w:val="20"/>
                <w:szCs w:val="20"/>
              </w:rPr>
              <w:t>[……]</w:t>
            </w:r>
          </w:p>
        </w:tc>
      </w:tr>
    </w:tbl>
    <w:p w14:paraId="0F19B97F" w14:textId="77777777" w:rsidR="00C208AD" w:rsidRDefault="00C208AD" w:rsidP="00A53DDF">
      <w:pPr>
        <w:pStyle w:val="SectionTitle"/>
        <w:spacing w:before="0" w:after="0" w:line="300" w:lineRule="auto"/>
        <w:rPr>
          <w:b w:val="0"/>
          <w:sz w:val="20"/>
          <w:szCs w:val="20"/>
        </w:rPr>
      </w:pPr>
    </w:p>
    <w:p w14:paraId="35566F6D" w14:textId="6C658E87" w:rsidR="00A53DDF" w:rsidRPr="003B50CE" w:rsidRDefault="00A53DDF" w:rsidP="00A53DDF">
      <w:pPr>
        <w:pStyle w:val="SectionTitle"/>
        <w:spacing w:before="0" w:after="0" w:line="300" w:lineRule="auto"/>
        <w:rPr>
          <w:b w:val="0"/>
          <w:sz w:val="20"/>
          <w:szCs w:val="20"/>
        </w:rPr>
      </w:pPr>
      <w:r w:rsidRPr="003B50CE">
        <w:rPr>
          <w:b w:val="0"/>
          <w:sz w:val="20"/>
          <w:szCs w:val="20"/>
        </w:rPr>
        <w:t>C: Informacje na temat polegania na zdolności innych podmiotów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4589"/>
      </w:tblGrid>
      <w:tr w:rsidR="00A53DDF" w:rsidRPr="003B50CE" w14:paraId="0484FAAE" w14:textId="77777777" w:rsidTr="00C208AD">
        <w:trPr>
          <w:jc w:val="center"/>
        </w:trPr>
        <w:tc>
          <w:tcPr>
            <w:tcW w:w="5216" w:type="dxa"/>
            <w:shd w:val="clear" w:color="auto" w:fill="auto"/>
          </w:tcPr>
          <w:p w14:paraId="4FFD69DC" w14:textId="77777777" w:rsidR="00A53DDF" w:rsidRPr="003B50CE" w:rsidRDefault="00A53DDF" w:rsidP="00E378F2">
            <w:pPr>
              <w:spacing w:line="300" w:lineRule="auto"/>
              <w:rPr>
                <w:b/>
                <w:sz w:val="20"/>
                <w:szCs w:val="20"/>
              </w:rPr>
            </w:pPr>
            <w:r w:rsidRPr="003B50CE">
              <w:rPr>
                <w:b/>
                <w:sz w:val="20"/>
                <w:szCs w:val="20"/>
              </w:rPr>
              <w:t>Zależność od innych podmiotów:</w:t>
            </w:r>
          </w:p>
        </w:tc>
        <w:tc>
          <w:tcPr>
            <w:tcW w:w="4645" w:type="dxa"/>
            <w:shd w:val="clear" w:color="auto" w:fill="auto"/>
          </w:tcPr>
          <w:p w14:paraId="47D2FEC7" w14:textId="77777777" w:rsidR="00A53DDF" w:rsidRPr="003B50CE" w:rsidRDefault="00A53DDF" w:rsidP="00E378F2">
            <w:pPr>
              <w:spacing w:line="300" w:lineRule="auto"/>
              <w:rPr>
                <w:b/>
                <w:sz w:val="20"/>
                <w:szCs w:val="20"/>
              </w:rPr>
            </w:pPr>
            <w:r w:rsidRPr="003B50CE">
              <w:rPr>
                <w:b/>
                <w:sz w:val="20"/>
                <w:szCs w:val="20"/>
              </w:rPr>
              <w:t>Odpowiedź:</w:t>
            </w:r>
          </w:p>
        </w:tc>
      </w:tr>
      <w:tr w:rsidR="00A53DDF" w:rsidRPr="003B50CE" w14:paraId="6BF23D74" w14:textId="77777777" w:rsidTr="00C208AD">
        <w:trPr>
          <w:jc w:val="center"/>
        </w:trPr>
        <w:tc>
          <w:tcPr>
            <w:tcW w:w="5216" w:type="dxa"/>
            <w:shd w:val="clear" w:color="auto" w:fill="auto"/>
          </w:tcPr>
          <w:p w14:paraId="7C918547" w14:textId="77777777" w:rsidR="00A53DDF" w:rsidRPr="003B50CE" w:rsidRDefault="00A53DDF" w:rsidP="00E378F2">
            <w:pPr>
              <w:spacing w:line="300" w:lineRule="auto"/>
              <w:rPr>
                <w:sz w:val="20"/>
                <w:szCs w:val="20"/>
              </w:rPr>
            </w:pPr>
            <w:r w:rsidRPr="003B50CE">
              <w:rPr>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75B2EB1A" w14:textId="77777777" w:rsidR="00A53DDF" w:rsidRPr="003B50CE" w:rsidRDefault="00A53DDF" w:rsidP="00E378F2">
            <w:pPr>
              <w:spacing w:line="300" w:lineRule="auto"/>
              <w:rPr>
                <w:sz w:val="20"/>
                <w:szCs w:val="20"/>
              </w:rPr>
            </w:pPr>
            <w:r w:rsidRPr="003B50CE">
              <w:rPr>
                <w:sz w:val="20"/>
                <w:szCs w:val="20"/>
              </w:rPr>
              <w:t>[] Tak [] Nie</w:t>
            </w:r>
          </w:p>
        </w:tc>
      </w:tr>
    </w:tbl>
    <w:p w14:paraId="472C7277" w14:textId="77777777" w:rsidR="00A53DDF" w:rsidRPr="003B50CE" w:rsidRDefault="00A53DDF" w:rsidP="00A53DDF">
      <w:pPr>
        <w:pBdr>
          <w:top w:val="single" w:sz="4" w:space="1" w:color="auto"/>
          <w:left w:val="single" w:sz="4" w:space="4" w:color="auto"/>
          <w:bottom w:val="single" w:sz="4" w:space="1" w:color="auto"/>
          <w:right w:val="single" w:sz="4" w:space="4" w:color="auto"/>
        </w:pBdr>
        <w:shd w:val="clear" w:color="auto" w:fill="BFBFBF"/>
        <w:spacing w:line="300" w:lineRule="auto"/>
        <w:rPr>
          <w:sz w:val="20"/>
          <w:szCs w:val="20"/>
        </w:rPr>
      </w:pPr>
      <w:r w:rsidRPr="003B50CE">
        <w:rPr>
          <w:b/>
          <w:sz w:val="20"/>
          <w:szCs w:val="20"/>
        </w:rPr>
        <w:t>Jeżeli tak</w:t>
      </w:r>
      <w:r w:rsidRPr="003B50CE">
        <w:rPr>
          <w:sz w:val="20"/>
          <w:szCs w:val="20"/>
        </w:rPr>
        <w:t xml:space="preserve">, proszę przedstawić – </w:t>
      </w:r>
      <w:r w:rsidRPr="003B50CE">
        <w:rPr>
          <w:b/>
          <w:sz w:val="20"/>
          <w:szCs w:val="20"/>
        </w:rPr>
        <w:t>dla każdego</w:t>
      </w:r>
      <w:r w:rsidRPr="003B50CE">
        <w:rPr>
          <w:sz w:val="20"/>
          <w:szCs w:val="20"/>
        </w:rPr>
        <w:t xml:space="preserve"> z podmiotów, których to dotyczy – odrębny formularz jednolitego europejskiego dokumentu zamówienia zawierający informacje wymagane w </w:t>
      </w:r>
      <w:r w:rsidRPr="003B50CE">
        <w:rPr>
          <w:b/>
          <w:sz w:val="20"/>
          <w:szCs w:val="20"/>
        </w:rPr>
        <w:t>niniejszej części sekcja A i B oraz w części III</w:t>
      </w:r>
      <w:r w:rsidRPr="003B50CE">
        <w:rPr>
          <w:sz w:val="20"/>
          <w:szCs w:val="20"/>
        </w:rPr>
        <w:t xml:space="preserve">, należycie wypełniony i podpisany przez dane podmioty. </w:t>
      </w:r>
      <w:r w:rsidRPr="003B50CE">
        <w:rPr>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B50CE">
        <w:rPr>
          <w:sz w:val="20"/>
          <w:szCs w:val="20"/>
        </w:rPr>
        <w:br/>
        <w:t>O ile ma to znaczenie dla określonych zdolności, na których polega wykonawca, proszę dołączyć – dla każdego z podmiotów, których to dotyczy – informacje wymagane w częściach IV i V</w:t>
      </w:r>
      <w:r w:rsidRPr="003B50CE">
        <w:rPr>
          <w:rStyle w:val="Odwoanieprzypisudolnego"/>
          <w:sz w:val="20"/>
          <w:szCs w:val="20"/>
        </w:rPr>
        <w:footnoteReference w:id="12"/>
      </w:r>
      <w:r w:rsidRPr="003B50CE">
        <w:rPr>
          <w:sz w:val="20"/>
          <w:szCs w:val="20"/>
        </w:rPr>
        <w:t>.</w:t>
      </w:r>
    </w:p>
    <w:p w14:paraId="518E7FB2" w14:textId="77777777" w:rsidR="00C208AD" w:rsidRDefault="00C208AD" w:rsidP="00A53DDF">
      <w:pPr>
        <w:pStyle w:val="ChapterTitle"/>
        <w:spacing w:before="0" w:after="0" w:line="300" w:lineRule="auto"/>
        <w:rPr>
          <w:b w:val="0"/>
          <w:smallCaps/>
          <w:sz w:val="20"/>
          <w:szCs w:val="20"/>
        </w:rPr>
      </w:pPr>
    </w:p>
    <w:p w14:paraId="0F302BA8" w14:textId="2E461488" w:rsidR="00A53DDF" w:rsidRPr="003B50CE" w:rsidRDefault="00A53DDF" w:rsidP="00A53DDF">
      <w:pPr>
        <w:pStyle w:val="ChapterTitle"/>
        <w:spacing w:before="0" w:after="0" w:line="300" w:lineRule="auto"/>
        <w:rPr>
          <w:b w:val="0"/>
          <w:smallCaps/>
          <w:sz w:val="20"/>
          <w:szCs w:val="20"/>
          <w:u w:val="single"/>
        </w:rPr>
      </w:pPr>
      <w:r w:rsidRPr="003B50CE">
        <w:rPr>
          <w:b w:val="0"/>
          <w:smallCaps/>
          <w:sz w:val="20"/>
          <w:szCs w:val="20"/>
        </w:rPr>
        <w:t>D: Informacje dotyczące podwykonawców, na których zdolności wykonawca nie polega</w:t>
      </w:r>
    </w:p>
    <w:p w14:paraId="46077923" w14:textId="77777777" w:rsidR="00A53DDF" w:rsidRPr="003B50CE" w:rsidRDefault="00A53DDF" w:rsidP="00A53DDF">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300" w:lineRule="auto"/>
        <w:rPr>
          <w:sz w:val="20"/>
          <w:szCs w:val="20"/>
        </w:rPr>
      </w:pPr>
      <w:r w:rsidRPr="003B50CE">
        <w:rPr>
          <w:sz w:val="20"/>
          <w:szCs w:val="20"/>
        </w:rPr>
        <w:t>(Sekcja, którą należy wypełnić jedynie w przypadku gdy instytucja zamawiająca lub podmiot zamawiający wprost tego zażąda.)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A53DDF" w:rsidRPr="003B50CE" w14:paraId="27BFA7E8" w14:textId="77777777" w:rsidTr="00C208AD">
        <w:trPr>
          <w:jc w:val="center"/>
        </w:trPr>
        <w:tc>
          <w:tcPr>
            <w:tcW w:w="5216" w:type="dxa"/>
            <w:shd w:val="clear" w:color="auto" w:fill="auto"/>
          </w:tcPr>
          <w:p w14:paraId="27BF1AE5" w14:textId="77777777" w:rsidR="00A53DDF" w:rsidRPr="003B50CE" w:rsidRDefault="00A53DDF" w:rsidP="00E378F2">
            <w:pPr>
              <w:spacing w:line="300" w:lineRule="auto"/>
              <w:rPr>
                <w:b/>
                <w:sz w:val="20"/>
                <w:szCs w:val="20"/>
              </w:rPr>
            </w:pPr>
            <w:r w:rsidRPr="003B50CE">
              <w:rPr>
                <w:b/>
                <w:sz w:val="20"/>
                <w:szCs w:val="20"/>
              </w:rPr>
              <w:t>Podwykonawstwo:</w:t>
            </w:r>
          </w:p>
        </w:tc>
        <w:tc>
          <w:tcPr>
            <w:tcW w:w="4645" w:type="dxa"/>
            <w:shd w:val="clear" w:color="auto" w:fill="auto"/>
          </w:tcPr>
          <w:p w14:paraId="69777B3C" w14:textId="77777777" w:rsidR="00A53DDF" w:rsidRPr="003B50CE" w:rsidRDefault="00A53DDF" w:rsidP="00E378F2">
            <w:pPr>
              <w:spacing w:line="300" w:lineRule="auto"/>
              <w:rPr>
                <w:b/>
                <w:sz w:val="20"/>
                <w:szCs w:val="20"/>
              </w:rPr>
            </w:pPr>
            <w:r w:rsidRPr="003B50CE">
              <w:rPr>
                <w:b/>
                <w:sz w:val="20"/>
                <w:szCs w:val="20"/>
              </w:rPr>
              <w:t>Odpowiedź:</w:t>
            </w:r>
          </w:p>
        </w:tc>
      </w:tr>
      <w:tr w:rsidR="00A53DDF" w:rsidRPr="003B50CE" w14:paraId="0FB5367B" w14:textId="77777777" w:rsidTr="00C208AD">
        <w:trPr>
          <w:jc w:val="center"/>
        </w:trPr>
        <w:tc>
          <w:tcPr>
            <w:tcW w:w="5216" w:type="dxa"/>
            <w:shd w:val="clear" w:color="auto" w:fill="auto"/>
          </w:tcPr>
          <w:p w14:paraId="7E993376" w14:textId="77777777" w:rsidR="00A53DDF" w:rsidRPr="003B50CE" w:rsidRDefault="00A53DDF" w:rsidP="00E378F2">
            <w:pPr>
              <w:spacing w:line="300" w:lineRule="auto"/>
              <w:rPr>
                <w:sz w:val="20"/>
                <w:szCs w:val="20"/>
              </w:rPr>
            </w:pPr>
            <w:r w:rsidRPr="003B50CE">
              <w:rPr>
                <w:sz w:val="20"/>
                <w:szCs w:val="20"/>
              </w:rPr>
              <w:t>Czy wykonawca zamierza zlecić osobom trzecim podwykonawstwo jakiejkolwiek części zamówienia?</w:t>
            </w:r>
          </w:p>
        </w:tc>
        <w:tc>
          <w:tcPr>
            <w:tcW w:w="4645" w:type="dxa"/>
            <w:shd w:val="clear" w:color="auto" w:fill="auto"/>
          </w:tcPr>
          <w:p w14:paraId="5658414F" w14:textId="77777777" w:rsidR="00A53DDF" w:rsidRPr="003B50CE" w:rsidRDefault="00A53DDF" w:rsidP="00E378F2">
            <w:pPr>
              <w:spacing w:line="300" w:lineRule="auto"/>
              <w:rPr>
                <w:sz w:val="20"/>
                <w:szCs w:val="20"/>
              </w:rPr>
            </w:pPr>
            <w:r w:rsidRPr="003B50CE">
              <w:rPr>
                <w:sz w:val="20"/>
                <w:szCs w:val="20"/>
              </w:rPr>
              <w:t>[] Tak [] Nie</w:t>
            </w:r>
            <w:r w:rsidRPr="003B50CE">
              <w:rPr>
                <w:sz w:val="20"/>
                <w:szCs w:val="20"/>
              </w:rPr>
              <w:br/>
              <w:t xml:space="preserve">Jeżeli </w:t>
            </w:r>
            <w:r w:rsidRPr="003B50CE">
              <w:rPr>
                <w:b/>
                <w:sz w:val="20"/>
                <w:szCs w:val="20"/>
              </w:rPr>
              <w:t>tak i o ile jest to wiadome</w:t>
            </w:r>
            <w:r w:rsidRPr="003B50CE">
              <w:rPr>
                <w:sz w:val="20"/>
                <w:szCs w:val="20"/>
              </w:rPr>
              <w:t xml:space="preserve">, proszę podać wykaz proponowanych podwykonawców: </w:t>
            </w:r>
          </w:p>
          <w:p w14:paraId="12CE4EE4" w14:textId="77777777" w:rsidR="00A53DDF" w:rsidRPr="003B50CE" w:rsidRDefault="00A53DDF" w:rsidP="00E378F2">
            <w:pPr>
              <w:spacing w:line="300" w:lineRule="auto"/>
              <w:rPr>
                <w:sz w:val="20"/>
                <w:szCs w:val="20"/>
              </w:rPr>
            </w:pPr>
            <w:r w:rsidRPr="003B50CE">
              <w:rPr>
                <w:sz w:val="20"/>
                <w:szCs w:val="20"/>
              </w:rPr>
              <w:t>[…]</w:t>
            </w:r>
          </w:p>
        </w:tc>
      </w:tr>
    </w:tbl>
    <w:p w14:paraId="35F7C242" w14:textId="77777777" w:rsidR="00A53DDF" w:rsidRPr="003B50CE" w:rsidRDefault="00A53DDF" w:rsidP="00A53DDF">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300" w:lineRule="auto"/>
        <w:jc w:val="both"/>
        <w:rPr>
          <w:sz w:val="20"/>
          <w:szCs w:val="20"/>
        </w:rPr>
      </w:pPr>
      <w:r w:rsidRPr="003B50CE">
        <w:rPr>
          <w:sz w:val="20"/>
          <w:szCs w:val="20"/>
        </w:rPr>
        <w:t xml:space="preserve">Jeżeli instytucja zamawiająca lub podmiot zamawiający wyraźnie żąda przedstawienia tych informacji </w:t>
      </w:r>
      <w:r w:rsidRPr="003B50CE">
        <w:rPr>
          <w:b w:val="0"/>
          <w:sz w:val="20"/>
          <w:szCs w:val="20"/>
        </w:rPr>
        <w:t xml:space="preserve">oprócz informacji </w:t>
      </w:r>
      <w:r w:rsidRPr="003B50CE">
        <w:rPr>
          <w:sz w:val="20"/>
          <w:szCs w:val="20"/>
        </w:rPr>
        <w:t>wymaganych w niniejszej sekcji, proszę przedstawić – dla każdego podwykonawcy (każdej kategorii podwykonawców), których to dotyczy – informacje wymagane w niniejszej części sekcja A i B oraz w części III.</w:t>
      </w:r>
    </w:p>
    <w:p w14:paraId="7CE432F1" w14:textId="77777777" w:rsidR="00A53DDF" w:rsidRPr="003B50CE" w:rsidRDefault="00A53DDF" w:rsidP="00A53DDF">
      <w:pPr>
        <w:spacing w:line="300" w:lineRule="auto"/>
        <w:rPr>
          <w:b/>
          <w:sz w:val="20"/>
          <w:szCs w:val="20"/>
        </w:rPr>
      </w:pPr>
      <w:r w:rsidRPr="003B50CE">
        <w:rPr>
          <w:sz w:val="20"/>
          <w:szCs w:val="20"/>
        </w:rPr>
        <w:br w:type="page"/>
      </w:r>
    </w:p>
    <w:p w14:paraId="59834701" w14:textId="77777777" w:rsidR="00A53DDF" w:rsidRPr="003B50CE" w:rsidRDefault="00A53DDF" w:rsidP="00A53DDF">
      <w:pPr>
        <w:pStyle w:val="ChapterTitle"/>
        <w:spacing w:before="0" w:after="0" w:line="300" w:lineRule="auto"/>
        <w:rPr>
          <w:sz w:val="20"/>
          <w:szCs w:val="20"/>
        </w:rPr>
      </w:pPr>
      <w:r w:rsidRPr="003B50CE">
        <w:rPr>
          <w:sz w:val="20"/>
          <w:szCs w:val="20"/>
        </w:rPr>
        <w:lastRenderedPageBreak/>
        <w:t>Część III: Podstawy wykluczenia</w:t>
      </w:r>
    </w:p>
    <w:p w14:paraId="1C47CA28" w14:textId="77777777" w:rsidR="00A53DDF" w:rsidRPr="003B50CE" w:rsidRDefault="00A53DDF" w:rsidP="00A53DDF">
      <w:pPr>
        <w:pStyle w:val="SectionTitle"/>
        <w:spacing w:before="0" w:after="0" w:line="300" w:lineRule="auto"/>
        <w:rPr>
          <w:b w:val="0"/>
          <w:sz w:val="20"/>
          <w:szCs w:val="20"/>
        </w:rPr>
      </w:pPr>
      <w:r w:rsidRPr="003B50CE">
        <w:rPr>
          <w:b w:val="0"/>
          <w:sz w:val="20"/>
          <w:szCs w:val="20"/>
        </w:rPr>
        <w:t>A: Podstawy związane z wyrokami skazującymi za przestępstwo</w:t>
      </w:r>
    </w:p>
    <w:p w14:paraId="09231D60" w14:textId="77777777" w:rsidR="00A53DDF" w:rsidRPr="003B50CE" w:rsidRDefault="00A53DDF" w:rsidP="00A53DDF">
      <w:pPr>
        <w:pBdr>
          <w:top w:val="single" w:sz="4" w:space="1" w:color="auto"/>
          <w:left w:val="single" w:sz="4" w:space="4" w:color="auto"/>
          <w:bottom w:val="single" w:sz="4" w:space="1" w:color="auto"/>
          <w:right w:val="single" w:sz="4" w:space="4" w:color="auto"/>
        </w:pBdr>
        <w:shd w:val="clear" w:color="auto" w:fill="BFBFBF"/>
        <w:spacing w:line="300" w:lineRule="auto"/>
        <w:rPr>
          <w:sz w:val="20"/>
          <w:szCs w:val="20"/>
        </w:rPr>
      </w:pPr>
      <w:r w:rsidRPr="003B50CE">
        <w:rPr>
          <w:sz w:val="20"/>
          <w:szCs w:val="20"/>
        </w:rPr>
        <w:t>W art. 57 ust. 1 dyrektywy 2014/24/UE określono następujące powody wykluczenia:</w:t>
      </w:r>
    </w:p>
    <w:p w14:paraId="232AB23C" w14:textId="77777777" w:rsidR="00A53DDF" w:rsidRPr="003B50CE" w:rsidRDefault="00A53DDF" w:rsidP="00E75E22">
      <w:pPr>
        <w:pStyle w:val="NumPar1"/>
        <w:numPr>
          <w:ilvl w:val="0"/>
          <w:numId w:val="113"/>
        </w:numPr>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rPr>
      </w:pPr>
      <w:r w:rsidRPr="003B50CE">
        <w:rPr>
          <w:sz w:val="20"/>
          <w:szCs w:val="20"/>
        </w:rPr>
        <w:t xml:space="preserve">udział w </w:t>
      </w:r>
      <w:r w:rsidRPr="003B50CE">
        <w:rPr>
          <w:b/>
          <w:sz w:val="20"/>
          <w:szCs w:val="20"/>
        </w:rPr>
        <w:t>organizacji przestępczej</w:t>
      </w:r>
      <w:r w:rsidRPr="003B50CE">
        <w:rPr>
          <w:rStyle w:val="Odwoanieprzypisudolnego"/>
          <w:b/>
          <w:sz w:val="20"/>
          <w:szCs w:val="20"/>
        </w:rPr>
        <w:footnoteReference w:id="13"/>
      </w:r>
      <w:r w:rsidRPr="003B50CE">
        <w:rPr>
          <w:sz w:val="20"/>
          <w:szCs w:val="20"/>
        </w:rPr>
        <w:t>;</w:t>
      </w:r>
    </w:p>
    <w:p w14:paraId="380470C7" w14:textId="77777777" w:rsidR="00A53DDF" w:rsidRPr="003B50CE" w:rsidRDefault="00A53DDF" w:rsidP="00A53DDF">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rPr>
      </w:pPr>
      <w:r w:rsidRPr="003B50CE">
        <w:rPr>
          <w:b/>
          <w:sz w:val="20"/>
          <w:szCs w:val="20"/>
        </w:rPr>
        <w:t>korupcja</w:t>
      </w:r>
      <w:r w:rsidRPr="003B50CE">
        <w:rPr>
          <w:rStyle w:val="Odwoanieprzypisudolnego"/>
          <w:b/>
          <w:sz w:val="20"/>
          <w:szCs w:val="20"/>
        </w:rPr>
        <w:footnoteReference w:id="14"/>
      </w:r>
      <w:r w:rsidRPr="003B50CE">
        <w:rPr>
          <w:sz w:val="20"/>
          <w:szCs w:val="20"/>
        </w:rPr>
        <w:t>;</w:t>
      </w:r>
    </w:p>
    <w:p w14:paraId="1D6758FD" w14:textId="77777777" w:rsidR="00A53DDF" w:rsidRPr="003B50CE" w:rsidRDefault="00A53DDF" w:rsidP="00A53DDF">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lang w:eastAsia="fr-BE"/>
        </w:rPr>
      </w:pPr>
      <w:bookmarkStart w:id="3" w:name="_DV_M1264"/>
      <w:bookmarkEnd w:id="3"/>
      <w:r w:rsidRPr="003B50CE">
        <w:rPr>
          <w:b/>
          <w:w w:val="0"/>
          <w:sz w:val="20"/>
          <w:szCs w:val="20"/>
        </w:rPr>
        <w:t>nadużycie finansowe</w:t>
      </w:r>
      <w:r w:rsidRPr="003B50CE">
        <w:rPr>
          <w:rStyle w:val="Odwoanieprzypisudolnego"/>
          <w:b/>
          <w:w w:val="0"/>
          <w:sz w:val="20"/>
          <w:szCs w:val="20"/>
        </w:rPr>
        <w:footnoteReference w:id="15"/>
      </w:r>
      <w:r w:rsidRPr="003B50CE">
        <w:rPr>
          <w:w w:val="0"/>
          <w:sz w:val="20"/>
          <w:szCs w:val="20"/>
        </w:rPr>
        <w:t>;</w:t>
      </w:r>
      <w:bookmarkStart w:id="4" w:name="_DV_M1266"/>
      <w:bookmarkEnd w:id="4"/>
    </w:p>
    <w:p w14:paraId="20CD9B75" w14:textId="77777777" w:rsidR="00A53DDF" w:rsidRPr="003B50CE" w:rsidRDefault="00A53DDF" w:rsidP="00A53DDF">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lang w:eastAsia="fr-BE"/>
        </w:rPr>
      </w:pPr>
      <w:r w:rsidRPr="003B50CE">
        <w:rPr>
          <w:b/>
          <w:w w:val="0"/>
          <w:sz w:val="20"/>
          <w:szCs w:val="20"/>
        </w:rPr>
        <w:t>przestępstwa terrorystyczne lub przestępstwa związane z działalnością terrorystyczną</w:t>
      </w:r>
      <w:bookmarkStart w:id="5" w:name="_DV_M1268"/>
      <w:bookmarkEnd w:id="5"/>
      <w:r w:rsidRPr="003B50CE">
        <w:rPr>
          <w:rStyle w:val="Odwoanieprzypisudolnego"/>
          <w:b/>
          <w:w w:val="0"/>
          <w:sz w:val="20"/>
          <w:szCs w:val="20"/>
        </w:rPr>
        <w:footnoteReference w:id="16"/>
      </w:r>
    </w:p>
    <w:p w14:paraId="0AD19E2A" w14:textId="77777777" w:rsidR="00A53DDF" w:rsidRPr="003B50CE" w:rsidRDefault="00A53DDF" w:rsidP="00A53DDF">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lang w:eastAsia="fr-BE"/>
        </w:rPr>
      </w:pPr>
      <w:r w:rsidRPr="003B50CE">
        <w:rPr>
          <w:b/>
          <w:w w:val="0"/>
          <w:sz w:val="20"/>
          <w:szCs w:val="20"/>
        </w:rPr>
        <w:t>pranie pieniędzy lub finansowanie terroryzmu</w:t>
      </w:r>
      <w:r w:rsidRPr="003B50CE">
        <w:rPr>
          <w:rStyle w:val="Odwoanieprzypisudolnego"/>
          <w:b/>
          <w:w w:val="0"/>
          <w:sz w:val="20"/>
          <w:szCs w:val="20"/>
        </w:rPr>
        <w:footnoteReference w:id="17"/>
      </w:r>
    </w:p>
    <w:p w14:paraId="26AD6FC0" w14:textId="77777777" w:rsidR="00A53DDF" w:rsidRPr="003B50CE" w:rsidRDefault="00A53DDF" w:rsidP="00A53DDF">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rPr>
      </w:pPr>
      <w:r w:rsidRPr="003B50CE">
        <w:rPr>
          <w:b/>
          <w:sz w:val="20"/>
          <w:szCs w:val="20"/>
        </w:rPr>
        <w:t>praca dzieci</w:t>
      </w:r>
      <w:r w:rsidRPr="003B50CE">
        <w:rPr>
          <w:sz w:val="20"/>
          <w:szCs w:val="20"/>
        </w:rPr>
        <w:t xml:space="preserve"> i inne formy </w:t>
      </w:r>
      <w:r w:rsidRPr="003B50CE">
        <w:rPr>
          <w:b/>
          <w:sz w:val="20"/>
          <w:szCs w:val="20"/>
        </w:rPr>
        <w:t>handlu ludźmi</w:t>
      </w:r>
      <w:r w:rsidRPr="003B50CE">
        <w:rPr>
          <w:rStyle w:val="Odwoanieprzypisudolnego"/>
          <w:b/>
          <w:sz w:val="20"/>
          <w:szCs w:val="20"/>
        </w:rPr>
        <w:footnoteReference w:id="18"/>
      </w:r>
      <w:r w:rsidRPr="003B50CE">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A53DDF" w:rsidRPr="003B50CE" w14:paraId="4A092114" w14:textId="77777777" w:rsidTr="00C208AD">
        <w:trPr>
          <w:jc w:val="center"/>
        </w:trPr>
        <w:tc>
          <w:tcPr>
            <w:tcW w:w="5216" w:type="dxa"/>
            <w:shd w:val="clear" w:color="auto" w:fill="auto"/>
          </w:tcPr>
          <w:p w14:paraId="66A4DEF5" w14:textId="77777777" w:rsidR="00A53DDF" w:rsidRPr="003B50CE" w:rsidRDefault="00A53DDF" w:rsidP="00E378F2">
            <w:pPr>
              <w:spacing w:line="300" w:lineRule="auto"/>
              <w:rPr>
                <w:b/>
                <w:sz w:val="20"/>
                <w:szCs w:val="20"/>
              </w:rPr>
            </w:pPr>
            <w:r w:rsidRPr="003B50CE">
              <w:rPr>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5E0A3E69" w14:textId="77777777" w:rsidR="00A53DDF" w:rsidRPr="003B50CE" w:rsidRDefault="00A53DDF" w:rsidP="00E378F2">
            <w:pPr>
              <w:spacing w:line="300" w:lineRule="auto"/>
              <w:rPr>
                <w:b/>
                <w:sz w:val="20"/>
                <w:szCs w:val="20"/>
              </w:rPr>
            </w:pPr>
            <w:r w:rsidRPr="003B50CE">
              <w:rPr>
                <w:b/>
                <w:sz w:val="20"/>
                <w:szCs w:val="20"/>
              </w:rPr>
              <w:t>Odpowiedź:</w:t>
            </w:r>
          </w:p>
        </w:tc>
      </w:tr>
      <w:tr w:rsidR="00A53DDF" w:rsidRPr="003B50CE" w14:paraId="1C3FC087" w14:textId="77777777" w:rsidTr="00C208AD">
        <w:trPr>
          <w:jc w:val="center"/>
        </w:trPr>
        <w:tc>
          <w:tcPr>
            <w:tcW w:w="5216" w:type="dxa"/>
            <w:shd w:val="clear" w:color="auto" w:fill="auto"/>
          </w:tcPr>
          <w:p w14:paraId="5B46DB6C" w14:textId="77777777" w:rsidR="00A53DDF" w:rsidRPr="003B50CE" w:rsidRDefault="00A53DDF" w:rsidP="00E378F2">
            <w:pPr>
              <w:spacing w:line="300" w:lineRule="auto"/>
              <w:rPr>
                <w:sz w:val="20"/>
                <w:szCs w:val="20"/>
              </w:rPr>
            </w:pPr>
            <w:r w:rsidRPr="003B50CE">
              <w:rPr>
                <w:sz w:val="20"/>
                <w:szCs w:val="20"/>
              </w:rPr>
              <w:t xml:space="preserve">Czy w stosunku do </w:t>
            </w:r>
            <w:r w:rsidRPr="003B50CE">
              <w:rPr>
                <w:b/>
                <w:sz w:val="20"/>
                <w:szCs w:val="20"/>
              </w:rPr>
              <w:t>samego wykonawcy</w:t>
            </w:r>
            <w:r w:rsidRPr="003B50CE">
              <w:rPr>
                <w:sz w:val="20"/>
                <w:szCs w:val="20"/>
              </w:rPr>
              <w:t xml:space="preserve"> bądź </w:t>
            </w:r>
            <w:r w:rsidRPr="003B50CE">
              <w:rPr>
                <w:b/>
                <w:sz w:val="20"/>
                <w:szCs w:val="20"/>
              </w:rPr>
              <w:t>jakiejkolwiek</w:t>
            </w:r>
            <w:r w:rsidRPr="003B50CE">
              <w:rPr>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3B50CE">
              <w:rPr>
                <w:b/>
                <w:sz w:val="20"/>
                <w:szCs w:val="20"/>
              </w:rPr>
              <w:t>wydany został prawomocny wyrok</w:t>
            </w:r>
            <w:r w:rsidRPr="003B50CE">
              <w:rPr>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485CB24C" w14:textId="77777777" w:rsidR="00A53DDF" w:rsidRPr="003B50CE" w:rsidRDefault="00A53DDF" w:rsidP="00E378F2">
            <w:pPr>
              <w:spacing w:line="300" w:lineRule="auto"/>
              <w:rPr>
                <w:sz w:val="20"/>
                <w:szCs w:val="20"/>
              </w:rPr>
            </w:pPr>
            <w:r w:rsidRPr="003B50CE">
              <w:rPr>
                <w:sz w:val="20"/>
                <w:szCs w:val="20"/>
              </w:rPr>
              <w:t>[] Tak [] Nie</w:t>
            </w:r>
          </w:p>
          <w:p w14:paraId="2730F550" w14:textId="77777777" w:rsidR="00A53DDF" w:rsidRPr="003B50CE" w:rsidRDefault="00A53DDF" w:rsidP="00E378F2">
            <w:pPr>
              <w:spacing w:line="300" w:lineRule="auto"/>
              <w:rPr>
                <w:sz w:val="20"/>
                <w:szCs w:val="20"/>
              </w:rPr>
            </w:pPr>
            <w:r w:rsidRPr="003B50CE">
              <w:rPr>
                <w:sz w:val="20"/>
                <w:szCs w:val="20"/>
              </w:rPr>
              <w:t>Jeżeli odnośna dokumentacja jest dostępna w formie elektronicznej, proszę wskazać: (adres internetowy, wydający urząd lub organ, dokładne dane referencyjne dokumentacji):</w:t>
            </w:r>
            <w:r w:rsidRPr="003B50CE">
              <w:rPr>
                <w:sz w:val="20"/>
                <w:szCs w:val="20"/>
              </w:rPr>
              <w:br/>
              <w:t>[……][……][……][……]</w:t>
            </w:r>
            <w:r w:rsidRPr="003B50CE">
              <w:rPr>
                <w:rStyle w:val="Odwoanieprzypisudolnego"/>
                <w:sz w:val="20"/>
                <w:szCs w:val="20"/>
              </w:rPr>
              <w:footnoteReference w:id="19"/>
            </w:r>
          </w:p>
        </w:tc>
      </w:tr>
      <w:tr w:rsidR="00A53DDF" w:rsidRPr="003B50CE" w14:paraId="64AB0829" w14:textId="77777777" w:rsidTr="00C208AD">
        <w:trPr>
          <w:jc w:val="center"/>
        </w:trPr>
        <w:tc>
          <w:tcPr>
            <w:tcW w:w="5216" w:type="dxa"/>
            <w:shd w:val="clear" w:color="auto" w:fill="auto"/>
          </w:tcPr>
          <w:p w14:paraId="54C9B2F0" w14:textId="77777777" w:rsidR="00A53DDF" w:rsidRPr="003B50CE" w:rsidRDefault="00A53DDF" w:rsidP="00E378F2">
            <w:pPr>
              <w:spacing w:line="300" w:lineRule="auto"/>
              <w:rPr>
                <w:sz w:val="20"/>
                <w:szCs w:val="20"/>
              </w:rPr>
            </w:pPr>
            <w:r w:rsidRPr="003B50CE">
              <w:rPr>
                <w:b/>
                <w:sz w:val="20"/>
                <w:szCs w:val="20"/>
              </w:rPr>
              <w:t>Jeżeli tak</w:t>
            </w:r>
            <w:r w:rsidRPr="003B50CE">
              <w:rPr>
                <w:sz w:val="20"/>
                <w:szCs w:val="20"/>
              </w:rPr>
              <w:t>, proszę podać</w:t>
            </w:r>
            <w:r w:rsidRPr="003B50CE">
              <w:rPr>
                <w:rStyle w:val="Odwoanieprzypisudolnego"/>
                <w:sz w:val="20"/>
                <w:szCs w:val="20"/>
              </w:rPr>
              <w:footnoteReference w:id="20"/>
            </w:r>
            <w:r w:rsidRPr="003B50CE">
              <w:rPr>
                <w:sz w:val="20"/>
                <w:szCs w:val="20"/>
              </w:rPr>
              <w:t>:</w:t>
            </w:r>
            <w:r w:rsidRPr="003B50CE">
              <w:rPr>
                <w:sz w:val="20"/>
                <w:szCs w:val="20"/>
              </w:rPr>
              <w:br/>
              <w:t>a) datę wyroku, określić, których spośród punktów 1–6 on dotyczy, oraz podać powód(-ody) skazania;</w:t>
            </w:r>
            <w:r w:rsidRPr="003B50CE">
              <w:rPr>
                <w:sz w:val="20"/>
                <w:szCs w:val="20"/>
              </w:rPr>
              <w:br/>
              <w:t>b) wskazać, kto został skazany [ ];</w:t>
            </w:r>
            <w:r w:rsidRPr="003B50CE">
              <w:rPr>
                <w:sz w:val="20"/>
                <w:szCs w:val="20"/>
              </w:rPr>
              <w:br/>
            </w:r>
            <w:r w:rsidRPr="003B50CE">
              <w:rPr>
                <w:b/>
                <w:sz w:val="20"/>
                <w:szCs w:val="20"/>
              </w:rPr>
              <w:t>c) w zakresie, w jakim zostało to bezpośrednio ustalone w wyroku:</w:t>
            </w:r>
          </w:p>
        </w:tc>
        <w:tc>
          <w:tcPr>
            <w:tcW w:w="4645" w:type="dxa"/>
            <w:shd w:val="clear" w:color="auto" w:fill="auto"/>
          </w:tcPr>
          <w:p w14:paraId="58E28E5B" w14:textId="5ED4D937" w:rsidR="00A53DDF" w:rsidRPr="003B50CE" w:rsidRDefault="00A53DDF" w:rsidP="00E378F2">
            <w:pPr>
              <w:spacing w:line="300" w:lineRule="auto"/>
              <w:rPr>
                <w:sz w:val="20"/>
                <w:szCs w:val="20"/>
              </w:rPr>
            </w:pPr>
            <w:r w:rsidRPr="003B50CE">
              <w:rPr>
                <w:sz w:val="20"/>
                <w:szCs w:val="20"/>
              </w:rPr>
              <w:br/>
              <w:t>a) data: [   ], punkt(-y): [   ], powód(-ody): [   ]</w:t>
            </w:r>
            <w:r w:rsidRPr="003B50CE">
              <w:rPr>
                <w:i/>
                <w:sz w:val="20"/>
                <w:szCs w:val="20"/>
                <w:vertAlign w:val="superscript"/>
              </w:rPr>
              <w:t xml:space="preserve"> </w:t>
            </w:r>
            <w:r w:rsidRPr="003B50CE">
              <w:rPr>
                <w:sz w:val="20"/>
                <w:szCs w:val="20"/>
              </w:rPr>
              <w:br/>
            </w:r>
            <w:r w:rsidRPr="003B50CE">
              <w:rPr>
                <w:sz w:val="20"/>
                <w:szCs w:val="20"/>
              </w:rPr>
              <w:br/>
              <w:t>b) [……]</w:t>
            </w:r>
            <w:r w:rsidRPr="003B50CE">
              <w:rPr>
                <w:sz w:val="20"/>
                <w:szCs w:val="20"/>
              </w:rPr>
              <w:br/>
              <w:t>c) długość okresu wykluczenia [……] oraz punkt(-y), którego(-ych) to dotyczy.</w:t>
            </w:r>
          </w:p>
          <w:p w14:paraId="067C2BDA" w14:textId="77777777" w:rsidR="00A53DDF" w:rsidRPr="003B50CE" w:rsidRDefault="00A53DDF" w:rsidP="00E378F2">
            <w:pPr>
              <w:spacing w:line="300" w:lineRule="auto"/>
              <w:rPr>
                <w:sz w:val="20"/>
                <w:szCs w:val="20"/>
              </w:rPr>
            </w:pPr>
            <w:r w:rsidRPr="003B50CE">
              <w:rPr>
                <w:sz w:val="20"/>
                <w:szCs w:val="20"/>
              </w:rPr>
              <w:t>Jeżeli odnośna dokumentacja jest dostępna w formie elektronicznej, proszę wskazać: (adres internetowy, wydający urząd lub organ, dokładne dane referencyjne dokumentacji): [……][……][……][……]</w:t>
            </w:r>
            <w:r w:rsidRPr="003B50CE">
              <w:rPr>
                <w:rStyle w:val="Odwoanieprzypisudolnego"/>
                <w:sz w:val="20"/>
                <w:szCs w:val="20"/>
              </w:rPr>
              <w:footnoteReference w:id="21"/>
            </w:r>
          </w:p>
        </w:tc>
      </w:tr>
      <w:tr w:rsidR="00A53DDF" w:rsidRPr="003B50CE" w14:paraId="56326C59" w14:textId="77777777" w:rsidTr="00C208AD">
        <w:trPr>
          <w:jc w:val="center"/>
        </w:trPr>
        <w:tc>
          <w:tcPr>
            <w:tcW w:w="5216" w:type="dxa"/>
            <w:shd w:val="clear" w:color="auto" w:fill="auto"/>
          </w:tcPr>
          <w:p w14:paraId="1064EF0E" w14:textId="77777777" w:rsidR="00A53DDF" w:rsidRPr="003B50CE" w:rsidRDefault="00A53DDF" w:rsidP="00E378F2">
            <w:pPr>
              <w:spacing w:line="300" w:lineRule="auto"/>
              <w:rPr>
                <w:sz w:val="20"/>
                <w:szCs w:val="20"/>
              </w:rPr>
            </w:pPr>
            <w:r w:rsidRPr="003B50CE">
              <w:rPr>
                <w:sz w:val="20"/>
                <w:szCs w:val="20"/>
              </w:rPr>
              <w:t>W przypadku skazania, czy wykonawca przedsięwziął środki w celu wykazania swojej rzetelności pomimo istnienia odpowiedniej podstawy wykluczenia</w:t>
            </w:r>
            <w:r w:rsidRPr="003B50CE">
              <w:rPr>
                <w:rStyle w:val="Odwoanieprzypisudolnego"/>
                <w:sz w:val="20"/>
                <w:szCs w:val="20"/>
              </w:rPr>
              <w:footnoteReference w:id="22"/>
            </w:r>
            <w:r w:rsidRPr="003B50CE">
              <w:rPr>
                <w:sz w:val="20"/>
                <w:szCs w:val="20"/>
              </w:rPr>
              <w:t xml:space="preserve"> („</w:t>
            </w:r>
            <w:r w:rsidRPr="003B50CE">
              <w:rPr>
                <w:rStyle w:val="NormalBoldChar"/>
                <w:rFonts w:eastAsia="Calibri"/>
                <w:b w:val="0"/>
                <w:sz w:val="20"/>
              </w:rPr>
              <w:t>samooczyszczenie”)</w:t>
            </w:r>
            <w:r w:rsidRPr="003B50CE">
              <w:rPr>
                <w:sz w:val="20"/>
                <w:szCs w:val="20"/>
              </w:rPr>
              <w:t>?</w:t>
            </w:r>
          </w:p>
        </w:tc>
        <w:tc>
          <w:tcPr>
            <w:tcW w:w="4645" w:type="dxa"/>
            <w:shd w:val="clear" w:color="auto" w:fill="auto"/>
          </w:tcPr>
          <w:p w14:paraId="0B339D9E" w14:textId="77777777" w:rsidR="00A53DDF" w:rsidRPr="003B50CE" w:rsidRDefault="00A53DDF" w:rsidP="00E378F2">
            <w:pPr>
              <w:spacing w:line="300" w:lineRule="auto"/>
              <w:rPr>
                <w:sz w:val="20"/>
                <w:szCs w:val="20"/>
              </w:rPr>
            </w:pPr>
            <w:r w:rsidRPr="003B50CE">
              <w:rPr>
                <w:sz w:val="20"/>
                <w:szCs w:val="20"/>
              </w:rPr>
              <w:t xml:space="preserve">[] Tak [] Nie </w:t>
            </w:r>
          </w:p>
        </w:tc>
      </w:tr>
      <w:tr w:rsidR="00A53DDF" w:rsidRPr="003B50CE" w14:paraId="1856A3AB" w14:textId="77777777" w:rsidTr="00C208AD">
        <w:trPr>
          <w:jc w:val="center"/>
        </w:trPr>
        <w:tc>
          <w:tcPr>
            <w:tcW w:w="5216" w:type="dxa"/>
            <w:shd w:val="clear" w:color="auto" w:fill="auto"/>
          </w:tcPr>
          <w:p w14:paraId="677363C7" w14:textId="77777777" w:rsidR="00A53DDF" w:rsidRPr="003B50CE" w:rsidRDefault="00A53DDF" w:rsidP="00E378F2">
            <w:pPr>
              <w:spacing w:line="300" w:lineRule="auto"/>
              <w:rPr>
                <w:sz w:val="20"/>
                <w:szCs w:val="20"/>
              </w:rPr>
            </w:pPr>
            <w:r w:rsidRPr="003B50CE">
              <w:rPr>
                <w:b/>
                <w:sz w:val="20"/>
                <w:szCs w:val="20"/>
              </w:rPr>
              <w:lastRenderedPageBreak/>
              <w:t>Jeżeli tak</w:t>
            </w:r>
            <w:r w:rsidRPr="003B50CE">
              <w:rPr>
                <w:w w:val="0"/>
                <w:sz w:val="20"/>
                <w:szCs w:val="20"/>
              </w:rPr>
              <w:t>, proszę opisać przedsięwzięte środki</w:t>
            </w:r>
            <w:r w:rsidRPr="003B50CE">
              <w:rPr>
                <w:rStyle w:val="Odwoanieprzypisudolnego"/>
                <w:w w:val="0"/>
                <w:sz w:val="20"/>
                <w:szCs w:val="20"/>
              </w:rPr>
              <w:footnoteReference w:id="23"/>
            </w:r>
            <w:r w:rsidRPr="003B50CE">
              <w:rPr>
                <w:w w:val="0"/>
                <w:sz w:val="20"/>
                <w:szCs w:val="20"/>
              </w:rPr>
              <w:t>:</w:t>
            </w:r>
          </w:p>
        </w:tc>
        <w:tc>
          <w:tcPr>
            <w:tcW w:w="4645" w:type="dxa"/>
            <w:shd w:val="clear" w:color="auto" w:fill="auto"/>
          </w:tcPr>
          <w:p w14:paraId="50C7B424" w14:textId="77777777" w:rsidR="00A53DDF" w:rsidRPr="003B50CE" w:rsidRDefault="00A53DDF" w:rsidP="00E378F2">
            <w:pPr>
              <w:spacing w:line="300" w:lineRule="auto"/>
              <w:rPr>
                <w:sz w:val="20"/>
                <w:szCs w:val="20"/>
              </w:rPr>
            </w:pPr>
            <w:r w:rsidRPr="003B50CE">
              <w:rPr>
                <w:sz w:val="20"/>
                <w:szCs w:val="20"/>
              </w:rPr>
              <w:t>[……]</w:t>
            </w:r>
          </w:p>
        </w:tc>
      </w:tr>
    </w:tbl>
    <w:p w14:paraId="14CB881E" w14:textId="77777777" w:rsidR="00C208AD" w:rsidRDefault="00C208AD" w:rsidP="00A53DDF">
      <w:pPr>
        <w:pStyle w:val="SectionTitle"/>
        <w:spacing w:before="0" w:after="0" w:line="300" w:lineRule="auto"/>
        <w:rPr>
          <w:b w:val="0"/>
          <w:w w:val="0"/>
          <w:sz w:val="20"/>
          <w:szCs w:val="20"/>
        </w:rPr>
      </w:pPr>
    </w:p>
    <w:p w14:paraId="4ED1A1C0" w14:textId="084D33DE" w:rsidR="00A53DDF" w:rsidRPr="003B50CE" w:rsidRDefault="00A53DDF" w:rsidP="00A53DDF">
      <w:pPr>
        <w:pStyle w:val="SectionTitle"/>
        <w:spacing w:before="0" w:after="0" w:line="300" w:lineRule="auto"/>
        <w:rPr>
          <w:b w:val="0"/>
          <w:w w:val="0"/>
          <w:sz w:val="20"/>
          <w:szCs w:val="20"/>
        </w:rPr>
      </w:pPr>
      <w:r w:rsidRPr="003B50CE">
        <w:rPr>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A53DDF" w:rsidRPr="003B50CE" w14:paraId="77C4473D" w14:textId="77777777" w:rsidTr="00E378F2">
        <w:tc>
          <w:tcPr>
            <w:tcW w:w="4644" w:type="dxa"/>
            <w:shd w:val="clear" w:color="auto" w:fill="auto"/>
          </w:tcPr>
          <w:p w14:paraId="5B37194A" w14:textId="77777777" w:rsidR="00A53DDF" w:rsidRPr="003B50CE" w:rsidRDefault="00A53DDF" w:rsidP="00E378F2">
            <w:pPr>
              <w:spacing w:line="300" w:lineRule="auto"/>
              <w:rPr>
                <w:b/>
                <w:sz w:val="20"/>
                <w:szCs w:val="20"/>
              </w:rPr>
            </w:pPr>
            <w:r w:rsidRPr="003B50CE">
              <w:rPr>
                <w:b/>
                <w:sz w:val="20"/>
                <w:szCs w:val="20"/>
              </w:rPr>
              <w:t>Płatność podatków lub składek na ubezpieczenie społeczne:</w:t>
            </w:r>
          </w:p>
        </w:tc>
        <w:tc>
          <w:tcPr>
            <w:tcW w:w="4645" w:type="dxa"/>
            <w:gridSpan w:val="2"/>
            <w:shd w:val="clear" w:color="auto" w:fill="auto"/>
          </w:tcPr>
          <w:p w14:paraId="6BD22437" w14:textId="77777777" w:rsidR="00A53DDF" w:rsidRPr="003B50CE" w:rsidRDefault="00A53DDF" w:rsidP="00E378F2">
            <w:pPr>
              <w:spacing w:line="300" w:lineRule="auto"/>
              <w:rPr>
                <w:b/>
                <w:sz w:val="20"/>
                <w:szCs w:val="20"/>
              </w:rPr>
            </w:pPr>
            <w:r w:rsidRPr="003B50CE">
              <w:rPr>
                <w:b/>
                <w:sz w:val="20"/>
                <w:szCs w:val="20"/>
              </w:rPr>
              <w:t>Odpowiedź:</w:t>
            </w:r>
          </w:p>
        </w:tc>
      </w:tr>
      <w:tr w:rsidR="00A53DDF" w:rsidRPr="003B50CE" w14:paraId="0AB81AAE" w14:textId="77777777" w:rsidTr="00E378F2">
        <w:tc>
          <w:tcPr>
            <w:tcW w:w="4644" w:type="dxa"/>
            <w:shd w:val="clear" w:color="auto" w:fill="auto"/>
          </w:tcPr>
          <w:p w14:paraId="3FEDF9B4" w14:textId="77777777" w:rsidR="00A53DDF" w:rsidRPr="003B50CE" w:rsidRDefault="00A53DDF" w:rsidP="00E378F2">
            <w:pPr>
              <w:spacing w:line="300" w:lineRule="auto"/>
              <w:rPr>
                <w:sz w:val="20"/>
                <w:szCs w:val="20"/>
              </w:rPr>
            </w:pPr>
            <w:r w:rsidRPr="003B50CE">
              <w:rPr>
                <w:sz w:val="20"/>
                <w:szCs w:val="20"/>
              </w:rPr>
              <w:t xml:space="preserve">Czy wykonawca wywiązał się ze wszystkich </w:t>
            </w:r>
            <w:r w:rsidRPr="003B50CE">
              <w:rPr>
                <w:b/>
                <w:sz w:val="20"/>
                <w:szCs w:val="20"/>
              </w:rPr>
              <w:t>obowiązków dotyczących płatności podatków lub składek na ubezpieczenie społeczne</w:t>
            </w:r>
            <w:r w:rsidRPr="003B50CE">
              <w:rPr>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279142B0" w14:textId="77777777" w:rsidR="00A53DDF" w:rsidRPr="003B50CE" w:rsidRDefault="00A53DDF" w:rsidP="00E378F2">
            <w:pPr>
              <w:spacing w:line="300" w:lineRule="auto"/>
              <w:rPr>
                <w:sz w:val="20"/>
                <w:szCs w:val="20"/>
              </w:rPr>
            </w:pPr>
            <w:r w:rsidRPr="003B50CE">
              <w:rPr>
                <w:sz w:val="20"/>
                <w:szCs w:val="20"/>
              </w:rPr>
              <w:t>[] Tak [] Nie</w:t>
            </w:r>
          </w:p>
        </w:tc>
      </w:tr>
      <w:tr w:rsidR="00A53DDF" w:rsidRPr="003B50CE" w14:paraId="0260747E" w14:textId="77777777" w:rsidTr="00E378F2">
        <w:trPr>
          <w:trHeight w:val="470"/>
        </w:trPr>
        <w:tc>
          <w:tcPr>
            <w:tcW w:w="4644" w:type="dxa"/>
            <w:vMerge w:val="restart"/>
            <w:shd w:val="clear" w:color="auto" w:fill="auto"/>
          </w:tcPr>
          <w:p w14:paraId="53E4364A" w14:textId="4FF95A38" w:rsidR="00A53DDF" w:rsidRPr="003B50CE" w:rsidRDefault="00A53DDF" w:rsidP="00E378F2">
            <w:pPr>
              <w:spacing w:line="300" w:lineRule="auto"/>
              <w:rPr>
                <w:sz w:val="20"/>
                <w:szCs w:val="20"/>
              </w:rPr>
            </w:pPr>
            <w:r w:rsidRPr="003B50CE">
              <w:rPr>
                <w:b/>
                <w:sz w:val="20"/>
                <w:szCs w:val="20"/>
              </w:rPr>
              <w:br/>
            </w:r>
            <w:r w:rsidRPr="003B50CE">
              <w:rPr>
                <w:b/>
                <w:sz w:val="20"/>
                <w:szCs w:val="20"/>
              </w:rPr>
              <w:br/>
              <w:t>Jeżeli nie</w:t>
            </w:r>
            <w:r w:rsidRPr="003B50CE">
              <w:rPr>
                <w:sz w:val="20"/>
                <w:szCs w:val="20"/>
              </w:rPr>
              <w:t>, proszę wskazać:</w:t>
            </w:r>
            <w:r w:rsidRPr="003B50CE">
              <w:rPr>
                <w:sz w:val="20"/>
                <w:szCs w:val="20"/>
              </w:rPr>
              <w:br/>
              <w:t>a) państwo lub państwo członkowskie, którego to dotyczy;</w:t>
            </w:r>
            <w:r w:rsidRPr="003B50CE">
              <w:rPr>
                <w:sz w:val="20"/>
                <w:szCs w:val="20"/>
              </w:rPr>
              <w:br/>
              <w:t>b) jakiej kwoty to dotyczy?</w:t>
            </w:r>
            <w:r w:rsidRPr="003B50CE">
              <w:rPr>
                <w:sz w:val="20"/>
                <w:szCs w:val="20"/>
              </w:rPr>
              <w:br/>
              <w:t>c) w jaki sposób zostało ustalone to naruszenie obowiązków:</w:t>
            </w:r>
            <w:r w:rsidRPr="003B50CE">
              <w:rPr>
                <w:sz w:val="20"/>
                <w:szCs w:val="20"/>
              </w:rPr>
              <w:br/>
              <w:t xml:space="preserve">1) w trybie </w:t>
            </w:r>
            <w:r w:rsidRPr="003B50CE">
              <w:rPr>
                <w:b/>
                <w:sz w:val="20"/>
                <w:szCs w:val="20"/>
              </w:rPr>
              <w:t>decyzji</w:t>
            </w:r>
            <w:r w:rsidRPr="003B50CE">
              <w:rPr>
                <w:sz w:val="20"/>
                <w:szCs w:val="20"/>
              </w:rPr>
              <w:t xml:space="preserve"> sądowej lub administracyjnej:</w:t>
            </w:r>
          </w:p>
          <w:p w14:paraId="75038DBF" w14:textId="77777777" w:rsidR="00A53DDF" w:rsidRPr="003B50CE" w:rsidRDefault="00A53DDF" w:rsidP="00E378F2">
            <w:pPr>
              <w:pStyle w:val="Tiret1"/>
              <w:spacing w:before="0" w:after="0" w:line="300" w:lineRule="auto"/>
              <w:rPr>
                <w:sz w:val="20"/>
                <w:szCs w:val="20"/>
              </w:rPr>
            </w:pPr>
            <w:r w:rsidRPr="003B50CE">
              <w:rPr>
                <w:sz w:val="20"/>
                <w:szCs w:val="20"/>
              </w:rPr>
              <w:t>Czy ta decyzja jest ostateczna i wiążąca?</w:t>
            </w:r>
          </w:p>
          <w:p w14:paraId="2461C290" w14:textId="77777777" w:rsidR="00A53DDF" w:rsidRPr="003B50CE" w:rsidRDefault="00A53DDF" w:rsidP="00E75E22">
            <w:pPr>
              <w:pStyle w:val="Tiret1"/>
              <w:numPr>
                <w:ilvl w:val="0"/>
                <w:numId w:val="111"/>
              </w:numPr>
              <w:spacing w:before="0" w:after="0" w:line="300" w:lineRule="auto"/>
              <w:rPr>
                <w:sz w:val="20"/>
                <w:szCs w:val="20"/>
              </w:rPr>
            </w:pPr>
            <w:r w:rsidRPr="003B50CE">
              <w:rPr>
                <w:sz w:val="20"/>
                <w:szCs w:val="20"/>
              </w:rPr>
              <w:t>Proszę podać datę wyroku lub decyzji.</w:t>
            </w:r>
          </w:p>
          <w:p w14:paraId="5571D0A0" w14:textId="77777777" w:rsidR="00A53DDF" w:rsidRPr="003B50CE" w:rsidRDefault="00A53DDF" w:rsidP="00E75E22">
            <w:pPr>
              <w:pStyle w:val="Tiret1"/>
              <w:numPr>
                <w:ilvl w:val="0"/>
                <w:numId w:val="111"/>
              </w:numPr>
              <w:spacing w:before="0" w:after="0" w:line="300" w:lineRule="auto"/>
              <w:rPr>
                <w:sz w:val="20"/>
                <w:szCs w:val="20"/>
              </w:rPr>
            </w:pPr>
            <w:r w:rsidRPr="003B50CE">
              <w:rPr>
                <w:sz w:val="20"/>
                <w:szCs w:val="20"/>
              </w:rPr>
              <w:t xml:space="preserve">W przypadku wyroku, </w:t>
            </w:r>
            <w:r w:rsidRPr="003B50CE">
              <w:rPr>
                <w:b/>
                <w:sz w:val="20"/>
                <w:szCs w:val="20"/>
              </w:rPr>
              <w:t>o ile została w nim bezpośrednio określona</w:t>
            </w:r>
            <w:r w:rsidRPr="003B50CE">
              <w:rPr>
                <w:sz w:val="20"/>
                <w:szCs w:val="20"/>
              </w:rPr>
              <w:t>, długość okresu wykluczenia:</w:t>
            </w:r>
          </w:p>
          <w:p w14:paraId="0A5D5A74" w14:textId="77777777" w:rsidR="00A53DDF" w:rsidRPr="003B50CE" w:rsidRDefault="00A53DDF" w:rsidP="00E378F2">
            <w:pPr>
              <w:spacing w:line="300" w:lineRule="auto"/>
              <w:rPr>
                <w:w w:val="0"/>
                <w:sz w:val="20"/>
                <w:szCs w:val="20"/>
              </w:rPr>
            </w:pPr>
            <w:r w:rsidRPr="003B50CE">
              <w:rPr>
                <w:sz w:val="20"/>
                <w:szCs w:val="20"/>
              </w:rPr>
              <w:t xml:space="preserve">2) w </w:t>
            </w:r>
            <w:r w:rsidRPr="003B50CE">
              <w:rPr>
                <w:b/>
                <w:sz w:val="20"/>
                <w:szCs w:val="20"/>
              </w:rPr>
              <w:t>inny sposób</w:t>
            </w:r>
            <w:r w:rsidRPr="003B50CE">
              <w:rPr>
                <w:sz w:val="20"/>
                <w:szCs w:val="20"/>
              </w:rPr>
              <w:t>? Proszę sprecyzować, w jaki:</w:t>
            </w:r>
          </w:p>
          <w:p w14:paraId="3A63BCD4" w14:textId="77777777" w:rsidR="00A53DDF" w:rsidRPr="003B50CE" w:rsidRDefault="00A53DDF" w:rsidP="00E378F2">
            <w:pPr>
              <w:spacing w:line="300" w:lineRule="auto"/>
              <w:rPr>
                <w:sz w:val="20"/>
                <w:szCs w:val="20"/>
              </w:rPr>
            </w:pPr>
            <w:r w:rsidRPr="003B50CE">
              <w:rPr>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1F4FDCB2" w14:textId="77777777" w:rsidR="00A53DDF" w:rsidRPr="003B50CE" w:rsidRDefault="00A53DDF" w:rsidP="00E378F2">
            <w:pPr>
              <w:pStyle w:val="Tiret1"/>
              <w:numPr>
                <w:ilvl w:val="0"/>
                <w:numId w:val="0"/>
              </w:numPr>
              <w:spacing w:before="0" w:after="0" w:line="300" w:lineRule="auto"/>
              <w:jc w:val="left"/>
              <w:rPr>
                <w:b/>
                <w:sz w:val="20"/>
                <w:szCs w:val="20"/>
              </w:rPr>
            </w:pPr>
            <w:r w:rsidRPr="003B50CE">
              <w:rPr>
                <w:b/>
                <w:sz w:val="20"/>
                <w:szCs w:val="20"/>
              </w:rPr>
              <w:t>Podatki</w:t>
            </w:r>
          </w:p>
        </w:tc>
        <w:tc>
          <w:tcPr>
            <w:tcW w:w="2323" w:type="dxa"/>
            <w:shd w:val="clear" w:color="auto" w:fill="auto"/>
          </w:tcPr>
          <w:p w14:paraId="55D25DAC" w14:textId="77777777" w:rsidR="00A53DDF" w:rsidRPr="003B50CE" w:rsidRDefault="00A53DDF" w:rsidP="00E378F2">
            <w:pPr>
              <w:spacing w:line="300" w:lineRule="auto"/>
              <w:rPr>
                <w:b/>
                <w:sz w:val="20"/>
                <w:szCs w:val="20"/>
              </w:rPr>
            </w:pPr>
            <w:r w:rsidRPr="003B50CE">
              <w:rPr>
                <w:b/>
                <w:sz w:val="20"/>
                <w:szCs w:val="20"/>
              </w:rPr>
              <w:t>Składki na ubezpieczenia społeczne</w:t>
            </w:r>
          </w:p>
        </w:tc>
      </w:tr>
      <w:tr w:rsidR="00A53DDF" w:rsidRPr="003B50CE" w14:paraId="45A61A10" w14:textId="77777777" w:rsidTr="00E378F2">
        <w:trPr>
          <w:trHeight w:val="1977"/>
        </w:trPr>
        <w:tc>
          <w:tcPr>
            <w:tcW w:w="4644" w:type="dxa"/>
            <w:vMerge/>
            <w:shd w:val="clear" w:color="auto" w:fill="auto"/>
          </w:tcPr>
          <w:p w14:paraId="4961B38E" w14:textId="77777777" w:rsidR="00A53DDF" w:rsidRPr="003B50CE" w:rsidRDefault="00A53DDF" w:rsidP="00E378F2">
            <w:pPr>
              <w:spacing w:line="300" w:lineRule="auto"/>
              <w:rPr>
                <w:b/>
                <w:sz w:val="20"/>
                <w:szCs w:val="20"/>
              </w:rPr>
            </w:pPr>
          </w:p>
        </w:tc>
        <w:tc>
          <w:tcPr>
            <w:tcW w:w="2322" w:type="dxa"/>
            <w:shd w:val="clear" w:color="auto" w:fill="auto"/>
          </w:tcPr>
          <w:p w14:paraId="443227C1" w14:textId="77777777" w:rsidR="00A53DDF" w:rsidRPr="003B50CE" w:rsidRDefault="00A53DDF" w:rsidP="00E378F2">
            <w:pPr>
              <w:spacing w:line="300" w:lineRule="auto"/>
              <w:rPr>
                <w:sz w:val="20"/>
                <w:szCs w:val="20"/>
              </w:rPr>
            </w:pPr>
            <w:r w:rsidRPr="003B50CE">
              <w:rPr>
                <w:sz w:val="20"/>
                <w:szCs w:val="20"/>
              </w:rPr>
              <w:br/>
              <w:t>a) [……]</w:t>
            </w:r>
            <w:r w:rsidRPr="003B50CE">
              <w:rPr>
                <w:sz w:val="20"/>
                <w:szCs w:val="20"/>
              </w:rPr>
              <w:br/>
            </w:r>
            <w:r w:rsidRPr="003B50CE">
              <w:rPr>
                <w:sz w:val="20"/>
                <w:szCs w:val="20"/>
              </w:rPr>
              <w:br/>
              <w:t>b) [……]</w:t>
            </w:r>
            <w:r w:rsidRPr="003B50CE">
              <w:rPr>
                <w:sz w:val="20"/>
                <w:szCs w:val="20"/>
              </w:rPr>
              <w:br/>
            </w:r>
            <w:r w:rsidRPr="003B50CE">
              <w:rPr>
                <w:sz w:val="20"/>
                <w:szCs w:val="20"/>
              </w:rPr>
              <w:br/>
            </w:r>
            <w:r w:rsidRPr="003B50CE">
              <w:rPr>
                <w:sz w:val="20"/>
                <w:szCs w:val="20"/>
              </w:rPr>
              <w:br/>
              <w:t>c1) [] Tak [] Nie</w:t>
            </w:r>
          </w:p>
          <w:p w14:paraId="532BE770" w14:textId="77777777" w:rsidR="00A53DDF" w:rsidRPr="003B50CE" w:rsidRDefault="00A53DDF" w:rsidP="00E378F2">
            <w:pPr>
              <w:pStyle w:val="Tiret0"/>
              <w:spacing w:before="0" w:after="0" w:line="300" w:lineRule="auto"/>
              <w:rPr>
                <w:sz w:val="20"/>
                <w:szCs w:val="20"/>
              </w:rPr>
            </w:pPr>
            <w:r w:rsidRPr="003B50CE">
              <w:rPr>
                <w:sz w:val="20"/>
                <w:szCs w:val="20"/>
              </w:rPr>
              <w:t>[] Tak [] Nie</w:t>
            </w:r>
          </w:p>
          <w:p w14:paraId="565A82BC" w14:textId="77777777" w:rsidR="00A53DDF" w:rsidRPr="003B50CE" w:rsidRDefault="00A53DDF" w:rsidP="00E75E22">
            <w:pPr>
              <w:pStyle w:val="Tiret0"/>
              <w:numPr>
                <w:ilvl w:val="0"/>
                <w:numId w:val="110"/>
              </w:numPr>
              <w:spacing w:before="0" w:after="0" w:line="300" w:lineRule="auto"/>
              <w:rPr>
                <w:sz w:val="20"/>
                <w:szCs w:val="20"/>
              </w:rPr>
            </w:pPr>
            <w:r w:rsidRPr="003B50CE">
              <w:rPr>
                <w:sz w:val="20"/>
                <w:szCs w:val="20"/>
              </w:rPr>
              <w:t>[……]</w:t>
            </w:r>
            <w:r w:rsidRPr="003B50CE">
              <w:rPr>
                <w:sz w:val="20"/>
                <w:szCs w:val="20"/>
              </w:rPr>
              <w:br/>
            </w:r>
          </w:p>
          <w:p w14:paraId="69565856" w14:textId="77777777" w:rsidR="00A53DDF" w:rsidRPr="003B50CE" w:rsidRDefault="00A53DDF" w:rsidP="00E75E22">
            <w:pPr>
              <w:pStyle w:val="Tiret0"/>
              <w:numPr>
                <w:ilvl w:val="0"/>
                <w:numId w:val="110"/>
              </w:numPr>
              <w:spacing w:before="0" w:after="0" w:line="300" w:lineRule="auto"/>
              <w:rPr>
                <w:sz w:val="20"/>
                <w:szCs w:val="20"/>
              </w:rPr>
            </w:pPr>
            <w:r w:rsidRPr="003B50CE">
              <w:rPr>
                <w:sz w:val="20"/>
                <w:szCs w:val="20"/>
              </w:rPr>
              <w:t>[……]</w:t>
            </w:r>
            <w:r w:rsidRPr="003B50CE">
              <w:rPr>
                <w:sz w:val="20"/>
                <w:szCs w:val="20"/>
              </w:rPr>
              <w:br/>
            </w:r>
            <w:r w:rsidRPr="003B50CE">
              <w:rPr>
                <w:sz w:val="20"/>
                <w:szCs w:val="20"/>
              </w:rPr>
              <w:br/>
            </w:r>
          </w:p>
          <w:p w14:paraId="3087C69E" w14:textId="77777777" w:rsidR="00A53DDF" w:rsidRPr="003B50CE" w:rsidRDefault="00A53DDF" w:rsidP="00E378F2">
            <w:pPr>
              <w:pStyle w:val="Tiret0"/>
              <w:numPr>
                <w:ilvl w:val="0"/>
                <w:numId w:val="0"/>
              </w:numPr>
              <w:spacing w:before="0" w:after="0" w:line="300" w:lineRule="auto"/>
              <w:rPr>
                <w:sz w:val="20"/>
                <w:szCs w:val="20"/>
              </w:rPr>
            </w:pPr>
          </w:p>
          <w:p w14:paraId="63DB5A09" w14:textId="38C1E032" w:rsidR="00A53DDF" w:rsidRPr="003B50CE" w:rsidRDefault="00A53DDF" w:rsidP="00C208AD">
            <w:pPr>
              <w:spacing w:line="300" w:lineRule="auto"/>
              <w:rPr>
                <w:sz w:val="20"/>
                <w:szCs w:val="20"/>
              </w:rPr>
            </w:pPr>
            <w:r w:rsidRPr="003B50CE">
              <w:rPr>
                <w:w w:val="0"/>
                <w:sz w:val="20"/>
                <w:szCs w:val="20"/>
              </w:rPr>
              <w:t>c2) [ …]</w:t>
            </w:r>
            <w:r w:rsidRPr="003B50CE">
              <w:rPr>
                <w:w w:val="0"/>
                <w:sz w:val="20"/>
                <w:szCs w:val="20"/>
              </w:rPr>
              <w:br/>
              <w:t>d) [] Tak [] Nie</w:t>
            </w:r>
            <w:r w:rsidRPr="003B50CE">
              <w:rPr>
                <w:w w:val="0"/>
                <w:sz w:val="20"/>
                <w:szCs w:val="20"/>
              </w:rPr>
              <w:br/>
            </w:r>
            <w:r w:rsidRPr="003B50CE">
              <w:rPr>
                <w:b/>
                <w:w w:val="0"/>
                <w:sz w:val="20"/>
                <w:szCs w:val="20"/>
              </w:rPr>
              <w:t>Jeżeli tak</w:t>
            </w:r>
            <w:r w:rsidRPr="003B50CE">
              <w:rPr>
                <w:w w:val="0"/>
                <w:sz w:val="20"/>
                <w:szCs w:val="20"/>
              </w:rPr>
              <w:t>, proszę podać szczegółowe informacje na ten temat: [……]</w:t>
            </w:r>
          </w:p>
        </w:tc>
        <w:tc>
          <w:tcPr>
            <w:tcW w:w="2323" w:type="dxa"/>
            <w:shd w:val="clear" w:color="auto" w:fill="auto"/>
          </w:tcPr>
          <w:p w14:paraId="711A05C6" w14:textId="77777777" w:rsidR="00A53DDF" w:rsidRPr="003B50CE" w:rsidRDefault="00A53DDF" w:rsidP="00E378F2">
            <w:pPr>
              <w:spacing w:line="300" w:lineRule="auto"/>
              <w:rPr>
                <w:sz w:val="20"/>
                <w:szCs w:val="20"/>
              </w:rPr>
            </w:pPr>
            <w:r w:rsidRPr="003B50CE">
              <w:rPr>
                <w:sz w:val="20"/>
                <w:szCs w:val="20"/>
              </w:rPr>
              <w:br/>
              <w:t>a) [……]</w:t>
            </w:r>
            <w:r w:rsidRPr="003B50CE">
              <w:rPr>
                <w:sz w:val="20"/>
                <w:szCs w:val="20"/>
              </w:rPr>
              <w:br/>
            </w:r>
            <w:r w:rsidRPr="003B50CE">
              <w:rPr>
                <w:sz w:val="20"/>
                <w:szCs w:val="20"/>
              </w:rPr>
              <w:br/>
              <w:t>b) [……]</w:t>
            </w:r>
            <w:r w:rsidRPr="003B50CE">
              <w:rPr>
                <w:sz w:val="20"/>
                <w:szCs w:val="20"/>
              </w:rPr>
              <w:br/>
            </w:r>
            <w:r w:rsidRPr="003B50CE">
              <w:rPr>
                <w:sz w:val="20"/>
                <w:szCs w:val="20"/>
              </w:rPr>
              <w:br/>
            </w:r>
            <w:r w:rsidRPr="003B50CE">
              <w:rPr>
                <w:sz w:val="20"/>
                <w:szCs w:val="20"/>
              </w:rPr>
              <w:br/>
              <w:t>c1) [] Tak [] Nie</w:t>
            </w:r>
          </w:p>
          <w:p w14:paraId="0E5C7C76" w14:textId="77777777" w:rsidR="00A53DDF" w:rsidRPr="003B50CE" w:rsidRDefault="00A53DDF" w:rsidP="00E75E22">
            <w:pPr>
              <w:pStyle w:val="Tiret0"/>
              <w:numPr>
                <w:ilvl w:val="0"/>
                <w:numId w:val="110"/>
              </w:numPr>
              <w:spacing w:before="0" w:after="0" w:line="300" w:lineRule="auto"/>
              <w:rPr>
                <w:sz w:val="20"/>
                <w:szCs w:val="20"/>
              </w:rPr>
            </w:pPr>
            <w:r w:rsidRPr="003B50CE">
              <w:rPr>
                <w:sz w:val="20"/>
                <w:szCs w:val="20"/>
              </w:rPr>
              <w:t>[] Tak [] Nie</w:t>
            </w:r>
          </w:p>
          <w:p w14:paraId="0D1F7457" w14:textId="77777777" w:rsidR="00A53DDF" w:rsidRPr="003B50CE" w:rsidRDefault="00A53DDF" w:rsidP="00E75E22">
            <w:pPr>
              <w:pStyle w:val="Tiret0"/>
              <w:numPr>
                <w:ilvl w:val="0"/>
                <w:numId w:val="110"/>
              </w:numPr>
              <w:spacing w:before="0" w:after="0" w:line="300" w:lineRule="auto"/>
              <w:rPr>
                <w:sz w:val="20"/>
                <w:szCs w:val="20"/>
              </w:rPr>
            </w:pPr>
            <w:r w:rsidRPr="003B50CE">
              <w:rPr>
                <w:sz w:val="20"/>
                <w:szCs w:val="20"/>
              </w:rPr>
              <w:t>[……]</w:t>
            </w:r>
            <w:r w:rsidRPr="003B50CE">
              <w:rPr>
                <w:sz w:val="20"/>
                <w:szCs w:val="20"/>
              </w:rPr>
              <w:br/>
            </w:r>
          </w:p>
          <w:p w14:paraId="0ABEED4C" w14:textId="77777777" w:rsidR="00A53DDF" w:rsidRPr="003B50CE" w:rsidRDefault="00A53DDF" w:rsidP="00E75E22">
            <w:pPr>
              <w:pStyle w:val="Tiret0"/>
              <w:numPr>
                <w:ilvl w:val="0"/>
                <w:numId w:val="110"/>
              </w:numPr>
              <w:spacing w:before="0" w:after="0" w:line="300" w:lineRule="auto"/>
              <w:rPr>
                <w:sz w:val="20"/>
                <w:szCs w:val="20"/>
              </w:rPr>
            </w:pPr>
            <w:r w:rsidRPr="003B50CE">
              <w:rPr>
                <w:sz w:val="20"/>
                <w:szCs w:val="20"/>
              </w:rPr>
              <w:t>[……]</w:t>
            </w:r>
            <w:r w:rsidRPr="003B50CE">
              <w:rPr>
                <w:sz w:val="20"/>
                <w:szCs w:val="20"/>
              </w:rPr>
              <w:br/>
            </w:r>
            <w:r w:rsidRPr="003B50CE">
              <w:rPr>
                <w:sz w:val="20"/>
                <w:szCs w:val="20"/>
              </w:rPr>
              <w:br/>
            </w:r>
          </w:p>
          <w:p w14:paraId="59A23F38" w14:textId="77777777" w:rsidR="00A53DDF" w:rsidRPr="003B50CE" w:rsidRDefault="00A53DDF" w:rsidP="00E378F2">
            <w:pPr>
              <w:spacing w:line="300" w:lineRule="auto"/>
              <w:rPr>
                <w:w w:val="0"/>
                <w:sz w:val="20"/>
                <w:szCs w:val="20"/>
              </w:rPr>
            </w:pPr>
          </w:p>
          <w:p w14:paraId="4060338A" w14:textId="685E3C6A" w:rsidR="00A53DDF" w:rsidRPr="003B50CE" w:rsidRDefault="00A53DDF" w:rsidP="00C208AD">
            <w:pPr>
              <w:spacing w:line="300" w:lineRule="auto"/>
              <w:rPr>
                <w:sz w:val="20"/>
                <w:szCs w:val="20"/>
              </w:rPr>
            </w:pPr>
            <w:r w:rsidRPr="003B50CE">
              <w:rPr>
                <w:w w:val="0"/>
                <w:sz w:val="20"/>
                <w:szCs w:val="20"/>
              </w:rPr>
              <w:t>c2) [ …]</w:t>
            </w:r>
            <w:r w:rsidRPr="003B50CE">
              <w:rPr>
                <w:w w:val="0"/>
                <w:sz w:val="20"/>
                <w:szCs w:val="20"/>
              </w:rPr>
              <w:br/>
              <w:t>d) [] Tak [] Nie</w:t>
            </w:r>
            <w:r w:rsidRPr="003B50CE">
              <w:rPr>
                <w:w w:val="0"/>
                <w:sz w:val="20"/>
                <w:szCs w:val="20"/>
              </w:rPr>
              <w:br/>
            </w:r>
            <w:r w:rsidRPr="003B50CE">
              <w:rPr>
                <w:b/>
                <w:w w:val="0"/>
                <w:sz w:val="20"/>
                <w:szCs w:val="20"/>
              </w:rPr>
              <w:t>Jeżeli tak</w:t>
            </w:r>
            <w:r w:rsidRPr="003B50CE">
              <w:rPr>
                <w:w w:val="0"/>
                <w:sz w:val="20"/>
                <w:szCs w:val="20"/>
              </w:rPr>
              <w:t>, proszę podać szczegółowe informacje na ten temat: [……]</w:t>
            </w:r>
          </w:p>
        </w:tc>
      </w:tr>
      <w:tr w:rsidR="00A53DDF" w:rsidRPr="003B50CE" w14:paraId="59776C79" w14:textId="77777777" w:rsidTr="00E378F2">
        <w:tc>
          <w:tcPr>
            <w:tcW w:w="4644" w:type="dxa"/>
            <w:shd w:val="clear" w:color="auto" w:fill="auto"/>
          </w:tcPr>
          <w:p w14:paraId="1042A4FE" w14:textId="77777777" w:rsidR="00A53DDF" w:rsidRPr="003B50CE" w:rsidRDefault="00A53DDF" w:rsidP="00E378F2">
            <w:pPr>
              <w:spacing w:line="300" w:lineRule="auto"/>
              <w:rPr>
                <w:sz w:val="20"/>
                <w:szCs w:val="20"/>
              </w:rPr>
            </w:pPr>
            <w:r w:rsidRPr="003B50CE">
              <w:rPr>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67C05B32" w14:textId="77777777" w:rsidR="00A53DDF" w:rsidRPr="003B50CE" w:rsidRDefault="00A53DDF" w:rsidP="00E378F2">
            <w:pPr>
              <w:spacing w:line="300" w:lineRule="auto"/>
              <w:rPr>
                <w:sz w:val="20"/>
                <w:szCs w:val="20"/>
              </w:rPr>
            </w:pPr>
            <w:r w:rsidRPr="003B50CE">
              <w:rPr>
                <w:sz w:val="20"/>
                <w:szCs w:val="20"/>
              </w:rPr>
              <w:t>(adres internetowy, wydający urząd lub organ, dokładne dane referencyjne dokumentacji):</w:t>
            </w:r>
            <w:r w:rsidRPr="003B50CE">
              <w:rPr>
                <w:rStyle w:val="Odwoanieprzypisudolnego"/>
                <w:sz w:val="20"/>
                <w:szCs w:val="20"/>
              </w:rPr>
              <w:t xml:space="preserve"> </w:t>
            </w:r>
            <w:r w:rsidRPr="003B50CE">
              <w:rPr>
                <w:rStyle w:val="Odwoanieprzypisudolnego"/>
                <w:sz w:val="20"/>
                <w:szCs w:val="20"/>
              </w:rPr>
              <w:footnoteReference w:id="24"/>
            </w:r>
            <w:r w:rsidRPr="003B50CE">
              <w:rPr>
                <w:rStyle w:val="Odwoanieprzypisudolnego"/>
                <w:sz w:val="20"/>
                <w:szCs w:val="20"/>
              </w:rPr>
              <w:br/>
            </w:r>
            <w:r w:rsidRPr="003B50CE">
              <w:rPr>
                <w:sz w:val="20"/>
                <w:szCs w:val="20"/>
              </w:rPr>
              <w:t>[……][……][……]</w:t>
            </w:r>
          </w:p>
        </w:tc>
      </w:tr>
    </w:tbl>
    <w:p w14:paraId="7F4F34BF" w14:textId="77777777" w:rsidR="00C208AD" w:rsidRDefault="00C208AD" w:rsidP="00A53DDF">
      <w:pPr>
        <w:pStyle w:val="SectionTitle"/>
        <w:spacing w:before="0" w:after="0" w:line="300" w:lineRule="auto"/>
        <w:rPr>
          <w:b w:val="0"/>
          <w:sz w:val="20"/>
          <w:szCs w:val="20"/>
        </w:rPr>
      </w:pPr>
    </w:p>
    <w:p w14:paraId="55893998" w14:textId="4B3D0755" w:rsidR="00A53DDF" w:rsidRPr="003B50CE" w:rsidRDefault="00A53DDF" w:rsidP="00A53DDF">
      <w:pPr>
        <w:pStyle w:val="SectionTitle"/>
        <w:spacing w:before="0" w:after="0" w:line="300" w:lineRule="auto"/>
        <w:rPr>
          <w:b w:val="0"/>
          <w:sz w:val="20"/>
          <w:szCs w:val="20"/>
        </w:rPr>
      </w:pPr>
      <w:r w:rsidRPr="003B50CE">
        <w:rPr>
          <w:b w:val="0"/>
          <w:sz w:val="20"/>
          <w:szCs w:val="20"/>
        </w:rPr>
        <w:t>C: Podstawy związane z niewypłacalnością, konfliktem interesów lub wykroczeniami zawodowymi</w:t>
      </w:r>
      <w:r w:rsidRPr="003B50CE">
        <w:rPr>
          <w:rStyle w:val="Odwoanieprzypisudolnego"/>
          <w:b w:val="0"/>
          <w:sz w:val="20"/>
          <w:szCs w:val="20"/>
        </w:rPr>
        <w:footnoteReference w:id="25"/>
      </w:r>
    </w:p>
    <w:p w14:paraId="0C735BAE" w14:textId="77777777" w:rsidR="00A53DDF" w:rsidRPr="003B50CE" w:rsidRDefault="00A53DDF" w:rsidP="00A53DDF">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53DDF" w:rsidRPr="003B50CE" w14:paraId="4962211A" w14:textId="77777777" w:rsidTr="00E378F2">
        <w:tc>
          <w:tcPr>
            <w:tcW w:w="4644" w:type="dxa"/>
            <w:shd w:val="clear" w:color="auto" w:fill="auto"/>
          </w:tcPr>
          <w:p w14:paraId="4090E56C" w14:textId="77777777" w:rsidR="00A53DDF" w:rsidRPr="003B50CE" w:rsidRDefault="00A53DDF" w:rsidP="00E378F2">
            <w:pPr>
              <w:spacing w:line="300" w:lineRule="auto"/>
              <w:rPr>
                <w:b/>
                <w:sz w:val="20"/>
                <w:szCs w:val="20"/>
              </w:rPr>
            </w:pPr>
            <w:r w:rsidRPr="003B50CE">
              <w:rPr>
                <w:b/>
                <w:sz w:val="20"/>
                <w:szCs w:val="20"/>
              </w:rPr>
              <w:lastRenderedPageBreak/>
              <w:t>Informacje dotyczące ewentualnej niewypłacalności, konfliktu interesów lub wykroczeń zawodowych</w:t>
            </w:r>
          </w:p>
        </w:tc>
        <w:tc>
          <w:tcPr>
            <w:tcW w:w="4645" w:type="dxa"/>
            <w:shd w:val="clear" w:color="auto" w:fill="auto"/>
          </w:tcPr>
          <w:p w14:paraId="11BE3774" w14:textId="77777777" w:rsidR="00A53DDF" w:rsidRPr="003B50CE" w:rsidRDefault="00A53DDF" w:rsidP="00E378F2">
            <w:pPr>
              <w:spacing w:line="300" w:lineRule="auto"/>
              <w:rPr>
                <w:b/>
                <w:sz w:val="20"/>
                <w:szCs w:val="20"/>
              </w:rPr>
            </w:pPr>
            <w:r w:rsidRPr="003B50CE">
              <w:rPr>
                <w:b/>
                <w:sz w:val="20"/>
                <w:szCs w:val="20"/>
              </w:rPr>
              <w:t>Odpowiedź:</w:t>
            </w:r>
          </w:p>
        </w:tc>
      </w:tr>
      <w:tr w:rsidR="00A53DDF" w:rsidRPr="003B50CE" w14:paraId="51E1EB4B" w14:textId="77777777" w:rsidTr="00E378F2">
        <w:trPr>
          <w:trHeight w:val="406"/>
        </w:trPr>
        <w:tc>
          <w:tcPr>
            <w:tcW w:w="4644" w:type="dxa"/>
            <w:vMerge w:val="restart"/>
            <w:shd w:val="clear" w:color="auto" w:fill="auto"/>
          </w:tcPr>
          <w:p w14:paraId="549CB29E" w14:textId="77777777" w:rsidR="00A53DDF" w:rsidRPr="003B50CE" w:rsidRDefault="00A53DDF" w:rsidP="00E378F2">
            <w:pPr>
              <w:spacing w:line="300" w:lineRule="auto"/>
              <w:rPr>
                <w:sz w:val="20"/>
                <w:szCs w:val="20"/>
              </w:rPr>
            </w:pPr>
            <w:r w:rsidRPr="003B50CE">
              <w:rPr>
                <w:sz w:val="20"/>
                <w:szCs w:val="20"/>
              </w:rPr>
              <w:t xml:space="preserve">Czy wykonawca, </w:t>
            </w:r>
            <w:r w:rsidRPr="003B50CE">
              <w:rPr>
                <w:b/>
                <w:sz w:val="20"/>
                <w:szCs w:val="20"/>
              </w:rPr>
              <w:t>wedle własnej wiedzy</w:t>
            </w:r>
            <w:r w:rsidRPr="003B50CE">
              <w:rPr>
                <w:sz w:val="20"/>
                <w:szCs w:val="20"/>
              </w:rPr>
              <w:t xml:space="preserve">, naruszył </w:t>
            </w:r>
            <w:r w:rsidRPr="003B50CE">
              <w:rPr>
                <w:b/>
                <w:sz w:val="20"/>
                <w:szCs w:val="20"/>
              </w:rPr>
              <w:t>swoje obowiązki</w:t>
            </w:r>
            <w:r w:rsidRPr="003B50CE">
              <w:rPr>
                <w:sz w:val="20"/>
                <w:szCs w:val="20"/>
              </w:rPr>
              <w:t xml:space="preserve"> w dziedzinie </w:t>
            </w:r>
            <w:r w:rsidRPr="003B50CE">
              <w:rPr>
                <w:b/>
                <w:sz w:val="20"/>
                <w:szCs w:val="20"/>
              </w:rPr>
              <w:t>prawa środowiska, prawa socjalnego i prawa pracy</w:t>
            </w:r>
            <w:r w:rsidRPr="003B50CE">
              <w:rPr>
                <w:rStyle w:val="Odwoanieprzypisudolnego"/>
                <w:b/>
                <w:sz w:val="20"/>
                <w:szCs w:val="20"/>
              </w:rPr>
              <w:footnoteReference w:id="26"/>
            </w:r>
            <w:r w:rsidRPr="003B50CE">
              <w:rPr>
                <w:sz w:val="20"/>
                <w:szCs w:val="20"/>
              </w:rPr>
              <w:t>?</w:t>
            </w:r>
          </w:p>
        </w:tc>
        <w:tc>
          <w:tcPr>
            <w:tcW w:w="4645" w:type="dxa"/>
            <w:shd w:val="clear" w:color="auto" w:fill="auto"/>
          </w:tcPr>
          <w:p w14:paraId="1A7D3EE1" w14:textId="77777777" w:rsidR="00A53DDF" w:rsidRPr="003B50CE" w:rsidRDefault="00A53DDF" w:rsidP="00E378F2">
            <w:pPr>
              <w:spacing w:line="300" w:lineRule="auto"/>
              <w:rPr>
                <w:sz w:val="20"/>
                <w:szCs w:val="20"/>
              </w:rPr>
            </w:pPr>
            <w:r w:rsidRPr="003B50CE">
              <w:rPr>
                <w:sz w:val="20"/>
                <w:szCs w:val="20"/>
              </w:rPr>
              <w:t>[] Tak [] Nie</w:t>
            </w:r>
          </w:p>
        </w:tc>
      </w:tr>
      <w:tr w:rsidR="00A53DDF" w:rsidRPr="003B50CE" w14:paraId="53D229A8" w14:textId="77777777" w:rsidTr="00E378F2">
        <w:trPr>
          <w:trHeight w:val="405"/>
        </w:trPr>
        <w:tc>
          <w:tcPr>
            <w:tcW w:w="4644" w:type="dxa"/>
            <w:vMerge/>
            <w:shd w:val="clear" w:color="auto" w:fill="auto"/>
          </w:tcPr>
          <w:p w14:paraId="630C86DE" w14:textId="77777777" w:rsidR="00A53DDF" w:rsidRPr="003B50CE" w:rsidRDefault="00A53DDF" w:rsidP="00E378F2">
            <w:pPr>
              <w:spacing w:line="300" w:lineRule="auto"/>
              <w:rPr>
                <w:sz w:val="20"/>
                <w:szCs w:val="20"/>
              </w:rPr>
            </w:pPr>
          </w:p>
        </w:tc>
        <w:tc>
          <w:tcPr>
            <w:tcW w:w="4645" w:type="dxa"/>
            <w:shd w:val="clear" w:color="auto" w:fill="auto"/>
          </w:tcPr>
          <w:p w14:paraId="729EDEB1" w14:textId="77777777" w:rsidR="00A53DDF" w:rsidRPr="003B50CE" w:rsidRDefault="00A53DDF" w:rsidP="00E378F2">
            <w:pPr>
              <w:spacing w:line="300" w:lineRule="auto"/>
              <w:rPr>
                <w:sz w:val="20"/>
                <w:szCs w:val="20"/>
              </w:rPr>
            </w:pPr>
            <w:r w:rsidRPr="003B50CE">
              <w:rPr>
                <w:b/>
                <w:sz w:val="20"/>
                <w:szCs w:val="20"/>
              </w:rPr>
              <w:t>Jeżeli tak</w:t>
            </w:r>
            <w:r w:rsidRPr="003B50CE">
              <w:rPr>
                <w:sz w:val="20"/>
                <w:szCs w:val="20"/>
              </w:rPr>
              <w:t>, czy wykonawca przedsięwziął środki w celu wykazania swojej rzetelności pomimo istnienia odpowiedniej podstawy wykluczenia („samooczyszczenie”)?</w:t>
            </w:r>
            <w:r w:rsidRPr="003B50CE">
              <w:rPr>
                <w:sz w:val="20"/>
                <w:szCs w:val="20"/>
              </w:rPr>
              <w:br/>
              <w:t>[] Tak [] Nie</w:t>
            </w:r>
            <w:r w:rsidRPr="003B50CE">
              <w:rPr>
                <w:sz w:val="20"/>
                <w:szCs w:val="20"/>
              </w:rPr>
              <w:br/>
            </w:r>
            <w:r w:rsidRPr="003B50CE">
              <w:rPr>
                <w:b/>
                <w:sz w:val="20"/>
                <w:szCs w:val="20"/>
              </w:rPr>
              <w:t>Jeżeli tak</w:t>
            </w:r>
            <w:r w:rsidRPr="003B50CE">
              <w:rPr>
                <w:sz w:val="20"/>
                <w:szCs w:val="20"/>
              </w:rPr>
              <w:t>, proszę opisać przedsięwzięte środki: [……]</w:t>
            </w:r>
          </w:p>
        </w:tc>
      </w:tr>
      <w:tr w:rsidR="00A53DDF" w:rsidRPr="003B50CE" w14:paraId="649F9B2D" w14:textId="77777777" w:rsidTr="00E378F2">
        <w:tc>
          <w:tcPr>
            <w:tcW w:w="4644" w:type="dxa"/>
            <w:shd w:val="clear" w:color="auto" w:fill="auto"/>
          </w:tcPr>
          <w:p w14:paraId="4094E786" w14:textId="77777777" w:rsidR="00A53DDF" w:rsidRPr="003B50CE" w:rsidRDefault="00A53DDF" w:rsidP="00E378F2">
            <w:pPr>
              <w:pStyle w:val="NormalLeft"/>
              <w:spacing w:before="0" w:after="0" w:line="300" w:lineRule="auto"/>
              <w:rPr>
                <w:b/>
                <w:sz w:val="20"/>
                <w:szCs w:val="20"/>
              </w:rPr>
            </w:pPr>
            <w:r w:rsidRPr="003B50CE">
              <w:rPr>
                <w:sz w:val="20"/>
                <w:szCs w:val="20"/>
              </w:rPr>
              <w:t>Czy wykonawca znajduje się w jednej z następujących sytuacji:</w:t>
            </w:r>
            <w:r w:rsidRPr="003B50CE">
              <w:rPr>
                <w:sz w:val="20"/>
                <w:szCs w:val="20"/>
              </w:rPr>
              <w:br/>
              <w:t xml:space="preserve">a) </w:t>
            </w:r>
            <w:r w:rsidRPr="003B50CE">
              <w:rPr>
                <w:b/>
                <w:sz w:val="20"/>
                <w:szCs w:val="20"/>
              </w:rPr>
              <w:t>zbankrutował</w:t>
            </w:r>
            <w:r w:rsidRPr="003B50CE">
              <w:rPr>
                <w:sz w:val="20"/>
                <w:szCs w:val="20"/>
              </w:rPr>
              <w:t>; lub</w:t>
            </w:r>
            <w:r w:rsidRPr="003B50CE">
              <w:rPr>
                <w:sz w:val="20"/>
                <w:szCs w:val="20"/>
              </w:rPr>
              <w:br/>
              <w:t xml:space="preserve">b) </w:t>
            </w:r>
            <w:r w:rsidRPr="003B50CE">
              <w:rPr>
                <w:b/>
                <w:sz w:val="20"/>
                <w:szCs w:val="20"/>
              </w:rPr>
              <w:t>prowadzone jest wobec niego postępowanie upadłościowe</w:t>
            </w:r>
            <w:r w:rsidRPr="003B50CE">
              <w:rPr>
                <w:sz w:val="20"/>
                <w:szCs w:val="20"/>
              </w:rPr>
              <w:t xml:space="preserve"> lub likwidacyjne; lub</w:t>
            </w:r>
            <w:r w:rsidRPr="003B50CE">
              <w:rPr>
                <w:sz w:val="20"/>
                <w:szCs w:val="20"/>
              </w:rPr>
              <w:br/>
              <w:t xml:space="preserve">c) zawarł </w:t>
            </w:r>
            <w:r w:rsidRPr="003B50CE">
              <w:rPr>
                <w:b/>
                <w:sz w:val="20"/>
                <w:szCs w:val="20"/>
              </w:rPr>
              <w:t>układ z wierzycielami</w:t>
            </w:r>
            <w:r w:rsidRPr="003B50CE">
              <w:rPr>
                <w:sz w:val="20"/>
                <w:szCs w:val="20"/>
              </w:rPr>
              <w:t>; lub</w:t>
            </w:r>
            <w:r w:rsidRPr="003B50CE">
              <w:rPr>
                <w:sz w:val="20"/>
                <w:szCs w:val="20"/>
              </w:rPr>
              <w:br/>
              <w:t>d) znajduje się w innej tego rodzaju sytuacji wynikającej z podobnej procedury przewidzianej w krajowych przepisach ustawowych i wykonawczych</w:t>
            </w:r>
            <w:r w:rsidRPr="003B50CE">
              <w:rPr>
                <w:rStyle w:val="Odwoanieprzypisudolnego"/>
                <w:sz w:val="20"/>
                <w:szCs w:val="20"/>
              </w:rPr>
              <w:footnoteReference w:id="27"/>
            </w:r>
            <w:r w:rsidRPr="003B50CE">
              <w:rPr>
                <w:sz w:val="20"/>
                <w:szCs w:val="20"/>
              </w:rPr>
              <w:t>; lub</w:t>
            </w:r>
            <w:r w:rsidRPr="003B50CE">
              <w:rPr>
                <w:sz w:val="20"/>
                <w:szCs w:val="20"/>
              </w:rPr>
              <w:br/>
              <w:t>e) jego aktywami zarządza likwidator lub sąd; lub</w:t>
            </w:r>
            <w:r w:rsidRPr="003B50CE">
              <w:rPr>
                <w:sz w:val="20"/>
                <w:szCs w:val="20"/>
              </w:rPr>
              <w:br/>
              <w:t>f) jego działalność gospodarcza jest zawieszona?</w:t>
            </w:r>
            <w:r w:rsidRPr="003B50CE">
              <w:rPr>
                <w:sz w:val="20"/>
                <w:szCs w:val="20"/>
              </w:rPr>
              <w:br/>
            </w:r>
            <w:r w:rsidRPr="003B50CE">
              <w:rPr>
                <w:b/>
                <w:sz w:val="20"/>
                <w:szCs w:val="20"/>
              </w:rPr>
              <w:t>Jeżeli tak:</w:t>
            </w:r>
          </w:p>
          <w:p w14:paraId="2B82E330" w14:textId="77777777" w:rsidR="00A53DDF" w:rsidRPr="003B50CE" w:rsidRDefault="00A53DDF" w:rsidP="00E75E22">
            <w:pPr>
              <w:pStyle w:val="Tiret0"/>
              <w:numPr>
                <w:ilvl w:val="0"/>
                <w:numId w:val="110"/>
              </w:numPr>
              <w:spacing w:before="0" w:after="0" w:line="300" w:lineRule="auto"/>
              <w:rPr>
                <w:sz w:val="20"/>
                <w:szCs w:val="20"/>
              </w:rPr>
            </w:pPr>
            <w:r w:rsidRPr="003B50CE">
              <w:rPr>
                <w:sz w:val="20"/>
                <w:szCs w:val="20"/>
              </w:rPr>
              <w:t>Proszę podać szczegółowe informacje:</w:t>
            </w:r>
          </w:p>
          <w:p w14:paraId="5752644E" w14:textId="77777777" w:rsidR="00A53DDF" w:rsidRPr="003B50CE" w:rsidRDefault="00A53DDF" w:rsidP="00E75E22">
            <w:pPr>
              <w:pStyle w:val="Tiret0"/>
              <w:numPr>
                <w:ilvl w:val="0"/>
                <w:numId w:val="110"/>
              </w:numPr>
              <w:spacing w:before="0" w:after="0" w:line="300" w:lineRule="auto"/>
              <w:rPr>
                <w:sz w:val="20"/>
                <w:szCs w:val="20"/>
              </w:rPr>
            </w:pPr>
            <w:r w:rsidRPr="003B50CE">
              <w:rPr>
                <w:sz w:val="20"/>
                <w:szCs w:val="20"/>
              </w:rPr>
              <w:t>Proszę podać powody, które pomimo powyższej sytuacji umożliwiają realizację zamówienia, z uwzględnieniem mających zastosowanie przepisów krajowych i środków dotyczących kontynuowania działalności gospodarczej</w:t>
            </w:r>
            <w:r w:rsidRPr="003B50CE">
              <w:rPr>
                <w:rStyle w:val="Odwoanieprzypisudolnego"/>
                <w:sz w:val="20"/>
                <w:szCs w:val="20"/>
              </w:rPr>
              <w:footnoteReference w:id="28"/>
            </w:r>
            <w:r w:rsidRPr="003B50CE">
              <w:rPr>
                <w:sz w:val="20"/>
                <w:szCs w:val="20"/>
              </w:rPr>
              <w:t>.</w:t>
            </w:r>
          </w:p>
          <w:p w14:paraId="0EDEE333" w14:textId="77777777" w:rsidR="00A53DDF" w:rsidRPr="003B50CE" w:rsidRDefault="00A53DDF" w:rsidP="00E378F2">
            <w:pPr>
              <w:pStyle w:val="NormalLeft"/>
              <w:spacing w:before="0" w:after="0" w:line="300" w:lineRule="auto"/>
              <w:rPr>
                <w:sz w:val="20"/>
                <w:szCs w:val="20"/>
              </w:rPr>
            </w:pPr>
            <w:r w:rsidRPr="003B50CE">
              <w:rPr>
                <w:sz w:val="20"/>
                <w:szCs w:val="20"/>
              </w:rPr>
              <w:t>Jeżeli odnośna dokumentacja jest dostępna w formie elektronicznej, proszę wskazać:</w:t>
            </w:r>
          </w:p>
        </w:tc>
        <w:tc>
          <w:tcPr>
            <w:tcW w:w="4645" w:type="dxa"/>
            <w:shd w:val="clear" w:color="auto" w:fill="auto"/>
          </w:tcPr>
          <w:p w14:paraId="562AB810" w14:textId="628CDC8F" w:rsidR="00A53DDF" w:rsidRPr="003B50CE" w:rsidRDefault="00A53DDF" w:rsidP="00E378F2">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p>
          <w:p w14:paraId="3FE42A29" w14:textId="77777777" w:rsidR="00A53DDF" w:rsidRPr="003B50CE" w:rsidRDefault="00A53DDF" w:rsidP="00E75E22">
            <w:pPr>
              <w:pStyle w:val="Tiret0"/>
              <w:numPr>
                <w:ilvl w:val="0"/>
                <w:numId w:val="110"/>
              </w:numPr>
              <w:spacing w:before="0" w:after="0" w:line="300" w:lineRule="auto"/>
              <w:rPr>
                <w:sz w:val="20"/>
                <w:szCs w:val="20"/>
              </w:rPr>
            </w:pPr>
            <w:r w:rsidRPr="003B50CE">
              <w:rPr>
                <w:sz w:val="20"/>
                <w:szCs w:val="20"/>
              </w:rPr>
              <w:t>[……]</w:t>
            </w:r>
          </w:p>
          <w:p w14:paraId="2F323366" w14:textId="77777777" w:rsidR="00A53DDF" w:rsidRPr="003B50CE" w:rsidRDefault="00A53DDF" w:rsidP="00E75E22">
            <w:pPr>
              <w:pStyle w:val="Tiret0"/>
              <w:numPr>
                <w:ilvl w:val="0"/>
                <w:numId w:val="110"/>
              </w:numPr>
              <w:spacing w:before="0" w:after="0" w:line="300" w:lineRule="auto"/>
              <w:rPr>
                <w:sz w:val="20"/>
                <w:szCs w:val="20"/>
              </w:rPr>
            </w:pPr>
            <w:r w:rsidRPr="003B50CE">
              <w:rPr>
                <w:sz w:val="20"/>
                <w:szCs w:val="20"/>
              </w:rPr>
              <w:t>[……]</w:t>
            </w:r>
            <w:r w:rsidRPr="003B50CE">
              <w:rPr>
                <w:sz w:val="20"/>
                <w:szCs w:val="20"/>
              </w:rPr>
              <w:br/>
            </w:r>
            <w:r w:rsidRPr="003B50CE">
              <w:rPr>
                <w:sz w:val="20"/>
                <w:szCs w:val="20"/>
              </w:rPr>
              <w:br/>
            </w:r>
            <w:r w:rsidRPr="003B50CE">
              <w:rPr>
                <w:sz w:val="20"/>
                <w:szCs w:val="20"/>
              </w:rPr>
              <w:br/>
            </w:r>
            <w:r w:rsidRPr="003B50CE">
              <w:rPr>
                <w:sz w:val="20"/>
                <w:szCs w:val="20"/>
              </w:rPr>
              <w:br/>
            </w:r>
          </w:p>
          <w:p w14:paraId="33EA94FD" w14:textId="77777777" w:rsidR="00A53DDF" w:rsidRPr="003B50CE" w:rsidRDefault="00A53DDF" w:rsidP="00E378F2">
            <w:pPr>
              <w:pStyle w:val="Tiret0"/>
              <w:numPr>
                <w:ilvl w:val="0"/>
                <w:numId w:val="0"/>
              </w:numPr>
              <w:spacing w:before="0" w:after="0" w:line="300" w:lineRule="auto"/>
              <w:ind w:left="850"/>
              <w:rPr>
                <w:sz w:val="20"/>
                <w:szCs w:val="20"/>
              </w:rPr>
            </w:pPr>
          </w:p>
          <w:p w14:paraId="49628BF2" w14:textId="77777777" w:rsidR="00A53DDF" w:rsidRPr="003B50CE" w:rsidRDefault="00A53DDF" w:rsidP="00E378F2">
            <w:pPr>
              <w:spacing w:line="300" w:lineRule="auto"/>
              <w:rPr>
                <w:sz w:val="20"/>
                <w:szCs w:val="20"/>
              </w:rPr>
            </w:pPr>
            <w:r w:rsidRPr="003B50CE">
              <w:rPr>
                <w:sz w:val="20"/>
                <w:szCs w:val="20"/>
              </w:rPr>
              <w:t>(adres internetowy, wydający urząd lub organ, dokładne dane referencyjne dokumentacji): [……][……][……]</w:t>
            </w:r>
          </w:p>
        </w:tc>
      </w:tr>
      <w:tr w:rsidR="00A53DDF" w:rsidRPr="003B50CE" w14:paraId="79927F1C" w14:textId="77777777" w:rsidTr="00E378F2">
        <w:trPr>
          <w:trHeight w:val="303"/>
        </w:trPr>
        <w:tc>
          <w:tcPr>
            <w:tcW w:w="4644" w:type="dxa"/>
            <w:vMerge w:val="restart"/>
            <w:shd w:val="clear" w:color="auto" w:fill="auto"/>
          </w:tcPr>
          <w:p w14:paraId="5A110C80" w14:textId="77777777" w:rsidR="00A53DDF" w:rsidRPr="003B50CE" w:rsidRDefault="00A53DDF" w:rsidP="00E378F2">
            <w:pPr>
              <w:pStyle w:val="NormalLeft"/>
              <w:spacing w:before="0" w:after="0" w:line="300" w:lineRule="auto"/>
              <w:rPr>
                <w:sz w:val="20"/>
                <w:szCs w:val="20"/>
              </w:rPr>
            </w:pPr>
            <w:r w:rsidRPr="003B50CE">
              <w:rPr>
                <w:sz w:val="20"/>
                <w:szCs w:val="20"/>
              </w:rPr>
              <w:t xml:space="preserve">Czy wykonawca jest winien </w:t>
            </w:r>
            <w:r w:rsidRPr="003B50CE">
              <w:rPr>
                <w:b/>
                <w:sz w:val="20"/>
                <w:szCs w:val="20"/>
              </w:rPr>
              <w:t>poważnego wykroczenia zawodowego</w:t>
            </w:r>
            <w:r w:rsidRPr="003B50CE">
              <w:rPr>
                <w:rStyle w:val="Odwoanieprzypisudolnego"/>
                <w:b/>
                <w:sz w:val="20"/>
                <w:szCs w:val="20"/>
              </w:rPr>
              <w:footnoteReference w:id="29"/>
            </w:r>
            <w:r w:rsidRPr="003B50CE">
              <w:rPr>
                <w:sz w:val="20"/>
                <w:szCs w:val="20"/>
              </w:rPr>
              <w:t xml:space="preserve">? </w:t>
            </w:r>
            <w:r w:rsidRPr="003B50CE">
              <w:rPr>
                <w:sz w:val="20"/>
                <w:szCs w:val="20"/>
              </w:rPr>
              <w:br/>
              <w:t>Jeżeli tak, proszę podać szczegółowe informacje na ten temat:</w:t>
            </w:r>
          </w:p>
        </w:tc>
        <w:tc>
          <w:tcPr>
            <w:tcW w:w="4645" w:type="dxa"/>
            <w:shd w:val="clear" w:color="auto" w:fill="auto"/>
          </w:tcPr>
          <w:p w14:paraId="5B196DB4" w14:textId="77777777" w:rsidR="00A53DDF" w:rsidRPr="003B50CE" w:rsidRDefault="00A53DDF" w:rsidP="00E378F2">
            <w:pPr>
              <w:spacing w:line="300" w:lineRule="auto"/>
              <w:rPr>
                <w:sz w:val="20"/>
                <w:szCs w:val="20"/>
              </w:rPr>
            </w:pPr>
            <w:r w:rsidRPr="003B50CE">
              <w:rPr>
                <w:sz w:val="20"/>
                <w:szCs w:val="20"/>
              </w:rPr>
              <w:t>[] Tak [] Nie</w:t>
            </w:r>
            <w:r w:rsidRPr="003B50CE">
              <w:rPr>
                <w:sz w:val="20"/>
                <w:szCs w:val="20"/>
              </w:rPr>
              <w:br/>
            </w:r>
            <w:r w:rsidRPr="003B50CE">
              <w:rPr>
                <w:sz w:val="20"/>
                <w:szCs w:val="20"/>
              </w:rPr>
              <w:br/>
              <w:t xml:space="preserve"> [……]</w:t>
            </w:r>
          </w:p>
        </w:tc>
      </w:tr>
      <w:tr w:rsidR="00A53DDF" w:rsidRPr="003B50CE" w14:paraId="525D2397" w14:textId="77777777" w:rsidTr="00E378F2">
        <w:trPr>
          <w:trHeight w:val="303"/>
        </w:trPr>
        <w:tc>
          <w:tcPr>
            <w:tcW w:w="4644" w:type="dxa"/>
            <w:vMerge/>
            <w:shd w:val="clear" w:color="auto" w:fill="auto"/>
          </w:tcPr>
          <w:p w14:paraId="04234485" w14:textId="77777777" w:rsidR="00A53DDF" w:rsidRPr="003B50CE" w:rsidRDefault="00A53DDF" w:rsidP="00E378F2">
            <w:pPr>
              <w:pStyle w:val="NormalLeft"/>
              <w:spacing w:before="0" w:after="0" w:line="300" w:lineRule="auto"/>
              <w:rPr>
                <w:sz w:val="20"/>
                <w:szCs w:val="20"/>
              </w:rPr>
            </w:pPr>
          </w:p>
        </w:tc>
        <w:tc>
          <w:tcPr>
            <w:tcW w:w="4645" w:type="dxa"/>
            <w:shd w:val="clear" w:color="auto" w:fill="auto"/>
          </w:tcPr>
          <w:p w14:paraId="580852CB" w14:textId="77777777" w:rsidR="00A53DDF" w:rsidRPr="003B50CE" w:rsidRDefault="00A53DDF" w:rsidP="00E378F2">
            <w:pPr>
              <w:spacing w:line="300" w:lineRule="auto"/>
              <w:rPr>
                <w:sz w:val="20"/>
                <w:szCs w:val="20"/>
              </w:rPr>
            </w:pPr>
            <w:r w:rsidRPr="003B50CE">
              <w:rPr>
                <w:b/>
                <w:sz w:val="20"/>
                <w:szCs w:val="20"/>
              </w:rPr>
              <w:t>Jeżeli tak</w:t>
            </w:r>
            <w:r w:rsidRPr="003B50CE">
              <w:rPr>
                <w:sz w:val="20"/>
                <w:szCs w:val="20"/>
              </w:rPr>
              <w:t>, czy wykonawca przedsięwziął środki w celu samooczyszczenia? [] Tak [] Nie</w:t>
            </w:r>
            <w:r w:rsidRPr="003B50CE">
              <w:rPr>
                <w:sz w:val="20"/>
                <w:szCs w:val="20"/>
              </w:rPr>
              <w:br/>
            </w:r>
            <w:r w:rsidRPr="003B50CE">
              <w:rPr>
                <w:b/>
                <w:sz w:val="20"/>
                <w:szCs w:val="20"/>
              </w:rPr>
              <w:t>Jeżeli tak</w:t>
            </w:r>
            <w:r w:rsidRPr="003B50CE">
              <w:rPr>
                <w:sz w:val="20"/>
                <w:szCs w:val="20"/>
              </w:rPr>
              <w:t>, proszę opisać przedsięwzięte środki: [……]</w:t>
            </w:r>
          </w:p>
        </w:tc>
      </w:tr>
      <w:tr w:rsidR="00A53DDF" w:rsidRPr="003B50CE" w14:paraId="77655FAA" w14:textId="77777777" w:rsidTr="00E378F2">
        <w:trPr>
          <w:trHeight w:val="515"/>
        </w:trPr>
        <w:tc>
          <w:tcPr>
            <w:tcW w:w="4644" w:type="dxa"/>
            <w:vMerge w:val="restart"/>
            <w:shd w:val="clear" w:color="auto" w:fill="auto"/>
          </w:tcPr>
          <w:p w14:paraId="5A2B3CA2" w14:textId="77777777" w:rsidR="00A53DDF" w:rsidRPr="003B50CE" w:rsidRDefault="00A53DDF" w:rsidP="00E378F2">
            <w:pPr>
              <w:pStyle w:val="NormalLeft"/>
              <w:spacing w:before="0" w:after="0" w:line="300" w:lineRule="auto"/>
              <w:rPr>
                <w:sz w:val="20"/>
                <w:szCs w:val="20"/>
              </w:rPr>
            </w:pPr>
            <w:r w:rsidRPr="003B50CE">
              <w:rPr>
                <w:rStyle w:val="NormalBoldChar"/>
                <w:rFonts w:eastAsia="Calibri"/>
                <w:b w:val="0"/>
                <w:w w:val="0"/>
                <w:sz w:val="20"/>
              </w:rPr>
              <w:t>Czy wykonawca</w:t>
            </w:r>
            <w:r w:rsidRPr="003B50CE">
              <w:rPr>
                <w:sz w:val="20"/>
                <w:szCs w:val="20"/>
              </w:rPr>
              <w:t xml:space="preserve"> zawarł z innymi wykonawcami </w:t>
            </w:r>
            <w:r w:rsidRPr="003B50CE">
              <w:rPr>
                <w:b/>
                <w:sz w:val="20"/>
                <w:szCs w:val="20"/>
              </w:rPr>
              <w:t>porozumienia mające na celu zakłócenie konkurencji</w:t>
            </w:r>
            <w:r w:rsidRPr="003B50CE">
              <w:rPr>
                <w:sz w:val="20"/>
                <w:szCs w:val="20"/>
              </w:rPr>
              <w:t>?</w:t>
            </w:r>
            <w:r w:rsidRPr="003B50CE">
              <w:rPr>
                <w:sz w:val="20"/>
                <w:szCs w:val="20"/>
              </w:rPr>
              <w:br/>
            </w:r>
            <w:r w:rsidRPr="003B50CE">
              <w:rPr>
                <w:b/>
                <w:sz w:val="20"/>
                <w:szCs w:val="20"/>
              </w:rPr>
              <w:lastRenderedPageBreak/>
              <w:t>Jeżeli tak</w:t>
            </w:r>
            <w:r w:rsidRPr="003B50CE">
              <w:rPr>
                <w:sz w:val="20"/>
                <w:szCs w:val="20"/>
              </w:rPr>
              <w:t>, proszę podać szczegółowe informacje na ten temat:</w:t>
            </w:r>
          </w:p>
        </w:tc>
        <w:tc>
          <w:tcPr>
            <w:tcW w:w="4645" w:type="dxa"/>
            <w:shd w:val="clear" w:color="auto" w:fill="auto"/>
          </w:tcPr>
          <w:p w14:paraId="47C1F874" w14:textId="19CDC07D" w:rsidR="00A53DDF" w:rsidRPr="003B50CE" w:rsidRDefault="00A53DDF" w:rsidP="00C208AD">
            <w:pPr>
              <w:spacing w:line="300" w:lineRule="auto"/>
              <w:rPr>
                <w:sz w:val="20"/>
                <w:szCs w:val="20"/>
              </w:rPr>
            </w:pPr>
            <w:r w:rsidRPr="003B50CE">
              <w:rPr>
                <w:sz w:val="20"/>
                <w:szCs w:val="20"/>
              </w:rPr>
              <w:lastRenderedPageBreak/>
              <w:t>[] Tak [] Nie</w:t>
            </w:r>
            <w:r w:rsidRPr="003B50CE">
              <w:rPr>
                <w:sz w:val="20"/>
                <w:szCs w:val="20"/>
              </w:rPr>
              <w:br/>
            </w:r>
            <w:r w:rsidRPr="003B50CE">
              <w:rPr>
                <w:sz w:val="20"/>
                <w:szCs w:val="20"/>
              </w:rPr>
              <w:br/>
              <w:t>[…]</w:t>
            </w:r>
          </w:p>
        </w:tc>
      </w:tr>
      <w:tr w:rsidR="00A53DDF" w:rsidRPr="003B50CE" w14:paraId="532B96E0" w14:textId="77777777" w:rsidTr="00E378F2">
        <w:trPr>
          <w:trHeight w:val="514"/>
        </w:trPr>
        <w:tc>
          <w:tcPr>
            <w:tcW w:w="4644" w:type="dxa"/>
            <w:vMerge/>
            <w:shd w:val="clear" w:color="auto" w:fill="auto"/>
          </w:tcPr>
          <w:p w14:paraId="071401AF" w14:textId="77777777" w:rsidR="00A53DDF" w:rsidRPr="003B50CE" w:rsidRDefault="00A53DDF" w:rsidP="00E378F2">
            <w:pPr>
              <w:pStyle w:val="NormalLeft"/>
              <w:spacing w:before="0" w:after="0" w:line="300" w:lineRule="auto"/>
              <w:rPr>
                <w:rStyle w:val="NormalBoldChar"/>
                <w:rFonts w:eastAsia="Calibri"/>
                <w:b w:val="0"/>
                <w:w w:val="0"/>
                <w:sz w:val="20"/>
              </w:rPr>
            </w:pPr>
          </w:p>
        </w:tc>
        <w:tc>
          <w:tcPr>
            <w:tcW w:w="4645" w:type="dxa"/>
            <w:shd w:val="clear" w:color="auto" w:fill="auto"/>
          </w:tcPr>
          <w:p w14:paraId="2591530B" w14:textId="77777777" w:rsidR="00A53DDF" w:rsidRPr="003B50CE" w:rsidRDefault="00A53DDF" w:rsidP="00E378F2">
            <w:pPr>
              <w:spacing w:line="300" w:lineRule="auto"/>
              <w:rPr>
                <w:sz w:val="20"/>
                <w:szCs w:val="20"/>
              </w:rPr>
            </w:pPr>
            <w:r w:rsidRPr="003B50CE">
              <w:rPr>
                <w:b/>
                <w:sz w:val="20"/>
                <w:szCs w:val="20"/>
              </w:rPr>
              <w:t>Jeżeli tak</w:t>
            </w:r>
            <w:r w:rsidRPr="003B50CE">
              <w:rPr>
                <w:sz w:val="20"/>
                <w:szCs w:val="20"/>
              </w:rPr>
              <w:t>, czy wykonawca przedsięwziął środki w celu samooczyszczenia? [] Tak [] Nie</w:t>
            </w:r>
            <w:r w:rsidRPr="003B50CE">
              <w:rPr>
                <w:sz w:val="20"/>
                <w:szCs w:val="20"/>
              </w:rPr>
              <w:br/>
            </w:r>
            <w:r w:rsidRPr="003B50CE">
              <w:rPr>
                <w:b/>
                <w:sz w:val="20"/>
                <w:szCs w:val="20"/>
              </w:rPr>
              <w:t>Jeżeli tak</w:t>
            </w:r>
            <w:r w:rsidRPr="003B50CE">
              <w:rPr>
                <w:sz w:val="20"/>
                <w:szCs w:val="20"/>
              </w:rPr>
              <w:t>, proszę opisać przedsięwzięte środki: [……]</w:t>
            </w:r>
          </w:p>
        </w:tc>
      </w:tr>
      <w:tr w:rsidR="00A53DDF" w:rsidRPr="003B50CE" w14:paraId="5C41F297" w14:textId="77777777" w:rsidTr="00E378F2">
        <w:trPr>
          <w:trHeight w:val="1316"/>
        </w:trPr>
        <w:tc>
          <w:tcPr>
            <w:tcW w:w="4644" w:type="dxa"/>
            <w:shd w:val="clear" w:color="auto" w:fill="auto"/>
          </w:tcPr>
          <w:p w14:paraId="4A47ECF6" w14:textId="77777777" w:rsidR="00A53DDF" w:rsidRPr="003B50CE" w:rsidRDefault="00A53DDF" w:rsidP="00E378F2">
            <w:pPr>
              <w:pStyle w:val="NormalLeft"/>
              <w:spacing w:before="0" w:after="0" w:line="300" w:lineRule="auto"/>
              <w:rPr>
                <w:rStyle w:val="NormalBoldChar"/>
                <w:rFonts w:eastAsia="Calibri"/>
                <w:b w:val="0"/>
                <w:w w:val="0"/>
                <w:sz w:val="20"/>
              </w:rPr>
            </w:pPr>
            <w:r w:rsidRPr="003B50CE">
              <w:rPr>
                <w:rStyle w:val="NormalBoldChar"/>
                <w:rFonts w:eastAsia="Calibri"/>
                <w:b w:val="0"/>
                <w:w w:val="0"/>
                <w:sz w:val="20"/>
              </w:rPr>
              <w:t xml:space="preserve">Czy wykonawca wie o jakimkolwiek </w:t>
            </w:r>
            <w:r w:rsidRPr="003B50CE">
              <w:rPr>
                <w:b/>
                <w:sz w:val="20"/>
                <w:szCs w:val="20"/>
              </w:rPr>
              <w:t>konflikcie interesów</w:t>
            </w:r>
            <w:r w:rsidRPr="003B50CE">
              <w:rPr>
                <w:rStyle w:val="Odwoanieprzypisudolnego"/>
                <w:b/>
                <w:sz w:val="20"/>
                <w:szCs w:val="20"/>
              </w:rPr>
              <w:footnoteReference w:id="30"/>
            </w:r>
            <w:r w:rsidRPr="003B50CE">
              <w:rPr>
                <w:sz w:val="20"/>
                <w:szCs w:val="20"/>
              </w:rPr>
              <w:t xml:space="preserve"> spowodowanym jego udziałem w postępowaniu o udzielenie zamówienia?</w:t>
            </w:r>
            <w:r w:rsidRPr="003B50CE">
              <w:rPr>
                <w:sz w:val="20"/>
                <w:szCs w:val="20"/>
              </w:rPr>
              <w:br/>
            </w:r>
            <w:r w:rsidRPr="003B50CE">
              <w:rPr>
                <w:b/>
                <w:sz w:val="20"/>
                <w:szCs w:val="20"/>
              </w:rPr>
              <w:t>Jeżeli tak</w:t>
            </w:r>
            <w:r w:rsidRPr="003B50CE">
              <w:rPr>
                <w:sz w:val="20"/>
                <w:szCs w:val="20"/>
              </w:rPr>
              <w:t>, proszę podać szczegółowe informacje na ten temat:</w:t>
            </w:r>
          </w:p>
        </w:tc>
        <w:tc>
          <w:tcPr>
            <w:tcW w:w="4645" w:type="dxa"/>
            <w:shd w:val="clear" w:color="auto" w:fill="auto"/>
          </w:tcPr>
          <w:p w14:paraId="445A6E30" w14:textId="77777777" w:rsidR="00A53DDF" w:rsidRPr="003B50CE" w:rsidRDefault="00A53DDF" w:rsidP="00E378F2">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t>[…]</w:t>
            </w:r>
          </w:p>
        </w:tc>
      </w:tr>
      <w:tr w:rsidR="00A53DDF" w:rsidRPr="003B50CE" w14:paraId="0F8E523F" w14:textId="77777777" w:rsidTr="00E378F2">
        <w:trPr>
          <w:trHeight w:val="1544"/>
        </w:trPr>
        <w:tc>
          <w:tcPr>
            <w:tcW w:w="4644" w:type="dxa"/>
            <w:shd w:val="clear" w:color="auto" w:fill="auto"/>
          </w:tcPr>
          <w:p w14:paraId="69046BCF" w14:textId="77777777" w:rsidR="00A53DDF" w:rsidRPr="003B50CE" w:rsidRDefault="00A53DDF" w:rsidP="00E378F2">
            <w:pPr>
              <w:pStyle w:val="NormalLeft"/>
              <w:spacing w:before="0" w:after="0" w:line="300" w:lineRule="auto"/>
              <w:rPr>
                <w:rStyle w:val="NormalBoldChar"/>
                <w:rFonts w:eastAsia="Calibri"/>
                <w:b w:val="0"/>
                <w:w w:val="0"/>
                <w:sz w:val="20"/>
              </w:rPr>
            </w:pPr>
            <w:r w:rsidRPr="003B50CE">
              <w:rPr>
                <w:rStyle w:val="NormalBoldChar"/>
                <w:rFonts w:eastAsia="Calibri"/>
                <w:b w:val="0"/>
                <w:w w:val="0"/>
                <w:sz w:val="20"/>
              </w:rPr>
              <w:t xml:space="preserve">Czy wykonawca lub </w:t>
            </w:r>
            <w:r w:rsidRPr="003B50CE">
              <w:rPr>
                <w:sz w:val="20"/>
                <w:szCs w:val="20"/>
              </w:rPr>
              <w:t xml:space="preserve">przedsiębiorstwo związane z wykonawcą </w:t>
            </w:r>
            <w:r w:rsidRPr="003B50CE">
              <w:rPr>
                <w:b/>
                <w:sz w:val="20"/>
                <w:szCs w:val="20"/>
              </w:rPr>
              <w:t>doradzał(-o)</w:t>
            </w:r>
            <w:r w:rsidRPr="003B50CE">
              <w:rPr>
                <w:sz w:val="20"/>
                <w:szCs w:val="20"/>
              </w:rPr>
              <w:t xml:space="preserve"> instytucji zamawiającej lub podmiotowi zamawiającemu bądź był(-o) w inny sposób </w:t>
            </w:r>
            <w:r w:rsidRPr="003B50CE">
              <w:rPr>
                <w:b/>
                <w:sz w:val="20"/>
                <w:szCs w:val="20"/>
              </w:rPr>
              <w:t>zaangażowany(-e) w przygotowanie</w:t>
            </w:r>
            <w:r w:rsidRPr="003B50CE">
              <w:rPr>
                <w:sz w:val="20"/>
                <w:szCs w:val="20"/>
              </w:rPr>
              <w:t xml:space="preserve"> postępowania o udzielenie zamówienia?</w:t>
            </w:r>
            <w:r w:rsidRPr="003B50CE">
              <w:rPr>
                <w:sz w:val="20"/>
                <w:szCs w:val="20"/>
              </w:rPr>
              <w:br/>
            </w:r>
            <w:r w:rsidRPr="003B50CE">
              <w:rPr>
                <w:b/>
                <w:sz w:val="20"/>
                <w:szCs w:val="20"/>
              </w:rPr>
              <w:t>Jeżeli tak</w:t>
            </w:r>
            <w:r w:rsidRPr="003B50CE">
              <w:rPr>
                <w:sz w:val="20"/>
                <w:szCs w:val="20"/>
              </w:rPr>
              <w:t>, proszę podać szczegółowe informacje na ten temat:</w:t>
            </w:r>
          </w:p>
        </w:tc>
        <w:tc>
          <w:tcPr>
            <w:tcW w:w="4645" w:type="dxa"/>
            <w:shd w:val="clear" w:color="auto" w:fill="auto"/>
          </w:tcPr>
          <w:p w14:paraId="0B2FA6EA" w14:textId="77777777" w:rsidR="00C208AD" w:rsidRDefault="00A53DDF" w:rsidP="00E378F2">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p>
          <w:p w14:paraId="69A8E60C" w14:textId="6C5B71F5" w:rsidR="00A53DDF" w:rsidRPr="003B50CE" w:rsidRDefault="00A53DDF" w:rsidP="00E378F2">
            <w:pPr>
              <w:spacing w:line="300" w:lineRule="auto"/>
              <w:rPr>
                <w:sz w:val="20"/>
                <w:szCs w:val="20"/>
              </w:rPr>
            </w:pPr>
            <w:r w:rsidRPr="003B50CE">
              <w:rPr>
                <w:sz w:val="20"/>
                <w:szCs w:val="20"/>
              </w:rPr>
              <w:br/>
              <w:t>[…]</w:t>
            </w:r>
          </w:p>
        </w:tc>
      </w:tr>
      <w:tr w:rsidR="00A53DDF" w:rsidRPr="003B50CE" w14:paraId="514EB9E8" w14:textId="77777777" w:rsidTr="00E378F2">
        <w:trPr>
          <w:trHeight w:val="932"/>
        </w:trPr>
        <w:tc>
          <w:tcPr>
            <w:tcW w:w="4644" w:type="dxa"/>
            <w:vMerge w:val="restart"/>
            <w:shd w:val="clear" w:color="auto" w:fill="auto"/>
          </w:tcPr>
          <w:p w14:paraId="61F60656" w14:textId="77777777" w:rsidR="00A53DDF" w:rsidRPr="003B50CE" w:rsidRDefault="00A53DDF" w:rsidP="00E378F2">
            <w:pPr>
              <w:pStyle w:val="NormalLeft"/>
              <w:spacing w:before="0" w:after="0" w:line="300" w:lineRule="auto"/>
              <w:rPr>
                <w:rStyle w:val="NormalBoldChar"/>
                <w:rFonts w:eastAsia="Calibri"/>
                <w:b w:val="0"/>
                <w:w w:val="0"/>
                <w:sz w:val="20"/>
              </w:rPr>
            </w:pPr>
            <w:r w:rsidRPr="003B50CE">
              <w:rPr>
                <w:sz w:val="20"/>
                <w:szCs w:val="20"/>
              </w:rPr>
              <w:t xml:space="preserve">Czy wykonawca znajdował się w sytuacji, w której wcześniejsza umowa w sprawie zamówienia publicznego, wcześniejsza umowa z podmiotem zamawiającym lub wcześniejsza umowa w sprawie koncesji została </w:t>
            </w:r>
            <w:r w:rsidRPr="003B50CE">
              <w:rPr>
                <w:b/>
                <w:sz w:val="20"/>
                <w:szCs w:val="20"/>
              </w:rPr>
              <w:t>rozwiązana przed czasem</w:t>
            </w:r>
            <w:r w:rsidRPr="003B50CE">
              <w:rPr>
                <w:sz w:val="20"/>
                <w:szCs w:val="20"/>
              </w:rPr>
              <w:t>, lub w której nałożone zostało odszkodowanie bądź inne porównywalne sankcje w związku z tą wcześniejszą umową?</w:t>
            </w:r>
            <w:r w:rsidRPr="003B50CE">
              <w:rPr>
                <w:sz w:val="20"/>
                <w:szCs w:val="20"/>
              </w:rPr>
              <w:br/>
            </w:r>
            <w:r w:rsidRPr="003B50CE">
              <w:rPr>
                <w:b/>
                <w:sz w:val="20"/>
                <w:szCs w:val="20"/>
              </w:rPr>
              <w:t>Jeżeli tak</w:t>
            </w:r>
            <w:r w:rsidRPr="003B50CE">
              <w:rPr>
                <w:sz w:val="20"/>
                <w:szCs w:val="20"/>
              </w:rPr>
              <w:t>, proszę podać szczegółowe informacje na ten temat:</w:t>
            </w:r>
          </w:p>
        </w:tc>
        <w:tc>
          <w:tcPr>
            <w:tcW w:w="4645" w:type="dxa"/>
            <w:shd w:val="clear" w:color="auto" w:fill="auto"/>
          </w:tcPr>
          <w:p w14:paraId="365E0E13" w14:textId="77777777" w:rsidR="00A53DDF" w:rsidRPr="003B50CE" w:rsidRDefault="00A53DDF" w:rsidP="00E378F2">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w:t>
            </w:r>
          </w:p>
        </w:tc>
      </w:tr>
      <w:tr w:rsidR="00A53DDF" w:rsidRPr="003B50CE" w14:paraId="491F8F2A" w14:textId="77777777" w:rsidTr="00E378F2">
        <w:trPr>
          <w:trHeight w:val="931"/>
        </w:trPr>
        <w:tc>
          <w:tcPr>
            <w:tcW w:w="4644" w:type="dxa"/>
            <w:vMerge/>
            <w:shd w:val="clear" w:color="auto" w:fill="auto"/>
          </w:tcPr>
          <w:p w14:paraId="543ECC4D" w14:textId="77777777" w:rsidR="00A53DDF" w:rsidRPr="003B50CE" w:rsidRDefault="00A53DDF" w:rsidP="00E378F2">
            <w:pPr>
              <w:pStyle w:val="NormalLeft"/>
              <w:spacing w:before="0" w:after="0" w:line="300" w:lineRule="auto"/>
              <w:rPr>
                <w:sz w:val="20"/>
                <w:szCs w:val="20"/>
              </w:rPr>
            </w:pPr>
          </w:p>
        </w:tc>
        <w:tc>
          <w:tcPr>
            <w:tcW w:w="4645" w:type="dxa"/>
            <w:shd w:val="clear" w:color="auto" w:fill="auto"/>
          </w:tcPr>
          <w:p w14:paraId="083089B5" w14:textId="77777777" w:rsidR="00A53DDF" w:rsidRPr="003B50CE" w:rsidRDefault="00A53DDF" w:rsidP="00E378F2">
            <w:pPr>
              <w:spacing w:line="300" w:lineRule="auto"/>
              <w:rPr>
                <w:sz w:val="20"/>
                <w:szCs w:val="20"/>
              </w:rPr>
            </w:pPr>
            <w:r w:rsidRPr="003B50CE">
              <w:rPr>
                <w:b/>
                <w:sz w:val="20"/>
                <w:szCs w:val="20"/>
              </w:rPr>
              <w:t>Jeżeli tak</w:t>
            </w:r>
            <w:r w:rsidRPr="003B50CE">
              <w:rPr>
                <w:sz w:val="20"/>
                <w:szCs w:val="20"/>
              </w:rPr>
              <w:t>, czy wykonawca przedsięwziął środki w celu samooczyszczenia? [] Tak [] Nie</w:t>
            </w:r>
            <w:r w:rsidRPr="003B50CE">
              <w:rPr>
                <w:sz w:val="20"/>
                <w:szCs w:val="20"/>
              </w:rPr>
              <w:br/>
            </w:r>
            <w:r w:rsidRPr="003B50CE">
              <w:rPr>
                <w:b/>
                <w:sz w:val="20"/>
                <w:szCs w:val="20"/>
              </w:rPr>
              <w:t>Jeżeli tak</w:t>
            </w:r>
            <w:r w:rsidRPr="003B50CE">
              <w:rPr>
                <w:sz w:val="20"/>
                <w:szCs w:val="20"/>
              </w:rPr>
              <w:t>, proszę opisać przedsięwzięte środki: [……]</w:t>
            </w:r>
          </w:p>
        </w:tc>
      </w:tr>
      <w:tr w:rsidR="00A53DDF" w:rsidRPr="003B50CE" w14:paraId="20486438" w14:textId="77777777" w:rsidTr="00E378F2">
        <w:tc>
          <w:tcPr>
            <w:tcW w:w="4644" w:type="dxa"/>
            <w:shd w:val="clear" w:color="auto" w:fill="auto"/>
          </w:tcPr>
          <w:p w14:paraId="5AC410C1" w14:textId="77777777" w:rsidR="00A53DDF" w:rsidRPr="003B50CE" w:rsidRDefault="00A53DDF" w:rsidP="00E378F2">
            <w:pPr>
              <w:pStyle w:val="NormalLeft"/>
              <w:spacing w:before="0" w:after="0" w:line="300" w:lineRule="auto"/>
              <w:rPr>
                <w:sz w:val="20"/>
                <w:szCs w:val="20"/>
              </w:rPr>
            </w:pPr>
            <w:r w:rsidRPr="003B50CE">
              <w:rPr>
                <w:sz w:val="20"/>
                <w:szCs w:val="20"/>
              </w:rPr>
              <w:t>Czy wykonawca może potwierdzić, że:</w:t>
            </w:r>
            <w:r w:rsidRPr="003B50CE">
              <w:rPr>
                <w:sz w:val="20"/>
                <w:szCs w:val="20"/>
              </w:rPr>
              <w:br/>
            </w:r>
            <w:r w:rsidRPr="003B50CE">
              <w:rPr>
                <w:rStyle w:val="NormalBoldChar"/>
                <w:rFonts w:eastAsia="Calibri"/>
                <w:b w:val="0"/>
                <w:w w:val="0"/>
                <w:sz w:val="20"/>
              </w:rPr>
              <w:t>nie jest</w:t>
            </w:r>
            <w:r w:rsidRPr="003B50CE">
              <w:rPr>
                <w:sz w:val="20"/>
                <w:szCs w:val="20"/>
              </w:rPr>
              <w:t xml:space="preserve"> winny poważnego </w:t>
            </w:r>
            <w:r w:rsidRPr="003B50CE">
              <w:rPr>
                <w:b/>
                <w:sz w:val="20"/>
                <w:szCs w:val="20"/>
              </w:rPr>
              <w:t>wprowadzenia w błąd</w:t>
            </w:r>
            <w:r w:rsidRPr="003B50CE">
              <w:rPr>
                <w:sz w:val="20"/>
                <w:szCs w:val="20"/>
              </w:rPr>
              <w:t xml:space="preserve"> przy dostarczaniu informacji wymaganych do weryfikacji braku podstaw wykluczenia lub do weryfikacji spełnienia kryteriów kwalifikacji;</w:t>
            </w:r>
            <w:r w:rsidRPr="003B50CE">
              <w:rPr>
                <w:sz w:val="20"/>
                <w:szCs w:val="20"/>
              </w:rPr>
              <w:br/>
              <w:t xml:space="preserve">b) </w:t>
            </w:r>
            <w:r w:rsidRPr="003B50CE">
              <w:rPr>
                <w:rStyle w:val="NormalBoldChar"/>
                <w:rFonts w:eastAsia="Calibri"/>
                <w:b w:val="0"/>
                <w:w w:val="0"/>
                <w:sz w:val="20"/>
              </w:rPr>
              <w:t xml:space="preserve">nie </w:t>
            </w:r>
            <w:r w:rsidRPr="003B50CE">
              <w:rPr>
                <w:b/>
                <w:sz w:val="20"/>
                <w:szCs w:val="20"/>
              </w:rPr>
              <w:t>zataił</w:t>
            </w:r>
            <w:r w:rsidRPr="003B50CE">
              <w:rPr>
                <w:sz w:val="20"/>
                <w:szCs w:val="20"/>
              </w:rPr>
              <w:t xml:space="preserve"> tych informacji;</w:t>
            </w:r>
            <w:r w:rsidRPr="003B50CE">
              <w:rPr>
                <w:sz w:val="20"/>
                <w:szCs w:val="20"/>
              </w:rPr>
              <w:br/>
              <w:t>c) jest w stanie niezwłocznie przedstawić dokumenty potwierdzające wymagane przez instytucję zamawiającą lub podmiot zamawiający; oraz</w:t>
            </w:r>
            <w:r w:rsidRPr="003B50CE">
              <w:rPr>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2EC3956E" w14:textId="77777777" w:rsidR="00A53DDF" w:rsidRPr="003B50CE" w:rsidRDefault="00A53DDF" w:rsidP="00E378F2">
            <w:pPr>
              <w:spacing w:line="300" w:lineRule="auto"/>
              <w:rPr>
                <w:sz w:val="20"/>
                <w:szCs w:val="20"/>
              </w:rPr>
            </w:pPr>
            <w:r w:rsidRPr="003B50CE">
              <w:rPr>
                <w:sz w:val="20"/>
                <w:szCs w:val="20"/>
              </w:rPr>
              <w:t>[] Tak [] Nie</w:t>
            </w:r>
          </w:p>
        </w:tc>
      </w:tr>
    </w:tbl>
    <w:p w14:paraId="78C03416" w14:textId="77777777" w:rsidR="00C208AD" w:rsidRPr="00732703" w:rsidRDefault="00C208AD" w:rsidP="00732703">
      <w:pPr>
        <w:spacing w:line="300" w:lineRule="auto"/>
        <w:jc w:val="both"/>
        <w:rPr>
          <w:sz w:val="22"/>
          <w:szCs w:val="22"/>
        </w:rPr>
      </w:pPr>
    </w:p>
    <w:p w14:paraId="0D01C84E" w14:textId="163443C7" w:rsidR="00C208AD" w:rsidRDefault="00C208AD" w:rsidP="00732703">
      <w:pPr>
        <w:spacing w:line="300" w:lineRule="auto"/>
        <w:jc w:val="both"/>
        <w:rPr>
          <w:sz w:val="22"/>
          <w:szCs w:val="22"/>
        </w:rPr>
      </w:pPr>
    </w:p>
    <w:p w14:paraId="6E18F5A4" w14:textId="7705F799" w:rsidR="00732703" w:rsidRDefault="00732703" w:rsidP="00732703">
      <w:pPr>
        <w:spacing w:line="300" w:lineRule="auto"/>
        <w:jc w:val="both"/>
        <w:rPr>
          <w:sz w:val="22"/>
          <w:szCs w:val="22"/>
        </w:rPr>
      </w:pPr>
    </w:p>
    <w:p w14:paraId="3AF8B094" w14:textId="5A70B7EE" w:rsidR="00732703" w:rsidRDefault="00732703" w:rsidP="00732703">
      <w:pPr>
        <w:spacing w:line="300" w:lineRule="auto"/>
        <w:jc w:val="both"/>
        <w:rPr>
          <w:sz w:val="22"/>
          <w:szCs w:val="22"/>
        </w:rPr>
      </w:pPr>
    </w:p>
    <w:p w14:paraId="24E00DCD" w14:textId="77777777" w:rsidR="00732703" w:rsidRPr="00732703" w:rsidRDefault="00732703" w:rsidP="00732703">
      <w:pPr>
        <w:spacing w:line="300" w:lineRule="auto"/>
        <w:jc w:val="both"/>
        <w:rPr>
          <w:sz w:val="22"/>
          <w:szCs w:val="22"/>
        </w:rPr>
      </w:pPr>
    </w:p>
    <w:p w14:paraId="14398838" w14:textId="0BB07EEC" w:rsidR="00A53DDF" w:rsidRPr="003B50CE" w:rsidRDefault="00A53DDF" w:rsidP="00A53DDF">
      <w:pPr>
        <w:pStyle w:val="SectionTitle"/>
        <w:spacing w:before="0" w:after="0" w:line="300" w:lineRule="auto"/>
        <w:rPr>
          <w:b w:val="0"/>
          <w:sz w:val="20"/>
          <w:szCs w:val="20"/>
        </w:rPr>
      </w:pPr>
      <w:r w:rsidRPr="003B50CE">
        <w:rPr>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53DDF" w:rsidRPr="003B50CE" w14:paraId="2F99238D" w14:textId="77777777" w:rsidTr="00E378F2">
        <w:tc>
          <w:tcPr>
            <w:tcW w:w="4644" w:type="dxa"/>
            <w:shd w:val="clear" w:color="auto" w:fill="auto"/>
          </w:tcPr>
          <w:p w14:paraId="7E2B97F1" w14:textId="77777777" w:rsidR="00A53DDF" w:rsidRPr="003B50CE" w:rsidRDefault="00A53DDF" w:rsidP="00E378F2">
            <w:pPr>
              <w:spacing w:line="300" w:lineRule="auto"/>
              <w:rPr>
                <w:b/>
                <w:sz w:val="20"/>
                <w:szCs w:val="20"/>
              </w:rPr>
            </w:pPr>
            <w:r w:rsidRPr="003B50CE">
              <w:rPr>
                <w:b/>
                <w:sz w:val="20"/>
                <w:szCs w:val="20"/>
              </w:rPr>
              <w:t>Podstawy wykluczenia o charakterze wyłącznie krajowym</w:t>
            </w:r>
          </w:p>
        </w:tc>
        <w:tc>
          <w:tcPr>
            <w:tcW w:w="4645" w:type="dxa"/>
            <w:shd w:val="clear" w:color="auto" w:fill="auto"/>
          </w:tcPr>
          <w:p w14:paraId="69710351" w14:textId="77777777" w:rsidR="00A53DDF" w:rsidRPr="003B50CE" w:rsidRDefault="00A53DDF" w:rsidP="00E378F2">
            <w:pPr>
              <w:spacing w:line="300" w:lineRule="auto"/>
              <w:rPr>
                <w:b/>
                <w:sz w:val="20"/>
                <w:szCs w:val="20"/>
              </w:rPr>
            </w:pPr>
            <w:r w:rsidRPr="003B50CE">
              <w:rPr>
                <w:b/>
                <w:sz w:val="20"/>
                <w:szCs w:val="20"/>
              </w:rPr>
              <w:t>Odpowiedź:</w:t>
            </w:r>
          </w:p>
        </w:tc>
      </w:tr>
      <w:tr w:rsidR="00A53DDF" w:rsidRPr="003B50CE" w14:paraId="60DBAA4A" w14:textId="77777777" w:rsidTr="00E378F2">
        <w:tc>
          <w:tcPr>
            <w:tcW w:w="4644" w:type="dxa"/>
            <w:shd w:val="clear" w:color="auto" w:fill="auto"/>
          </w:tcPr>
          <w:p w14:paraId="20F5ABFF" w14:textId="77777777" w:rsidR="00A53DDF" w:rsidRPr="003B50CE" w:rsidRDefault="00A53DDF" w:rsidP="00E378F2">
            <w:pPr>
              <w:spacing w:line="300" w:lineRule="auto"/>
              <w:rPr>
                <w:sz w:val="20"/>
                <w:szCs w:val="20"/>
              </w:rPr>
            </w:pPr>
            <w:r w:rsidRPr="003B50CE">
              <w:rPr>
                <w:sz w:val="20"/>
                <w:szCs w:val="20"/>
              </w:rPr>
              <w:t xml:space="preserve">Czy mają zastosowanie </w:t>
            </w:r>
            <w:r w:rsidRPr="003B50CE">
              <w:rPr>
                <w:b/>
                <w:sz w:val="20"/>
                <w:szCs w:val="20"/>
              </w:rPr>
              <w:t>podstawy wykluczenia o charakterze wyłącznie krajowym</w:t>
            </w:r>
            <w:r w:rsidRPr="003B50CE">
              <w:rPr>
                <w:sz w:val="20"/>
                <w:szCs w:val="20"/>
              </w:rPr>
              <w:t xml:space="preserve"> określone w stosownym ogłoszeniu lub w dokumentach zamówienia?</w:t>
            </w:r>
            <w:r w:rsidRPr="003B50CE">
              <w:rPr>
                <w:sz w:val="20"/>
                <w:szCs w:val="20"/>
              </w:rPr>
              <w:br/>
              <w:t>Jeżeli dokumentacja wymagana w stosownym ogłoszeniu lub w dokumentach zamówienia jest dostępna w formie elektronicznej, proszę wskazać:</w:t>
            </w:r>
          </w:p>
        </w:tc>
        <w:tc>
          <w:tcPr>
            <w:tcW w:w="4645" w:type="dxa"/>
            <w:shd w:val="clear" w:color="auto" w:fill="auto"/>
          </w:tcPr>
          <w:p w14:paraId="0BD40BF7" w14:textId="77777777" w:rsidR="00A53DDF" w:rsidRPr="003B50CE" w:rsidRDefault="00A53DDF" w:rsidP="00E378F2">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t>(adres internetowy, wydający urząd lub organ, dokładne dane referencyjne dokumentacji):</w:t>
            </w:r>
            <w:r w:rsidRPr="003B50CE">
              <w:rPr>
                <w:sz w:val="20"/>
                <w:szCs w:val="20"/>
              </w:rPr>
              <w:br/>
              <w:t>[……][……][……]</w:t>
            </w:r>
            <w:r w:rsidRPr="003B50CE">
              <w:rPr>
                <w:rStyle w:val="Odwoanieprzypisudolnego"/>
                <w:sz w:val="20"/>
                <w:szCs w:val="20"/>
              </w:rPr>
              <w:footnoteReference w:id="31"/>
            </w:r>
          </w:p>
        </w:tc>
      </w:tr>
      <w:tr w:rsidR="00A53DDF" w:rsidRPr="003B50CE" w14:paraId="7E1A6264" w14:textId="77777777" w:rsidTr="00E378F2">
        <w:tc>
          <w:tcPr>
            <w:tcW w:w="4644" w:type="dxa"/>
            <w:shd w:val="clear" w:color="auto" w:fill="auto"/>
          </w:tcPr>
          <w:p w14:paraId="6620D57D" w14:textId="77777777" w:rsidR="00A53DDF" w:rsidRPr="003B50CE" w:rsidRDefault="00A53DDF" w:rsidP="00E378F2">
            <w:pPr>
              <w:spacing w:line="300" w:lineRule="auto"/>
              <w:rPr>
                <w:sz w:val="20"/>
                <w:szCs w:val="20"/>
              </w:rPr>
            </w:pPr>
            <w:r w:rsidRPr="003B50CE">
              <w:rPr>
                <w:rStyle w:val="NormalBoldChar"/>
                <w:rFonts w:eastAsia="Calibri"/>
                <w:sz w:val="20"/>
              </w:rPr>
              <w:t>W przypadku gdy ma zastosowanie którakolwiek z podstaw wykluczenia o charakterze wyłącznie krajowym</w:t>
            </w:r>
            <w:r w:rsidRPr="003B50CE">
              <w:rPr>
                <w:sz w:val="20"/>
                <w:szCs w:val="20"/>
              </w:rPr>
              <w:t xml:space="preserve">, czy wykonawca przedsięwziął środki w celu samooczyszczenia? </w:t>
            </w:r>
            <w:r w:rsidRPr="003B50CE">
              <w:rPr>
                <w:sz w:val="20"/>
                <w:szCs w:val="20"/>
              </w:rPr>
              <w:br/>
            </w:r>
            <w:r w:rsidRPr="003B50CE">
              <w:rPr>
                <w:b/>
                <w:sz w:val="20"/>
                <w:szCs w:val="20"/>
              </w:rPr>
              <w:t>Jeżeli tak</w:t>
            </w:r>
            <w:r w:rsidRPr="003B50CE">
              <w:rPr>
                <w:sz w:val="20"/>
                <w:szCs w:val="20"/>
              </w:rPr>
              <w:t xml:space="preserve">, proszę opisać przedsięwzięte środki: </w:t>
            </w:r>
          </w:p>
        </w:tc>
        <w:tc>
          <w:tcPr>
            <w:tcW w:w="4645" w:type="dxa"/>
            <w:shd w:val="clear" w:color="auto" w:fill="auto"/>
          </w:tcPr>
          <w:p w14:paraId="14AAF8E0" w14:textId="77777777" w:rsidR="00A53DDF" w:rsidRPr="003B50CE" w:rsidRDefault="00A53DDF" w:rsidP="00E378F2">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t>[……]</w:t>
            </w:r>
          </w:p>
        </w:tc>
      </w:tr>
    </w:tbl>
    <w:p w14:paraId="553D9F4C" w14:textId="77777777" w:rsidR="00A53DDF" w:rsidRPr="003B50CE" w:rsidRDefault="00A53DDF" w:rsidP="00A53DDF">
      <w:pPr>
        <w:spacing w:line="300" w:lineRule="auto"/>
      </w:pPr>
      <w:r w:rsidRPr="003B50CE">
        <w:br w:type="page"/>
      </w:r>
    </w:p>
    <w:p w14:paraId="381501F3" w14:textId="77777777" w:rsidR="00A53DDF" w:rsidRPr="003B50CE" w:rsidRDefault="00A53DDF" w:rsidP="00A53DDF">
      <w:pPr>
        <w:pStyle w:val="ChapterTitle"/>
        <w:spacing w:before="0" w:after="0" w:line="300" w:lineRule="auto"/>
        <w:rPr>
          <w:sz w:val="20"/>
          <w:szCs w:val="20"/>
        </w:rPr>
      </w:pPr>
      <w:r w:rsidRPr="003B50CE">
        <w:rPr>
          <w:sz w:val="20"/>
          <w:szCs w:val="20"/>
        </w:rPr>
        <w:lastRenderedPageBreak/>
        <w:t>Część IV: Kryteria kwalifikacji</w:t>
      </w:r>
    </w:p>
    <w:p w14:paraId="18F88ADE" w14:textId="77777777" w:rsidR="00A53DDF" w:rsidRPr="003B50CE" w:rsidRDefault="00A53DDF" w:rsidP="00A53DDF">
      <w:pPr>
        <w:spacing w:line="300" w:lineRule="auto"/>
        <w:rPr>
          <w:sz w:val="20"/>
          <w:szCs w:val="20"/>
        </w:rPr>
      </w:pPr>
      <w:r w:rsidRPr="003B50CE">
        <w:rPr>
          <w:sz w:val="20"/>
          <w:szCs w:val="20"/>
        </w:rPr>
        <w:t xml:space="preserve">W odniesieniu do kryteriów kwalifikacji (sekcja </w:t>
      </w:r>
      <w:r w:rsidRPr="003B50CE">
        <w:rPr>
          <w:sz w:val="20"/>
          <w:szCs w:val="20"/>
        </w:rPr>
        <w:sym w:font="Symbol" w:char="F061"/>
      </w:r>
      <w:r w:rsidRPr="003B50CE">
        <w:rPr>
          <w:sz w:val="20"/>
          <w:szCs w:val="20"/>
        </w:rPr>
        <w:t xml:space="preserve"> lub sekcje A–D w niniejszej części) wykonawca oświadcza, że:</w:t>
      </w:r>
    </w:p>
    <w:p w14:paraId="11F413FC" w14:textId="77777777" w:rsidR="00A53DDF" w:rsidRPr="003B50CE" w:rsidRDefault="00A53DDF" w:rsidP="00A53DDF">
      <w:pPr>
        <w:pStyle w:val="SectionTitle"/>
        <w:spacing w:before="0" w:after="0" w:line="300" w:lineRule="auto"/>
        <w:rPr>
          <w:b w:val="0"/>
          <w:sz w:val="20"/>
          <w:szCs w:val="20"/>
        </w:rPr>
      </w:pPr>
      <w:r w:rsidRPr="003B50CE">
        <w:rPr>
          <w:b w:val="0"/>
          <w:sz w:val="20"/>
          <w:szCs w:val="20"/>
        </w:rPr>
        <w:sym w:font="Symbol" w:char="F061"/>
      </w:r>
      <w:r w:rsidRPr="003B50CE">
        <w:rPr>
          <w:b w:val="0"/>
          <w:sz w:val="20"/>
          <w:szCs w:val="20"/>
        </w:rPr>
        <w:t>: Ogólne oświadczenie dotyczące wszystkich kryteriów kwalifikacji</w:t>
      </w:r>
    </w:p>
    <w:p w14:paraId="5BAF59E6" w14:textId="77777777" w:rsidR="00A53DDF" w:rsidRPr="003B50CE" w:rsidRDefault="00A53DDF" w:rsidP="00A53DDF">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3B50CE">
        <w:rPr>
          <w:b/>
          <w:w w:val="0"/>
          <w:sz w:val="20"/>
          <w:szCs w:val="20"/>
        </w:rPr>
        <w:sym w:font="Symbol" w:char="F061"/>
      </w:r>
      <w:r w:rsidRPr="003B50CE">
        <w:rPr>
          <w:b/>
          <w:w w:val="0"/>
          <w:sz w:val="20"/>
          <w:szCs w:val="20"/>
        </w:rPr>
        <w:t xml:space="preserve"> w części IV i nie musi wypełniać żadnej z pozostałych sekcji w części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4"/>
      </w:tblGrid>
      <w:tr w:rsidR="00A53DDF" w:rsidRPr="003B50CE" w14:paraId="339B86B7" w14:textId="77777777" w:rsidTr="00DC1669">
        <w:trPr>
          <w:jc w:val="center"/>
        </w:trPr>
        <w:tc>
          <w:tcPr>
            <w:tcW w:w="5216" w:type="dxa"/>
            <w:shd w:val="clear" w:color="auto" w:fill="auto"/>
          </w:tcPr>
          <w:p w14:paraId="7118C4F6" w14:textId="77777777" w:rsidR="00A53DDF" w:rsidRPr="003B50CE" w:rsidRDefault="00A53DDF" w:rsidP="00E378F2">
            <w:pPr>
              <w:spacing w:line="300" w:lineRule="auto"/>
              <w:rPr>
                <w:b/>
                <w:sz w:val="20"/>
                <w:szCs w:val="20"/>
              </w:rPr>
            </w:pPr>
            <w:r w:rsidRPr="003B50CE">
              <w:rPr>
                <w:b/>
                <w:sz w:val="20"/>
                <w:szCs w:val="20"/>
              </w:rPr>
              <w:t>Spełnienie wszystkich wymaganych kryteriów kwalifikacji</w:t>
            </w:r>
          </w:p>
        </w:tc>
        <w:tc>
          <w:tcPr>
            <w:tcW w:w="4644" w:type="dxa"/>
            <w:shd w:val="clear" w:color="auto" w:fill="auto"/>
          </w:tcPr>
          <w:p w14:paraId="5E490D99" w14:textId="77777777" w:rsidR="00A53DDF" w:rsidRPr="003B50CE" w:rsidRDefault="00A53DDF" w:rsidP="00E378F2">
            <w:pPr>
              <w:spacing w:line="300" w:lineRule="auto"/>
              <w:rPr>
                <w:b/>
                <w:sz w:val="20"/>
                <w:szCs w:val="20"/>
              </w:rPr>
            </w:pPr>
            <w:r w:rsidRPr="003B50CE">
              <w:rPr>
                <w:b/>
                <w:sz w:val="20"/>
                <w:szCs w:val="20"/>
              </w:rPr>
              <w:t>Odpowiedź</w:t>
            </w:r>
          </w:p>
        </w:tc>
      </w:tr>
      <w:tr w:rsidR="00A53DDF" w:rsidRPr="003B50CE" w14:paraId="52996ED1" w14:textId="77777777" w:rsidTr="00DC1669">
        <w:trPr>
          <w:jc w:val="center"/>
        </w:trPr>
        <w:tc>
          <w:tcPr>
            <w:tcW w:w="5216" w:type="dxa"/>
            <w:shd w:val="clear" w:color="auto" w:fill="auto"/>
          </w:tcPr>
          <w:p w14:paraId="708BF60A" w14:textId="77777777" w:rsidR="00A53DDF" w:rsidRPr="003B50CE" w:rsidRDefault="00A53DDF" w:rsidP="00E378F2">
            <w:pPr>
              <w:spacing w:line="300" w:lineRule="auto"/>
              <w:rPr>
                <w:sz w:val="20"/>
                <w:szCs w:val="20"/>
              </w:rPr>
            </w:pPr>
            <w:r w:rsidRPr="003B50CE">
              <w:rPr>
                <w:sz w:val="20"/>
                <w:szCs w:val="20"/>
              </w:rPr>
              <w:t>Spełnia wymagane kryteria kwalifikacji:</w:t>
            </w:r>
          </w:p>
        </w:tc>
        <w:tc>
          <w:tcPr>
            <w:tcW w:w="4644" w:type="dxa"/>
            <w:shd w:val="clear" w:color="auto" w:fill="auto"/>
          </w:tcPr>
          <w:p w14:paraId="446ADC7D" w14:textId="77777777" w:rsidR="00A53DDF" w:rsidRPr="003B50CE" w:rsidRDefault="00A53DDF" w:rsidP="00E378F2">
            <w:pPr>
              <w:spacing w:line="300" w:lineRule="auto"/>
              <w:rPr>
                <w:sz w:val="20"/>
                <w:szCs w:val="20"/>
              </w:rPr>
            </w:pPr>
            <w:r w:rsidRPr="003B50CE">
              <w:rPr>
                <w:w w:val="0"/>
                <w:sz w:val="20"/>
                <w:szCs w:val="20"/>
              </w:rPr>
              <w:t>[] Tak [] Nie</w:t>
            </w:r>
          </w:p>
        </w:tc>
      </w:tr>
    </w:tbl>
    <w:p w14:paraId="633D25BC" w14:textId="77777777" w:rsidR="00A53DDF" w:rsidRPr="003B50CE" w:rsidRDefault="00A53DDF" w:rsidP="00A53DDF">
      <w:pPr>
        <w:pStyle w:val="SectionTitle"/>
        <w:spacing w:before="0" w:after="0" w:line="300" w:lineRule="auto"/>
        <w:rPr>
          <w:b w:val="0"/>
          <w:sz w:val="20"/>
          <w:szCs w:val="20"/>
        </w:rPr>
      </w:pPr>
      <w:r w:rsidRPr="003B50CE">
        <w:rPr>
          <w:b w:val="0"/>
          <w:sz w:val="20"/>
          <w:szCs w:val="20"/>
        </w:rPr>
        <w:t>A: Kompetencje</w:t>
      </w:r>
    </w:p>
    <w:p w14:paraId="3BDD8705" w14:textId="77777777" w:rsidR="00A53DDF" w:rsidRPr="003B50CE" w:rsidRDefault="00A53DDF" w:rsidP="00A53DDF">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A53DDF" w:rsidRPr="003B50CE" w14:paraId="179F5246" w14:textId="77777777" w:rsidTr="00DC1669">
        <w:trPr>
          <w:jc w:val="center"/>
        </w:trPr>
        <w:tc>
          <w:tcPr>
            <w:tcW w:w="5216" w:type="dxa"/>
            <w:shd w:val="clear" w:color="auto" w:fill="auto"/>
          </w:tcPr>
          <w:p w14:paraId="3C91AFF8" w14:textId="77777777" w:rsidR="00A53DDF" w:rsidRPr="003B50CE" w:rsidRDefault="00A53DDF" w:rsidP="00E378F2">
            <w:pPr>
              <w:spacing w:line="300" w:lineRule="auto"/>
              <w:rPr>
                <w:b/>
                <w:sz w:val="20"/>
                <w:szCs w:val="20"/>
              </w:rPr>
            </w:pPr>
            <w:r w:rsidRPr="003B50CE">
              <w:rPr>
                <w:b/>
                <w:sz w:val="20"/>
                <w:szCs w:val="20"/>
              </w:rPr>
              <w:t>Kompetencje</w:t>
            </w:r>
          </w:p>
        </w:tc>
        <w:tc>
          <w:tcPr>
            <w:tcW w:w="4645" w:type="dxa"/>
            <w:shd w:val="clear" w:color="auto" w:fill="auto"/>
          </w:tcPr>
          <w:p w14:paraId="3C189F2D" w14:textId="77777777" w:rsidR="00A53DDF" w:rsidRPr="003B50CE" w:rsidRDefault="00A53DDF" w:rsidP="00E378F2">
            <w:pPr>
              <w:spacing w:line="300" w:lineRule="auto"/>
              <w:rPr>
                <w:b/>
                <w:sz w:val="20"/>
                <w:szCs w:val="20"/>
              </w:rPr>
            </w:pPr>
            <w:r w:rsidRPr="003B50CE">
              <w:rPr>
                <w:b/>
                <w:sz w:val="20"/>
                <w:szCs w:val="20"/>
              </w:rPr>
              <w:t>Odpowiedź</w:t>
            </w:r>
          </w:p>
        </w:tc>
      </w:tr>
      <w:tr w:rsidR="00A53DDF" w:rsidRPr="003B50CE" w14:paraId="2B9E3B69" w14:textId="77777777" w:rsidTr="00DC1669">
        <w:trPr>
          <w:jc w:val="center"/>
        </w:trPr>
        <w:tc>
          <w:tcPr>
            <w:tcW w:w="5216" w:type="dxa"/>
            <w:shd w:val="clear" w:color="auto" w:fill="auto"/>
          </w:tcPr>
          <w:p w14:paraId="56240180" w14:textId="77777777" w:rsidR="00A53DDF" w:rsidRPr="003B50CE" w:rsidRDefault="00A53DDF" w:rsidP="00E378F2">
            <w:pPr>
              <w:spacing w:line="300" w:lineRule="auto"/>
              <w:rPr>
                <w:sz w:val="20"/>
                <w:szCs w:val="20"/>
              </w:rPr>
            </w:pPr>
            <w:r w:rsidRPr="003B50CE">
              <w:rPr>
                <w:b/>
                <w:sz w:val="20"/>
                <w:szCs w:val="20"/>
              </w:rPr>
              <w:t>1) Figuruje w odpowiednim rejestrze zawodowym lub handlowym</w:t>
            </w:r>
            <w:r w:rsidRPr="003B50CE">
              <w:rPr>
                <w:sz w:val="20"/>
                <w:szCs w:val="20"/>
              </w:rPr>
              <w:t xml:space="preserve"> prowadzonym w państwie członkowskim siedziby wykonawcy</w:t>
            </w:r>
            <w:r w:rsidRPr="003B50CE">
              <w:rPr>
                <w:rStyle w:val="Odwoanieprzypisudolnego"/>
                <w:sz w:val="20"/>
                <w:szCs w:val="20"/>
              </w:rPr>
              <w:footnoteReference w:id="32"/>
            </w:r>
            <w:r w:rsidRPr="003B50CE">
              <w:rPr>
                <w:sz w:val="20"/>
                <w:szCs w:val="20"/>
              </w:rPr>
              <w:t>:</w:t>
            </w:r>
            <w:r w:rsidRPr="003B50CE">
              <w:rPr>
                <w:sz w:val="20"/>
                <w:szCs w:val="20"/>
              </w:rPr>
              <w:br/>
              <w:t>Jeżeli odnośna dokumentacja jest dostępna w formie elektronicznej, proszę wskazać:</w:t>
            </w:r>
          </w:p>
        </w:tc>
        <w:tc>
          <w:tcPr>
            <w:tcW w:w="4645" w:type="dxa"/>
            <w:shd w:val="clear" w:color="auto" w:fill="auto"/>
          </w:tcPr>
          <w:p w14:paraId="3E5A5C93" w14:textId="77777777" w:rsidR="00A53DDF" w:rsidRPr="003B50CE" w:rsidRDefault="00A53DDF" w:rsidP="00E378F2">
            <w:pPr>
              <w:spacing w:line="300" w:lineRule="auto"/>
              <w:rPr>
                <w:w w:val="0"/>
                <w:sz w:val="20"/>
                <w:szCs w:val="20"/>
              </w:rPr>
            </w:pPr>
            <w:r w:rsidRPr="003B50CE">
              <w:rPr>
                <w:w w:val="0"/>
                <w:sz w:val="20"/>
                <w:szCs w:val="20"/>
              </w:rPr>
              <w:t>[…]</w:t>
            </w:r>
            <w:r w:rsidRPr="003B50CE">
              <w:rPr>
                <w:w w:val="0"/>
                <w:sz w:val="20"/>
                <w:szCs w:val="20"/>
              </w:rPr>
              <w:br/>
            </w:r>
            <w:r w:rsidRPr="003B50CE">
              <w:rPr>
                <w:w w:val="0"/>
                <w:sz w:val="20"/>
                <w:szCs w:val="20"/>
              </w:rPr>
              <w:br/>
            </w:r>
            <w:r w:rsidRPr="003B50CE">
              <w:rPr>
                <w:sz w:val="20"/>
                <w:szCs w:val="20"/>
              </w:rPr>
              <w:t>(adres internetowy, wydający urząd lub organ, dokładne dane referencyjne dokumentacji): [……][……][……]</w:t>
            </w:r>
          </w:p>
        </w:tc>
      </w:tr>
      <w:tr w:rsidR="00A53DDF" w:rsidRPr="003B50CE" w14:paraId="5DC49DA0" w14:textId="77777777" w:rsidTr="00DC1669">
        <w:trPr>
          <w:jc w:val="center"/>
        </w:trPr>
        <w:tc>
          <w:tcPr>
            <w:tcW w:w="5216" w:type="dxa"/>
            <w:shd w:val="clear" w:color="auto" w:fill="auto"/>
          </w:tcPr>
          <w:p w14:paraId="7059F3F9" w14:textId="77777777" w:rsidR="00A53DDF" w:rsidRPr="003B50CE" w:rsidRDefault="00A53DDF" w:rsidP="00E378F2">
            <w:pPr>
              <w:spacing w:line="300" w:lineRule="auto"/>
              <w:rPr>
                <w:b/>
                <w:sz w:val="20"/>
                <w:szCs w:val="20"/>
              </w:rPr>
            </w:pPr>
            <w:r w:rsidRPr="003B50CE">
              <w:rPr>
                <w:b/>
                <w:sz w:val="20"/>
                <w:szCs w:val="20"/>
              </w:rPr>
              <w:t>2) W odniesieniu do zamówień publicznych na usługi:</w:t>
            </w:r>
            <w:r w:rsidRPr="003B50CE">
              <w:rPr>
                <w:b/>
                <w:sz w:val="20"/>
                <w:szCs w:val="20"/>
              </w:rPr>
              <w:br/>
            </w:r>
            <w:r w:rsidRPr="003B50CE">
              <w:rPr>
                <w:sz w:val="20"/>
                <w:szCs w:val="20"/>
              </w:rPr>
              <w:t xml:space="preserve">Czy konieczne jest </w:t>
            </w:r>
            <w:r w:rsidRPr="003B50CE">
              <w:rPr>
                <w:b/>
                <w:sz w:val="20"/>
                <w:szCs w:val="20"/>
              </w:rPr>
              <w:t>posiadanie</w:t>
            </w:r>
            <w:r w:rsidRPr="003B50CE">
              <w:rPr>
                <w:sz w:val="20"/>
                <w:szCs w:val="20"/>
              </w:rPr>
              <w:t xml:space="preserve"> określonego </w:t>
            </w:r>
            <w:r w:rsidRPr="003B50CE">
              <w:rPr>
                <w:b/>
                <w:sz w:val="20"/>
                <w:szCs w:val="20"/>
              </w:rPr>
              <w:t>zezwolenia lub bycie członkiem</w:t>
            </w:r>
            <w:r w:rsidRPr="003B50CE">
              <w:rPr>
                <w:sz w:val="20"/>
                <w:szCs w:val="20"/>
              </w:rPr>
              <w:t xml:space="preserve"> określonej organizacji, aby mieć możliwość świadczenia usługi, o której mowa, w państwie siedziby wykonawcy? </w:t>
            </w:r>
            <w:r w:rsidRPr="003B50CE">
              <w:rPr>
                <w:sz w:val="20"/>
                <w:szCs w:val="20"/>
              </w:rPr>
              <w:br/>
            </w:r>
            <w:r w:rsidRPr="003B50CE">
              <w:rPr>
                <w:sz w:val="20"/>
                <w:szCs w:val="20"/>
              </w:rPr>
              <w:br/>
              <w:t>Jeżeli odnośna dokumentacja jest dostępna w formie elektronicznej, proszę wskazać:</w:t>
            </w:r>
          </w:p>
        </w:tc>
        <w:tc>
          <w:tcPr>
            <w:tcW w:w="4645" w:type="dxa"/>
            <w:shd w:val="clear" w:color="auto" w:fill="auto"/>
          </w:tcPr>
          <w:p w14:paraId="45F18693" w14:textId="77777777" w:rsidR="00A53DDF" w:rsidRPr="003B50CE" w:rsidRDefault="00A53DDF" w:rsidP="00E378F2">
            <w:pPr>
              <w:spacing w:line="300" w:lineRule="auto"/>
              <w:rPr>
                <w:w w:val="0"/>
                <w:sz w:val="20"/>
                <w:szCs w:val="20"/>
              </w:rPr>
            </w:pPr>
            <w:r w:rsidRPr="003B50CE">
              <w:rPr>
                <w:w w:val="0"/>
                <w:sz w:val="20"/>
                <w:szCs w:val="20"/>
              </w:rPr>
              <w:br/>
              <w:t>[] Tak [] Nie</w:t>
            </w:r>
            <w:r w:rsidRPr="003B50CE">
              <w:rPr>
                <w:w w:val="0"/>
                <w:sz w:val="20"/>
                <w:szCs w:val="20"/>
              </w:rPr>
              <w:br/>
            </w:r>
            <w:r w:rsidRPr="003B50CE">
              <w:rPr>
                <w:w w:val="0"/>
                <w:sz w:val="20"/>
                <w:szCs w:val="20"/>
              </w:rPr>
              <w:br/>
              <w:t>Jeżeli tak, proszę określić, o jakie zezwolenie lub status członkowski chodzi, i wskazać, czy wykonawca je posiada: [ …] [] Tak [] Nie</w:t>
            </w:r>
            <w:r w:rsidRPr="003B50CE">
              <w:rPr>
                <w:w w:val="0"/>
                <w:sz w:val="20"/>
                <w:szCs w:val="20"/>
              </w:rPr>
              <w:br/>
            </w:r>
            <w:r w:rsidRPr="003B50CE">
              <w:rPr>
                <w:w w:val="0"/>
                <w:sz w:val="20"/>
                <w:szCs w:val="20"/>
              </w:rPr>
              <w:br/>
            </w:r>
            <w:r w:rsidRPr="003B50CE">
              <w:rPr>
                <w:sz w:val="20"/>
                <w:szCs w:val="20"/>
              </w:rPr>
              <w:t>(adres internetowy, wydający urząd lub organ, dokładne dane referencyjne dokumentacji): [……][……][……]</w:t>
            </w:r>
          </w:p>
        </w:tc>
      </w:tr>
    </w:tbl>
    <w:p w14:paraId="36F459B4" w14:textId="77777777" w:rsidR="00DC1669" w:rsidRDefault="00DC1669" w:rsidP="00A53DDF">
      <w:pPr>
        <w:pStyle w:val="SectionTitle"/>
        <w:spacing w:before="0" w:after="0" w:line="300" w:lineRule="auto"/>
        <w:rPr>
          <w:b w:val="0"/>
          <w:sz w:val="20"/>
          <w:szCs w:val="20"/>
        </w:rPr>
      </w:pPr>
    </w:p>
    <w:p w14:paraId="5ADFF65D" w14:textId="6ED9DCB1" w:rsidR="00A53DDF" w:rsidRPr="003B50CE" w:rsidRDefault="00A53DDF" w:rsidP="00A53DDF">
      <w:pPr>
        <w:pStyle w:val="SectionTitle"/>
        <w:spacing w:before="0" w:after="0" w:line="300" w:lineRule="auto"/>
        <w:rPr>
          <w:b w:val="0"/>
          <w:sz w:val="20"/>
          <w:szCs w:val="20"/>
        </w:rPr>
      </w:pPr>
      <w:r w:rsidRPr="003B50CE">
        <w:rPr>
          <w:b w:val="0"/>
          <w:sz w:val="20"/>
          <w:szCs w:val="20"/>
        </w:rPr>
        <w:t>B: Sytuacja ekonomiczna i finansowa</w:t>
      </w:r>
    </w:p>
    <w:p w14:paraId="5CFB358F" w14:textId="77777777" w:rsidR="00A53DDF" w:rsidRPr="003B50CE" w:rsidRDefault="00A53DDF" w:rsidP="00A53DDF">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A53DDF" w:rsidRPr="003B50CE" w14:paraId="6C5C4770" w14:textId="77777777" w:rsidTr="00DC1669">
        <w:trPr>
          <w:jc w:val="center"/>
        </w:trPr>
        <w:tc>
          <w:tcPr>
            <w:tcW w:w="5216" w:type="dxa"/>
            <w:shd w:val="clear" w:color="auto" w:fill="auto"/>
          </w:tcPr>
          <w:p w14:paraId="2C429EBE" w14:textId="77777777" w:rsidR="00A53DDF" w:rsidRPr="003B50CE" w:rsidRDefault="00A53DDF" w:rsidP="00E378F2">
            <w:pPr>
              <w:spacing w:line="300" w:lineRule="auto"/>
              <w:rPr>
                <w:b/>
                <w:sz w:val="20"/>
                <w:szCs w:val="20"/>
              </w:rPr>
            </w:pPr>
            <w:r w:rsidRPr="003B50CE">
              <w:rPr>
                <w:b/>
                <w:sz w:val="20"/>
                <w:szCs w:val="20"/>
              </w:rPr>
              <w:t>Sytuacja ekonomiczna i finansowa</w:t>
            </w:r>
          </w:p>
        </w:tc>
        <w:tc>
          <w:tcPr>
            <w:tcW w:w="4645" w:type="dxa"/>
            <w:shd w:val="clear" w:color="auto" w:fill="auto"/>
          </w:tcPr>
          <w:p w14:paraId="12D0B92A" w14:textId="77777777" w:rsidR="00A53DDF" w:rsidRPr="003B50CE" w:rsidRDefault="00A53DDF" w:rsidP="00E378F2">
            <w:pPr>
              <w:spacing w:line="300" w:lineRule="auto"/>
              <w:rPr>
                <w:b/>
                <w:sz w:val="20"/>
                <w:szCs w:val="20"/>
              </w:rPr>
            </w:pPr>
            <w:r w:rsidRPr="003B50CE">
              <w:rPr>
                <w:b/>
                <w:sz w:val="20"/>
                <w:szCs w:val="20"/>
              </w:rPr>
              <w:t>Odpowiedź:</w:t>
            </w:r>
          </w:p>
        </w:tc>
      </w:tr>
      <w:tr w:rsidR="00A53DDF" w:rsidRPr="003B50CE" w14:paraId="636EDB1E" w14:textId="77777777" w:rsidTr="00DC1669">
        <w:trPr>
          <w:jc w:val="center"/>
        </w:trPr>
        <w:tc>
          <w:tcPr>
            <w:tcW w:w="5216" w:type="dxa"/>
            <w:shd w:val="clear" w:color="auto" w:fill="auto"/>
          </w:tcPr>
          <w:p w14:paraId="2B2D82F5" w14:textId="77777777" w:rsidR="00A53DDF" w:rsidRPr="003B50CE" w:rsidRDefault="00A53DDF" w:rsidP="00E378F2">
            <w:pPr>
              <w:spacing w:line="300" w:lineRule="auto"/>
              <w:rPr>
                <w:sz w:val="20"/>
                <w:szCs w:val="20"/>
              </w:rPr>
            </w:pPr>
            <w:r w:rsidRPr="003B50CE">
              <w:rPr>
                <w:sz w:val="20"/>
                <w:szCs w:val="20"/>
              </w:rPr>
              <w:t xml:space="preserve">1a) Jego („ogólny”) </w:t>
            </w:r>
            <w:r w:rsidRPr="003B50CE">
              <w:rPr>
                <w:b/>
                <w:sz w:val="20"/>
                <w:szCs w:val="20"/>
              </w:rPr>
              <w:t>roczny obrót</w:t>
            </w:r>
            <w:r w:rsidRPr="003B50CE">
              <w:rPr>
                <w:sz w:val="20"/>
                <w:szCs w:val="20"/>
              </w:rPr>
              <w:t xml:space="preserve"> w ciągu określonej liczby lat obrotowych wymaganej w stosownym ogłoszeniu lub dokumentach zamówienia jest następujący</w:t>
            </w:r>
            <w:r w:rsidRPr="003B50CE">
              <w:rPr>
                <w:b/>
                <w:sz w:val="20"/>
                <w:szCs w:val="20"/>
              </w:rPr>
              <w:t>:</w:t>
            </w:r>
            <w:r w:rsidRPr="003B50CE">
              <w:rPr>
                <w:b/>
                <w:sz w:val="20"/>
                <w:szCs w:val="20"/>
              </w:rPr>
              <w:br/>
              <w:t>i/lub</w:t>
            </w:r>
            <w:r w:rsidRPr="003B50CE">
              <w:rPr>
                <w:sz w:val="20"/>
                <w:szCs w:val="20"/>
              </w:rPr>
              <w:br/>
              <w:t xml:space="preserve">1b) Jego </w:t>
            </w:r>
            <w:r w:rsidRPr="003B50CE">
              <w:rPr>
                <w:b/>
                <w:sz w:val="20"/>
                <w:szCs w:val="20"/>
              </w:rPr>
              <w:t>średni</w:t>
            </w:r>
            <w:r w:rsidRPr="003B50CE">
              <w:rPr>
                <w:sz w:val="20"/>
                <w:szCs w:val="20"/>
              </w:rPr>
              <w:t xml:space="preserve"> roczny </w:t>
            </w:r>
            <w:r w:rsidRPr="003B50CE">
              <w:rPr>
                <w:b/>
                <w:sz w:val="20"/>
                <w:szCs w:val="20"/>
              </w:rPr>
              <w:t>obrót w ciągu określonej liczby lat wymaganej w stosownym ogłoszeniu lub dokumentach zamówienia jest następujący</w:t>
            </w:r>
            <w:r w:rsidRPr="003B50CE">
              <w:rPr>
                <w:rStyle w:val="Odwoanieprzypisudolnego"/>
                <w:b/>
                <w:sz w:val="20"/>
                <w:szCs w:val="20"/>
              </w:rPr>
              <w:footnoteReference w:id="33"/>
            </w:r>
            <w:r w:rsidRPr="003B50CE">
              <w:rPr>
                <w:b/>
                <w:sz w:val="20"/>
                <w:szCs w:val="20"/>
              </w:rPr>
              <w:t xml:space="preserve"> (</w:t>
            </w:r>
            <w:r w:rsidRPr="003B50CE">
              <w:rPr>
                <w:sz w:val="20"/>
                <w:szCs w:val="20"/>
              </w:rPr>
              <w:t>)</w:t>
            </w:r>
            <w:r w:rsidRPr="003B50CE">
              <w:rPr>
                <w:b/>
                <w:sz w:val="20"/>
                <w:szCs w:val="20"/>
              </w:rPr>
              <w:t>:</w:t>
            </w:r>
            <w:r w:rsidRPr="003B50CE">
              <w:rPr>
                <w:b/>
                <w:sz w:val="20"/>
                <w:szCs w:val="20"/>
              </w:rPr>
              <w:br/>
            </w:r>
            <w:r w:rsidRPr="003B50CE">
              <w:rPr>
                <w:sz w:val="20"/>
                <w:szCs w:val="20"/>
              </w:rPr>
              <w:t>Jeżeli odnośna dokumentacja jest dostępna w formie elektronicznej, proszę wskazać:</w:t>
            </w:r>
          </w:p>
        </w:tc>
        <w:tc>
          <w:tcPr>
            <w:tcW w:w="4645" w:type="dxa"/>
            <w:shd w:val="clear" w:color="auto" w:fill="auto"/>
          </w:tcPr>
          <w:p w14:paraId="0C05C0CE" w14:textId="1A3AB2F3" w:rsidR="00A53DDF" w:rsidRPr="003B50CE" w:rsidRDefault="00A53DDF" w:rsidP="00E378F2">
            <w:pPr>
              <w:spacing w:line="300" w:lineRule="auto"/>
              <w:rPr>
                <w:sz w:val="20"/>
                <w:szCs w:val="20"/>
              </w:rPr>
            </w:pPr>
            <w:r w:rsidRPr="003B50CE">
              <w:rPr>
                <w:sz w:val="20"/>
                <w:szCs w:val="20"/>
              </w:rPr>
              <w:t>rok: [……] obrót: [……] […] waluta</w:t>
            </w:r>
            <w:r w:rsidRPr="003B50CE">
              <w:rPr>
                <w:sz w:val="20"/>
                <w:szCs w:val="20"/>
              </w:rPr>
              <w:br/>
              <w:t>rok: [……] obrót: [……] […] waluta</w:t>
            </w:r>
            <w:r w:rsidRPr="003B50CE">
              <w:rPr>
                <w:sz w:val="20"/>
                <w:szCs w:val="20"/>
              </w:rPr>
              <w:br/>
              <w:t>rok: [……] obrót: [……] […] waluta</w:t>
            </w:r>
            <w:r w:rsidRPr="003B50CE">
              <w:rPr>
                <w:sz w:val="20"/>
                <w:szCs w:val="20"/>
              </w:rPr>
              <w:br/>
            </w:r>
            <w:r w:rsidRPr="003B50CE">
              <w:rPr>
                <w:sz w:val="20"/>
                <w:szCs w:val="20"/>
              </w:rPr>
              <w:br/>
              <w:t>(liczba lat, średni obrót)</w:t>
            </w:r>
            <w:r w:rsidRPr="003B50CE">
              <w:rPr>
                <w:b/>
                <w:sz w:val="20"/>
                <w:szCs w:val="20"/>
              </w:rPr>
              <w:t>:</w:t>
            </w:r>
            <w:r w:rsidRPr="003B50CE">
              <w:rPr>
                <w:sz w:val="20"/>
                <w:szCs w:val="20"/>
              </w:rPr>
              <w:t xml:space="preserve"> [……], [……] […] waluta</w:t>
            </w:r>
            <w:r w:rsidRPr="003B50CE">
              <w:rPr>
                <w:sz w:val="20"/>
                <w:szCs w:val="20"/>
              </w:rPr>
              <w:br/>
            </w:r>
          </w:p>
          <w:p w14:paraId="53C26378" w14:textId="77777777" w:rsidR="00A53DDF" w:rsidRPr="003B50CE" w:rsidRDefault="00A53DDF" w:rsidP="00E378F2">
            <w:pPr>
              <w:spacing w:line="300" w:lineRule="auto"/>
              <w:rPr>
                <w:sz w:val="20"/>
                <w:szCs w:val="20"/>
              </w:rPr>
            </w:pPr>
            <w:r w:rsidRPr="003B50CE">
              <w:rPr>
                <w:sz w:val="20"/>
                <w:szCs w:val="20"/>
              </w:rPr>
              <w:t>(adres internetowy, wydający urząd lub organ, dokładne dane referencyjne dokumentacji): [……][……][……]</w:t>
            </w:r>
          </w:p>
        </w:tc>
      </w:tr>
      <w:tr w:rsidR="00A53DDF" w:rsidRPr="003B50CE" w14:paraId="10F85983" w14:textId="77777777" w:rsidTr="00DC1669">
        <w:trPr>
          <w:jc w:val="center"/>
        </w:trPr>
        <w:tc>
          <w:tcPr>
            <w:tcW w:w="5216" w:type="dxa"/>
            <w:shd w:val="clear" w:color="auto" w:fill="auto"/>
          </w:tcPr>
          <w:p w14:paraId="2ED8F6A6" w14:textId="77777777" w:rsidR="00A53DDF" w:rsidRPr="003B50CE" w:rsidRDefault="00A53DDF" w:rsidP="00E378F2">
            <w:pPr>
              <w:spacing w:line="300" w:lineRule="auto"/>
              <w:rPr>
                <w:sz w:val="20"/>
                <w:szCs w:val="20"/>
              </w:rPr>
            </w:pPr>
            <w:r w:rsidRPr="003B50CE">
              <w:rPr>
                <w:sz w:val="20"/>
                <w:szCs w:val="20"/>
              </w:rPr>
              <w:t xml:space="preserve">2a) Jego roczny („specyficzny”) </w:t>
            </w:r>
            <w:r w:rsidRPr="003B50CE">
              <w:rPr>
                <w:b/>
                <w:sz w:val="20"/>
                <w:szCs w:val="20"/>
              </w:rPr>
              <w:t>obrót w obszarze działalności gospodarczej objętym zamówieniem</w:t>
            </w:r>
            <w:r w:rsidRPr="003B50CE">
              <w:rPr>
                <w:sz w:val="20"/>
                <w:szCs w:val="20"/>
              </w:rPr>
              <w:t xml:space="preserve"> i </w:t>
            </w:r>
            <w:r w:rsidRPr="003B50CE">
              <w:rPr>
                <w:sz w:val="20"/>
                <w:szCs w:val="20"/>
              </w:rPr>
              <w:lastRenderedPageBreak/>
              <w:t>określonym w stosownym ogłoszeniu lub dokumentach zamówienia w ciągu wymaganej liczby lat obrotowych jest następujący:</w:t>
            </w:r>
            <w:r w:rsidRPr="003B50CE">
              <w:rPr>
                <w:sz w:val="20"/>
                <w:szCs w:val="20"/>
              </w:rPr>
              <w:br/>
            </w:r>
            <w:r w:rsidRPr="003B50CE">
              <w:rPr>
                <w:b/>
                <w:sz w:val="20"/>
                <w:szCs w:val="20"/>
              </w:rPr>
              <w:t>i/lub</w:t>
            </w:r>
            <w:r w:rsidRPr="003B50CE">
              <w:rPr>
                <w:b/>
                <w:sz w:val="20"/>
                <w:szCs w:val="20"/>
              </w:rPr>
              <w:br/>
            </w:r>
            <w:r w:rsidRPr="003B50CE">
              <w:rPr>
                <w:sz w:val="20"/>
                <w:szCs w:val="20"/>
              </w:rPr>
              <w:t xml:space="preserve">2b) Jego </w:t>
            </w:r>
            <w:r w:rsidRPr="003B50CE">
              <w:rPr>
                <w:b/>
                <w:sz w:val="20"/>
                <w:szCs w:val="20"/>
              </w:rPr>
              <w:t>średni</w:t>
            </w:r>
            <w:r w:rsidRPr="003B50CE">
              <w:rPr>
                <w:sz w:val="20"/>
                <w:szCs w:val="20"/>
              </w:rPr>
              <w:t xml:space="preserve"> roczny </w:t>
            </w:r>
            <w:r w:rsidRPr="003B50CE">
              <w:rPr>
                <w:b/>
                <w:sz w:val="20"/>
                <w:szCs w:val="20"/>
              </w:rPr>
              <w:t>obrót w przedmiotowym obszarze i w ciągu określonej liczby lat wymaganej w stosownym ogłoszeniu lub dokumentach zamówienia jest następujący</w:t>
            </w:r>
            <w:r w:rsidRPr="003B50CE">
              <w:rPr>
                <w:rStyle w:val="Odwoanieprzypisudolnego"/>
                <w:b/>
                <w:sz w:val="20"/>
                <w:szCs w:val="20"/>
              </w:rPr>
              <w:footnoteReference w:id="34"/>
            </w:r>
            <w:r w:rsidRPr="003B50CE">
              <w:rPr>
                <w:b/>
                <w:sz w:val="20"/>
                <w:szCs w:val="20"/>
              </w:rPr>
              <w:t>:</w:t>
            </w:r>
            <w:r w:rsidRPr="003B50CE">
              <w:rPr>
                <w:b/>
                <w:sz w:val="20"/>
                <w:szCs w:val="20"/>
              </w:rPr>
              <w:br/>
            </w:r>
            <w:r w:rsidRPr="003B50CE">
              <w:rPr>
                <w:sz w:val="20"/>
                <w:szCs w:val="20"/>
              </w:rPr>
              <w:t>Jeżeli odnośna dokumentacja jest dostępna w formie elektronicznej, proszę wskazać:</w:t>
            </w:r>
          </w:p>
        </w:tc>
        <w:tc>
          <w:tcPr>
            <w:tcW w:w="4645" w:type="dxa"/>
            <w:shd w:val="clear" w:color="auto" w:fill="auto"/>
          </w:tcPr>
          <w:p w14:paraId="547B1598" w14:textId="336D73E6" w:rsidR="00A53DDF" w:rsidRPr="003B50CE" w:rsidRDefault="00A53DDF" w:rsidP="00DC1669">
            <w:pPr>
              <w:spacing w:line="300" w:lineRule="auto"/>
              <w:rPr>
                <w:sz w:val="20"/>
                <w:szCs w:val="20"/>
              </w:rPr>
            </w:pPr>
            <w:r w:rsidRPr="003B50CE">
              <w:rPr>
                <w:sz w:val="20"/>
                <w:szCs w:val="20"/>
              </w:rPr>
              <w:lastRenderedPageBreak/>
              <w:t>rok: [……] obrót: [……] […] waluta</w:t>
            </w:r>
            <w:r w:rsidRPr="003B50CE">
              <w:rPr>
                <w:sz w:val="20"/>
                <w:szCs w:val="20"/>
              </w:rPr>
              <w:br/>
              <w:t>rok: [……] obrót: [……] […] waluta</w:t>
            </w:r>
            <w:r w:rsidRPr="003B50CE">
              <w:rPr>
                <w:sz w:val="20"/>
                <w:szCs w:val="20"/>
              </w:rPr>
              <w:br/>
            </w:r>
            <w:r w:rsidRPr="003B50CE">
              <w:rPr>
                <w:sz w:val="20"/>
                <w:szCs w:val="20"/>
              </w:rPr>
              <w:lastRenderedPageBreak/>
              <w:t>rok: [……] obrót: [……] […] waluta</w:t>
            </w:r>
            <w:r w:rsidRPr="003B50CE">
              <w:rPr>
                <w:sz w:val="20"/>
                <w:szCs w:val="20"/>
              </w:rPr>
              <w:br/>
            </w:r>
            <w:r w:rsidRPr="003B50CE">
              <w:rPr>
                <w:sz w:val="20"/>
                <w:szCs w:val="20"/>
              </w:rPr>
              <w:br/>
            </w:r>
            <w:r w:rsidRPr="003B50CE">
              <w:rPr>
                <w:sz w:val="20"/>
                <w:szCs w:val="20"/>
              </w:rPr>
              <w:br/>
            </w:r>
            <w:r w:rsidRPr="003B50CE">
              <w:rPr>
                <w:sz w:val="20"/>
                <w:szCs w:val="20"/>
              </w:rPr>
              <w:br/>
              <w:t>(liczba lat, średni obrót)</w:t>
            </w:r>
            <w:r w:rsidRPr="003B50CE">
              <w:rPr>
                <w:b/>
                <w:sz w:val="20"/>
                <w:szCs w:val="20"/>
              </w:rPr>
              <w:t>:</w:t>
            </w:r>
            <w:r w:rsidRPr="003B50CE">
              <w:rPr>
                <w:sz w:val="20"/>
                <w:szCs w:val="20"/>
              </w:rPr>
              <w:t xml:space="preserve"> [……], [……] […] waluta</w:t>
            </w:r>
            <w:r w:rsidRPr="003B50CE">
              <w:rPr>
                <w:sz w:val="20"/>
                <w:szCs w:val="20"/>
              </w:rPr>
              <w:br/>
            </w:r>
            <w:r w:rsidRPr="003B50CE">
              <w:rPr>
                <w:sz w:val="20"/>
                <w:szCs w:val="20"/>
              </w:rPr>
              <w:br/>
            </w:r>
            <w:r w:rsidRPr="003B50CE">
              <w:rPr>
                <w:sz w:val="20"/>
                <w:szCs w:val="20"/>
              </w:rPr>
              <w:br/>
              <w:t>(adres internetowy, wydający urząd lub organ, dokładne dane referencyjne dokumentacji): [……][……][……]</w:t>
            </w:r>
          </w:p>
        </w:tc>
      </w:tr>
      <w:tr w:rsidR="00A53DDF" w:rsidRPr="003B50CE" w14:paraId="4D4D4D5C" w14:textId="77777777" w:rsidTr="00DC1669">
        <w:trPr>
          <w:jc w:val="center"/>
        </w:trPr>
        <w:tc>
          <w:tcPr>
            <w:tcW w:w="5216" w:type="dxa"/>
            <w:shd w:val="clear" w:color="auto" w:fill="auto"/>
          </w:tcPr>
          <w:p w14:paraId="228EC2A5" w14:textId="77777777" w:rsidR="00A53DDF" w:rsidRPr="003B50CE" w:rsidRDefault="00A53DDF" w:rsidP="00E378F2">
            <w:pPr>
              <w:spacing w:line="300" w:lineRule="auto"/>
              <w:rPr>
                <w:sz w:val="20"/>
                <w:szCs w:val="20"/>
              </w:rPr>
            </w:pPr>
            <w:r w:rsidRPr="003B50CE">
              <w:rPr>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59CDF56D" w14:textId="77777777" w:rsidR="00A53DDF" w:rsidRPr="003B50CE" w:rsidRDefault="00A53DDF" w:rsidP="00E378F2">
            <w:pPr>
              <w:spacing w:line="300" w:lineRule="auto"/>
              <w:rPr>
                <w:sz w:val="20"/>
                <w:szCs w:val="20"/>
              </w:rPr>
            </w:pPr>
            <w:r w:rsidRPr="003B50CE">
              <w:rPr>
                <w:sz w:val="20"/>
                <w:szCs w:val="20"/>
              </w:rPr>
              <w:t>[……]</w:t>
            </w:r>
          </w:p>
        </w:tc>
      </w:tr>
      <w:tr w:rsidR="00A53DDF" w:rsidRPr="003B50CE" w14:paraId="4BE79C0E" w14:textId="77777777" w:rsidTr="00DC1669">
        <w:trPr>
          <w:jc w:val="center"/>
        </w:trPr>
        <w:tc>
          <w:tcPr>
            <w:tcW w:w="5216" w:type="dxa"/>
            <w:shd w:val="clear" w:color="auto" w:fill="auto"/>
          </w:tcPr>
          <w:p w14:paraId="299D9871" w14:textId="77777777" w:rsidR="00A53DDF" w:rsidRPr="003B50CE" w:rsidRDefault="00A53DDF" w:rsidP="00E378F2">
            <w:pPr>
              <w:spacing w:line="300" w:lineRule="auto"/>
              <w:rPr>
                <w:sz w:val="20"/>
                <w:szCs w:val="20"/>
              </w:rPr>
            </w:pPr>
            <w:r w:rsidRPr="003B50CE">
              <w:rPr>
                <w:sz w:val="20"/>
                <w:szCs w:val="20"/>
              </w:rPr>
              <w:t xml:space="preserve">4) W odniesieniu do </w:t>
            </w:r>
            <w:r w:rsidRPr="003B50CE">
              <w:rPr>
                <w:b/>
                <w:sz w:val="20"/>
                <w:szCs w:val="20"/>
              </w:rPr>
              <w:t>wskaźników finansowych</w:t>
            </w:r>
            <w:r w:rsidRPr="003B50CE">
              <w:rPr>
                <w:rStyle w:val="Odwoanieprzypisudolnego"/>
                <w:b/>
                <w:sz w:val="20"/>
                <w:szCs w:val="20"/>
              </w:rPr>
              <w:footnoteReference w:id="35"/>
            </w:r>
            <w:r w:rsidRPr="003B50CE">
              <w:rPr>
                <w:sz w:val="20"/>
                <w:szCs w:val="20"/>
              </w:rPr>
              <w:t xml:space="preserve"> określonych w stosownym ogłoszeniu lub dokumentach zamówienia wykonawca oświadcza, że aktualna(-e) wartość(-ci) wymaganego(-ych) wskaźnika(-ów) jest (są) następująca(-e):</w:t>
            </w:r>
            <w:r w:rsidRPr="003B50CE">
              <w:rPr>
                <w:sz w:val="20"/>
                <w:szCs w:val="20"/>
              </w:rPr>
              <w:br/>
              <w:t>Jeżeli odnośna dokumentacja jest dostępna w formie elektronicznej, proszę wskazać:</w:t>
            </w:r>
          </w:p>
        </w:tc>
        <w:tc>
          <w:tcPr>
            <w:tcW w:w="4645" w:type="dxa"/>
            <w:shd w:val="clear" w:color="auto" w:fill="auto"/>
          </w:tcPr>
          <w:p w14:paraId="1DEDEE9C" w14:textId="5BF705E4" w:rsidR="00A53DDF" w:rsidRPr="003B50CE" w:rsidRDefault="00A53DDF" w:rsidP="00DC1669">
            <w:pPr>
              <w:spacing w:line="300" w:lineRule="auto"/>
              <w:rPr>
                <w:sz w:val="20"/>
                <w:szCs w:val="20"/>
              </w:rPr>
            </w:pPr>
            <w:r w:rsidRPr="003B50CE">
              <w:rPr>
                <w:sz w:val="20"/>
                <w:szCs w:val="20"/>
              </w:rPr>
              <w:t>(określenie wymaganego wskaźnika – stosunek X do Y</w:t>
            </w:r>
            <w:r w:rsidRPr="003B50CE">
              <w:rPr>
                <w:rStyle w:val="Odwoanieprzypisudolnego"/>
                <w:sz w:val="20"/>
                <w:szCs w:val="20"/>
              </w:rPr>
              <w:footnoteReference w:id="36"/>
            </w:r>
            <w:r w:rsidRPr="003B50CE">
              <w:rPr>
                <w:sz w:val="20"/>
                <w:szCs w:val="20"/>
              </w:rPr>
              <w:t xml:space="preserve"> – oraz wartość):</w:t>
            </w:r>
            <w:r w:rsidRPr="003B50CE">
              <w:rPr>
                <w:sz w:val="20"/>
                <w:szCs w:val="20"/>
              </w:rPr>
              <w:br/>
              <w:t>[……], [……]</w:t>
            </w:r>
            <w:r w:rsidRPr="003B50CE">
              <w:rPr>
                <w:rStyle w:val="Odwoanieprzypisudolnego"/>
                <w:sz w:val="20"/>
                <w:szCs w:val="20"/>
              </w:rPr>
              <w:footnoteReference w:id="37"/>
            </w:r>
            <w:r w:rsidRPr="003B50CE">
              <w:rPr>
                <w:sz w:val="20"/>
                <w:szCs w:val="20"/>
              </w:rPr>
              <w:br/>
            </w:r>
            <w:r w:rsidRPr="003B50CE">
              <w:rPr>
                <w:i/>
                <w:sz w:val="20"/>
                <w:szCs w:val="20"/>
              </w:rPr>
              <w:br/>
            </w:r>
            <w:r w:rsidRPr="003B50CE">
              <w:rPr>
                <w:sz w:val="20"/>
                <w:szCs w:val="20"/>
              </w:rPr>
              <w:t>(adres internetowy, wydający urząd lub organ, dokładne dane referencyjne dokumentacji): [……][……][……]</w:t>
            </w:r>
          </w:p>
        </w:tc>
      </w:tr>
      <w:tr w:rsidR="00A53DDF" w:rsidRPr="003B50CE" w14:paraId="6F317ECD" w14:textId="77777777" w:rsidTr="00DC1669">
        <w:trPr>
          <w:jc w:val="center"/>
        </w:trPr>
        <w:tc>
          <w:tcPr>
            <w:tcW w:w="5216" w:type="dxa"/>
            <w:shd w:val="clear" w:color="auto" w:fill="auto"/>
          </w:tcPr>
          <w:p w14:paraId="0F5AA692" w14:textId="77777777" w:rsidR="00A53DDF" w:rsidRPr="003B50CE" w:rsidRDefault="00A53DDF" w:rsidP="00E378F2">
            <w:pPr>
              <w:spacing w:line="300" w:lineRule="auto"/>
              <w:rPr>
                <w:sz w:val="20"/>
                <w:szCs w:val="20"/>
              </w:rPr>
            </w:pPr>
            <w:r w:rsidRPr="003B50CE">
              <w:rPr>
                <w:sz w:val="20"/>
                <w:szCs w:val="20"/>
              </w:rPr>
              <w:t xml:space="preserve">5) W ramach </w:t>
            </w:r>
            <w:r w:rsidRPr="003B50CE">
              <w:rPr>
                <w:b/>
                <w:sz w:val="20"/>
                <w:szCs w:val="20"/>
              </w:rPr>
              <w:t>ubezpieczenia z tytułu ryzyka zawodowego</w:t>
            </w:r>
            <w:r w:rsidRPr="003B50CE">
              <w:rPr>
                <w:sz w:val="20"/>
                <w:szCs w:val="20"/>
              </w:rPr>
              <w:t xml:space="preserve"> wykonawca jest ubezpieczony na następującą kwotę:</w:t>
            </w:r>
            <w:r w:rsidRPr="003B50CE">
              <w:rPr>
                <w:sz w:val="20"/>
                <w:szCs w:val="20"/>
              </w:rPr>
              <w:br/>
            </w:r>
            <w:r w:rsidRPr="003B50CE">
              <w:rPr>
                <w:rStyle w:val="NormalBoldChar"/>
                <w:rFonts w:eastAsia="Calibri"/>
                <w:b w:val="0"/>
                <w:sz w:val="20"/>
              </w:rPr>
              <w:t>Jeżeli t</w:t>
            </w:r>
            <w:r w:rsidRPr="003B50CE">
              <w:rPr>
                <w:sz w:val="20"/>
                <w:szCs w:val="20"/>
              </w:rPr>
              <w:t>e informacje są dostępne w formie elektronicznej, proszę wskazać:</w:t>
            </w:r>
          </w:p>
        </w:tc>
        <w:tc>
          <w:tcPr>
            <w:tcW w:w="4645" w:type="dxa"/>
            <w:shd w:val="clear" w:color="auto" w:fill="auto"/>
          </w:tcPr>
          <w:p w14:paraId="23B4EE95" w14:textId="77777777" w:rsidR="00A53DDF" w:rsidRPr="003B50CE" w:rsidRDefault="00A53DDF" w:rsidP="00E378F2">
            <w:pPr>
              <w:spacing w:line="300" w:lineRule="auto"/>
              <w:rPr>
                <w:sz w:val="20"/>
                <w:szCs w:val="20"/>
              </w:rPr>
            </w:pPr>
            <w:r w:rsidRPr="003B50CE">
              <w:rPr>
                <w:sz w:val="20"/>
                <w:szCs w:val="20"/>
              </w:rPr>
              <w:t>[……] […] waluta</w:t>
            </w:r>
            <w:r w:rsidRPr="003B50CE">
              <w:rPr>
                <w:sz w:val="20"/>
                <w:szCs w:val="20"/>
              </w:rPr>
              <w:br/>
            </w:r>
            <w:r w:rsidRPr="003B50CE">
              <w:rPr>
                <w:sz w:val="20"/>
                <w:szCs w:val="20"/>
              </w:rPr>
              <w:br/>
              <w:t>(adres internetowy, wydający urząd lub organ, dokładne dane referencyjne dokumentacji): [……][……][……]</w:t>
            </w:r>
          </w:p>
        </w:tc>
      </w:tr>
      <w:tr w:rsidR="00A53DDF" w:rsidRPr="003B50CE" w14:paraId="2BD18A9D" w14:textId="77777777" w:rsidTr="00DC1669">
        <w:trPr>
          <w:jc w:val="center"/>
        </w:trPr>
        <w:tc>
          <w:tcPr>
            <w:tcW w:w="5216" w:type="dxa"/>
            <w:shd w:val="clear" w:color="auto" w:fill="auto"/>
          </w:tcPr>
          <w:p w14:paraId="58DA72E9" w14:textId="77777777" w:rsidR="00A53DDF" w:rsidRPr="003B50CE" w:rsidRDefault="00A53DDF" w:rsidP="00E378F2">
            <w:pPr>
              <w:spacing w:line="300" w:lineRule="auto"/>
              <w:rPr>
                <w:sz w:val="20"/>
                <w:szCs w:val="20"/>
              </w:rPr>
            </w:pPr>
            <w:r w:rsidRPr="003B50CE">
              <w:rPr>
                <w:sz w:val="20"/>
                <w:szCs w:val="20"/>
              </w:rPr>
              <w:t xml:space="preserve">6) W odniesieniu do </w:t>
            </w:r>
            <w:r w:rsidRPr="003B50CE">
              <w:rPr>
                <w:b/>
                <w:sz w:val="20"/>
                <w:szCs w:val="20"/>
              </w:rPr>
              <w:t>innych ewentualnych wymogów ekonomicznych lub finansowych</w:t>
            </w:r>
            <w:r w:rsidRPr="003B50CE">
              <w:rPr>
                <w:sz w:val="20"/>
                <w:szCs w:val="20"/>
              </w:rPr>
              <w:t>, które mogły zostać określone w stosownym ogłoszeniu lub dokumentach zamówienia, wykonawca oświadcza, że</w:t>
            </w:r>
            <w:r w:rsidRPr="003B50CE">
              <w:rPr>
                <w:sz w:val="20"/>
                <w:szCs w:val="20"/>
              </w:rPr>
              <w:br/>
              <w:t xml:space="preserve">Jeżeli odnośna dokumentacja, która </w:t>
            </w:r>
            <w:r w:rsidRPr="003B50CE">
              <w:rPr>
                <w:b/>
                <w:sz w:val="20"/>
                <w:szCs w:val="20"/>
              </w:rPr>
              <w:t>mogła</w:t>
            </w:r>
            <w:r w:rsidRPr="003B50CE">
              <w:rPr>
                <w:sz w:val="20"/>
                <w:szCs w:val="20"/>
              </w:rPr>
              <w:t xml:space="preserve"> zostać określona w stosownym ogłoszeniu lub w dokumentach zamówienia, jest dostępna w formie elektronicznej, proszę wskazać:</w:t>
            </w:r>
          </w:p>
        </w:tc>
        <w:tc>
          <w:tcPr>
            <w:tcW w:w="4645" w:type="dxa"/>
            <w:shd w:val="clear" w:color="auto" w:fill="auto"/>
          </w:tcPr>
          <w:p w14:paraId="4F7738F9" w14:textId="6211296C" w:rsidR="00A53DDF" w:rsidRPr="003B50CE" w:rsidRDefault="00A53DDF" w:rsidP="00DC1669">
            <w:pPr>
              <w:spacing w:line="300" w:lineRule="auto"/>
              <w:rPr>
                <w:sz w:val="20"/>
                <w:szCs w:val="20"/>
              </w:rPr>
            </w:pPr>
            <w:r w:rsidRPr="003B50CE">
              <w:rPr>
                <w:sz w:val="20"/>
                <w:szCs w:val="20"/>
              </w:rPr>
              <w:t>[……]</w:t>
            </w:r>
            <w:r w:rsidRPr="003B50CE">
              <w:rPr>
                <w:sz w:val="20"/>
                <w:szCs w:val="20"/>
              </w:rPr>
              <w:br/>
            </w:r>
            <w:r w:rsidRPr="003B50CE">
              <w:rPr>
                <w:sz w:val="20"/>
                <w:szCs w:val="20"/>
              </w:rPr>
              <w:br/>
            </w:r>
            <w:r w:rsidRPr="003B50CE">
              <w:rPr>
                <w:sz w:val="20"/>
                <w:szCs w:val="20"/>
              </w:rPr>
              <w:br/>
            </w:r>
            <w:r w:rsidRPr="003B50CE">
              <w:rPr>
                <w:sz w:val="20"/>
                <w:szCs w:val="20"/>
              </w:rPr>
              <w:br/>
              <w:t>(adres internetowy, wydający urząd lub organ, dokładne dane referencyjne dokumentacji): [……][……][……]</w:t>
            </w:r>
          </w:p>
        </w:tc>
      </w:tr>
    </w:tbl>
    <w:p w14:paraId="20BF80EE" w14:textId="77777777" w:rsidR="00A53DDF" w:rsidRPr="003B50CE" w:rsidRDefault="00A53DDF" w:rsidP="00A53DDF">
      <w:pPr>
        <w:pStyle w:val="SectionTitle"/>
        <w:spacing w:before="0" w:after="0" w:line="300" w:lineRule="auto"/>
        <w:rPr>
          <w:b w:val="0"/>
          <w:sz w:val="20"/>
          <w:szCs w:val="20"/>
        </w:rPr>
      </w:pPr>
      <w:r w:rsidRPr="003B50CE">
        <w:rPr>
          <w:b w:val="0"/>
          <w:sz w:val="20"/>
          <w:szCs w:val="20"/>
        </w:rPr>
        <w:t>C: Zdolność techniczna i zawodowa</w:t>
      </w:r>
    </w:p>
    <w:p w14:paraId="6DC1E068" w14:textId="77777777" w:rsidR="00A53DDF" w:rsidRPr="003B50CE" w:rsidRDefault="00A53DDF" w:rsidP="00A53DDF">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A53DDF" w:rsidRPr="003B50CE" w14:paraId="0A0347DA" w14:textId="77777777" w:rsidTr="00DC1669">
        <w:trPr>
          <w:jc w:val="center"/>
        </w:trPr>
        <w:tc>
          <w:tcPr>
            <w:tcW w:w="5216" w:type="dxa"/>
            <w:shd w:val="clear" w:color="auto" w:fill="auto"/>
          </w:tcPr>
          <w:p w14:paraId="41CAED98" w14:textId="77777777" w:rsidR="00A53DDF" w:rsidRPr="003B50CE" w:rsidRDefault="00A53DDF" w:rsidP="00DC1669">
            <w:pPr>
              <w:spacing w:line="300" w:lineRule="auto"/>
              <w:rPr>
                <w:b/>
                <w:sz w:val="20"/>
                <w:szCs w:val="20"/>
              </w:rPr>
            </w:pPr>
            <w:bookmarkStart w:id="6" w:name="_DV_M4300"/>
            <w:bookmarkStart w:id="7" w:name="_DV_M4301"/>
            <w:bookmarkEnd w:id="6"/>
            <w:bookmarkEnd w:id="7"/>
            <w:r w:rsidRPr="003B50CE">
              <w:rPr>
                <w:b/>
                <w:sz w:val="20"/>
                <w:szCs w:val="20"/>
              </w:rPr>
              <w:t>Zdolność techniczna i zawodowa</w:t>
            </w:r>
          </w:p>
        </w:tc>
        <w:tc>
          <w:tcPr>
            <w:tcW w:w="4645" w:type="dxa"/>
            <w:shd w:val="clear" w:color="auto" w:fill="auto"/>
          </w:tcPr>
          <w:p w14:paraId="2109A4C8" w14:textId="77777777" w:rsidR="00A53DDF" w:rsidRPr="003B50CE" w:rsidRDefault="00A53DDF" w:rsidP="00DC1669">
            <w:pPr>
              <w:spacing w:line="300" w:lineRule="auto"/>
              <w:rPr>
                <w:b/>
                <w:sz w:val="20"/>
                <w:szCs w:val="20"/>
              </w:rPr>
            </w:pPr>
            <w:r w:rsidRPr="003B50CE">
              <w:rPr>
                <w:b/>
                <w:sz w:val="20"/>
                <w:szCs w:val="20"/>
              </w:rPr>
              <w:t>Odpowiedź:</w:t>
            </w:r>
          </w:p>
        </w:tc>
      </w:tr>
      <w:tr w:rsidR="00A53DDF" w:rsidRPr="003B50CE" w14:paraId="5A125126" w14:textId="77777777" w:rsidTr="00DC1669">
        <w:trPr>
          <w:jc w:val="center"/>
        </w:trPr>
        <w:tc>
          <w:tcPr>
            <w:tcW w:w="5216" w:type="dxa"/>
            <w:shd w:val="clear" w:color="auto" w:fill="auto"/>
          </w:tcPr>
          <w:p w14:paraId="3AE83CB4" w14:textId="77777777" w:rsidR="00A53DDF" w:rsidRPr="003B50CE" w:rsidRDefault="00A53DDF" w:rsidP="00DC1669">
            <w:pPr>
              <w:spacing w:line="300" w:lineRule="auto"/>
              <w:rPr>
                <w:sz w:val="20"/>
                <w:szCs w:val="20"/>
              </w:rPr>
            </w:pPr>
            <w:r w:rsidRPr="003B50CE">
              <w:rPr>
                <w:sz w:val="20"/>
                <w:szCs w:val="20"/>
                <w:shd w:val="clear" w:color="auto" w:fill="FFFFFF"/>
              </w:rPr>
              <w:t xml:space="preserve">1a) Jedynie w odniesieniu do </w:t>
            </w:r>
            <w:r w:rsidRPr="003B50CE">
              <w:rPr>
                <w:b/>
                <w:sz w:val="20"/>
                <w:szCs w:val="20"/>
                <w:shd w:val="clear" w:color="auto" w:fill="FFFFFF"/>
              </w:rPr>
              <w:t>zamówień publicznych na roboty budowlane</w:t>
            </w:r>
            <w:r w:rsidRPr="003B50CE">
              <w:rPr>
                <w:sz w:val="20"/>
                <w:szCs w:val="20"/>
                <w:shd w:val="clear" w:color="auto" w:fill="FFFFFF"/>
              </w:rPr>
              <w:t>:</w:t>
            </w:r>
            <w:r w:rsidRPr="003B50CE">
              <w:rPr>
                <w:sz w:val="20"/>
                <w:szCs w:val="20"/>
                <w:shd w:val="clear" w:color="auto" w:fill="BFBFBF"/>
              </w:rPr>
              <w:br/>
            </w:r>
            <w:r w:rsidRPr="003B50CE">
              <w:rPr>
                <w:sz w:val="20"/>
                <w:szCs w:val="20"/>
              </w:rPr>
              <w:t>W okresie odniesienia</w:t>
            </w:r>
            <w:r w:rsidRPr="003B50CE">
              <w:rPr>
                <w:rStyle w:val="Odwoanieprzypisudolnego"/>
                <w:sz w:val="20"/>
                <w:szCs w:val="20"/>
              </w:rPr>
              <w:footnoteReference w:id="38"/>
            </w:r>
            <w:r w:rsidRPr="003B50CE">
              <w:rPr>
                <w:sz w:val="20"/>
                <w:szCs w:val="20"/>
              </w:rPr>
              <w:t xml:space="preserve"> wykonawca </w:t>
            </w:r>
            <w:r w:rsidRPr="003B50CE">
              <w:rPr>
                <w:b/>
                <w:sz w:val="20"/>
                <w:szCs w:val="20"/>
              </w:rPr>
              <w:t>wykonał następujące roboty budowlane określonego rodzaju</w:t>
            </w:r>
            <w:r w:rsidRPr="003B50CE">
              <w:rPr>
                <w:sz w:val="20"/>
                <w:szCs w:val="20"/>
              </w:rPr>
              <w:t xml:space="preserve">: </w:t>
            </w:r>
            <w:r w:rsidRPr="003B50CE">
              <w:rPr>
                <w:sz w:val="20"/>
                <w:szCs w:val="20"/>
              </w:rPr>
              <w:br/>
              <w:t xml:space="preserve">Jeżeli odnośna dokumentacja dotycząca zadowalającego wykonania i rezultatu w odniesieniu do najważniejszych robót </w:t>
            </w:r>
            <w:r w:rsidRPr="003B50CE">
              <w:rPr>
                <w:sz w:val="20"/>
                <w:szCs w:val="20"/>
              </w:rPr>
              <w:lastRenderedPageBreak/>
              <w:t>budowlanych jest dostępna w formie elektronicznej, proszę wskazać:</w:t>
            </w:r>
          </w:p>
        </w:tc>
        <w:tc>
          <w:tcPr>
            <w:tcW w:w="4645" w:type="dxa"/>
            <w:shd w:val="clear" w:color="auto" w:fill="auto"/>
          </w:tcPr>
          <w:p w14:paraId="7A6D9C4E" w14:textId="77777777" w:rsidR="00A53DDF" w:rsidRPr="003B50CE" w:rsidRDefault="00A53DDF" w:rsidP="00DC1669">
            <w:pPr>
              <w:spacing w:line="300" w:lineRule="auto"/>
              <w:rPr>
                <w:sz w:val="20"/>
                <w:szCs w:val="20"/>
              </w:rPr>
            </w:pPr>
            <w:r w:rsidRPr="003B50CE">
              <w:rPr>
                <w:sz w:val="20"/>
                <w:szCs w:val="20"/>
              </w:rPr>
              <w:lastRenderedPageBreak/>
              <w:t>Liczba lat (okres ten został wskazany w stosownym ogłoszeniu lub dokumentach zamówienia): […]</w:t>
            </w:r>
            <w:r w:rsidRPr="003B50CE">
              <w:rPr>
                <w:sz w:val="20"/>
                <w:szCs w:val="20"/>
              </w:rPr>
              <w:br/>
              <w:t>Roboty budowlane: [……]</w:t>
            </w:r>
            <w:r w:rsidRPr="003B50CE">
              <w:rPr>
                <w:sz w:val="20"/>
                <w:szCs w:val="20"/>
              </w:rPr>
              <w:br/>
            </w:r>
            <w:r w:rsidRPr="003B50CE">
              <w:rPr>
                <w:sz w:val="20"/>
                <w:szCs w:val="20"/>
              </w:rPr>
              <w:br/>
              <w:t>(adres internetowy, wydający urząd lub organ, dokładne dane referencyjne dokumentacji): [……][……][……]</w:t>
            </w:r>
          </w:p>
        </w:tc>
      </w:tr>
      <w:tr w:rsidR="00A53DDF" w:rsidRPr="003B50CE" w14:paraId="479C61D1" w14:textId="77777777" w:rsidTr="00DC1669">
        <w:trPr>
          <w:jc w:val="center"/>
        </w:trPr>
        <w:tc>
          <w:tcPr>
            <w:tcW w:w="5216" w:type="dxa"/>
            <w:shd w:val="clear" w:color="auto" w:fill="auto"/>
          </w:tcPr>
          <w:p w14:paraId="0BBFFF8A" w14:textId="77777777" w:rsidR="00A53DDF" w:rsidRPr="003B50CE" w:rsidRDefault="00A53DDF" w:rsidP="00DC1669">
            <w:pPr>
              <w:spacing w:line="300" w:lineRule="auto"/>
              <w:rPr>
                <w:sz w:val="20"/>
                <w:szCs w:val="20"/>
                <w:shd w:val="clear" w:color="auto" w:fill="BFBFBF"/>
              </w:rPr>
            </w:pPr>
            <w:r w:rsidRPr="003B50CE">
              <w:rPr>
                <w:sz w:val="20"/>
                <w:szCs w:val="20"/>
                <w:shd w:val="clear" w:color="auto" w:fill="FFFFFF"/>
              </w:rPr>
              <w:t xml:space="preserve">1b) Jedynie w odniesieniu do </w:t>
            </w:r>
            <w:r w:rsidRPr="003B50CE">
              <w:rPr>
                <w:b/>
                <w:sz w:val="20"/>
                <w:szCs w:val="20"/>
                <w:shd w:val="clear" w:color="auto" w:fill="FFFFFF"/>
              </w:rPr>
              <w:t>zamówień publicznych na dostawy i zamówień publicznych na usługi</w:t>
            </w:r>
            <w:r w:rsidRPr="003B50CE">
              <w:rPr>
                <w:sz w:val="20"/>
                <w:szCs w:val="20"/>
                <w:shd w:val="clear" w:color="auto" w:fill="FFFFFF"/>
              </w:rPr>
              <w:t>:</w:t>
            </w:r>
            <w:r w:rsidRPr="003B50CE">
              <w:rPr>
                <w:sz w:val="20"/>
                <w:szCs w:val="20"/>
                <w:shd w:val="clear" w:color="auto" w:fill="BFBFBF"/>
              </w:rPr>
              <w:br/>
            </w:r>
            <w:r w:rsidRPr="003B50CE">
              <w:rPr>
                <w:sz w:val="20"/>
                <w:szCs w:val="20"/>
              </w:rPr>
              <w:t>W okresie odniesienia</w:t>
            </w:r>
            <w:r w:rsidRPr="003B50CE">
              <w:rPr>
                <w:rStyle w:val="Odwoanieprzypisudolnego"/>
                <w:sz w:val="20"/>
                <w:szCs w:val="20"/>
              </w:rPr>
              <w:footnoteReference w:id="39"/>
            </w:r>
            <w:r w:rsidRPr="003B50CE">
              <w:rPr>
                <w:sz w:val="20"/>
                <w:szCs w:val="20"/>
              </w:rPr>
              <w:t xml:space="preserve"> wykonawca </w:t>
            </w:r>
            <w:r w:rsidRPr="003B50CE">
              <w:rPr>
                <w:b/>
                <w:sz w:val="20"/>
                <w:szCs w:val="20"/>
              </w:rPr>
              <w:t>zrealizował następujące główne dostawy określonego rodzaju lub wyświadczył następujące główne usługi określonego rodzaju</w:t>
            </w:r>
            <w:r w:rsidRPr="003B50CE">
              <w:rPr>
                <w:sz w:val="20"/>
                <w:szCs w:val="20"/>
              </w:rPr>
              <w:t>:</w:t>
            </w:r>
            <w:r w:rsidRPr="003B50CE">
              <w:rPr>
                <w:b/>
                <w:sz w:val="20"/>
                <w:szCs w:val="20"/>
              </w:rPr>
              <w:t xml:space="preserve"> </w:t>
            </w:r>
            <w:r w:rsidRPr="003B50CE">
              <w:rPr>
                <w:sz w:val="20"/>
                <w:szCs w:val="20"/>
              </w:rPr>
              <w:t>Przy sporządzaniu wykazu proszę podać kwoty, daty i odbiorców, zarówno publicznych, jak i prywatnych</w:t>
            </w:r>
            <w:r w:rsidRPr="003B50CE">
              <w:rPr>
                <w:rStyle w:val="Odwoanieprzypisudolnego"/>
                <w:sz w:val="20"/>
                <w:szCs w:val="20"/>
              </w:rPr>
              <w:footnoteReference w:id="40"/>
            </w:r>
            <w:r w:rsidRPr="003B50CE">
              <w:rPr>
                <w:sz w:val="20"/>
                <w:szCs w:val="20"/>
              </w:rPr>
              <w:t>:</w:t>
            </w:r>
          </w:p>
        </w:tc>
        <w:tc>
          <w:tcPr>
            <w:tcW w:w="4645" w:type="dxa"/>
            <w:shd w:val="clear" w:color="auto" w:fill="auto"/>
          </w:tcPr>
          <w:p w14:paraId="5FBB17B7" w14:textId="2A579399" w:rsidR="00A53DDF" w:rsidRPr="003B50CE" w:rsidRDefault="00A53DDF" w:rsidP="00DC1669">
            <w:pPr>
              <w:spacing w:line="300" w:lineRule="auto"/>
              <w:rPr>
                <w:sz w:val="20"/>
                <w:szCs w:val="20"/>
              </w:rPr>
            </w:pPr>
            <w:r w:rsidRPr="003B50CE">
              <w:rPr>
                <w:sz w:val="20"/>
                <w:szCs w:val="20"/>
              </w:rP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A53DDF" w:rsidRPr="003B50CE" w14:paraId="30C66E92" w14:textId="77777777" w:rsidTr="00DC1669">
              <w:tc>
                <w:tcPr>
                  <w:tcW w:w="1336" w:type="dxa"/>
                  <w:shd w:val="clear" w:color="auto" w:fill="auto"/>
                </w:tcPr>
                <w:p w14:paraId="2789A55E" w14:textId="77777777" w:rsidR="00A53DDF" w:rsidRPr="003B50CE" w:rsidRDefault="00A53DDF" w:rsidP="00DC1669">
                  <w:pPr>
                    <w:spacing w:line="300" w:lineRule="auto"/>
                    <w:rPr>
                      <w:sz w:val="20"/>
                      <w:szCs w:val="20"/>
                    </w:rPr>
                  </w:pPr>
                  <w:r w:rsidRPr="003B50CE">
                    <w:rPr>
                      <w:sz w:val="20"/>
                      <w:szCs w:val="20"/>
                    </w:rPr>
                    <w:t>Opis</w:t>
                  </w:r>
                </w:p>
              </w:tc>
              <w:tc>
                <w:tcPr>
                  <w:tcW w:w="936" w:type="dxa"/>
                  <w:shd w:val="clear" w:color="auto" w:fill="auto"/>
                </w:tcPr>
                <w:p w14:paraId="6699D17A" w14:textId="77777777" w:rsidR="00A53DDF" w:rsidRPr="003B50CE" w:rsidRDefault="00A53DDF" w:rsidP="00DC1669">
                  <w:pPr>
                    <w:spacing w:line="300" w:lineRule="auto"/>
                    <w:rPr>
                      <w:sz w:val="20"/>
                      <w:szCs w:val="20"/>
                    </w:rPr>
                  </w:pPr>
                  <w:r w:rsidRPr="003B50CE">
                    <w:rPr>
                      <w:sz w:val="20"/>
                      <w:szCs w:val="20"/>
                    </w:rPr>
                    <w:t>Kwoty</w:t>
                  </w:r>
                </w:p>
              </w:tc>
              <w:tc>
                <w:tcPr>
                  <w:tcW w:w="724" w:type="dxa"/>
                  <w:shd w:val="clear" w:color="auto" w:fill="auto"/>
                </w:tcPr>
                <w:p w14:paraId="3606165A" w14:textId="77777777" w:rsidR="00A53DDF" w:rsidRPr="003B50CE" w:rsidRDefault="00A53DDF" w:rsidP="00DC1669">
                  <w:pPr>
                    <w:spacing w:line="300" w:lineRule="auto"/>
                    <w:rPr>
                      <w:sz w:val="20"/>
                      <w:szCs w:val="20"/>
                    </w:rPr>
                  </w:pPr>
                  <w:r w:rsidRPr="003B50CE">
                    <w:rPr>
                      <w:sz w:val="20"/>
                      <w:szCs w:val="20"/>
                    </w:rPr>
                    <w:t>Daty</w:t>
                  </w:r>
                </w:p>
              </w:tc>
              <w:tc>
                <w:tcPr>
                  <w:tcW w:w="1149" w:type="dxa"/>
                  <w:shd w:val="clear" w:color="auto" w:fill="auto"/>
                </w:tcPr>
                <w:p w14:paraId="22945D27" w14:textId="77777777" w:rsidR="00A53DDF" w:rsidRPr="003B50CE" w:rsidRDefault="00A53DDF" w:rsidP="00DC1669">
                  <w:pPr>
                    <w:spacing w:line="300" w:lineRule="auto"/>
                    <w:rPr>
                      <w:sz w:val="20"/>
                      <w:szCs w:val="20"/>
                    </w:rPr>
                  </w:pPr>
                  <w:r w:rsidRPr="003B50CE">
                    <w:rPr>
                      <w:sz w:val="20"/>
                      <w:szCs w:val="20"/>
                    </w:rPr>
                    <w:t>Odbiorcy</w:t>
                  </w:r>
                </w:p>
              </w:tc>
            </w:tr>
            <w:tr w:rsidR="00A53DDF" w:rsidRPr="003B50CE" w14:paraId="7283AB20" w14:textId="77777777" w:rsidTr="00DC1669">
              <w:tc>
                <w:tcPr>
                  <w:tcW w:w="1336" w:type="dxa"/>
                  <w:shd w:val="clear" w:color="auto" w:fill="auto"/>
                </w:tcPr>
                <w:p w14:paraId="478CA2DE" w14:textId="77777777" w:rsidR="00A53DDF" w:rsidRPr="003B50CE" w:rsidRDefault="00A53DDF" w:rsidP="00DC1669">
                  <w:pPr>
                    <w:spacing w:line="300" w:lineRule="auto"/>
                    <w:rPr>
                      <w:sz w:val="20"/>
                      <w:szCs w:val="20"/>
                    </w:rPr>
                  </w:pPr>
                </w:p>
              </w:tc>
              <w:tc>
                <w:tcPr>
                  <w:tcW w:w="936" w:type="dxa"/>
                  <w:shd w:val="clear" w:color="auto" w:fill="auto"/>
                </w:tcPr>
                <w:p w14:paraId="7950F197" w14:textId="77777777" w:rsidR="00A53DDF" w:rsidRPr="003B50CE" w:rsidRDefault="00A53DDF" w:rsidP="00DC1669">
                  <w:pPr>
                    <w:spacing w:line="300" w:lineRule="auto"/>
                    <w:rPr>
                      <w:sz w:val="20"/>
                      <w:szCs w:val="20"/>
                    </w:rPr>
                  </w:pPr>
                </w:p>
              </w:tc>
              <w:tc>
                <w:tcPr>
                  <w:tcW w:w="724" w:type="dxa"/>
                  <w:shd w:val="clear" w:color="auto" w:fill="auto"/>
                </w:tcPr>
                <w:p w14:paraId="315130FB" w14:textId="77777777" w:rsidR="00A53DDF" w:rsidRPr="003B50CE" w:rsidRDefault="00A53DDF" w:rsidP="00DC1669">
                  <w:pPr>
                    <w:spacing w:line="300" w:lineRule="auto"/>
                    <w:rPr>
                      <w:sz w:val="20"/>
                      <w:szCs w:val="20"/>
                    </w:rPr>
                  </w:pPr>
                </w:p>
              </w:tc>
              <w:tc>
                <w:tcPr>
                  <w:tcW w:w="1149" w:type="dxa"/>
                  <w:shd w:val="clear" w:color="auto" w:fill="auto"/>
                </w:tcPr>
                <w:p w14:paraId="12D0E23B" w14:textId="77777777" w:rsidR="00A53DDF" w:rsidRPr="003B50CE" w:rsidRDefault="00A53DDF" w:rsidP="00DC1669">
                  <w:pPr>
                    <w:spacing w:line="300" w:lineRule="auto"/>
                    <w:rPr>
                      <w:sz w:val="20"/>
                      <w:szCs w:val="20"/>
                    </w:rPr>
                  </w:pPr>
                </w:p>
              </w:tc>
            </w:tr>
          </w:tbl>
          <w:p w14:paraId="4048E595" w14:textId="77777777" w:rsidR="00A53DDF" w:rsidRPr="003B50CE" w:rsidRDefault="00A53DDF" w:rsidP="00DC1669">
            <w:pPr>
              <w:spacing w:line="300" w:lineRule="auto"/>
              <w:rPr>
                <w:sz w:val="20"/>
                <w:szCs w:val="20"/>
              </w:rPr>
            </w:pPr>
          </w:p>
        </w:tc>
      </w:tr>
      <w:tr w:rsidR="00A53DDF" w:rsidRPr="003B50CE" w14:paraId="4A28BE26" w14:textId="77777777" w:rsidTr="00DC1669">
        <w:trPr>
          <w:jc w:val="center"/>
        </w:trPr>
        <w:tc>
          <w:tcPr>
            <w:tcW w:w="5216" w:type="dxa"/>
            <w:shd w:val="clear" w:color="auto" w:fill="auto"/>
          </w:tcPr>
          <w:p w14:paraId="55615CDA" w14:textId="77777777" w:rsidR="00A53DDF" w:rsidRPr="003B50CE" w:rsidRDefault="00A53DDF" w:rsidP="00DC1669">
            <w:pPr>
              <w:spacing w:line="300" w:lineRule="auto"/>
              <w:rPr>
                <w:sz w:val="20"/>
                <w:szCs w:val="20"/>
                <w:shd w:val="clear" w:color="auto" w:fill="BFBFBF"/>
              </w:rPr>
            </w:pPr>
            <w:r w:rsidRPr="003B50CE">
              <w:rPr>
                <w:sz w:val="20"/>
                <w:szCs w:val="20"/>
              </w:rPr>
              <w:t xml:space="preserve">2) Może skorzystać z usług następujących </w:t>
            </w:r>
            <w:r w:rsidRPr="003B50CE">
              <w:rPr>
                <w:b/>
                <w:sz w:val="20"/>
                <w:szCs w:val="20"/>
              </w:rPr>
              <w:t>pracowników technicznych lub służb technicznych</w:t>
            </w:r>
            <w:r w:rsidRPr="003B50CE">
              <w:rPr>
                <w:rStyle w:val="Odwoanieprzypisudolnego"/>
                <w:b/>
                <w:sz w:val="20"/>
                <w:szCs w:val="20"/>
              </w:rPr>
              <w:footnoteReference w:id="41"/>
            </w:r>
            <w:r w:rsidRPr="003B50CE">
              <w:rPr>
                <w:sz w:val="20"/>
                <w:szCs w:val="20"/>
              </w:rPr>
              <w:t>, w szczególności tych odpowiedzialnych za kontrolę jakości:</w:t>
            </w:r>
            <w:r w:rsidRPr="003B50CE">
              <w:rPr>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1333ED71" w14:textId="77777777" w:rsidR="00A53DDF" w:rsidRPr="003B50CE" w:rsidRDefault="00A53DDF" w:rsidP="00DC1669">
            <w:pPr>
              <w:spacing w:line="300" w:lineRule="auto"/>
              <w:rPr>
                <w:sz w:val="20"/>
                <w:szCs w:val="20"/>
              </w:rPr>
            </w:pPr>
            <w:r w:rsidRPr="003B50CE">
              <w:rPr>
                <w:sz w:val="20"/>
                <w:szCs w:val="20"/>
              </w:rPr>
              <w:t>[……]</w:t>
            </w:r>
            <w:r w:rsidRPr="003B50CE">
              <w:rPr>
                <w:sz w:val="20"/>
                <w:szCs w:val="20"/>
              </w:rPr>
              <w:br/>
            </w:r>
            <w:r w:rsidRPr="003B50CE">
              <w:rPr>
                <w:sz w:val="20"/>
                <w:szCs w:val="20"/>
              </w:rPr>
              <w:br/>
            </w:r>
            <w:r w:rsidRPr="003B50CE">
              <w:rPr>
                <w:sz w:val="20"/>
                <w:szCs w:val="20"/>
              </w:rPr>
              <w:br/>
              <w:t>[……]</w:t>
            </w:r>
          </w:p>
        </w:tc>
      </w:tr>
      <w:tr w:rsidR="00A53DDF" w:rsidRPr="003B50CE" w14:paraId="732E5455" w14:textId="77777777" w:rsidTr="00DC1669">
        <w:trPr>
          <w:jc w:val="center"/>
        </w:trPr>
        <w:tc>
          <w:tcPr>
            <w:tcW w:w="5216" w:type="dxa"/>
            <w:shd w:val="clear" w:color="auto" w:fill="auto"/>
          </w:tcPr>
          <w:p w14:paraId="18139731" w14:textId="4EB51EC9" w:rsidR="00A53DDF" w:rsidRPr="003B50CE" w:rsidRDefault="00A53DDF" w:rsidP="00DC1669">
            <w:pPr>
              <w:spacing w:line="300" w:lineRule="auto"/>
              <w:rPr>
                <w:sz w:val="20"/>
                <w:szCs w:val="20"/>
              </w:rPr>
            </w:pPr>
            <w:r w:rsidRPr="003B50CE">
              <w:rPr>
                <w:sz w:val="20"/>
                <w:szCs w:val="20"/>
              </w:rPr>
              <w:t xml:space="preserve">3) Korzysta z następujących </w:t>
            </w:r>
            <w:r w:rsidRPr="003B50CE">
              <w:rPr>
                <w:b/>
                <w:sz w:val="20"/>
                <w:szCs w:val="20"/>
              </w:rPr>
              <w:t>urządzeń technicznych oraz środków w celu zapewnienia jakości</w:t>
            </w:r>
            <w:r w:rsidRPr="003B50CE">
              <w:rPr>
                <w:sz w:val="20"/>
                <w:szCs w:val="20"/>
              </w:rPr>
              <w:t xml:space="preserve">, a jego </w:t>
            </w:r>
            <w:r w:rsidRPr="003B50CE">
              <w:rPr>
                <w:b/>
                <w:sz w:val="20"/>
                <w:szCs w:val="20"/>
              </w:rPr>
              <w:t>zaplecze naukowo-badawcze</w:t>
            </w:r>
            <w:r w:rsidRPr="003B50CE">
              <w:rPr>
                <w:sz w:val="20"/>
                <w:szCs w:val="20"/>
              </w:rPr>
              <w:t xml:space="preserve"> jest następujące:</w:t>
            </w:r>
          </w:p>
        </w:tc>
        <w:tc>
          <w:tcPr>
            <w:tcW w:w="4645" w:type="dxa"/>
            <w:shd w:val="clear" w:color="auto" w:fill="auto"/>
          </w:tcPr>
          <w:p w14:paraId="429BEF0B" w14:textId="77777777" w:rsidR="00A53DDF" w:rsidRPr="003B50CE" w:rsidRDefault="00A53DDF" w:rsidP="00DC1669">
            <w:pPr>
              <w:spacing w:line="300" w:lineRule="auto"/>
              <w:rPr>
                <w:sz w:val="20"/>
                <w:szCs w:val="20"/>
              </w:rPr>
            </w:pPr>
            <w:r w:rsidRPr="003B50CE">
              <w:rPr>
                <w:sz w:val="20"/>
                <w:szCs w:val="20"/>
              </w:rPr>
              <w:t>[……]</w:t>
            </w:r>
          </w:p>
        </w:tc>
      </w:tr>
      <w:tr w:rsidR="00A53DDF" w:rsidRPr="003B50CE" w14:paraId="572A0D93" w14:textId="77777777" w:rsidTr="00DC1669">
        <w:trPr>
          <w:jc w:val="center"/>
        </w:trPr>
        <w:tc>
          <w:tcPr>
            <w:tcW w:w="5216" w:type="dxa"/>
            <w:shd w:val="clear" w:color="auto" w:fill="auto"/>
          </w:tcPr>
          <w:p w14:paraId="53662AD4" w14:textId="77777777" w:rsidR="00A53DDF" w:rsidRPr="003B50CE" w:rsidRDefault="00A53DDF" w:rsidP="00DC1669">
            <w:pPr>
              <w:spacing w:line="300" w:lineRule="auto"/>
              <w:rPr>
                <w:sz w:val="20"/>
                <w:szCs w:val="20"/>
              </w:rPr>
            </w:pPr>
            <w:r w:rsidRPr="003B50CE">
              <w:rPr>
                <w:sz w:val="20"/>
                <w:szCs w:val="20"/>
              </w:rPr>
              <w:t xml:space="preserve">4) Podczas realizacji zamówienia będzie mógł stosować następujące systemy </w:t>
            </w:r>
            <w:r w:rsidRPr="003B50CE">
              <w:rPr>
                <w:b/>
                <w:sz w:val="20"/>
                <w:szCs w:val="20"/>
              </w:rPr>
              <w:t>zarządzania łańcuchem dostaw</w:t>
            </w:r>
            <w:r w:rsidRPr="003B50CE">
              <w:rPr>
                <w:sz w:val="20"/>
                <w:szCs w:val="20"/>
              </w:rPr>
              <w:t xml:space="preserve"> i śledzenia łańcucha dostaw:</w:t>
            </w:r>
          </w:p>
        </w:tc>
        <w:tc>
          <w:tcPr>
            <w:tcW w:w="4645" w:type="dxa"/>
            <w:shd w:val="clear" w:color="auto" w:fill="auto"/>
          </w:tcPr>
          <w:p w14:paraId="1185DADD" w14:textId="77777777" w:rsidR="00A53DDF" w:rsidRPr="003B50CE" w:rsidRDefault="00A53DDF" w:rsidP="00DC1669">
            <w:pPr>
              <w:spacing w:line="300" w:lineRule="auto"/>
              <w:rPr>
                <w:sz w:val="20"/>
                <w:szCs w:val="20"/>
              </w:rPr>
            </w:pPr>
            <w:r w:rsidRPr="003B50CE">
              <w:rPr>
                <w:sz w:val="20"/>
                <w:szCs w:val="20"/>
              </w:rPr>
              <w:t>[……]</w:t>
            </w:r>
          </w:p>
        </w:tc>
      </w:tr>
      <w:tr w:rsidR="00A53DDF" w:rsidRPr="003B50CE" w14:paraId="4AB5B0F9" w14:textId="77777777" w:rsidTr="00DC1669">
        <w:trPr>
          <w:jc w:val="center"/>
        </w:trPr>
        <w:tc>
          <w:tcPr>
            <w:tcW w:w="5216" w:type="dxa"/>
            <w:shd w:val="clear" w:color="auto" w:fill="auto"/>
          </w:tcPr>
          <w:p w14:paraId="0357B093" w14:textId="77777777" w:rsidR="00A53DDF" w:rsidRPr="003B50CE" w:rsidRDefault="00A53DDF" w:rsidP="00DC1669">
            <w:pPr>
              <w:spacing w:line="300" w:lineRule="auto"/>
              <w:rPr>
                <w:sz w:val="20"/>
                <w:szCs w:val="20"/>
              </w:rPr>
            </w:pPr>
            <w:r w:rsidRPr="003B50CE">
              <w:rPr>
                <w:sz w:val="20"/>
                <w:szCs w:val="20"/>
                <w:shd w:val="clear" w:color="auto" w:fill="FFFFFF"/>
              </w:rPr>
              <w:t>5)</w:t>
            </w:r>
            <w:r w:rsidRPr="003B50CE">
              <w:rPr>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3B50CE">
              <w:rPr>
                <w:b/>
                <w:sz w:val="20"/>
                <w:szCs w:val="20"/>
                <w:shd w:val="clear" w:color="auto" w:fill="BFBFBF"/>
              </w:rPr>
              <w:br/>
            </w:r>
            <w:r w:rsidRPr="003B50CE">
              <w:rPr>
                <w:sz w:val="20"/>
                <w:szCs w:val="20"/>
              </w:rPr>
              <w:t xml:space="preserve">Czy wykonawca </w:t>
            </w:r>
            <w:r w:rsidRPr="003B50CE">
              <w:rPr>
                <w:b/>
                <w:sz w:val="20"/>
                <w:szCs w:val="20"/>
              </w:rPr>
              <w:t>zezwoli</w:t>
            </w:r>
            <w:r w:rsidRPr="003B50CE">
              <w:rPr>
                <w:sz w:val="20"/>
                <w:szCs w:val="20"/>
              </w:rPr>
              <w:t xml:space="preserve"> na przeprowadzenie </w:t>
            </w:r>
            <w:r w:rsidRPr="003B50CE">
              <w:rPr>
                <w:b/>
                <w:sz w:val="20"/>
                <w:szCs w:val="20"/>
              </w:rPr>
              <w:t>kontroli</w:t>
            </w:r>
            <w:r w:rsidRPr="003B50CE">
              <w:rPr>
                <w:rStyle w:val="Odwoanieprzypisudolnego"/>
                <w:b/>
                <w:sz w:val="20"/>
                <w:szCs w:val="20"/>
              </w:rPr>
              <w:footnoteReference w:id="42"/>
            </w:r>
            <w:r w:rsidRPr="003B50CE">
              <w:rPr>
                <w:sz w:val="20"/>
                <w:szCs w:val="20"/>
              </w:rPr>
              <w:t xml:space="preserve"> swoich </w:t>
            </w:r>
            <w:r w:rsidRPr="003B50CE">
              <w:rPr>
                <w:b/>
                <w:sz w:val="20"/>
                <w:szCs w:val="20"/>
              </w:rPr>
              <w:t>zdolności produkcyjnych</w:t>
            </w:r>
            <w:r w:rsidRPr="003B50CE">
              <w:rPr>
                <w:sz w:val="20"/>
                <w:szCs w:val="20"/>
              </w:rPr>
              <w:t xml:space="preserve"> lub </w:t>
            </w:r>
            <w:r w:rsidRPr="003B50CE">
              <w:rPr>
                <w:b/>
                <w:sz w:val="20"/>
                <w:szCs w:val="20"/>
              </w:rPr>
              <w:t>zdolności technicznych</w:t>
            </w:r>
            <w:r w:rsidRPr="003B50CE">
              <w:rPr>
                <w:sz w:val="20"/>
                <w:szCs w:val="20"/>
              </w:rPr>
              <w:t xml:space="preserve">, a w razie konieczności także dostępnych mu </w:t>
            </w:r>
            <w:r w:rsidRPr="003B50CE">
              <w:rPr>
                <w:b/>
                <w:sz w:val="20"/>
                <w:szCs w:val="20"/>
              </w:rPr>
              <w:t>środków naukowych i badawczych</w:t>
            </w:r>
            <w:r w:rsidRPr="003B50CE">
              <w:rPr>
                <w:sz w:val="20"/>
                <w:szCs w:val="20"/>
              </w:rPr>
              <w:t xml:space="preserve">, jak również </w:t>
            </w:r>
            <w:r w:rsidRPr="003B50CE">
              <w:rPr>
                <w:b/>
                <w:sz w:val="20"/>
                <w:szCs w:val="20"/>
              </w:rPr>
              <w:t>środków kontroli jakości</w:t>
            </w:r>
            <w:r w:rsidRPr="003B50CE">
              <w:rPr>
                <w:sz w:val="20"/>
                <w:szCs w:val="20"/>
              </w:rPr>
              <w:t>?</w:t>
            </w:r>
          </w:p>
        </w:tc>
        <w:tc>
          <w:tcPr>
            <w:tcW w:w="4645" w:type="dxa"/>
            <w:shd w:val="clear" w:color="auto" w:fill="auto"/>
          </w:tcPr>
          <w:p w14:paraId="561DA7A8" w14:textId="77777777" w:rsidR="00A53DDF" w:rsidRPr="003B50CE" w:rsidRDefault="00A53DDF" w:rsidP="00DC1669">
            <w:pPr>
              <w:spacing w:line="300" w:lineRule="auto"/>
              <w:rPr>
                <w:sz w:val="20"/>
                <w:szCs w:val="20"/>
              </w:rPr>
            </w:pPr>
            <w:r w:rsidRPr="003B50CE">
              <w:rPr>
                <w:sz w:val="20"/>
                <w:szCs w:val="20"/>
              </w:rPr>
              <w:br/>
            </w:r>
            <w:r w:rsidRPr="003B50CE">
              <w:rPr>
                <w:sz w:val="20"/>
                <w:szCs w:val="20"/>
              </w:rPr>
              <w:br/>
            </w:r>
            <w:r w:rsidRPr="003B50CE">
              <w:rPr>
                <w:sz w:val="20"/>
                <w:szCs w:val="20"/>
              </w:rPr>
              <w:br/>
              <w:t>[] Tak [] Nie</w:t>
            </w:r>
          </w:p>
        </w:tc>
      </w:tr>
      <w:tr w:rsidR="00A53DDF" w:rsidRPr="003B50CE" w14:paraId="25E92A86" w14:textId="77777777" w:rsidTr="00DC1669">
        <w:trPr>
          <w:jc w:val="center"/>
        </w:trPr>
        <w:tc>
          <w:tcPr>
            <w:tcW w:w="5216" w:type="dxa"/>
            <w:shd w:val="clear" w:color="auto" w:fill="auto"/>
          </w:tcPr>
          <w:p w14:paraId="37530B3C" w14:textId="77777777" w:rsidR="00A53DDF" w:rsidRPr="003B50CE" w:rsidRDefault="00A53DDF" w:rsidP="00DC1669">
            <w:pPr>
              <w:spacing w:line="300" w:lineRule="auto"/>
              <w:rPr>
                <w:b/>
                <w:sz w:val="20"/>
                <w:szCs w:val="20"/>
                <w:shd w:val="clear" w:color="auto" w:fill="BFBFBF"/>
              </w:rPr>
            </w:pPr>
            <w:r w:rsidRPr="003B50CE">
              <w:rPr>
                <w:sz w:val="20"/>
                <w:szCs w:val="20"/>
              </w:rPr>
              <w:t xml:space="preserve">6) Następującym </w:t>
            </w:r>
            <w:r w:rsidRPr="003B50CE">
              <w:rPr>
                <w:b/>
                <w:sz w:val="20"/>
                <w:szCs w:val="20"/>
              </w:rPr>
              <w:t>wykształceniem i kwalifikacjami zawodowymi</w:t>
            </w:r>
            <w:r w:rsidRPr="003B50CE">
              <w:rPr>
                <w:sz w:val="20"/>
                <w:szCs w:val="20"/>
              </w:rPr>
              <w:t xml:space="preserve"> legitymuje się:</w:t>
            </w:r>
            <w:r w:rsidRPr="003B50CE">
              <w:rPr>
                <w:sz w:val="20"/>
                <w:szCs w:val="20"/>
              </w:rPr>
              <w:br/>
              <w:t>a) sam usługodawca lub wykonawca:</w:t>
            </w:r>
            <w:r w:rsidRPr="003B50CE">
              <w:rPr>
                <w:sz w:val="20"/>
                <w:szCs w:val="20"/>
              </w:rPr>
              <w:br/>
            </w:r>
            <w:r w:rsidRPr="003B50CE">
              <w:rPr>
                <w:b/>
                <w:sz w:val="20"/>
                <w:szCs w:val="20"/>
              </w:rPr>
              <w:t>lub</w:t>
            </w:r>
            <w:r w:rsidRPr="003B50CE">
              <w:rPr>
                <w:sz w:val="20"/>
                <w:szCs w:val="20"/>
              </w:rPr>
              <w:t xml:space="preserve"> (w zależności od wymogów określonych w stosownym ogłoszeniu lub dokumentach zamówienia):</w:t>
            </w:r>
            <w:r w:rsidRPr="003B50CE">
              <w:rPr>
                <w:sz w:val="20"/>
                <w:szCs w:val="20"/>
              </w:rPr>
              <w:br/>
              <w:t>b) jego kadra kierownicza:</w:t>
            </w:r>
          </w:p>
        </w:tc>
        <w:tc>
          <w:tcPr>
            <w:tcW w:w="4645" w:type="dxa"/>
            <w:shd w:val="clear" w:color="auto" w:fill="auto"/>
          </w:tcPr>
          <w:p w14:paraId="7F966A31" w14:textId="77777777" w:rsidR="00DC1669" w:rsidRDefault="00A53DDF" w:rsidP="00DC1669">
            <w:pPr>
              <w:spacing w:line="300" w:lineRule="auto"/>
              <w:rPr>
                <w:sz w:val="20"/>
                <w:szCs w:val="20"/>
              </w:rPr>
            </w:pPr>
            <w:r w:rsidRPr="003B50CE">
              <w:rPr>
                <w:sz w:val="20"/>
                <w:szCs w:val="20"/>
              </w:rPr>
              <w:t>a) [……]</w:t>
            </w:r>
            <w:r w:rsidRPr="003B50CE">
              <w:rPr>
                <w:sz w:val="20"/>
                <w:szCs w:val="20"/>
              </w:rPr>
              <w:br/>
            </w:r>
            <w:r w:rsidRPr="003B50CE">
              <w:rPr>
                <w:sz w:val="20"/>
                <w:szCs w:val="20"/>
              </w:rPr>
              <w:br/>
            </w:r>
            <w:r w:rsidRPr="003B50CE">
              <w:rPr>
                <w:sz w:val="20"/>
                <w:szCs w:val="20"/>
              </w:rPr>
              <w:br/>
            </w:r>
          </w:p>
          <w:p w14:paraId="07E2E148" w14:textId="0CF72014" w:rsidR="00A53DDF" w:rsidRPr="003B50CE" w:rsidRDefault="00A53DDF" w:rsidP="00DC1669">
            <w:pPr>
              <w:spacing w:line="300" w:lineRule="auto"/>
              <w:rPr>
                <w:sz w:val="20"/>
                <w:szCs w:val="20"/>
              </w:rPr>
            </w:pPr>
            <w:r w:rsidRPr="003B50CE">
              <w:rPr>
                <w:sz w:val="20"/>
                <w:szCs w:val="20"/>
              </w:rPr>
              <w:br/>
              <w:t>b) [……]</w:t>
            </w:r>
          </w:p>
        </w:tc>
      </w:tr>
      <w:tr w:rsidR="00A53DDF" w:rsidRPr="003B50CE" w14:paraId="6FF89551" w14:textId="77777777" w:rsidTr="00DC1669">
        <w:trPr>
          <w:jc w:val="center"/>
        </w:trPr>
        <w:tc>
          <w:tcPr>
            <w:tcW w:w="5216" w:type="dxa"/>
            <w:shd w:val="clear" w:color="auto" w:fill="auto"/>
          </w:tcPr>
          <w:p w14:paraId="7D112653" w14:textId="77777777" w:rsidR="00A53DDF" w:rsidRPr="003B50CE" w:rsidRDefault="00A53DDF" w:rsidP="00DC1669">
            <w:pPr>
              <w:spacing w:line="300" w:lineRule="auto"/>
              <w:rPr>
                <w:sz w:val="20"/>
                <w:szCs w:val="20"/>
              </w:rPr>
            </w:pPr>
            <w:r w:rsidRPr="003B50CE">
              <w:rPr>
                <w:sz w:val="20"/>
                <w:szCs w:val="20"/>
              </w:rPr>
              <w:t xml:space="preserve">7) Podczas realizacji zamówienia wykonawca będzie mógł stosować następujące </w:t>
            </w:r>
            <w:r w:rsidRPr="003B50CE">
              <w:rPr>
                <w:b/>
                <w:sz w:val="20"/>
                <w:szCs w:val="20"/>
              </w:rPr>
              <w:t>środki zarządzania środowiskowego</w:t>
            </w:r>
            <w:r w:rsidRPr="003B50CE">
              <w:rPr>
                <w:sz w:val="20"/>
                <w:szCs w:val="20"/>
              </w:rPr>
              <w:t>:</w:t>
            </w:r>
          </w:p>
        </w:tc>
        <w:tc>
          <w:tcPr>
            <w:tcW w:w="4645" w:type="dxa"/>
            <w:shd w:val="clear" w:color="auto" w:fill="auto"/>
          </w:tcPr>
          <w:p w14:paraId="15F84194" w14:textId="77777777" w:rsidR="00A53DDF" w:rsidRPr="003B50CE" w:rsidRDefault="00A53DDF" w:rsidP="00DC1669">
            <w:pPr>
              <w:spacing w:line="300" w:lineRule="auto"/>
              <w:rPr>
                <w:sz w:val="20"/>
                <w:szCs w:val="20"/>
              </w:rPr>
            </w:pPr>
            <w:r w:rsidRPr="003B50CE">
              <w:rPr>
                <w:sz w:val="20"/>
                <w:szCs w:val="20"/>
              </w:rPr>
              <w:t>[……]</w:t>
            </w:r>
          </w:p>
        </w:tc>
      </w:tr>
      <w:tr w:rsidR="00A53DDF" w:rsidRPr="003B50CE" w14:paraId="15986102" w14:textId="77777777" w:rsidTr="00DC1669">
        <w:trPr>
          <w:jc w:val="center"/>
        </w:trPr>
        <w:tc>
          <w:tcPr>
            <w:tcW w:w="5216" w:type="dxa"/>
            <w:shd w:val="clear" w:color="auto" w:fill="auto"/>
          </w:tcPr>
          <w:p w14:paraId="2E853A5D" w14:textId="77777777" w:rsidR="00A53DDF" w:rsidRPr="003B50CE" w:rsidRDefault="00A53DDF" w:rsidP="00DC1669">
            <w:pPr>
              <w:spacing w:line="300" w:lineRule="auto"/>
              <w:rPr>
                <w:sz w:val="20"/>
                <w:szCs w:val="20"/>
              </w:rPr>
            </w:pPr>
            <w:r w:rsidRPr="003B50CE">
              <w:rPr>
                <w:sz w:val="20"/>
                <w:szCs w:val="20"/>
              </w:rPr>
              <w:t xml:space="preserve">8) Wielkość </w:t>
            </w:r>
            <w:r w:rsidRPr="003B50CE">
              <w:rPr>
                <w:b/>
                <w:sz w:val="20"/>
                <w:szCs w:val="20"/>
              </w:rPr>
              <w:t>średniego rocznego zatrudnienia</w:t>
            </w:r>
            <w:r w:rsidRPr="003B50CE">
              <w:rPr>
                <w:sz w:val="20"/>
                <w:szCs w:val="20"/>
              </w:rPr>
              <w:t xml:space="preserve"> u wykonawcy oraz liczebność kadry kierowniczej w ostatnich trzech latach są następujące</w:t>
            </w:r>
          </w:p>
        </w:tc>
        <w:tc>
          <w:tcPr>
            <w:tcW w:w="4645" w:type="dxa"/>
            <w:shd w:val="clear" w:color="auto" w:fill="auto"/>
          </w:tcPr>
          <w:p w14:paraId="481CD807" w14:textId="77777777" w:rsidR="00A53DDF" w:rsidRPr="003B50CE" w:rsidRDefault="00A53DDF" w:rsidP="00DC1669">
            <w:pPr>
              <w:spacing w:line="300" w:lineRule="auto"/>
              <w:rPr>
                <w:sz w:val="20"/>
                <w:szCs w:val="20"/>
              </w:rPr>
            </w:pPr>
            <w:r w:rsidRPr="003B50CE">
              <w:rPr>
                <w:sz w:val="20"/>
                <w:szCs w:val="20"/>
              </w:rPr>
              <w:t>Rok, średnie roczne zatrudnienie:</w:t>
            </w:r>
            <w:r w:rsidRPr="003B50CE">
              <w:rPr>
                <w:sz w:val="20"/>
                <w:szCs w:val="20"/>
              </w:rPr>
              <w:br/>
              <w:t>[……], [……]</w:t>
            </w:r>
            <w:r w:rsidRPr="003B50CE">
              <w:rPr>
                <w:sz w:val="20"/>
                <w:szCs w:val="20"/>
              </w:rPr>
              <w:br/>
              <w:t>[……], [……]</w:t>
            </w:r>
            <w:r w:rsidRPr="003B50CE">
              <w:rPr>
                <w:sz w:val="20"/>
                <w:szCs w:val="20"/>
              </w:rPr>
              <w:br/>
              <w:t>[……], [……]</w:t>
            </w:r>
            <w:r w:rsidRPr="003B50CE">
              <w:rPr>
                <w:sz w:val="20"/>
                <w:szCs w:val="20"/>
              </w:rPr>
              <w:br/>
            </w:r>
            <w:r w:rsidRPr="003B50CE">
              <w:rPr>
                <w:sz w:val="20"/>
                <w:szCs w:val="20"/>
              </w:rPr>
              <w:lastRenderedPageBreak/>
              <w:t>Rok, liczebność kadry kierowniczej:</w:t>
            </w:r>
            <w:r w:rsidRPr="003B50CE">
              <w:rPr>
                <w:sz w:val="20"/>
                <w:szCs w:val="20"/>
              </w:rPr>
              <w:br/>
              <w:t>[……], [……]</w:t>
            </w:r>
            <w:r w:rsidRPr="003B50CE">
              <w:rPr>
                <w:sz w:val="20"/>
                <w:szCs w:val="20"/>
              </w:rPr>
              <w:br/>
              <w:t>[……], [……]</w:t>
            </w:r>
            <w:r w:rsidRPr="003B50CE">
              <w:rPr>
                <w:sz w:val="20"/>
                <w:szCs w:val="20"/>
              </w:rPr>
              <w:br/>
              <w:t>[……], [……]</w:t>
            </w:r>
          </w:p>
        </w:tc>
      </w:tr>
      <w:tr w:rsidR="00A53DDF" w:rsidRPr="003B50CE" w14:paraId="22189A9D" w14:textId="77777777" w:rsidTr="00DC1669">
        <w:trPr>
          <w:jc w:val="center"/>
        </w:trPr>
        <w:tc>
          <w:tcPr>
            <w:tcW w:w="5216" w:type="dxa"/>
            <w:shd w:val="clear" w:color="auto" w:fill="auto"/>
          </w:tcPr>
          <w:p w14:paraId="11CE42C0" w14:textId="77777777" w:rsidR="00A53DDF" w:rsidRPr="003B50CE" w:rsidRDefault="00A53DDF" w:rsidP="00DC1669">
            <w:pPr>
              <w:spacing w:line="300" w:lineRule="auto"/>
              <w:rPr>
                <w:sz w:val="20"/>
                <w:szCs w:val="20"/>
              </w:rPr>
            </w:pPr>
            <w:r w:rsidRPr="003B50CE">
              <w:rPr>
                <w:sz w:val="20"/>
                <w:szCs w:val="20"/>
              </w:rPr>
              <w:t xml:space="preserve">9) Będzie dysponował następującymi </w:t>
            </w:r>
            <w:r w:rsidRPr="003B50CE">
              <w:rPr>
                <w:b/>
                <w:sz w:val="20"/>
                <w:szCs w:val="20"/>
              </w:rPr>
              <w:t>narzędziami, wyposażeniem zakładu i urządzeniami technicznymi</w:t>
            </w:r>
            <w:r w:rsidRPr="003B50CE">
              <w:rPr>
                <w:sz w:val="20"/>
                <w:szCs w:val="20"/>
              </w:rPr>
              <w:t xml:space="preserve"> na potrzeby realizacji zamówienia:</w:t>
            </w:r>
          </w:p>
        </w:tc>
        <w:tc>
          <w:tcPr>
            <w:tcW w:w="4645" w:type="dxa"/>
            <w:shd w:val="clear" w:color="auto" w:fill="auto"/>
          </w:tcPr>
          <w:p w14:paraId="30E37BFE" w14:textId="77777777" w:rsidR="00A53DDF" w:rsidRPr="003B50CE" w:rsidRDefault="00A53DDF" w:rsidP="00DC1669">
            <w:pPr>
              <w:spacing w:line="300" w:lineRule="auto"/>
              <w:rPr>
                <w:sz w:val="20"/>
                <w:szCs w:val="20"/>
              </w:rPr>
            </w:pPr>
            <w:r w:rsidRPr="003B50CE">
              <w:rPr>
                <w:sz w:val="20"/>
                <w:szCs w:val="20"/>
              </w:rPr>
              <w:t>[……]</w:t>
            </w:r>
          </w:p>
        </w:tc>
      </w:tr>
      <w:tr w:rsidR="00A53DDF" w:rsidRPr="003B50CE" w14:paraId="0924253A" w14:textId="77777777" w:rsidTr="00DC1669">
        <w:trPr>
          <w:jc w:val="center"/>
        </w:trPr>
        <w:tc>
          <w:tcPr>
            <w:tcW w:w="5216" w:type="dxa"/>
            <w:shd w:val="clear" w:color="auto" w:fill="auto"/>
          </w:tcPr>
          <w:p w14:paraId="24F03C9F" w14:textId="77777777" w:rsidR="00A53DDF" w:rsidRPr="003B50CE" w:rsidRDefault="00A53DDF" w:rsidP="00DC1669">
            <w:pPr>
              <w:spacing w:line="300" w:lineRule="auto"/>
              <w:rPr>
                <w:sz w:val="20"/>
                <w:szCs w:val="20"/>
              </w:rPr>
            </w:pPr>
            <w:r w:rsidRPr="003B50CE">
              <w:rPr>
                <w:sz w:val="20"/>
                <w:szCs w:val="20"/>
              </w:rPr>
              <w:t xml:space="preserve">10) Wykonawca </w:t>
            </w:r>
            <w:r w:rsidRPr="003B50CE">
              <w:rPr>
                <w:b/>
                <w:sz w:val="20"/>
                <w:szCs w:val="20"/>
              </w:rPr>
              <w:t>zamierza ewentualnie zlecić podwykonawcom</w:t>
            </w:r>
            <w:r w:rsidRPr="003B50CE">
              <w:rPr>
                <w:rStyle w:val="Odwoanieprzypisudolnego"/>
                <w:b/>
                <w:sz w:val="20"/>
                <w:szCs w:val="20"/>
              </w:rPr>
              <w:footnoteReference w:id="43"/>
            </w:r>
            <w:r w:rsidRPr="003B50CE">
              <w:rPr>
                <w:sz w:val="20"/>
                <w:szCs w:val="20"/>
              </w:rPr>
              <w:t xml:space="preserve"> następującą </w:t>
            </w:r>
            <w:r w:rsidRPr="003B50CE">
              <w:rPr>
                <w:b/>
                <w:sz w:val="20"/>
                <w:szCs w:val="20"/>
              </w:rPr>
              <w:t>część (procentową)</w:t>
            </w:r>
            <w:r w:rsidRPr="003B50CE">
              <w:rPr>
                <w:sz w:val="20"/>
                <w:szCs w:val="20"/>
              </w:rPr>
              <w:t xml:space="preserve"> zamówienia:</w:t>
            </w:r>
          </w:p>
        </w:tc>
        <w:tc>
          <w:tcPr>
            <w:tcW w:w="4645" w:type="dxa"/>
            <w:shd w:val="clear" w:color="auto" w:fill="auto"/>
          </w:tcPr>
          <w:p w14:paraId="2F527375" w14:textId="77777777" w:rsidR="00A53DDF" w:rsidRPr="003B50CE" w:rsidRDefault="00A53DDF" w:rsidP="00DC1669">
            <w:pPr>
              <w:spacing w:line="300" w:lineRule="auto"/>
              <w:rPr>
                <w:sz w:val="20"/>
                <w:szCs w:val="20"/>
              </w:rPr>
            </w:pPr>
            <w:r w:rsidRPr="003B50CE">
              <w:rPr>
                <w:sz w:val="20"/>
                <w:szCs w:val="20"/>
              </w:rPr>
              <w:t>[……]</w:t>
            </w:r>
          </w:p>
        </w:tc>
      </w:tr>
      <w:tr w:rsidR="00A53DDF" w:rsidRPr="003B50CE" w14:paraId="42518F2B" w14:textId="77777777" w:rsidTr="00DC1669">
        <w:trPr>
          <w:jc w:val="center"/>
        </w:trPr>
        <w:tc>
          <w:tcPr>
            <w:tcW w:w="5216" w:type="dxa"/>
            <w:shd w:val="clear" w:color="auto" w:fill="auto"/>
          </w:tcPr>
          <w:p w14:paraId="4AB4CDC1" w14:textId="77777777" w:rsidR="00A53DDF" w:rsidRPr="003B50CE" w:rsidRDefault="00A53DDF" w:rsidP="00DC1669">
            <w:pPr>
              <w:spacing w:line="300" w:lineRule="auto"/>
              <w:rPr>
                <w:sz w:val="20"/>
                <w:szCs w:val="20"/>
              </w:rPr>
            </w:pPr>
            <w:r w:rsidRPr="003B50CE">
              <w:rPr>
                <w:sz w:val="20"/>
                <w:szCs w:val="20"/>
              </w:rPr>
              <w:t xml:space="preserve">11) W odniesieniu do </w:t>
            </w:r>
            <w:r w:rsidRPr="003B50CE">
              <w:rPr>
                <w:b/>
                <w:sz w:val="20"/>
                <w:szCs w:val="20"/>
              </w:rPr>
              <w:t>zamówień publicznych na dostawy</w:t>
            </w:r>
            <w:r w:rsidRPr="003B50CE">
              <w:rPr>
                <w:sz w:val="20"/>
                <w:szCs w:val="20"/>
              </w:rPr>
              <w:t>:</w:t>
            </w:r>
            <w:r w:rsidRPr="003B50CE">
              <w:rPr>
                <w:sz w:val="20"/>
                <w:szCs w:val="20"/>
              </w:rPr>
              <w:br/>
              <w:t>Wykonawca dostarczy wymagane próbki, opisy lub fotografie produktów, które mają być dostarczone i którym nie musi towarzyszyć świadectwo autentyczności.</w:t>
            </w:r>
            <w:r w:rsidRPr="003B50CE">
              <w:rPr>
                <w:sz w:val="20"/>
                <w:szCs w:val="20"/>
              </w:rPr>
              <w:br/>
              <w:t>Wykonawca oświadcza ponadto, że w stosownych przypadkach przedstawi wymagane świadectwa autentyczności.</w:t>
            </w:r>
            <w:r w:rsidRPr="003B50CE">
              <w:rPr>
                <w:sz w:val="20"/>
                <w:szCs w:val="20"/>
              </w:rPr>
              <w:br/>
              <w:t>Jeżeli odnośna dokumentacja jest dostępna w formie elektronicznej, proszę wskazać:</w:t>
            </w:r>
          </w:p>
        </w:tc>
        <w:tc>
          <w:tcPr>
            <w:tcW w:w="4645" w:type="dxa"/>
            <w:shd w:val="clear" w:color="auto" w:fill="auto"/>
          </w:tcPr>
          <w:p w14:paraId="3381FDED" w14:textId="77777777" w:rsidR="00DC1669" w:rsidRDefault="00A53DDF" w:rsidP="00DC1669">
            <w:pPr>
              <w:spacing w:line="300" w:lineRule="auto"/>
              <w:rPr>
                <w:sz w:val="20"/>
                <w:szCs w:val="20"/>
              </w:rPr>
            </w:pPr>
            <w:r w:rsidRPr="003B50CE">
              <w:rPr>
                <w:sz w:val="20"/>
                <w:szCs w:val="20"/>
              </w:rPr>
              <w:br/>
              <w:t>[] Tak [] Nie</w:t>
            </w:r>
            <w:r w:rsidRPr="003B50CE">
              <w:rPr>
                <w:sz w:val="20"/>
                <w:szCs w:val="20"/>
              </w:rPr>
              <w:br/>
            </w:r>
            <w:r w:rsidRPr="003B50CE">
              <w:rPr>
                <w:sz w:val="20"/>
                <w:szCs w:val="20"/>
              </w:rPr>
              <w:br/>
            </w:r>
            <w:r w:rsidRPr="003B50CE">
              <w:rPr>
                <w:sz w:val="20"/>
                <w:szCs w:val="20"/>
              </w:rPr>
              <w:br/>
              <w:t>[] Tak [] Nie</w:t>
            </w:r>
            <w:r w:rsidRPr="003B50CE">
              <w:rPr>
                <w:sz w:val="20"/>
                <w:szCs w:val="20"/>
              </w:rPr>
              <w:br/>
            </w:r>
          </w:p>
          <w:p w14:paraId="15463AFC" w14:textId="04C277FE" w:rsidR="00A53DDF" w:rsidRPr="003B50CE" w:rsidRDefault="00A53DDF" w:rsidP="00DC1669">
            <w:pPr>
              <w:spacing w:line="300" w:lineRule="auto"/>
              <w:rPr>
                <w:sz w:val="20"/>
                <w:szCs w:val="20"/>
              </w:rPr>
            </w:pPr>
            <w:r w:rsidRPr="003B50CE">
              <w:rPr>
                <w:sz w:val="20"/>
                <w:szCs w:val="20"/>
              </w:rPr>
              <w:br/>
              <w:t>(adres internetowy, wydający urząd lub organ,</w:t>
            </w:r>
            <w:r w:rsidRPr="003B50CE">
              <w:rPr>
                <w:i/>
                <w:sz w:val="20"/>
                <w:szCs w:val="20"/>
              </w:rPr>
              <w:t xml:space="preserve"> </w:t>
            </w:r>
            <w:r w:rsidRPr="003B50CE">
              <w:rPr>
                <w:sz w:val="20"/>
                <w:szCs w:val="20"/>
              </w:rPr>
              <w:t>dokładne dane referencyjne dokumentacji): [……][……][……]</w:t>
            </w:r>
          </w:p>
        </w:tc>
      </w:tr>
      <w:tr w:rsidR="00A53DDF" w:rsidRPr="003B50CE" w14:paraId="1B354959" w14:textId="77777777" w:rsidTr="00DC1669">
        <w:trPr>
          <w:jc w:val="center"/>
        </w:trPr>
        <w:tc>
          <w:tcPr>
            <w:tcW w:w="5216" w:type="dxa"/>
            <w:shd w:val="clear" w:color="auto" w:fill="auto"/>
          </w:tcPr>
          <w:p w14:paraId="4DEE323F" w14:textId="77777777" w:rsidR="00A53DDF" w:rsidRPr="003B50CE" w:rsidRDefault="00A53DDF" w:rsidP="00DC1669">
            <w:pPr>
              <w:spacing w:line="300" w:lineRule="auto"/>
              <w:rPr>
                <w:sz w:val="20"/>
                <w:szCs w:val="20"/>
                <w:shd w:val="clear" w:color="auto" w:fill="BFBFBF"/>
              </w:rPr>
            </w:pPr>
            <w:r w:rsidRPr="003B50CE">
              <w:rPr>
                <w:sz w:val="20"/>
                <w:szCs w:val="20"/>
              </w:rPr>
              <w:t xml:space="preserve">12) W odniesieniu do </w:t>
            </w:r>
            <w:r w:rsidRPr="003B50CE">
              <w:rPr>
                <w:b/>
                <w:sz w:val="20"/>
                <w:szCs w:val="20"/>
              </w:rPr>
              <w:t>zamówień publicznych na dostawy</w:t>
            </w:r>
            <w:r w:rsidRPr="003B50CE">
              <w:rPr>
                <w:sz w:val="20"/>
                <w:szCs w:val="20"/>
              </w:rPr>
              <w:t>:</w:t>
            </w:r>
            <w:r w:rsidRPr="003B50CE">
              <w:rPr>
                <w:sz w:val="20"/>
                <w:szCs w:val="20"/>
              </w:rPr>
              <w:br/>
              <w:t xml:space="preserve">Czy wykonawca może przedstawić wymagane </w:t>
            </w:r>
            <w:r w:rsidRPr="003B50CE">
              <w:rPr>
                <w:b/>
                <w:sz w:val="20"/>
                <w:szCs w:val="20"/>
              </w:rPr>
              <w:t>zaświadczenia</w:t>
            </w:r>
            <w:r w:rsidRPr="003B50CE">
              <w:rPr>
                <w:sz w:val="20"/>
                <w:szCs w:val="20"/>
              </w:rPr>
              <w:t xml:space="preserve"> sporządzone przez urzędowe </w:t>
            </w:r>
            <w:r w:rsidRPr="003B50CE">
              <w:rPr>
                <w:b/>
                <w:sz w:val="20"/>
                <w:szCs w:val="20"/>
              </w:rPr>
              <w:t>instytuty</w:t>
            </w:r>
            <w:r w:rsidRPr="003B50CE">
              <w:rPr>
                <w:sz w:val="20"/>
                <w:szCs w:val="20"/>
              </w:rPr>
              <w:t xml:space="preserve"> lub agencje </w:t>
            </w:r>
            <w:r w:rsidRPr="003B50CE">
              <w:rPr>
                <w:b/>
                <w:sz w:val="20"/>
                <w:szCs w:val="20"/>
              </w:rPr>
              <w:t>kontroli jakości</w:t>
            </w:r>
            <w:r w:rsidRPr="003B50CE">
              <w:rPr>
                <w:sz w:val="20"/>
                <w:szCs w:val="20"/>
              </w:rPr>
              <w:t xml:space="preserve"> o uznanych kompetencjach, potwierdzające zgodność produktów poprzez wyraźne odniesienie do specyfikacji technicznych lub norm, które zostały określone w stosownym ogłoszeniu lub dokumentach zamówienia?</w:t>
            </w:r>
            <w:r w:rsidRPr="003B50CE">
              <w:rPr>
                <w:sz w:val="20"/>
                <w:szCs w:val="20"/>
              </w:rPr>
              <w:br/>
            </w:r>
            <w:r w:rsidRPr="003B50CE">
              <w:rPr>
                <w:b/>
                <w:sz w:val="20"/>
                <w:szCs w:val="20"/>
              </w:rPr>
              <w:t>Jeżeli nie</w:t>
            </w:r>
            <w:r w:rsidRPr="003B50CE">
              <w:rPr>
                <w:sz w:val="20"/>
                <w:szCs w:val="20"/>
              </w:rPr>
              <w:t>, proszę wyjaśnić dlaczego, i wskazać, jakie inne środki dowodowe mogą zostać przedstawione:</w:t>
            </w:r>
            <w:r w:rsidRPr="003B50CE">
              <w:rPr>
                <w:sz w:val="20"/>
                <w:szCs w:val="20"/>
              </w:rPr>
              <w:br/>
              <w:t>Jeżeli odnośna dokumentacja jest dostępna w formie elektronicznej, proszę wskazać:</w:t>
            </w:r>
          </w:p>
        </w:tc>
        <w:tc>
          <w:tcPr>
            <w:tcW w:w="4645" w:type="dxa"/>
            <w:shd w:val="clear" w:color="auto" w:fill="auto"/>
          </w:tcPr>
          <w:p w14:paraId="460A7B9E" w14:textId="11CC5158" w:rsidR="00A53DDF" w:rsidRPr="003B50CE" w:rsidRDefault="00A53DDF" w:rsidP="00DC1669">
            <w:pPr>
              <w:spacing w:line="300" w:lineRule="auto"/>
              <w:rPr>
                <w:sz w:val="20"/>
                <w:szCs w:val="20"/>
              </w:rPr>
            </w:pPr>
            <w:r w:rsidRPr="003B50CE">
              <w:rPr>
                <w:sz w:val="20"/>
                <w:szCs w:val="20"/>
              </w:rPr>
              <w:b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w:t>
            </w:r>
            <w:r w:rsidRPr="003B50CE">
              <w:rPr>
                <w:sz w:val="20"/>
                <w:szCs w:val="20"/>
              </w:rPr>
              <w:br/>
            </w:r>
            <w:r w:rsidRPr="003B50CE">
              <w:rPr>
                <w:sz w:val="20"/>
                <w:szCs w:val="20"/>
              </w:rPr>
              <w:br/>
              <w:t>(adres internetowy, wydający urząd lub organ, dokładne dane referencyjne dokumentacji): [……][……][……]</w:t>
            </w:r>
          </w:p>
        </w:tc>
      </w:tr>
    </w:tbl>
    <w:p w14:paraId="664B92DA" w14:textId="77777777" w:rsidR="00A53DDF" w:rsidRPr="003B50CE" w:rsidRDefault="00A53DDF" w:rsidP="00A53DDF">
      <w:pPr>
        <w:pStyle w:val="SectionTitle"/>
        <w:spacing w:before="0" w:after="0" w:line="300" w:lineRule="auto"/>
        <w:rPr>
          <w:b w:val="0"/>
          <w:sz w:val="20"/>
          <w:szCs w:val="20"/>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3B50CE">
        <w:rPr>
          <w:b w:val="0"/>
          <w:sz w:val="20"/>
          <w:szCs w:val="20"/>
        </w:rPr>
        <w:t>D: Systemy zapewniania jakości i normy zarządzania środowiskowego</w:t>
      </w:r>
    </w:p>
    <w:p w14:paraId="7C4DA5E2" w14:textId="77777777" w:rsidR="00A53DDF" w:rsidRPr="003B50CE" w:rsidRDefault="00A53DDF" w:rsidP="00A53DDF">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53DDF" w:rsidRPr="003B50CE" w14:paraId="19C97C7E" w14:textId="77777777" w:rsidTr="00E378F2">
        <w:tc>
          <w:tcPr>
            <w:tcW w:w="4644" w:type="dxa"/>
            <w:shd w:val="clear" w:color="auto" w:fill="auto"/>
          </w:tcPr>
          <w:p w14:paraId="49E1D67F" w14:textId="77777777" w:rsidR="00A53DDF" w:rsidRPr="003B50CE" w:rsidRDefault="00A53DDF" w:rsidP="00E378F2">
            <w:pPr>
              <w:spacing w:line="300" w:lineRule="auto"/>
              <w:rPr>
                <w:b/>
                <w:w w:val="0"/>
                <w:sz w:val="20"/>
                <w:szCs w:val="20"/>
              </w:rPr>
            </w:pPr>
            <w:r w:rsidRPr="003B50CE">
              <w:rPr>
                <w:b/>
                <w:w w:val="0"/>
                <w:sz w:val="20"/>
                <w:szCs w:val="20"/>
              </w:rPr>
              <w:t>Systemy zapewniania jakości i normy zarządzania środowiskowego</w:t>
            </w:r>
          </w:p>
        </w:tc>
        <w:tc>
          <w:tcPr>
            <w:tcW w:w="4645" w:type="dxa"/>
            <w:shd w:val="clear" w:color="auto" w:fill="auto"/>
          </w:tcPr>
          <w:p w14:paraId="77EEA8AA" w14:textId="77777777" w:rsidR="00A53DDF" w:rsidRPr="003B50CE" w:rsidRDefault="00A53DDF" w:rsidP="00E378F2">
            <w:pPr>
              <w:spacing w:line="300" w:lineRule="auto"/>
              <w:rPr>
                <w:b/>
                <w:w w:val="0"/>
                <w:sz w:val="20"/>
                <w:szCs w:val="20"/>
              </w:rPr>
            </w:pPr>
            <w:r w:rsidRPr="003B50CE">
              <w:rPr>
                <w:b/>
                <w:w w:val="0"/>
                <w:sz w:val="20"/>
                <w:szCs w:val="20"/>
              </w:rPr>
              <w:t>Odpowiedź:</w:t>
            </w:r>
          </w:p>
        </w:tc>
      </w:tr>
      <w:tr w:rsidR="00A53DDF" w:rsidRPr="003B50CE" w14:paraId="5630EA62" w14:textId="77777777" w:rsidTr="00E378F2">
        <w:tc>
          <w:tcPr>
            <w:tcW w:w="4644" w:type="dxa"/>
            <w:shd w:val="clear" w:color="auto" w:fill="auto"/>
          </w:tcPr>
          <w:p w14:paraId="61B9B5A1" w14:textId="77777777" w:rsidR="00A53DDF" w:rsidRPr="003B50CE" w:rsidRDefault="00A53DDF" w:rsidP="00E378F2">
            <w:pPr>
              <w:spacing w:line="300" w:lineRule="auto"/>
              <w:rPr>
                <w:w w:val="0"/>
                <w:sz w:val="20"/>
                <w:szCs w:val="20"/>
              </w:rPr>
            </w:pPr>
            <w:r w:rsidRPr="003B50CE">
              <w:rPr>
                <w:w w:val="0"/>
                <w:sz w:val="20"/>
                <w:szCs w:val="20"/>
              </w:rPr>
              <w:t xml:space="preserve">Czy wykonawca będzie w stanie przedstawić </w:t>
            </w:r>
            <w:r w:rsidRPr="003B50CE">
              <w:rPr>
                <w:b/>
                <w:sz w:val="20"/>
                <w:szCs w:val="20"/>
              </w:rPr>
              <w:t>zaświadczenia</w:t>
            </w:r>
            <w:r w:rsidRPr="003B50CE">
              <w:rPr>
                <w:w w:val="0"/>
                <w:sz w:val="20"/>
                <w:szCs w:val="20"/>
              </w:rPr>
              <w:t xml:space="preserve"> sporządzone przez niezależne jednostki, poświadczające spełnienie przez wykonawcę wymaganych </w:t>
            </w:r>
            <w:r w:rsidRPr="003B50CE">
              <w:rPr>
                <w:b/>
                <w:sz w:val="20"/>
                <w:szCs w:val="20"/>
              </w:rPr>
              <w:t>norm zapewniania jakości</w:t>
            </w:r>
            <w:r w:rsidRPr="003B50CE">
              <w:rPr>
                <w:w w:val="0"/>
                <w:sz w:val="20"/>
                <w:szCs w:val="20"/>
              </w:rPr>
              <w:t>, w tym w zakresie dostępności dla osób niepełnosprawnych?</w:t>
            </w:r>
            <w:r w:rsidRPr="003B50CE">
              <w:rPr>
                <w:w w:val="0"/>
                <w:sz w:val="20"/>
                <w:szCs w:val="20"/>
              </w:rPr>
              <w:br/>
            </w:r>
            <w:r w:rsidRPr="003B50CE">
              <w:rPr>
                <w:b/>
                <w:w w:val="0"/>
                <w:sz w:val="20"/>
                <w:szCs w:val="20"/>
              </w:rPr>
              <w:t>Jeżeli nie</w:t>
            </w:r>
            <w:r w:rsidRPr="003B50CE">
              <w:rPr>
                <w:w w:val="0"/>
                <w:sz w:val="20"/>
                <w:szCs w:val="20"/>
              </w:rPr>
              <w:t>, proszę wyjaśnić dlaczego, i określić, jakie inne środki dowodowe dotyczące systemu zapewniania jakości mogą zostać przedstawione:</w:t>
            </w:r>
            <w:r w:rsidRPr="003B50CE">
              <w:rPr>
                <w:w w:val="0"/>
                <w:sz w:val="20"/>
                <w:szCs w:val="20"/>
              </w:rPr>
              <w:br/>
            </w:r>
            <w:r w:rsidRPr="003B50CE">
              <w:rPr>
                <w:sz w:val="20"/>
                <w:szCs w:val="20"/>
              </w:rPr>
              <w:lastRenderedPageBreak/>
              <w:t>Jeżeli odnośna dokumentacja jest dostępna w formie elektronicznej, proszę wskazać:</w:t>
            </w:r>
          </w:p>
        </w:tc>
        <w:tc>
          <w:tcPr>
            <w:tcW w:w="4645" w:type="dxa"/>
            <w:shd w:val="clear" w:color="auto" w:fill="auto"/>
          </w:tcPr>
          <w:p w14:paraId="20640D38" w14:textId="1CA8476F" w:rsidR="00DC1669" w:rsidRDefault="00A53DDF" w:rsidP="00E378F2">
            <w:pPr>
              <w:spacing w:line="300" w:lineRule="auto"/>
              <w:rPr>
                <w:w w:val="0"/>
                <w:sz w:val="20"/>
                <w:szCs w:val="20"/>
              </w:rPr>
            </w:pPr>
            <w:r w:rsidRPr="003B50CE">
              <w:rPr>
                <w:w w:val="0"/>
                <w:sz w:val="20"/>
                <w:szCs w:val="20"/>
              </w:rPr>
              <w:lastRenderedPageBreak/>
              <w:t>[] Tak [] Nie</w:t>
            </w:r>
            <w:r w:rsidRPr="003B50CE">
              <w:rPr>
                <w:w w:val="0"/>
                <w:sz w:val="20"/>
                <w:szCs w:val="20"/>
              </w:rPr>
              <w:br/>
            </w:r>
            <w:r w:rsidRPr="003B50CE">
              <w:rPr>
                <w:w w:val="0"/>
                <w:sz w:val="20"/>
                <w:szCs w:val="20"/>
              </w:rPr>
              <w:br/>
            </w:r>
            <w:r w:rsidRPr="003B50CE">
              <w:rPr>
                <w:w w:val="0"/>
                <w:sz w:val="20"/>
                <w:szCs w:val="20"/>
              </w:rPr>
              <w:br/>
            </w:r>
            <w:r w:rsidRPr="003B50CE">
              <w:rPr>
                <w:w w:val="0"/>
                <w:sz w:val="20"/>
                <w:szCs w:val="20"/>
              </w:rPr>
              <w:br/>
            </w:r>
            <w:r w:rsidRPr="003B50CE">
              <w:rPr>
                <w:w w:val="0"/>
                <w:sz w:val="20"/>
                <w:szCs w:val="20"/>
              </w:rPr>
              <w:br/>
              <w:t>[……] [……]</w:t>
            </w:r>
            <w:r w:rsidRPr="003B50CE">
              <w:rPr>
                <w:w w:val="0"/>
                <w:sz w:val="20"/>
                <w:szCs w:val="20"/>
              </w:rPr>
              <w:br/>
            </w:r>
          </w:p>
          <w:p w14:paraId="7EC92BD0" w14:textId="77777777" w:rsidR="00DC1669" w:rsidRDefault="00DC1669" w:rsidP="00E378F2">
            <w:pPr>
              <w:spacing w:line="300" w:lineRule="auto"/>
              <w:rPr>
                <w:w w:val="0"/>
                <w:sz w:val="20"/>
                <w:szCs w:val="20"/>
              </w:rPr>
            </w:pPr>
          </w:p>
          <w:p w14:paraId="2C79C2BF" w14:textId="4CAEC074" w:rsidR="00A53DDF" w:rsidRPr="003B50CE" w:rsidRDefault="00A53DDF" w:rsidP="00E378F2">
            <w:pPr>
              <w:spacing w:line="300" w:lineRule="auto"/>
              <w:rPr>
                <w:w w:val="0"/>
                <w:sz w:val="20"/>
                <w:szCs w:val="20"/>
              </w:rPr>
            </w:pPr>
            <w:r w:rsidRPr="003B50CE">
              <w:rPr>
                <w:sz w:val="20"/>
                <w:szCs w:val="20"/>
              </w:rPr>
              <w:lastRenderedPageBreak/>
              <w:t>(adres internetowy, wydający urząd lub organ, dokładne dane referencyjne dokumentacji): [……][……][……]</w:t>
            </w:r>
          </w:p>
        </w:tc>
      </w:tr>
      <w:tr w:rsidR="00A53DDF" w:rsidRPr="003B50CE" w14:paraId="6EC853CE" w14:textId="77777777" w:rsidTr="00E378F2">
        <w:tc>
          <w:tcPr>
            <w:tcW w:w="4644" w:type="dxa"/>
            <w:shd w:val="clear" w:color="auto" w:fill="auto"/>
          </w:tcPr>
          <w:p w14:paraId="2D9C9901" w14:textId="77777777" w:rsidR="00A53DDF" w:rsidRPr="003B50CE" w:rsidRDefault="00A53DDF" w:rsidP="00E378F2">
            <w:pPr>
              <w:spacing w:line="300" w:lineRule="auto"/>
              <w:rPr>
                <w:w w:val="0"/>
                <w:sz w:val="20"/>
                <w:szCs w:val="20"/>
              </w:rPr>
            </w:pPr>
            <w:r w:rsidRPr="003B50CE">
              <w:rPr>
                <w:w w:val="0"/>
                <w:sz w:val="20"/>
                <w:szCs w:val="20"/>
              </w:rPr>
              <w:t xml:space="preserve">Czy wykonawca będzie w stanie przedstawić </w:t>
            </w:r>
            <w:r w:rsidRPr="003B50CE">
              <w:rPr>
                <w:b/>
                <w:sz w:val="20"/>
                <w:szCs w:val="20"/>
              </w:rPr>
              <w:t>zaświadczenia</w:t>
            </w:r>
            <w:r w:rsidRPr="003B50CE">
              <w:rPr>
                <w:w w:val="0"/>
                <w:sz w:val="20"/>
                <w:szCs w:val="20"/>
              </w:rPr>
              <w:t xml:space="preserve"> sporządzone przez niezależne jednostki, poświadczające spełnienie przez wykonawcę wymogów określonych </w:t>
            </w:r>
            <w:r w:rsidRPr="003B50CE">
              <w:rPr>
                <w:b/>
                <w:sz w:val="20"/>
                <w:szCs w:val="20"/>
              </w:rPr>
              <w:t>systemów lub norm zarządzania środowiskowego</w:t>
            </w:r>
            <w:r w:rsidRPr="003B50CE">
              <w:rPr>
                <w:w w:val="0"/>
                <w:sz w:val="20"/>
                <w:szCs w:val="20"/>
              </w:rPr>
              <w:t>?</w:t>
            </w:r>
            <w:r w:rsidRPr="003B50CE">
              <w:rPr>
                <w:w w:val="0"/>
                <w:sz w:val="20"/>
                <w:szCs w:val="20"/>
              </w:rPr>
              <w:br/>
            </w:r>
            <w:r w:rsidRPr="003B50CE">
              <w:rPr>
                <w:b/>
                <w:w w:val="0"/>
                <w:sz w:val="20"/>
                <w:szCs w:val="20"/>
              </w:rPr>
              <w:t>Jeżeli nie</w:t>
            </w:r>
            <w:r w:rsidRPr="003B50CE">
              <w:rPr>
                <w:w w:val="0"/>
                <w:sz w:val="20"/>
                <w:szCs w:val="20"/>
              </w:rPr>
              <w:t xml:space="preserve">, proszę wyjaśnić dlaczego, i określić, jakie inne środki dowodowe dotyczące </w:t>
            </w:r>
            <w:r w:rsidRPr="003B50CE">
              <w:rPr>
                <w:b/>
                <w:w w:val="0"/>
                <w:sz w:val="20"/>
                <w:szCs w:val="20"/>
              </w:rPr>
              <w:t>systemów lub norm zarządzania środowiskowego</w:t>
            </w:r>
            <w:r w:rsidRPr="003B50CE">
              <w:rPr>
                <w:w w:val="0"/>
                <w:sz w:val="20"/>
                <w:szCs w:val="20"/>
              </w:rPr>
              <w:t xml:space="preserve"> mogą zostać przedstawione:</w:t>
            </w:r>
            <w:r w:rsidRPr="003B50CE">
              <w:rPr>
                <w:w w:val="0"/>
                <w:sz w:val="20"/>
                <w:szCs w:val="20"/>
              </w:rPr>
              <w:br/>
            </w:r>
            <w:r w:rsidRPr="003B50CE">
              <w:rPr>
                <w:sz w:val="20"/>
                <w:szCs w:val="20"/>
              </w:rPr>
              <w:t>Jeżeli odnośna dokumentacja jest dostępna w formie elektronicznej, proszę wskazać:</w:t>
            </w:r>
          </w:p>
        </w:tc>
        <w:tc>
          <w:tcPr>
            <w:tcW w:w="4645" w:type="dxa"/>
            <w:shd w:val="clear" w:color="auto" w:fill="auto"/>
          </w:tcPr>
          <w:p w14:paraId="6BA68850" w14:textId="77777777" w:rsidR="00A53DDF" w:rsidRPr="003B50CE" w:rsidRDefault="00A53DDF" w:rsidP="00E378F2">
            <w:pPr>
              <w:spacing w:line="300" w:lineRule="auto"/>
              <w:rPr>
                <w:w w:val="0"/>
                <w:sz w:val="20"/>
                <w:szCs w:val="20"/>
              </w:rPr>
            </w:pPr>
            <w:r w:rsidRPr="003B50CE">
              <w:rPr>
                <w:w w:val="0"/>
                <w:sz w:val="20"/>
                <w:szCs w:val="20"/>
              </w:rPr>
              <w:t>[] Tak [] Nie</w:t>
            </w:r>
            <w:r w:rsidRPr="003B50CE">
              <w:rPr>
                <w:w w:val="0"/>
                <w:sz w:val="20"/>
                <w:szCs w:val="20"/>
              </w:rPr>
              <w:br/>
            </w:r>
            <w:r w:rsidRPr="003B50CE">
              <w:rPr>
                <w:w w:val="0"/>
                <w:sz w:val="20"/>
                <w:szCs w:val="20"/>
              </w:rPr>
              <w:br/>
            </w:r>
            <w:r w:rsidRPr="003B50CE">
              <w:rPr>
                <w:w w:val="0"/>
                <w:sz w:val="20"/>
                <w:szCs w:val="20"/>
              </w:rPr>
              <w:br/>
            </w:r>
            <w:r w:rsidRPr="003B50CE">
              <w:rPr>
                <w:w w:val="0"/>
                <w:sz w:val="20"/>
                <w:szCs w:val="20"/>
              </w:rPr>
              <w:br/>
            </w:r>
            <w:r w:rsidRPr="003B50CE">
              <w:rPr>
                <w:w w:val="0"/>
                <w:sz w:val="20"/>
                <w:szCs w:val="20"/>
              </w:rPr>
              <w:br/>
              <w:t>[……] [……]</w:t>
            </w:r>
            <w:r w:rsidRPr="003B50CE">
              <w:rPr>
                <w:w w:val="0"/>
                <w:sz w:val="20"/>
                <w:szCs w:val="20"/>
              </w:rPr>
              <w:br/>
            </w:r>
            <w:r w:rsidRPr="003B50CE">
              <w:rPr>
                <w:w w:val="0"/>
                <w:sz w:val="20"/>
                <w:szCs w:val="20"/>
              </w:rPr>
              <w:br/>
            </w:r>
            <w:r w:rsidRPr="003B50CE">
              <w:rPr>
                <w:w w:val="0"/>
                <w:sz w:val="20"/>
                <w:szCs w:val="20"/>
              </w:rPr>
              <w:br/>
            </w:r>
            <w:r w:rsidRPr="003B50CE">
              <w:rPr>
                <w:sz w:val="20"/>
                <w:szCs w:val="20"/>
              </w:rPr>
              <w:t>(adres internetowy, wydający urząd lub organ, dokładne dane referencyjne dokumentacji): [……][……][……]</w:t>
            </w:r>
          </w:p>
        </w:tc>
      </w:tr>
    </w:tbl>
    <w:p w14:paraId="1643F1A9" w14:textId="77777777" w:rsidR="00A53DDF" w:rsidRPr="003B50CE" w:rsidRDefault="00A53DDF" w:rsidP="00A53DDF">
      <w:pPr>
        <w:spacing w:line="300" w:lineRule="auto"/>
      </w:pPr>
      <w:r w:rsidRPr="003B50CE">
        <w:br w:type="page"/>
      </w:r>
    </w:p>
    <w:p w14:paraId="479AA28E" w14:textId="77777777" w:rsidR="00A53DDF" w:rsidRPr="003B50CE" w:rsidRDefault="00A53DDF" w:rsidP="00A53DDF">
      <w:pPr>
        <w:pStyle w:val="ChapterTitle"/>
        <w:spacing w:before="0" w:after="0" w:line="300" w:lineRule="auto"/>
        <w:rPr>
          <w:sz w:val="20"/>
          <w:szCs w:val="20"/>
        </w:rPr>
      </w:pPr>
      <w:r w:rsidRPr="003B50CE">
        <w:rPr>
          <w:sz w:val="20"/>
          <w:szCs w:val="20"/>
        </w:rPr>
        <w:lastRenderedPageBreak/>
        <w:t>Część V: Ograniczanie liczby kwalifikujących się kandydatów</w:t>
      </w:r>
    </w:p>
    <w:p w14:paraId="125B0A57" w14:textId="77777777" w:rsidR="00A53DDF" w:rsidRPr="003B50CE" w:rsidRDefault="00A53DDF" w:rsidP="00A53DDF">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3B50CE">
        <w:rPr>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B50CE">
        <w:rPr>
          <w:b/>
          <w:w w:val="0"/>
          <w:sz w:val="20"/>
          <w:szCs w:val="20"/>
        </w:rPr>
        <w:br/>
        <w:t>Dotyczy jedynie procedury ograniczonej, procedury konkurencyjnej z negocjacjami, dialogu konkurencyjnego i partnerstwa innowacyjnego:</w:t>
      </w:r>
    </w:p>
    <w:p w14:paraId="49A85C89" w14:textId="77777777" w:rsidR="00A53DDF" w:rsidRPr="003B50CE" w:rsidRDefault="00A53DDF" w:rsidP="00A53DDF">
      <w:pPr>
        <w:spacing w:line="300" w:lineRule="auto"/>
        <w:rPr>
          <w:b/>
          <w:w w:val="0"/>
          <w:sz w:val="20"/>
          <w:szCs w:val="20"/>
        </w:rPr>
      </w:pPr>
      <w:r w:rsidRPr="003B50CE">
        <w:rPr>
          <w:b/>
          <w:w w:val="0"/>
          <w:sz w:val="20"/>
          <w:szCs w:val="20"/>
        </w:rPr>
        <w:t>Wykonawca oświadcza, że: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A53DDF" w:rsidRPr="003B50CE" w14:paraId="3AEBD81E" w14:textId="77777777" w:rsidTr="00DC1669">
        <w:trPr>
          <w:jc w:val="center"/>
        </w:trPr>
        <w:tc>
          <w:tcPr>
            <w:tcW w:w="5216" w:type="dxa"/>
            <w:shd w:val="clear" w:color="auto" w:fill="auto"/>
          </w:tcPr>
          <w:p w14:paraId="5AF2BEB2" w14:textId="77777777" w:rsidR="00A53DDF" w:rsidRPr="003B50CE" w:rsidRDefault="00A53DDF" w:rsidP="00E378F2">
            <w:pPr>
              <w:spacing w:line="300" w:lineRule="auto"/>
              <w:rPr>
                <w:b/>
                <w:w w:val="0"/>
                <w:sz w:val="20"/>
                <w:szCs w:val="20"/>
              </w:rPr>
            </w:pPr>
            <w:r w:rsidRPr="003B50CE">
              <w:rPr>
                <w:b/>
                <w:w w:val="0"/>
                <w:sz w:val="20"/>
                <w:szCs w:val="20"/>
              </w:rPr>
              <w:t>Ograniczanie liczby kandydatów</w:t>
            </w:r>
          </w:p>
        </w:tc>
        <w:tc>
          <w:tcPr>
            <w:tcW w:w="4645" w:type="dxa"/>
            <w:shd w:val="clear" w:color="auto" w:fill="auto"/>
          </w:tcPr>
          <w:p w14:paraId="2D8AA515" w14:textId="77777777" w:rsidR="00A53DDF" w:rsidRPr="003B50CE" w:rsidRDefault="00A53DDF" w:rsidP="00E378F2">
            <w:pPr>
              <w:spacing w:line="300" w:lineRule="auto"/>
              <w:rPr>
                <w:b/>
                <w:w w:val="0"/>
                <w:sz w:val="20"/>
                <w:szCs w:val="20"/>
              </w:rPr>
            </w:pPr>
            <w:r w:rsidRPr="003B50CE">
              <w:rPr>
                <w:b/>
                <w:w w:val="0"/>
                <w:sz w:val="20"/>
                <w:szCs w:val="20"/>
              </w:rPr>
              <w:t>Odpowiedź:</w:t>
            </w:r>
          </w:p>
        </w:tc>
      </w:tr>
      <w:tr w:rsidR="00A53DDF" w:rsidRPr="003B50CE" w14:paraId="73ACDC0B" w14:textId="77777777" w:rsidTr="00DC1669">
        <w:trPr>
          <w:jc w:val="center"/>
        </w:trPr>
        <w:tc>
          <w:tcPr>
            <w:tcW w:w="5216" w:type="dxa"/>
            <w:shd w:val="clear" w:color="auto" w:fill="auto"/>
          </w:tcPr>
          <w:p w14:paraId="04CEC74D" w14:textId="77777777" w:rsidR="00A53DDF" w:rsidRPr="003B50CE" w:rsidRDefault="00A53DDF" w:rsidP="00E378F2">
            <w:pPr>
              <w:spacing w:line="300" w:lineRule="auto"/>
              <w:rPr>
                <w:b/>
                <w:w w:val="0"/>
                <w:sz w:val="20"/>
                <w:szCs w:val="20"/>
              </w:rPr>
            </w:pPr>
            <w:r w:rsidRPr="003B50CE">
              <w:rPr>
                <w:w w:val="0"/>
                <w:sz w:val="20"/>
                <w:szCs w:val="20"/>
              </w:rPr>
              <w:t xml:space="preserve">W następujący sposób </w:t>
            </w:r>
            <w:r w:rsidRPr="003B50CE">
              <w:rPr>
                <w:b/>
                <w:w w:val="0"/>
                <w:sz w:val="20"/>
                <w:szCs w:val="20"/>
              </w:rPr>
              <w:t>spełnia</w:t>
            </w:r>
            <w:r w:rsidRPr="003B50CE">
              <w:rPr>
                <w:w w:val="0"/>
                <w:sz w:val="20"/>
                <w:szCs w:val="20"/>
              </w:rPr>
              <w:t xml:space="preserve"> obiektywne i niedyskryminacyjne kryteria lub zasady, które mają być stosowane w celu ograniczenia liczby kandydatów:</w:t>
            </w:r>
            <w:r w:rsidRPr="003B50CE">
              <w:rPr>
                <w:w w:val="0"/>
                <w:sz w:val="20"/>
                <w:szCs w:val="20"/>
              </w:rPr>
              <w:br/>
              <w:t xml:space="preserve">W przypadku gdy wymagane są określone zaświadczenia lub inne rodzaje dowodów w formie dokumentów, proszę wskazać dla </w:t>
            </w:r>
            <w:r w:rsidRPr="003B50CE">
              <w:rPr>
                <w:b/>
                <w:w w:val="0"/>
                <w:sz w:val="20"/>
                <w:szCs w:val="20"/>
              </w:rPr>
              <w:t>każdego</w:t>
            </w:r>
            <w:r w:rsidRPr="003B50CE">
              <w:rPr>
                <w:w w:val="0"/>
                <w:sz w:val="20"/>
                <w:szCs w:val="20"/>
              </w:rPr>
              <w:t xml:space="preserve"> z nich, czy wykonawca posiada wymagane dokumenty:</w:t>
            </w:r>
            <w:r w:rsidRPr="003B50CE">
              <w:rPr>
                <w:w w:val="0"/>
                <w:sz w:val="20"/>
                <w:szCs w:val="20"/>
              </w:rPr>
              <w:br/>
            </w:r>
            <w:r w:rsidRPr="003B50CE">
              <w:rPr>
                <w:sz w:val="20"/>
                <w:szCs w:val="20"/>
              </w:rPr>
              <w:t>Jeżeli niektóre z tych zaświadczeń lub rodzajów dowodów w formie dokumentów są dostępne w postaci elektronicznej</w:t>
            </w:r>
            <w:r w:rsidRPr="003B50CE">
              <w:rPr>
                <w:rStyle w:val="Odwoanieprzypisudolnego"/>
                <w:sz w:val="20"/>
                <w:szCs w:val="20"/>
              </w:rPr>
              <w:footnoteReference w:id="44"/>
            </w:r>
            <w:r w:rsidRPr="003B50CE">
              <w:rPr>
                <w:sz w:val="20"/>
                <w:szCs w:val="20"/>
              </w:rPr>
              <w:t xml:space="preserve">, proszę wskazać dla </w:t>
            </w:r>
            <w:r w:rsidRPr="003B50CE">
              <w:rPr>
                <w:b/>
                <w:sz w:val="20"/>
                <w:szCs w:val="20"/>
              </w:rPr>
              <w:t>każdego</w:t>
            </w:r>
            <w:r w:rsidRPr="003B50CE">
              <w:rPr>
                <w:sz w:val="20"/>
                <w:szCs w:val="20"/>
              </w:rPr>
              <w:t xml:space="preserve"> z nich:</w:t>
            </w:r>
          </w:p>
        </w:tc>
        <w:tc>
          <w:tcPr>
            <w:tcW w:w="4645" w:type="dxa"/>
            <w:shd w:val="clear" w:color="auto" w:fill="auto"/>
          </w:tcPr>
          <w:p w14:paraId="0BC084A1" w14:textId="19E1EB30" w:rsidR="00A53DDF" w:rsidRPr="003B50CE" w:rsidRDefault="00A53DDF" w:rsidP="00DC1669">
            <w:pPr>
              <w:spacing w:line="300" w:lineRule="auto"/>
              <w:rPr>
                <w:b/>
                <w:w w:val="0"/>
                <w:sz w:val="20"/>
                <w:szCs w:val="20"/>
              </w:rPr>
            </w:pPr>
            <w:r w:rsidRPr="003B50CE">
              <w:rPr>
                <w:sz w:val="20"/>
                <w:szCs w:val="20"/>
              </w:rPr>
              <w:t>[….]</w:t>
            </w:r>
            <w:r w:rsidRPr="003B50CE">
              <w:rPr>
                <w:sz w:val="20"/>
                <w:szCs w:val="20"/>
              </w:rPr>
              <w:br/>
            </w:r>
            <w:r w:rsidRPr="003B50CE">
              <w:rPr>
                <w:sz w:val="20"/>
                <w:szCs w:val="20"/>
              </w:rPr>
              <w:br/>
            </w:r>
            <w:r w:rsidRPr="003B50CE">
              <w:rPr>
                <w:sz w:val="20"/>
                <w:szCs w:val="20"/>
              </w:rPr>
              <w:br/>
            </w:r>
            <w:r w:rsidRPr="003B50CE">
              <w:rPr>
                <w:sz w:val="20"/>
                <w:szCs w:val="20"/>
              </w:rPr>
              <w:br/>
              <w:t>[] Tak [] Nie</w:t>
            </w:r>
            <w:r w:rsidRPr="003B50CE">
              <w:rPr>
                <w:rStyle w:val="Odwoanieprzypisudolnego"/>
                <w:sz w:val="20"/>
                <w:szCs w:val="20"/>
              </w:rPr>
              <w:footnoteReference w:id="45"/>
            </w:r>
            <w:r w:rsidRPr="003B50CE">
              <w:rPr>
                <w:sz w:val="20"/>
                <w:szCs w:val="20"/>
              </w:rPr>
              <w:br/>
            </w:r>
            <w:r w:rsidRPr="003B50CE">
              <w:rPr>
                <w:sz w:val="20"/>
                <w:szCs w:val="20"/>
              </w:rPr>
              <w:br/>
            </w:r>
            <w:r w:rsidRPr="003B50CE">
              <w:rPr>
                <w:sz w:val="20"/>
                <w:szCs w:val="20"/>
              </w:rPr>
              <w:br/>
              <w:t>(adres internetowy, wydający urząd lub organ, dokładne dane referencyjne dokumentacji): [……][……][……]</w:t>
            </w:r>
            <w:r w:rsidRPr="003B50CE">
              <w:rPr>
                <w:rStyle w:val="Odwoanieprzypisudolnego"/>
                <w:sz w:val="20"/>
                <w:szCs w:val="20"/>
              </w:rPr>
              <w:footnoteReference w:id="46"/>
            </w:r>
          </w:p>
        </w:tc>
      </w:tr>
    </w:tbl>
    <w:p w14:paraId="49827DBE" w14:textId="77777777" w:rsidR="00A53DDF" w:rsidRPr="003B50CE" w:rsidRDefault="00A53DDF" w:rsidP="00A53DDF">
      <w:pPr>
        <w:pStyle w:val="ChapterTitle"/>
        <w:spacing w:before="0" w:after="0" w:line="300" w:lineRule="auto"/>
        <w:rPr>
          <w:sz w:val="20"/>
          <w:szCs w:val="20"/>
        </w:rPr>
      </w:pPr>
      <w:r w:rsidRPr="003B50CE">
        <w:rPr>
          <w:sz w:val="20"/>
          <w:szCs w:val="20"/>
        </w:rPr>
        <w:t>Część VI: Oświadczenia końcowe</w:t>
      </w:r>
    </w:p>
    <w:p w14:paraId="2E1EC3A8" w14:textId="77777777" w:rsidR="00A53DDF" w:rsidRPr="003B50CE" w:rsidRDefault="00A53DDF" w:rsidP="00A53DDF">
      <w:pPr>
        <w:spacing w:line="300" w:lineRule="auto"/>
        <w:rPr>
          <w:i/>
          <w:sz w:val="20"/>
          <w:szCs w:val="20"/>
        </w:rPr>
      </w:pPr>
      <w:r w:rsidRPr="003B50CE">
        <w:rPr>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6D44D181" w14:textId="77777777" w:rsidR="00A53DDF" w:rsidRPr="003B50CE" w:rsidRDefault="00A53DDF" w:rsidP="00A53DDF">
      <w:pPr>
        <w:spacing w:line="300" w:lineRule="auto"/>
        <w:rPr>
          <w:i/>
          <w:sz w:val="20"/>
          <w:szCs w:val="20"/>
        </w:rPr>
      </w:pPr>
      <w:r w:rsidRPr="003B50CE">
        <w:rPr>
          <w:i/>
          <w:sz w:val="20"/>
          <w:szCs w:val="20"/>
        </w:rPr>
        <w:t>Niżej podpisany(-a)(-i) oficjalnie oświadcza(-ją), że jest (są) w stanie, na żądanie i bez zwłoki, przedstawić zaświadczenia i inne rodzaje dowodów w formie dokumentów, z wyjątkiem przypadków, w których:</w:t>
      </w:r>
    </w:p>
    <w:p w14:paraId="04263B07" w14:textId="77777777" w:rsidR="00A53DDF" w:rsidRPr="003B50CE" w:rsidRDefault="00A53DDF" w:rsidP="00A53DDF">
      <w:pPr>
        <w:spacing w:line="300" w:lineRule="auto"/>
        <w:rPr>
          <w:i/>
          <w:sz w:val="20"/>
          <w:szCs w:val="20"/>
        </w:rPr>
      </w:pPr>
      <w:r w:rsidRPr="003B50CE">
        <w:rPr>
          <w:i/>
          <w:sz w:val="20"/>
          <w:szCs w:val="20"/>
        </w:rPr>
        <w:t>a) instytucja zamawiająca lub podmiot zamawiający ma możliwość uzyskania odpowiednich dokumentów potwierdzających bezpośrednio za pomocą bezpłatnej krajowej bazy danych w dowolnym państwie członkowskim</w:t>
      </w:r>
      <w:r w:rsidRPr="003B50CE">
        <w:rPr>
          <w:rStyle w:val="Odwoanieprzypisudolnego"/>
          <w:sz w:val="20"/>
          <w:szCs w:val="20"/>
        </w:rPr>
        <w:footnoteReference w:id="47"/>
      </w:r>
      <w:r w:rsidRPr="003B50CE">
        <w:rPr>
          <w:i/>
          <w:sz w:val="20"/>
          <w:szCs w:val="20"/>
        </w:rPr>
        <w:t xml:space="preserve">, lub </w:t>
      </w:r>
    </w:p>
    <w:p w14:paraId="49B32414" w14:textId="77777777" w:rsidR="00A53DDF" w:rsidRPr="003B50CE" w:rsidRDefault="00A53DDF" w:rsidP="00A53DDF">
      <w:pPr>
        <w:spacing w:line="300" w:lineRule="auto"/>
        <w:rPr>
          <w:i/>
          <w:sz w:val="20"/>
          <w:szCs w:val="20"/>
        </w:rPr>
      </w:pPr>
      <w:r w:rsidRPr="003B50CE">
        <w:rPr>
          <w:i/>
          <w:sz w:val="20"/>
          <w:szCs w:val="20"/>
        </w:rPr>
        <w:t>b) najpóźniej od dnia 18 kwietnia 2018 r.</w:t>
      </w:r>
      <w:r w:rsidRPr="003B50CE">
        <w:rPr>
          <w:rStyle w:val="Odwoanieprzypisudolnego"/>
          <w:sz w:val="20"/>
          <w:szCs w:val="20"/>
        </w:rPr>
        <w:footnoteReference w:id="48"/>
      </w:r>
      <w:r w:rsidRPr="003B50CE">
        <w:rPr>
          <w:i/>
          <w:sz w:val="20"/>
          <w:szCs w:val="20"/>
        </w:rPr>
        <w:t>, instytucja zamawiająca lub podmiot zamawiający już posiada odpowiednią dokumentację</w:t>
      </w:r>
      <w:r w:rsidRPr="003B50CE">
        <w:rPr>
          <w:sz w:val="20"/>
          <w:szCs w:val="20"/>
        </w:rPr>
        <w:t>.</w:t>
      </w:r>
    </w:p>
    <w:p w14:paraId="787BF75E" w14:textId="77777777" w:rsidR="00A53DDF" w:rsidRPr="003B50CE" w:rsidRDefault="00A53DDF" w:rsidP="00A53DDF">
      <w:pPr>
        <w:spacing w:line="300" w:lineRule="auto"/>
        <w:rPr>
          <w:i/>
          <w:vanish/>
          <w:sz w:val="20"/>
          <w:szCs w:val="20"/>
          <w:specVanish/>
        </w:rPr>
      </w:pPr>
      <w:r w:rsidRPr="003B50CE">
        <w:rPr>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3B50CE">
        <w:rPr>
          <w:sz w:val="20"/>
          <w:szCs w:val="20"/>
        </w:rPr>
        <w:t xml:space="preserve">[określić postępowanie o udzielenie zamówienia: (skrócony opis, adres publikacyjny w </w:t>
      </w:r>
      <w:r w:rsidRPr="003B50CE">
        <w:rPr>
          <w:i/>
          <w:sz w:val="20"/>
          <w:szCs w:val="20"/>
        </w:rPr>
        <w:t>Dzienniku Urzędowym Unii Europejskiej</w:t>
      </w:r>
      <w:r w:rsidRPr="003B50CE">
        <w:rPr>
          <w:sz w:val="20"/>
          <w:szCs w:val="20"/>
        </w:rPr>
        <w:t>, numer referencyjny)].</w:t>
      </w:r>
    </w:p>
    <w:p w14:paraId="46CDC4C3" w14:textId="77777777" w:rsidR="00A53DDF" w:rsidRPr="003B50CE" w:rsidRDefault="00A53DDF" w:rsidP="00A53DDF">
      <w:pPr>
        <w:spacing w:line="300" w:lineRule="auto"/>
        <w:rPr>
          <w:i/>
          <w:sz w:val="20"/>
          <w:szCs w:val="20"/>
        </w:rPr>
      </w:pPr>
      <w:r w:rsidRPr="003B50CE">
        <w:rPr>
          <w:i/>
          <w:sz w:val="20"/>
          <w:szCs w:val="20"/>
        </w:rPr>
        <w:t xml:space="preserve"> </w:t>
      </w:r>
    </w:p>
    <w:p w14:paraId="5F02512B" w14:textId="77777777" w:rsidR="00A53DDF" w:rsidRPr="003B50CE" w:rsidRDefault="00A53DDF" w:rsidP="00A53DDF">
      <w:pPr>
        <w:spacing w:line="300" w:lineRule="auto"/>
        <w:rPr>
          <w:sz w:val="20"/>
          <w:szCs w:val="20"/>
        </w:rPr>
      </w:pPr>
      <w:r w:rsidRPr="003B50CE">
        <w:rPr>
          <w:sz w:val="20"/>
          <w:szCs w:val="20"/>
        </w:rPr>
        <w:t>Data, miejscowość oraz – jeżeli jest to wymagane lub konieczne – podpis(-y): [……]</w:t>
      </w:r>
    </w:p>
    <w:p w14:paraId="6EE4B75D" w14:textId="6F0417EA" w:rsidR="00A53DDF" w:rsidRDefault="00A53DDF" w:rsidP="007D7005">
      <w:pPr>
        <w:tabs>
          <w:tab w:val="left" w:pos="3402"/>
        </w:tabs>
        <w:spacing w:line="300" w:lineRule="auto"/>
        <w:jc w:val="right"/>
        <w:rPr>
          <w:b/>
          <w:i/>
          <w:sz w:val="20"/>
          <w:szCs w:val="20"/>
          <w:highlight w:val="yellow"/>
        </w:rPr>
      </w:pPr>
    </w:p>
    <w:p w14:paraId="0B1660C0" w14:textId="77777777" w:rsidR="00A53DDF" w:rsidRPr="00913F98" w:rsidRDefault="00A53DDF" w:rsidP="007D7005">
      <w:pPr>
        <w:tabs>
          <w:tab w:val="left" w:pos="3402"/>
        </w:tabs>
        <w:spacing w:line="300" w:lineRule="auto"/>
        <w:jc w:val="right"/>
        <w:rPr>
          <w:b/>
          <w:i/>
          <w:sz w:val="20"/>
          <w:szCs w:val="20"/>
          <w:highlight w:val="yellow"/>
        </w:rPr>
      </w:pPr>
    </w:p>
    <w:p w14:paraId="6BE01C26" w14:textId="77777777" w:rsidR="005E5CDC" w:rsidRDefault="005E5CDC" w:rsidP="005F4A14">
      <w:pPr>
        <w:tabs>
          <w:tab w:val="left" w:pos="3402"/>
        </w:tabs>
        <w:spacing w:line="300" w:lineRule="auto"/>
        <w:jc w:val="right"/>
        <w:rPr>
          <w:b/>
          <w:i/>
          <w:sz w:val="20"/>
          <w:szCs w:val="20"/>
          <w:highlight w:val="yellow"/>
        </w:rPr>
      </w:pPr>
    </w:p>
    <w:p w14:paraId="5B776152" w14:textId="77777777" w:rsidR="005E5CDC" w:rsidRDefault="005E5CDC" w:rsidP="005F4A14">
      <w:pPr>
        <w:tabs>
          <w:tab w:val="left" w:pos="3402"/>
        </w:tabs>
        <w:spacing w:line="300" w:lineRule="auto"/>
        <w:jc w:val="right"/>
        <w:rPr>
          <w:b/>
          <w:i/>
          <w:sz w:val="20"/>
          <w:szCs w:val="20"/>
          <w:highlight w:val="yellow"/>
        </w:rPr>
      </w:pPr>
    </w:p>
    <w:p w14:paraId="7E5F7ECC" w14:textId="5476733E" w:rsidR="005E5CDC" w:rsidRDefault="005E5CDC" w:rsidP="005E5CDC">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w:t>
      </w:r>
      <w:r>
        <w:rPr>
          <w:b/>
          <w:bCs/>
          <w:sz w:val="22"/>
          <w:szCs w:val="22"/>
          <w:u w:val="double"/>
        </w:rPr>
        <w:t>REPREZENTOWANIA</w:t>
      </w:r>
      <w:r w:rsidRPr="00CD3265">
        <w:rPr>
          <w:b/>
          <w:bCs/>
          <w:sz w:val="22"/>
          <w:szCs w:val="22"/>
          <w:u w:val="double"/>
        </w:rPr>
        <w:t>.</w:t>
      </w:r>
    </w:p>
    <w:p w14:paraId="5E1D457B" w14:textId="77777777" w:rsidR="005E5CDC" w:rsidRDefault="005E5CDC" w:rsidP="005F4A14">
      <w:pPr>
        <w:tabs>
          <w:tab w:val="left" w:pos="3402"/>
        </w:tabs>
        <w:spacing w:line="300" w:lineRule="auto"/>
        <w:jc w:val="right"/>
        <w:rPr>
          <w:b/>
          <w:i/>
          <w:sz w:val="20"/>
          <w:szCs w:val="20"/>
          <w:highlight w:val="yellow"/>
        </w:rPr>
      </w:pPr>
    </w:p>
    <w:p w14:paraId="486168CF" w14:textId="77777777" w:rsidR="005E5CDC" w:rsidRDefault="005E5CDC" w:rsidP="005F4A14">
      <w:pPr>
        <w:tabs>
          <w:tab w:val="left" w:pos="3402"/>
        </w:tabs>
        <w:spacing w:line="300" w:lineRule="auto"/>
        <w:jc w:val="right"/>
        <w:rPr>
          <w:b/>
          <w:i/>
          <w:sz w:val="20"/>
          <w:szCs w:val="20"/>
          <w:highlight w:val="yellow"/>
        </w:rPr>
      </w:pPr>
    </w:p>
    <w:p w14:paraId="5CD34EEC" w14:textId="688B7055" w:rsidR="005F4A14" w:rsidRPr="00201CC0" w:rsidRDefault="005F4A14" w:rsidP="005F4A14">
      <w:pPr>
        <w:tabs>
          <w:tab w:val="left" w:pos="3402"/>
        </w:tabs>
        <w:spacing w:line="300" w:lineRule="auto"/>
        <w:jc w:val="right"/>
        <w:rPr>
          <w:b/>
          <w:i/>
          <w:sz w:val="20"/>
          <w:szCs w:val="20"/>
        </w:rPr>
      </w:pPr>
      <w:r w:rsidRPr="00913F98">
        <w:rPr>
          <w:b/>
          <w:i/>
          <w:sz w:val="20"/>
          <w:szCs w:val="20"/>
          <w:highlight w:val="yellow"/>
        </w:rPr>
        <w:br w:type="column"/>
      </w:r>
      <w:bookmarkStart w:id="14" w:name="_Hlk14168621"/>
      <w:r w:rsidRPr="00201CC0">
        <w:rPr>
          <w:b/>
          <w:i/>
          <w:sz w:val="20"/>
          <w:szCs w:val="20"/>
        </w:rPr>
        <w:lastRenderedPageBreak/>
        <w:t>Załącznik nr 3 do SIWZ</w:t>
      </w:r>
    </w:p>
    <w:p w14:paraId="3187AB65" w14:textId="77777777" w:rsidR="005F4A14" w:rsidRPr="00201CC0" w:rsidRDefault="005F4A14" w:rsidP="005F4A14">
      <w:pPr>
        <w:tabs>
          <w:tab w:val="left" w:pos="3402"/>
        </w:tabs>
        <w:spacing w:line="300" w:lineRule="auto"/>
        <w:jc w:val="right"/>
        <w:rPr>
          <w:b/>
          <w:i/>
          <w:sz w:val="20"/>
          <w:szCs w:val="20"/>
        </w:rPr>
      </w:pPr>
      <w:r w:rsidRPr="00201CC0">
        <w:rPr>
          <w:b/>
          <w:i/>
          <w:sz w:val="20"/>
          <w:szCs w:val="20"/>
        </w:rPr>
        <w:t>Wzór</w:t>
      </w:r>
    </w:p>
    <w:p w14:paraId="3CC71E9A" w14:textId="77777777" w:rsidR="005F4A14" w:rsidRPr="00201CC0" w:rsidRDefault="005F4A14" w:rsidP="005F4A14">
      <w:pPr>
        <w:spacing w:line="300" w:lineRule="auto"/>
        <w:jc w:val="both"/>
        <w:rPr>
          <w:sz w:val="22"/>
          <w:szCs w:val="22"/>
        </w:rPr>
      </w:pPr>
    </w:p>
    <w:p w14:paraId="3DEDDCC7" w14:textId="77777777" w:rsidR="005F4A14" w:rsidRPr="00201CC0" w:rsidRDefault="005F4A14" w:rsidP="005F4A14">
      <w:pPr>
        <w:spacing w:line="300" w:lineRule="auto"/>
        <w:jc w:val="both"/>
        <w:rPr>
          <w:sz w:val="22"/>
          <w:szCs w:val="22"/>
        </w:rPr>
      </w:pPr>
    </w:p>
    <w:p w14:paraId="693B882C" w14:textId="77777777" w:rsidR="005F4A14" w:rsidRPr="00201CC0" w:rsidRDefault="005F4A14" w:rsidP="005F4A14">
      <w:pPr>
        <w:spacing w:line="300" w:lineRule="auto"/>
        <w:jc w:val="center"/>
        <w:rPr>
          <w:b/>
          <w:sz w:val="22"/>
          <w:szCs w:val="22"/>
        </w:rPr>
      </w:pPr>
      <w:r w:rsidRPr="00201CC0">
        <w:rPr>
          <w:b/>
          <w:sz w:val="22"/>
          <w:szCs w:val="22"/>
        </w:rPr>
        <w:t>OŚWIADCZENIE O PRZYNALEŻNOŚCI DO GRUPY KAPITAŁOWEJ</w:t>
      </w:r>
    </w:p>
    <w:p w14:paraId="2BE3DD92" w14:textId="77777777" w:rsidR="005F4A14" w:rsidRPr="00E61643" w:rsidRDefault="005F4A14" w:rsidP="005F4A14">
      <w:pPr>
        <w:spacing w:line="300" w:lineRule="auto"/>
        <w:jc w:val="center"/>
        <w:rPr>
          <w:sz w:val="22"/>
          <w:szCs w:val="22"/>
        </w:rPr>
      </w:pPr>
      <w:r w:rsidRPr="00E61643">
        <w:rPr>
          <w:sz w:val="22"/>
          <w:szCs w:val="22"/>
        </w:rPr>
        <w:t>(AZZP.243.</w:t>
      </w:r>
      <w:r w:rsidR="00E61643" w:rsidRPr="00E61643">
        <w:rPr>
          <w:sz w:val="22"/>
          <w:szCs w:val="22"/>
        </w:rPr>
        <w:t>48</w:t>
      </w:r>
      <w:r w:rsidRPr="00E61643">
        <w:rPr>
          <w:sz w:val="22"/>
          <w:szCs w:val="22"/>
        </w:rPr>
        <w:t>.2019)</w:t>
      </w:r>
    </w:p>
    <w:p w14:paraId="5FB7FEDB" w14:textId="77777777" w:rsidR="005F4A14" w:rsidRPr="00201CC0" w:rsidRDefault="005F4A14" w:rsidP="005F4A14">
      <w:pPr>
        <w:spacing w:line="300" w:lineRule="auto"/>
        <w:jc w:val="center"/>
        <w:rPr>
          <w:sz w:val="18"/>
          <w:szCs w:val="18"/>
        </w:rPr>
      </w:pPr>
    </w:p>
    <w:p w14:paraId="30B90914" w14:textId="77777777" w:rsidR="005F4A14" w:rsidRPr="00C208AD" w:rsidRDefault="005F4A14" w:rsidP="005F4A14">
      <w:pPr>
        <w:spacing w:line="300" w:lineRule="auto"/>
        <w:jc w:val="both"/>
        <w:rPr>
          <w:sz w:val="22"/>
          <w:szCs w:val="22"/>
        </w:rPr>
      </w:pPr>
    </w:p>
    <w:p w14:paraId="459DFEDC" w14:textId="77777777" w:rsidR="005F4A14" w:rsidRPr="00201CC0" w:rsidRDefault="005F4A14" w:rsidP="005F4A14">
      <w:pPr>
        <w:spacing w:line="300" w:lineRule="auto"/>
        <w:jc w:val="both"/>
        <w:rPr>
          <w:b/>
          <w:sz w:val="22"/>
          <w:szCs w:val="22"/>
        </w:rPr>
      </w:pPr>
      <w:r w:rsidRPr="00201CC0">
        <w:rPr>
          <w:b/>
          <w:sz w:val="22"/>
          <w:szCs w:val="22"/>
        </w:rPr>
        <w:t>Wykonawca:</w:t>
      </w:r>
    </w:p>
    <w:p w14:paraId="59471968" w14:textId="77777777" w:rsidR="005F4A14" w:rsidRPr="00201CC0" w:rsidRDefault="005F4A14" w:rsidP="005F4A14">
      <w:pPr>
        <w:spacing w:line="300" w:lineRule="auto"/>
        <w:ind w:right="113"/>
        <w:jc w:val="both"/>
        <w:rPr>
          <w:sz w:val="22"/>
          <w:szCs w:val="22"/>
        </w:rPr>
      </w:pPr>
      <w:r w:rsidRPr="00201CC0">
        <w:rPr>
          <w:sz w:val="22"/>
          <w:szCs w:val="22"/>
        </w:rPr>
        <w:t>…………………………………………………………………………………………………………………</w:t>
      </w:r>
    </w:p>
    <w:p w14:paraId="17A6A2AB" w14:textId="77777777" w:rsidR="005F4A14" w:rsidRPr="00201CC0" w:rsidRDefault="005F4A14" w:rsidP="005F4A14">
      <w:pPr>
        <w:spacing w:line="300" w:lineRule="auto"/>
        <w:ind w:right="113"/>
        <w:jc w:val="both"/>
        <w:rPr>
          <w:sz w:val="22"/>
          <w:szCs w:val="22"/>
        </w:rPr>
      </w:pPr>
      <w:r w:rsidRPr="00201CC0">
        <w:rPr>
          <w:sz w:val="22"/>
          <w:szCs w:val="22"/>
        </w:rPr>
        <w:t>…………………………………………………………………………………………………………………</w:t>
      </w:r>
    </w:p>
    <w:p w14:paraId="6EBB4592" w14:textId="77777777" w:rsidR="005F4A14" w:rsidRPr="00201CC0" w:rsidRDefault="005F4A14" w:rsidP="005F4A14">
      <w:pPr>
        <w:spacing w:line="300" w:lineRule="auto"/>
        <w:ind w:right="1388"/>
        <w:jc w:val="both"/>
        <w:rPr>
          <w:i/>
          <w:sz w:val="18"/>
          <w:szCs w:val="18"/>
        </w:rPr>
      </w:pPr>
      <w:r w:rsidRPr="00201CC0">
        <w:rPr>
          <w:i/>
          <w:sz w:val="18"/>
          <w:szCs w:val="18"/>
        </w:rPr>
        <w:t>(pełna nazwa/firma)</w:t>
      </w:r>
    </w:p>
    <w:p w14:paraId="2168EEDF" w14:textId="77777777" w:rsidR="005F4A14" w:rsidRPr="00201CC0" w:rsidRDefault="005F4A14" w:rsidP="005F4A14">
      <w:pPr>
        <w:spacing w:line="300" w:lineRule="auto"/>
        <w:jc w:val="both"/>
        <w:rPr>
          <w:sz w:val="22"/>
          <w:szCs w:val="22"/>
        </w:rPr>
      </w:pPr>
      <w:r w:rsidRPr="00201CC0">
        <w:rPr>
          <w:sz w:val="22"/>
          <w:szCs w:val="22"/>
        </w:rPr>
        <w:t>reprezentowany przez:</w:t>
      </w:r>
    </w:p>
    <w:p w14:paraId="51A0AC2A" w14:textId="77777777" w:rsidR="005F4A14" w:rsidRPr="00201CC0" w:rsidRDefault="005F4A14" w:rsidP="005F4A14">
      <w:pPr>
        <w:spacing w:line="300" w:lineRule="auto"/>
        <w:ind w:right="113"/>
        <w:jc w:val="both"/>
        <w:rPr>
          <w:sz w:val="22"/>
          <w:szCs w:val="22"/>
        </w:rPr>
      </w:pPr>
      <w:r w:rsidRPr="00201CC0">
        <w:rPr>
          <w:sz w:val="22"/>
          <w:szCs w:val="22"/>
        </w:rPr>
        <w:t>…………………………………………………………………………………………………………………</w:t>
      </w:r>
    </w:p>
    <w:p w14:paraId="1BF9A838" w14:textId="77777777" w:rsidR="005F4A14" w:rsidRPr="00201CC0" w:rsidRDefault="005F4A14" w:rsidP="005F4A14">
      <w:pPr>
        <w:spacing w:line="300" w:lineRule="auto"/>
        <w:ind w:right="1388"/>
        <w:jc w:val="both"/>
        <w:rPr>
          <w:i/>
          <w:sz w:val="18"/>
          <w:szCs w:val="18"/>
        </w:rPr>
      </w:pPr>
      <w:r w:rsidRPr="00201CC0">
        <w:rPr>
          <w:i/>
          <w:sz w:val="18"/>
          <w:szCs w:val="18"/>
        </w:rPr>
        <w:t>(imię, nazwisko, stanowisko/podstawa do reprezentacji)</w:t>
      </w:r>
    </w:p>
    <w:p w14:paraId="53B72178" w14:textId="77777777" w:rsidR="005F4A14" w:rsidRPr="007F13B1" w:rsidRDefault="005F4A14" w:rsidP="005F4A14">
      <w:pPr>
        <w:spacing w:line="300" w:lineRule="auto"/>
        <w:jc w:val="both"/>
        <w:rPr>
          <w:sz w:val="22"/>
        </w:rPr>
      </w:pPr>
    </w:p>
    <w:p w14:paraId="338BCA1E" w14:textId="42D52B3B" w:rsidR="007F13B1" w:rsidRPr="007F13B1" w:rsidRDefault="007F13B1" w:rsidP="005F4A14">
      <w:pPr>
        <w:spacing w:line="300" w:lineRule="auto"/>
        <w:jc w:val="both"/>
        <w:rPr>
          <w:sz w:val="22"/>
        </w:rPr>
      </w:pPr>
      <w:r w:rsidRPr="007F13B1">
        <w:rPr>
          <w:sz w:val="22"/>
        </w:rPr>
        <w:t>Oświadczam, że</w:t>
      </w:r>
      <w:r w:rsidR="00AA4B2C">
        <w:rPr>
          <w:rStyle w:val="Odwoanieprzypisudolnego"/>
          <w:sz w:val="22"/>
        </w:rPr>
        <w:footnoteReference w:id="49"/>
      </w:r>
    </w:p>
    <w:p w14:paraId="14D5AC5B" w14:textId="6FC098B3" w:rsidR="007F13B1" w:rsidRDefault="007E544D" w:rsidP="00AA4B2C">
      <w:pPr>
        <w:tabs>
          <w:tab w:val="left" w:pos="426"/>
        </w:tabs>
        <w:spacing w:line="300" w:lineRule="auto"/>
        <w:ind w:left="425" w:hanging="425"/>
        <w:jc w:val="both"/>
        <w:rPr>
          <w:sz w:val="22"/>
        </w:rPr>
      </w:pPr>
      <w:sdt>
        <w:sdtPr>
          <w:rPr>
            <w:sz w:val="22"/>
          </w:rPr>
          <w:id w:val="324874103"/>
          <w14:checkbox>
            <w14:checked w14:val="0"/>
            <w14:checkedState w14:val="2612" w14:font="MS Gothic"/>
            <w14:uncheckedState w14:val="2610" w14:font="MS Gothic"/>
          </w14:checkbox>
        </w:sdtPr>
        <w:sdtEndPr/>
        <w:sdtContent>
          <w:r w:rsidR="00AA4B2C" w:rsidRPr="00AA4B2C">
            <w:rPr>
              <w:rFonts w:ascii="Segoe UI Symbol" w:hAnsi="Segoe UI Symbol" w:cs="Segoe UI Symbol"/>
              <w:sz w:val="22"/>
            </w:rPr>
            <w:t>☐</w:t>
          </w:r>
        </w:sdtContent>
      </w:sdt>
      <w:r w:rsidR="00AA4B2C">
        <w:rPr>
          <w:sz w:val="22"/>
        </w:rPr>
        <w:tab/>
      </w:r>
      <w:r w:rsidR="00AA4B2C" w:rsidRPr="00AA4B2C">
        <w:rPr>
          <w:b/>
          <w:sz w:val="22"/>
        </w:rPr>
        <w:t>nie należę/nie należymy</w:t>
      </w:r>
      <w:r w:rsidR="00AA4B2C" w:rsidRPr="00AA4B2C">
        <w:rPr>
          <w:sz w:val="22"/>
        </w:rPr>
        <w:t xml:space="preserve"> do grupy kapitałowej, o której mowa w art. 24 ust. 1 pkt 23 ustawy Pzp, tj. w</w:t>
      </w:r>
      <w:r w:rsidR="00AA4B2C">
        <w:rPr>
          <w:sz w:val="22"/>
        </w:rPr>
        <w:t> </w:t>
      </w:r>
      <w:r w:rsidR="00AA4B2C" w:rsidRPr="00AA4B2C">
        <w:rPr>
          <w:sz w:val="22"/>
        </w:rPr>
        <w:t>rozumieniu ustawy z dnia 16 lutego 2007 r. o ochronie konkurencji i konsumentów.</w:t>
      </w:r>
    </w:p>
    <w:p w14:paraId="2B6F1183" w14:textId="5840922E" w:rsidR="00AA4B2C" w:rsidRDefault="00AA4B2C" w:rsidP="005F4A14">
      <w:pPr>
        <w:spacing w:line="300" w:lineRule="auto"/>
        <w:jc w:val="both"/>
        <w:rPr>
          <w:sz w:val="22"/>
        </w:rPr>
      </w:pPr>
    </w:p>
    <w:p w14:paraId="101AB52B" w14:textId="6B8CFCF1" w:rsidR="00AA4B2C" w:rsidRDefault="007E544D" w:rsidP="00AA4B2C">
      <w:pPr>
        <w:tabs>
          <w:tab w:val="left" w:pos="426"/>
        </w:tabs>
        <w:spacing w:line="300" w:lineRule="auto"/>
        <w:ind w:left="425" w:hanging="425"/>
        <w:jc w:val="both"/>
        <w:rPr>
          <w:sz w:val="22"/>
        </w:rPr>
      </w:pPr>
      <w:sdt>
        <w:sdtPr>
          <w:rPr>
            <w:sz w:val="22"/>
          </w:rPr>
          <w:id w:val="-657449975"/>
          <w14:checkbox>
            <w14:checked w14:val="0"/>
            <w14:checkedState w14:val="2612" w14:font="MS Gothic"/>
            <w14:uncheckedState w14:val="2610" w14:font="MS Gothic"/>
          </w14:checkbox>
        </w:sdtPr>
        <w:sdtEndPr/>
        <w:sdtContent>
          <w:r w:rsidR="00AA4B2C" w:rsidRPr="00AA4B2C">
            <w:rPr>
              <w:rFonts w:ascii="Segoe UI Symbol" w:hAnsi="Segoe UI Symbol" w:cs="Segoe UI Symbol"/>
              <w:sz w:val="22"/>
            </w:rPr>
            <w:t>☐</w:t>
          </w:r>
        </w:sdtContent>
      </w:sdt>
      <w:r w:rsidR="00AA4B2C">
        <w:rPr>
          <w:sz w:val="22"/>
        </w:rPr>
        <w:tab/>
      </w:r>
      <w:r w:rsidR="00AA4B2C" w:rsidRPr="00AA4B2C">
        <w:rPr>
          <w:b/>
          <w:sz w:val="22"/>
        </w:rPr>
        <w:t>należę/należymy</w:t>
      </w:r>
      <w:r w:rsidR="00AA4B2C" w:rsidRPr="00AA4B2C">
        <w:rPr>
          <w:sz w:val="22"/>
        </w:rPr>
        <w:t xml:space="preserve"> do grupy kapitałowej, o której mowa w art. 24 ust. 1 pkt 23 ustawy Pzp, tj. w</w:t>
      </w:r>
      <w:r w:rsidR="00AA4B2C">
        <w:rPr>
          <w:sz w:val="22"/>
        </w:rPr>
        <w:t> </w:t>
      </w:r>
      <w:r w:rsidR="00AA4B2C" w:rsidRPr="00AA4B2C">
        <w:rPr>
          <w:sz w:val="22"/>
        </w:rPr>
        <w:t>rozumieniu ustawy z dnia 16 lutego 2007 r. o ochronie konkurencji i konsumentów, co podmioty wymienione poniżej (należy podać nazwy i adres siedzib</w:t>
      </w:r>
      <w:r w:rsidR="00AA4B2C">
        <w:rPr>
          <w:sz w:val="22"/>
        </w:rPr>
        <w:t>):</w:t>
      </w:r>
    </w:p>
    <w:p w14:paraId="16A54488" w14:textId="48266057" w:rsidR="00AA4B2C" w:rsidRPr="00AA4B2C" w:rsidRDefault="00AA4B2C" w:rsidP="00AA4B2C">
      <w:pPr>
        <w:tabs>
          <w:tab w:val="left" w:pos="426"/>
        </w:tabs>
        <w:spacing w:line="300" w:lineRule="auto"/>
        <w:ind w:left="425" w:hanging="425"/>
        <w:jc w:val="both"/>
        <w:rPr>
          <w:sz w:val="22"/>
        </w:rPr>
      </w:pPr>
      <w:r>
        <w:rPr>
          <w:sz w:val="22"/>
        </w:rPr>
        <w:tab/>
      </w:r>
      <w:r w:rsidRPr="00AA4B2C">
        <w:rPr>
          <w:sz w:val="22"/>
        </w:rPr>
        <w:t>………………………………………………………………………………………………………………</w:t>
      </w:r>
    </w:p>
    <w:p w14:paraId="5D42D4B8" w14:textId="6DD6CECB" w:rsidR="00AA4B2C" w:rsidRPr="00AA4B2C" w:rsidRDefault="00AA4B2C" w:rsidP="00AA4B2C">
      <w:pPr>
        <w:tabs>
          <w:tab w:val="left" w:pos="426"/>
        </w:tabs>
        <w:spacing w:line="300" w:lineRule="auto"/>
        <w:ind w:left="425" w:hanging="425"/>
        <w:jc w:val="both"/>
        <w:rPr>
          <w:sz w:val="22"/>
        </w:rPr>
      </w:pPr>
      <w:r>
        <w:rPr>
          <w:sz w:val="22"/>
        </w:rPr>
        <w:tab/>
      </w:r>
      <w:r w:rsidRPr="00AA4B2C">
        <w:rPr>
          <w:sz w:val="22"/>
        </w:rPr>
        <w:t>………………………………………………………………………………………………………………</w:t>
      </w:r>
    </w:p>
    <w:p w14:paraId="67E78356" w14:textId="454496FA" w:rsidR="00AA4B2C" w:rsidRPr="00AA4B2C" w:rsidRDefault="00AA4B2C" w:rsidP="00AA4B2C">
      <w:pPr>
        <w:tabs>
          <w:tab w:val="left" w:pos="426"/>
        </w:tabs>
        <w:spacing w:line="300" w:lineRule="auto"/>
        <w:ind w:left="425" w:hanging="425"/>
        <w:jc w:val="both"/>
        <w:rPr>
          <w:sz w:val="22"/>
        </w:rPr>
      </w:pPr>
      <w:r>
        <w:rPr>
          <w:sz w:val="22"/>
        </w:rPr>
        <w:tab/>
      </w:r>
      <w:r w:rsidRPr="00AA4B2C">
        <w:rPr>
          <w:sz w:val="18"/>
        </w:rPr>
        <w:t>(Wraz ze złożonym oświadczeniem, wykonawca musi przedstawić dowody, że powiązania z innym Wykonawcą nie prowadzą do zakłócenia konkurencji w postepowaniu o udzielenie zamówienia).</w:t>
      </w:r>
    </w:p>
    <w:p w14:paraId="4008EA93" w14:textId="6366C9A9" w:rsidR="00AA4B2C" w:rsidRDefault="00AA4B2C" w:rsidP="00AA4B2C">
      <w:pPr>
        <w:tabs>
          <w:tab w:val="left" w:pos="426"/>
        </w:tabs>
        <w:spacing w:line="300" w:lineRule="auto"/>
        <w:ind w:left="425" w:hanging="425"/>
        <w:jc w:val="both"/>
        <w:rPr>
          <w:sz w:val="22"/>
        </w:rPr>
      </w:pPr>
    </w:p>
    <w:p w14:paraId="688FDB0B" w14:textId="77777777" w:rsidR="00AA4B2C" w:rsidRPr="00AA4B2C" w:rsidRDefault="00AA4B2C" w:rsidP="00AA4B2C">
      <w:pPr>
        <w:tabs>
          <w:tab w:val="left" w:pos="426"/>
        </w:tabs>
        <w:spacing w:line="300" w:lineRule="auto"/>
        <w:ind w:left="425" w:hanging="425"/>
        <w:jc w:val="both"/>
        <w:rPr>
          <w:sz w:val="22"/>
        </w:rPr>
      </w:pPr>
    </w:p>
    <w:p w14:paraId="5BD720AC" w14:textId="77777777" w:rsidR="005F4A14" w:rsidRPr="00201CC0" w:rsidRDefault="005F4A14" w:rsidP="005F4A14">
      <w:pPr>
        <w:spacing w:line="300" w:lineRule="auto"/>
        <w:jc w:val="both"/>
        <w:rPr>
          <w:sz w:val="22"/>
          <w:szCs w:val="22"/>
        </w:rPr>
      </w:pPr>
    </w:p>
    <w:p w14:paraId="05605FB0" w14:textId="305A4DD4" w:rsidR="00201CC0" w:rsidRDefault="00201CC0" w:rsidP="005F4A14">
      <w:pPr>
        <w:spacing w:line="300" w:lineRule="auto"/>
        <w:jc w:val="both"/>
        <w:rPr>
          <w:sz w:val="18"/>
          <w:szCs w:val="18"/>
          <w:highlight w:val="yellow"/>
        </w:rPr>
      </w:pPr>
    </w:p>
    <w:p w14:paraId="1368832D" w14:textId="402CD36F" w:rsidR="00AA4B2C" w:rsidRDefault="00AA4B2C" w:rsidP="005F4A14">
      <w:pPr>
        <w:spacing w:line="300" w:lineRule="auto"/>
        <w:jc w:val="both"/>
        <w:rPr>
          <w:sz w:val="18"/>
          <w:szCs w:val="18"/>
          <w:highlight w:val="yellow"/>
        </w:rPr>
      </w:pPr>
    </w:p>
    <w:p w14:paraId="12B8117C" w14:textId="215C1A65" w:rsidR="00AA4B2C" w:rsidRDefault="00AA4B2C" w:rsidP="005F4A14">
      <w:pPr>
        <w:spacing w:line="300" w:lineRule="auto"/>
        <w:jc w:val="both"/>
        <w:rPr>
          <w:sz w:val="18"/>
          <w:szCs w:val="18"/>
          <w:highlight w:val="yellow"/>
        </w:rPr>
      </w:pPr>
    </w:p>
    <w:p w14:paraId="656D54C1" w14:textId="77777777" w:rsidR="00AA4B2C" w:rsidRDefault="00AA4B2C" w:rsidP="005F4A14">
      <w:pPr>
        <w:spacing w:line="300" w:lineRule="auto"/>
        <w:jc w:val="both"/>
        <w:rPr>
          <w:sz w:val="18"/>
          <w:szCs w:val="18"/>
          <w:highlight w:val="yellow"/>
        </w:rPr>
      </w:pPr>
    </w:p>
    <w:p w14:paraId="5D43882D" w14:textId="77777777" w:rsidR="00201CC0" w:rsidRDefault="00201CC0" w:rsidP="005F4A14">
      <w:pPr>
        <w:spacing w:line="300" w:lineRule="auto"/>
        <w:jc w:val="both"/>
        <w:rPr>
          <w:sz w:val="18"/>
          <w:szCs w:val="18"/>
          <w:highlight w:val="yellow"/>
        </w:rPr>
      </w:pPr>
    </w:p>
    <w:p w14:paraId="02CC0AC1" w14:textId="77777777" w:rsidR="00201CC0" w:rsidRDefault="00201CC0" w:rsidP="005F4A14">
      <w:pPr>
        <w:spacing w:line="300" w:lineRule="auto"/>
        <w:jc w:val="both"/>
        <w:rPr>
          <w:sz w:val="18"/>
          <w:szCs w:val="18"/>
          <w:highlight w:val="yellow"/>
        </w:rPr>
      </w:pPr>
    </w:p>
    <w:p w14:paraId="68C550DF" w14:textId="5709D361" w:rsidR="00201CC0" w:rsidRDefault="00201CC0" w:rsidP="005F4A14">
      <w:pPr>
        <w:spacing w:line="300" w:lineRule="auto"/>
        <w:jc w:val="both"/>
        <w:rPr>
          <w:sz w:val="18"/>
          <w:szCs w:val="18"/>
          <w:highlight w:val="yellow"/>
        </w:rPr>
      </w:pPr>
    </w:p>
    <w:p w14:paraId="2EFF1D1C" w14:textId="0567CEE2" w:rsidR="00AA4B2C" w:rsidRDefault="00AA4B2C" w:rsidP="005F4A14">
      <w:pPr>
        <w:spacing w:line="300" w:lineRule="auto"/>
        <w:jc w:val="both"/>
        <w:rPr>
          <w:sz w:val="18"/>
          <w:szCs w:val="18"/>
          <w:highlight w:val="yellow"/>
        </w:rPr>
      </w:pPr>
    </w:p>
    <w:p w14:paraId="7A786673" w14:textId="6A2F2843" w:rsidR="00AA4B2C" w:rsidRDefault="00AA4B2C" w:rsidP="005F4A14">
      <w:pPr>
        <w:spacing w:line="300" w:lineRule="auto"/>
        <w:jc w:val="both"/>
        <w:rPr>
          <w:sz w:val="18"/>
          <w:szCs w:val="18"/>
          <w:highlight w:val="yellow"/>
        </w:rPr>
      </w:pPr>
    </w:p>
    <w:p w14:paraId="2E2875B2" w14:textId="427977A2" w:rsidR="00AA4B2C" w:rsidRDefault="00AA4B2C" w:rsidP="005F4A14">
      <w:pPr>
        <w:spacing w:line="300" w:lineRule="auto"/>
        <w:jc w:val="both"/>
        <w:rPr>
          <w:sz w:val="18"/>
          <w:szCs w:val="18"/>
          <w:highlight w:val="yellow"/>
        </w:rPr>
      </w:pPr>
    </w:p>
    <w:p w14:paraId="48EF5758" w14:textId="77777777" w:rsidR="00AA4B2C" w:rsidRDefault="00AA4B2C" w:rsidP="005F4A14">
      <w:pPr>
        <w:spacing w:line="300" w:lineRule="auto"/>
        <w:jc w:val="both"/>
        <w:rPr>
          <w:sz w:val="18"/>
          <w:szCs w:val="18"/>
          <w:highlight w:val="yellow"/>
        </w:rPr>
      </w:pPr>
    </w:p>
    <w:p w14:paraId="74BC7525" w14:textId="77777777" w:rsidR="00201CC0" w:rsidRDefault="00201CC0" w:rsidP="005F4A14">
      <w:pPr>
        <w:spacing w:line="300" w:lineRule="auto"/>
        <w:jc w:val="both"/>
        <w:rPr>
          <w:sz w:val="18"/>
          <w:szCs w:val="18"/>
          <w:highlight w:val="yellow"/>
        </w:rPr>
      </w:pPr>
    </w:p>
    <w:p w14:paraId="7CE70021" w14:textId="77777777" w:rsidR="00201CC0" w:rsidRDefault="00201CC0" w:rsidP="005F4A14">
      <w:pPr>
        <w:spacing w:line="300" w:lineRule="auto"/>
        <w:jc w:val="both"/>
        <w:rPr>
          <w:sz w:val="18"/>
          <w:szCs w:val="18"/>
          <w:highlight w:val="yellow"/>
        </w:rPr>
      </w:pPr>
    </w:p>
    <w:p w14:paraId="1B361F7F" w14:textId="77777777" w:rsidR="00201CC0" w:rsidRDefault="00201CC0" w:rsidP="00201CC0">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REPREZENTOWANIA.</w:t>
      </w:r>
    </w:p>
    <w:bookmarkEnd w:id="14"/>
    <w:p w14:paraId="0662FFD1" w14:textId="77777777" w:rsidR="00125CF2" w:rsidRPr="00044CDA" w:rsidRDefault="005F4A14" w:rsidP="005F4A14">
      <w:pPr>
        <w:tabs>
          <w:tab w:val="left" w:pos="3402"/>
        </w:tabs>
        <w:spacing w:line="300" w:lineRule="auto"/>
        <w:jc w:val="right"/>
        <w:rPr>
          <w:b/>
          <w:i/>
          <w:sz w:val="20"/>
          <w:szCs w:val="20"/>
        </w:rPr>
      </w:pPr>
      <w:r w:rsidRPr="00201CC0">
        <w:rPr>
          <w:sz w:val="22"/>
          <w:szCs w:val="22"/>
          <w:highlight w:val="yellow"/>
        </w:rPr>
        <w:br w:type="column"/>
      </w:r>
      <w:r w:rsidR="00125CF2" w:rsidRPr="00044CDA">
        <w:rPr>
          <w:b/>
          <w:i/>
          <w:sz w:val="20"/>
          <w:szCs w:val="20"/>
        </w:rPr>
        <w:lastRenderedPageBreak/>
        <w:t>Załącznik nr 4 do SIWZ</w:t>
      </w:r>
    </w:p>
    <w:p w14:paraId="1EFC9CA4" w14:textId="77777777" w:rsidR="00125CF2" w:rsidRPr="00044CDA" w:rsidRDefault="00125CF2" w:rsidP="00997B32">
      <w:pPr>
        <w:tabs>
          <w:tab w:val="left" w:pos="3402"/>
        </w:tabs>
        <w:spacing w:line="300" w:lineRule="auto"/>
        <w:jc w:val="right"/>
        <w:rPr>
          <w:b/>
          <w:i/>
          <w:sz w:val="20"/>
          <w:szCs w:val="20"/>
        </w:rPr>
      </w:pPr>
      <w:r w:rsidRPr="00044CDA">
        <w:rPr>
          <w:b/>
          <w:i/>
          <w:sz w:val="20"/>
          <w:szCs w:val="20"/>
        </w:rPr>
        <w:t>Wzór</w:t>
      </w:r>
    </w:p>
    <w:p w14:paraId="3BC07CB6" w14:textId="459AD4E8" w:rsidR="005E5CDC" w:rsidRDefault="005E5CDC" w:rsidP="00591CA1">
      <w:pPr>
        <w:keepNext/>
        <w:spacing w:line="300" w:lineRule="auto"/>
        <w:jc w:val="center"/>
        <w:outlineLvl w:val="0"/>
        <w:rPr>
          <w:b/>
          <w:sz w:val="22"/>
          <w:szCs w:val="22"/>
        </w:rPr>
      </w:pPr>
      <w:r w:rsidRPr="00A9189A">
        <w:rPr>
          <w:b/>
          <w:sz w:val="22"/>
          <w:szCs w:val="22"/>
        </w:rPr>
        <w:t>UMOWA nr AZZP.244</w:t>
      </w:r>
      <w:r w:rsidR="00591CA1">
        <w:rPr>
          <w:b/>
          <w:sz w:val="22"/>
          <w:szCs w:val="22"/>
        </w:rPr>
        <w:t>.48.</w:t>
      </w:r>
      <w:r w:rsidRPr="00A9189A">
        <w:rPr>
          <w:b/>
          <w:sz w:val="22"/>
          <w:szCs w:val="22"/>
        </w:rPr>
        <w:t>201</w:t>
      </w:r>
      <w:r w:rsidR="00591CA1">
        <w:rPr>
          <w:b/>
          <w:sz w:val="22"/>
          <w:szCs w:val="22"/>
        </w:rPr>
        <w:t>9</w:t>
      </w:r>
    </w:p>
    <w:p w14:paraId="5FE6A7F7" w14:textId="77777777" w:rsidR="00591CA1" w:rsidRPr="00A9189A" w:rsidRDefault="00591CA1" w:rsidP="00591CA1">
      <w:pPr>
        <w:keepNext/>
        <w:spacing w:line="300" w:lineRule="auto"/>
        <w:jc w:val="center"/>
        <w:outlineLvl w:val="0"/>
        <w:rPr>
          <w:bCs/>
          <w:sz w:val="22"/>
          <w:szCs w:val="22"/>
        </w:rPr>
      </w:pPr>
    </w:p>
    <w:p w14:paraId="627D24FC" w14:textId="77777777" w:rsidR="005E5CDC" w:rsidRPr="00A9189A" w:rsidRDefault="005E5CDC" w:rsidP="005E5CDC">
      <w:pPr>
        <w:spacing w:line="300" w:lineRule="auto"/>
        <w:jc w:val="both"/>
        <w:rPr>
          <w:sz w:val="22"/>
          <w:szCs w:val="22"/>
        </w:rPr>
      </w:pPr>
      <w:r w:rsidRPr="00A9189A">
        <w:rPr>
          <w:sz w:val="22"/>
          <w:szCs w:val="22"/>
        </w:rPr>
        <w:t>zawarta w Bydgoszczy w dniu ……………….. 201… r. pomiędzy</w:t>
      </w:r>
      <w:r w:rsidRPr="00A9189A">
        <w:rPr>
          <w:b/>
          <w:sz w:val="22"/>
          <w:szCs w:val="22"/>
        </w:rPr>
        <w:t>:</w:t>
      </w:r>
    </w:p>
    <w:p w14:paraId="7600D3B3" w14:textId="77777777" w:rsidR="005E5CDC" w:rsidRPr="00A9189A" w:rsidRDefault="005E5CDC" w:rsidP="005E5CDC">
      <w:pPr>
        <w:spacing w:line="300" w:lineRule="auto"/>
        <w:jc w:val="both"/>
        <w:outlineLvl w:val="0"/>
        <w:rPr>
          <w:sz w:val="22"/>
          <w:szCs w:val="22"/>
        </w:rPr>
      </w:pPr>
      <w:r w:rsidRPr="00A9189A">
        <w:rPr>
          <w:b/>
          <w:bCs/>
          <w:sz w:val="22"/>
          <w:szCs w:val="22"/>
        </w:rPr>
        <w:t>Uniwersytetem Technologiczno-Przyrodniczym im. Jana i Jędrzeja Śniadeckich w Bydgoszczy</w:t>
      </w:r>
      <w:r w:rsidRPr="00A9189A">
        <w:rPr>
          <w:sz w:val="22"/>
          <w:szCs w:val="22"/>
        </w:rPr>
        <w:t>, z siedzibą przy Al. prof. S. Kaliskiego 7, 85-796 Bydgoszcz, NIP 5540313107, zwanym dalej „Zamawiającym”, w imieniu którego działa:</w:t>
      </w:r>
    </w:p>
    <w:p w14:paraId="18C67968" w14:textId="77777777" w:rsidR="005E5CDC" w:rsidRPr="00A9189A" w:rsidRDefault="005E5CDC" w:rsidP="005E5CDC">
      <w:pPr>
        <w:spacing w:line="300" w:lineRule="auto"/>
        <w:jc w:val="both"/>
        <w:rPr>
          <w:sz w:val="22"/>
          <w:szCs w:val="22"/>
        </w:rPr>
      </w:pPr>
      <w:r w:rsidRPr="00A9189A">
        <w:rPr>
          <w:sz w:val="22"/>
          <w:szCs w:val="22"/>
        </w:rPr>
        <w:t>…………………………………………., działającego/-cą na podstawie stosownego pełnomocnictwa,</w:t>
      </w:r>
    </w:p>
    <w:p w14:paraId="112C5C88" w14:textId="77777777" w:rsidR="005E5CDC" w:rsidRPr="00A9189A" w:rsidRDefault="005E5CDC" w:rsidP="005E5CDC">
      <w:pPr>
        <w:spacing w:line="300" w:lineRule="auto"/>
        <w:jc w:val="both"/>
        <w:rPr>
          <w:sz w:val="22"/>
          <w:szCs w:val="22"/>
        </w:rPr>
      </w:pPr>
      <w:r w:rsidRPr="00A9189A">
        <w:rPr>
          <w:sz w:val="22"/>
          <w:szCs w:val="22"/>
        </w:rPr>
        <w:t xml:space="preserve">przy kontrasygnacie kwestor – mgr inż. Renaty Zalewskiej </w:t>
      </w:r>
    </w:p>
    <w:p w14:paraId="6DE68766" w14:textId="77777777" w:rsidR="005E5CDC" w:rsidRPr="00A9189A" w:rsidRDefault="005E5CDC" w:rsidP="005E5CDC">
      <w:pPr>
        <w:spacing w:line="300" w:lineRule="auto"/>
        <w:jc w:val="both"/>
        <w:rPr>
          <w:bCs/>
          <w:sz w:val="22"/>
          <w:szCs w:val="22"/>
        </w:rPr>
      </w:pPr>
    </w:p>
    <w:p w14:paraId="3FE54486" w14:textId="77777777" w:rsidR="005E5CDC" w:rsidRPr="00A9189A" w:rsidRDefault="005E5CDC" w:rsidP="005E5CDC">
      <w:pPr>
        <w:spacing w:line="300" w:lineRule="auto"/>
        <w:jc w:val="both"/>
        <w:rPr>
          <w:bCs/>
          <w:sz w:val="22"/>
          <w:szCs w:val="22"/>
        </w:rPr>
      </w:pPr>
      <w:r w:rsidRPr="00A9189A">
        <w:rPr>
          <w:bCs/>
          <w:sz w:val="22"/>
          <w:szCs w:val="22"/>
        </w:rPr>
        <w:t>a</w:t>
      </w:r>
    </w:p>
    <w:p w14:paraId="598294E1" w14:textId="77777777" w:rsidR="005E5CDC" w:rsidRPr="00A9189A" w:rsidRDefault="005E5CDC" w:rsidP="005E5CDC">
      <w:pPr>
        <w:spacing w:line="300" w:lineRule="auto"/>
        <w:jc w:val="both"/>
        <w:rPr>
          <w:bCs/>
          <w:sz w:val="22"/>
          <w:szCs w:val="22"/>
        </w:rPr>
      </w:pPr>
    </w:p>
    <w:p w14:paraId="01967188" w14:textId="77777777" w:rsidR="005E5CDC" w:rsidRPr="00A9189A" w:rsidRDefault="005E5CDC" w:rsidP="005E5CDC">
      <w:pPr>
        <w:spacing w:line="300" w:lineRule="auto"/>
        <w:jc w:val="both"/>
        <w:rPr>
          <w:sz w:val="22"/>
          <w:szCs w:val="22"/>
        </w:rPr>
      </w:pPr>
      <w:r w:rsidRPr="00A9189A">
        <w:rPr>
          <w:b/>
          <w:bCs/>
          <w:sz w:val="22"/>
          <w:szCs w:val="22"/>
        </w:rPr>
        <w:t>……………………………………………</w:t>
      </w:r>
      <w:r w:rsidRPr="00A9189A">
        <w:rPr>
          <w:sz w:val="22"/>
          <w:szCs w:val="22"/>
        </w:rPr>
        <w:t xml:space="preserve"> zwanym „Wykonawcą”, w imieniu którego działa</w:t>
      </w:r>
    </w:p>
    <w:p w14:paraId="038E1034" w14:textId="77777777" w:rsidR="005E5CDC" w:rsidRPr="00A9189A" w:rsidRDefault="005E5CDC" w:rsidP="005E5CDC">
      <w:pPr>
        <w:tabs>
          <w:tab w:val="right" w:pos="9752"/>
        </w:tabs>
        <w:spacing w:line="300" w:lineRule="auto"/>
        <w:jc w:val="both"/>
        <w:rPr>
          <w:sz w:val="22"/>
          <w:szCs w:val="22"/>
        </w:rPr>
      </w:pPr>
      <w:r w:rsidRPr="00A9189A">
        <w:rPr>
          <w:sz w:val="22"/>
          <w:szCs w:val="22"/>
        </w:rPr>
        <w:t xml:space="preserve">…………………………………………., </w:t>
      </w:r>
    </w:p>
    <w:p w14:paraId="7C104B4B" w14:textId="77777777" w:rsidR="005E5CDC" w:rsidRPr="00A9189A" w:rsidRDefault="005E5CDC" w:rsidP="005E5CDC">
      <w:pPr>
        <w:spacing w:line="300" w:lineRule="auto"/>
        <w:jc w:val="both"/>
        <w:rPr>
          <w:bCs/>
          <w:sz w:val="22"/>
          <w:szCs w:val="22"/>
        </w:rPr>
      </w:pPr>
    </w:p>
    <w:p w14:paraId="18256E9F" w14:textId="77777777" w:rsidR="005E5CDC" w:rsidRPr="00A9189A" w:rsidRDefault="005E5CDC" w:rsidP="005E5CDC">
      <w:pPr>
        <w:spacing w:line="300" w:lineRule="auto"/>
        <w:jc w:val="center"/>
        <w:rPr>
          <w:b/>
          <w:sz w:val="22"/>
          <w:szCs w:val="22"/>
        </w:rPr>
      </w:pPr>
      <w:r w:rsidRPr="00A9189A">
        <w:rPr>
          <w:b/>
          <w:sz w:val="22"/>
          <w:szCs w:val="22"/>
        </w:rPr>
        <w:t>§ 1</w:t>
      </w:r>
    </w:p>
    <w:p w14:paraId="6F11936A" w14:textId="77777777" w:rsidR="005E5CDC" w:rsidRPr="00A9189A" w:rsidRDefault="005E5CDC" w:rsidP="005E5CDC">
      <w:pPr>
        <w:spacing w:line="300" w:lineRule="auto"/>
        <w:jc w:val="center"/>
        <w:rPr>
          <w:b/>
          <w:sz w:val="22"/>
          <w:szCs w:val="22"/>
        </w:rPr>
      </w:pPr>
      <w:r w:rsidRPr="00A9189A">
        <w:rPr>
          <w:b/>
          <w:sz w:val="22"/>
          <w:szCs w:val="22"/>
        </w:rPr>
        <w:t>Przedmiot zamówienia</w:t>
      </w:r>
    </w:p>
    <w:p w14:paraId="1051388E" w14:textId="77777777" w:rsidR="005E5CDC" w:rsidRPr="00A9189A" w:rsidRDefault="005E5CDC" w:rsidP="00E75E22">
      <w:pPr>
        <w:numPr>
          <w:ilvl w:val="0"/>
          <w:numId w:val="114"/>
        </w:numPr>
        <w:spacing w:line="300" w:lineRule="auto"/>
        <w:ind w:left="426" w:hanging="426"/>
        <w:jc w:val="both"/>
        <w:rPr>
          <w:sz w:val="22"/>
          <w:szCs w:val="22"/>
        </w:rPr>
      </w:pPr>
      <w:r w:rsidRPr="00A9189A">
        <w:rPr>
          <w:sz w:val="22"/>
          <w:szCs w:val="22"/>
        </w:rPr>
        <w:t>W wyniku przeprowadzonego postępowania o udzielenie zamówienia publicznego w trybie przetargu nieograniczonego na …………………………………….., Zamawiający wybrał ofertę złożoną przez Wykonawcę.</w:t>
      </w:r>
    </w:p>
    <w:p w14:paraId="16F35A8F" w14:textId="77777777" w:rsidR="005E5CDC" w:rsidRPr="00A9189A" w:rsidRDefault="005E5CDC" w:rsidP="00E75E22">
      <w:pPr>
        <w:numPr>
          <w:ilvl w:val="0"/>
          <w:numId w:val="114"/>
        </w:numPr>
        <w:spacing w:line="300" w:lineRule="auto"/>
        <w:ind w:left="426" w:hanging="426"/>
        <w:jc w:val="both"/>
        <w:rPr>
          <w:sz w:val="22"/>
          <w:szCs w:val="22"/>
        </w:rPr>
      </w:pPr>
      <w:r w:rsidRPr="00A9189A">
        <w:rPr>
          <w:sz w:val="22"/>
          <w:szCs w:val="22"/>
        </w:rPr>
        <w:t>Na mocy niniejszej umowy Wykonawca dostarczy Zamawiającemu …………………………….. zgodny z wymogami i opisem wynikającymi z treści Specyfikacji Istotnych Warunków Zamówienia postępowania nr AZZP.243.…..201…. – dalej: SIWZ oraz ofertą Wykonawcy oraz przeniesie jego własność na Zamawiającego.</w:t>
      </w:r>
    </w:p>
    <w:p w14:paraId="10E5D18E" w14:textId="77777777" w:rsidR="005E5CDC" w:rsidRPr="00A9189A" w:rsidRDefault="005E5CDC" w:rsidP="00E75E22">
      <w:pPr>
        <w:numPr>
          <w:ilvl w:val="0"/>
          <w:numId w:val="114"/>
        </w:numPr>
        <w:spacing w:line="300" w:lineRule="auto"/>
        <w:ind w:left="426" w:hanging="426"/>
        <w:jc w:val="both"/>
        <w:rPr>
          <w:sz w:val="22"/>
          <w:szCs w:val="22"/>
        </w:rPr>
      </w:pPr>
      <w:r w:rsidRPr="00A9189A">
        <w:rPr>
          <w:sz w:val="22"/>
          <w:szCs w:val="22"/>
        </w:rPr>
        <w:t>Na potrzeby niniejszej umowy ………….………………… stanowiący przedmiot zamówienia określa się także w dalszej części umowy zamiennie jako „Sprzęt”.</w:t>
      </w:r>
    </w:p>
    <w:p w14:paraId="5BA4F180" w14:textId="77777777" w:rsidR="005E5CDC" w:rsidRPr="00A9189A" w:rsidRDefault="005E5CDC" w:rsidP="005E5CDC">
      <w:pPr>
        <w:spacing w:line="300" w:lineRule="auto"/>
        <w:jc w:val="both"/>
        <w:rPr>
          <w:bCs/>
          <w:sz w:val="22"/>
          <w:szCs w:val="22"/>
        </w:rPr>
      </w:pPr>
    </w:p>
    <w:p w14:paraId="61D1AF30" w14:textId="77777777" w:rsidR="005E5CDC" w:rsidRPr="00A9189A" w:rsidRDefault="005E5CDC" w:rsidP="005E5CDC">
      <w:pPr>
        <w:spacing w:line="300" w:lineRule="auto"/>
        <w:jc w:val="center"/>
        <w:rPr>
          <w:b/>
          <w:sz w:val="22"/>
          <w:szCs w:val="22"/>
        </w:rPr>
      </w:pPr>
      <w:r w:rsidRPr="00A9189A">
        <w:rPr>
          <w:b/>
          <w:sz w:val="22"/>
          <w:szCs w:val="22"/>
        </w:rPr>
        <w:t>§ 2</w:t>
      </w:r>
    </w:p>
    <w:p w14:paraId="443AAFA9" w14:textId="77777777" w:rsidR="005E5CDC" w:rsidRPr="00A9189A" w:rsidRDefault="005E5CDC" w:rsidP="005E5CDC">
      <w:pPr>
        <w:spacing w:line="300" w:lineRule="auto"/>
        <w:jc w:val="center"/>
        <w:rPr>
          <w:b/>
          <w:sz w:val="22"/>
          <w:szCs w:val="22"/>
        </w:rPr>
      </w:pPr>
      <w:r w:rsidRPr="00A9189A">
        <w:rPr>
          <w:b/>
          <w:sz w:val="22"/>
          <w:szCs w:val="22"/>
        </w:rPr>
        <w:t>Termin i warunki dostawy</w:t>
      </w:r>
    </w:p>
    <w:p w14:paraId="1A71BD77" w14:textId="77777777" w:rsidR="005E5CDC" w:rsidRPr="00A9189A" w:rsidRDefault="005E5CDC" w:rsidP="00E75E22">
      <w:pPr>
        <w:numPr>
          <w:ilvl w:val="0"/>
          <w:numId w:val="115"/>
        </w:numPr>
        <w:spacing w:line="300" w:lineRule="auto"/>
        <w:ind w:left="426" w:hanging="426"/>
        <w:jc w:val="both"/>
        <w:rPr>
          <w:rFonts w:eastAsia="Calibri"/>
          <w:sz w:val="22"/>
          <w:szCs w:val="22"/>
          <w:lang w:eastAsia="en-US"/>
        </w:rPr>
      </w:pPr>
      <w:r w:rsidRPr="00A9189A">
        <w:rPr>
          <w:rFonts w:eastAsia="Calibri"/>
          <w:sz w:val="22"/>
          <w:szCs w:val="22"/>
          <w:lang w:eastAsia="en-US"/>
        </w:rPr>
        <w:t>Strony ustalają następujący termin i warunki dostawy:</w:t>
      </w:r>
    </w:p>
    <w:p w14:paraId="187E3442" w14:textId="77777777" w:rsidR="005E5CDC" w:rsidRPr="00A9189A" w:rsidRDefault="005E5CDC" w:rsidP="00E75E22">
      <w:pPr>
        <w:numPr>
          <w:ilvl w:val="0"/>
          <w:numId w:val="116"/>
        </w:numPr>
        <w:spacing w:line="300" w:lineRule="auto"/>
        <w:ind w:left="709" w:hanging="283"/>
        <w:jc w:val="both"/>
        <w:rPr>
          <w:sz w:val="22"/>
          <w:szCs w:val="22"/>
        </w:rPr>
      </w:pPr>
      <w:r w:rsidRPr="00A9189A">
        <w:rPr>
          <w:sz w:val="22"/>
          <w:szCs w:val="22"/>
        </w:rPr>
        <w:t xml:space="preserve">Dostawa zostanie wykonana w terminie </w:t>
      </w:r>
      <w:r>
        <w:rPr>
          <w:sz w:val="22"/>
          <w:szCs w:val="22"/>
        </w:rPr>
        <w:t xml:space="preserve">pomiędzy …. a </w:t>
      </w:r>
      <w:r w:rsidRPr="00A9189A">
        <w:rPr>
          <w:sz w:val="22"/>
          <w:szCs w:val="22"/>
        </w:rPr>
        <w:t>………. dni od daty podpisania niniejszej umowy;</w:t>
      </w:r>
    </w:p>
    <w:p w14:paraId="3CA77A07" w14:textId="77777777" w:rsidR="005E5CDC" w:rsidRDefault="005E5CDC" w:rsidP="00E75E22">
      <w:pPr>
        <w:numPr>
          <w:ilvl w:val="0"/>
          <w:numId w:val="116"/>
        </w:numPr>
        <w:spacing w:line="300" w:lineRule="auto"/>
        <w:ind w:left="709" w:hanging="283"/>
        <w:jc w:val="both"/>
        <w:rPr>
          <w:sz w:val="22"/>
          <w:szCs w:val="22"/>
        </w:rPr>
      </w:pPr>
      <w:r w:rsidRPr="00A9189A">
        <w:rPr>
          <w:sz w:val="22"/>
          <w:szCs w:val="22"/>
        </w:rPr>
        <w:t>Wykonawca dostarczy Sprzęt na swój koszt i ryzyko oraz dokona jego wniesienia</w:t>
      </w:r>
      <w:r>
        <w:rPr>
          <w:sz w:val="22"/>
          <w:szCs w:val="22"/>
        </w:rPr>
        <w:t>, montażu i uruchomienia</w:t>
      </w:r>
      <w:r w:rsidRPr="00A9189A">
        <w:rPr>
          <w:sz w:val="22"/>
          <w:szCs w:val="22"/>
        </w:rPr>
        <w:t xml:space="preserve"> w miejsc</w:t>
      </w:r>
      <w:r>
        <w:rPr>
          <w:sz w:val="22"/>
          <w:szCs w:val="22"/>
        </w:rPr>
        <w:t>u</w:t>
      </w:r>
      <w:r w:rsidRPr="00A9189A">
        <w:rPr>
          <w:sz w:val="22"/>
          <w:szCs w:val="22"/>
        </w:rPr>
        <w:t xml:space="preserve"> wskazan</w:t>
      </w:r>
      <w:r>
        <w:rPr>
          <w:sz w:val="22"/>
          <w:szCs w:val="22"/>
        </w:rPr>
        <w:t>ym</w:t>
      </w:r>
      <w:r w:rsidRPr="00A9189A">
        <w:rPr>
          <w:sz w:val="22"/>
          <w:szCs w:val="22"/>
        </w:rPr>
        <w:t xml:space="preserve"> przez Zamawiającego;</w:t>
      </w:r>
    </w:p>
    <w:p w14:paraId="00014546" w14:textId="77777777" w:rsidR="005E5CDC" w:rsidRDefault="005E5CDC" w:rsidP="00E75E22">
      <w:pPr>
        <w:numPr>
          <w:ilvl w:val="0"/>
          <w:numId w:val="116"/>
        </w:numPr>
        <w:spacing w:line="300" w:lineRule="auto"/>
        <w:ind w:left="709" w:hanging="283"/>
        <w:jc w:val="both"/>
        <w:rPr>
          <w:sz w:val="22"/>
          <w:szCs w:val="22"/>
        </w:rPr>
      </w:pPr>
      <w:r>
        <w:rPr>
          <w:sz w:val="22"/>
          <w:szCs w:val="22"/>
        </w:rPr>
        <w:t>Wykonawca przeprowadzi instruktaż stanowiskowy z obsługi dostarczonego Sprzętu;</w:t>
      </w:r>
    </w:p>
    <w:p w14:paraId="4BCB4307" w14:textId="77777777" w:rsidR="005E5CDC" w:rsidRDefault="005E5CDC" w:rsidP="00E75E22">
      <w:pPr>
        <w:numPr>
          <w:ilvl w:val="0"/>
          <w:numId w:val="116"/>
        </w:numPr>
        <w:spacing w:line="300" w:lineRule="auto"/>
        <w:ind w:left="709" w:hanging="283"/>
        <w:jc w:val="both"/>
        <w:rPr>
          <w:sz w:val="22"/>
          <w:szCs w:val="22"/>
        </w:rPr>
      </w:pPr>
      <w:r w:rsidRPr="00A9189A">
        <w:rPr>
          <w:sz w:val="22"/>
          <w:szCs w:val="22"/>
        </w:rPr>
        <w:t>Sprzęt zostanie przekazany Zamawiającemu na podstawie protokołu dostawy. Protokół dostawy sporządzi Wykonawca i przedstawi go do podpisu Zamawiającemu</w:t>
      </w:r>
      <w:r>
        <w:rPr>
          <w:sz w:val="22"/>
          <w:szCs w:val="22"/>
        </w:rPr>
        <w:t xml:space="preserve">; </w:t>
      </w:r>
    </w:p>
    <w:p w14:paraId="4FD75104" w14:textId="77777777" w:rsidR="005E5CDC" w:rsidRPr="00B77712" w:rsidRDefault="005E5CDC" w:rsidP="00E75E22">
      <w:pPr>
        <w:numPr>
          <w:ilvl w:val="0"/>
          <w:numId w:val="116"/>
        </w:numPr>
        <w:spacing w:line="300" w:lineRule="auto"/>
        <w:ind w:left="709" w:hanging="283"/>
        <w:jc w:val="both"/>
        <w:rPr>
          <w:i/>
          <w:sz w:val="22"/>
          <w:szCs w:val="22"/>
        </w:rPr>
      </w:pPr>
      <w:r w:rsidRPr="00B77712">
        <w:rPr>
          <w:i/>
          <w:sz w:val="22"/>
          <w:szCs w:val="22"/>
        </w:rPr>
        <w:t>(Dla zadania nr 1) Zamawiający w ciągu 7 dni od dnia dostawy dokona sprawdzenia poprawnego działania Sprzętu i funkcjonalności opisanych w SIWZ. Jeżeli którakolwiek funkcjonalność nie zostanie spełniona Zamawiający wezwie Wykonawcę dostarczenia, w terminie maksymalnie 7 dni, Sprzętu zgodnego z SIWZ.</w:t>
      </w:r>
    </w:p>
    <w:p w14:paraId="124BD641" w14:textId="77777777" w:rsidR="005E5CDC" w:rsidRPr="00B77712" w:rsidRDefault="005E5CDC" w:rsidP="005E5CDC">
      <w:pPr>
        <w:spacing w:line="300" w:lineRule="auto"/>
        <w:ind w:left="709"/>
        <w:jc w:val="both"/>
        <w:rPr>
          <w:i/>
          <w:sz w:val="22"/>
          <w:szCs w:val="22"/>
        </w:rPr>
      </w:pPr>
      <w:r w:rsidRPr="00B77712">
        <w:rPr>
          <w:i/>
          <w:sz w:val="22"/>
          <w:szCs w:val="22"/>
        </w:rPr>
        <w:t>(Dla zadania nr 2) Zamawiający w ciągu 7 dni od dnia dostawy wykona pomiary i testy funkcjonalne potwierdzające spełnianie przez Sprzęt zadeklarowanych parametrów układu zasilania. Jeżeli którykolwiek parametr nie zostanie spełniony Zamawiający wezwie Wykonawcę do dostarczenia, w terminie maksymalnie 7 dni, Sprzętu zgodnego z SIWZ.</w:t>
      </w:r>
    </w:p>
    <w:p w14:paraId="02674040" w14:textId="77777777" w:rsidR="005E5CDC" w:rsidRPr="00A9189A" w:rsidRDefault="005E5CDC" w:rsidP="00E75E22">
      <w:pPr>
        <w:numPr>
          <w:ilvl w:val="0"/>
          <w:numId w:val="115"/>
        </w:numPr>
        <w:spacing w:line="300" w:lineRule="auto"/>
        <w:ind w:left="426" w:hanging="426"/>
        <w:jc w:val="both"/>
        <w:rPr>
          <w:rFonts w:eastAsia="Calibri"/>
          <w:sz w:val="22"/>
          <w:szCs w:val="22"/>
          <w:lang w:eastAsia="en-US"/>
        </w:rPr>
      </w:pPr>
      <w:r w:rsidRPr="00A9189A">
        <w:rPr>
          <w:rFonts w:eastAsia="Calibri"/>
          <w:sz w:val="22"/>
          <w:szCs w:val="22"/>
          <w:lang w:eastAsia="en-US"/>
        </w:rPr>
        <w:lastRenderedPageBreak/>
        <w:t>Miejsce dostawy przedmiotu zamówienia</w:t>
      </w:r>
    </w:p>
    <w:p w14:paraId="4E189969" w14:textId="77777777" w:rsidR="005E5CDC" w:rsidRPr="00A9189A" w:rsidRDefault="005E5CDC" w:rsidP="005E5CDC">
      <w:pPr>
        <w:spacing w:line="300" w:lineRule="auto"/>
        <w:ind w:left="426"/>
        <w:jc w:val="both"/>
        <w:rPr>
          <w:sz w:val="22"/>
          <w:szCs w:val="22"/>
        </w:rPr>
      </w:pPr>
      <w:r w:rsidRPr="00A9189A">
        <w:rPr>
          <w:sz w:val="22"/>
          <w:szCs w:val="22"/>
        </w:rPr>
        <w:t>……………………………………….</w:t>
      </w:r>
    </w:p>
    <w:p w14:paraId="20C239E6" w14:textId="77777777" w:rsidR="005E5CDC" w:rsidRPr="00A9189A" w:rsidRDefault="005E5CDC" w:rsidP="005E5CDC">
      <w:pPr>
        <w:spacing w:line="300" w:lineRule="auto"/>
        <w:ind w:left="426"/>
        <w:jc w:val="both"/>
        <w:rPr>
          <w:sz w:val="22"/>
          <w:szCs w:val="22"/>
        </w:rPr>
      </w:pPr>
      <w:r w:rsidRPr="00A9189A">
        <w:rPr>
          <w:sz w:val="22"/>
          <w:szCs w:val="22"/>
        </w:rPr>
        <w:t>……………………………………….</w:t>
      </w:r>
    </w:p>
    <w:p w14:paraId="5633F47C" w14:textId="77777777" w:rsidR="005E5CDC" w:rsidRPr="00A9189A" w:rsidRDefault="005E5CDC" w:rsidP="005E5CDC">
      <w:pPr>
        <w:spacing w:line="300" w:lineRule="auto"/>
        <w:ind w:left="426"/>
        <w:jc w:val="both"/>
        <w:rPr>
          <w:sz w:val="22"/>
          <w:szCs w:val="22"/>
        </w:rPr>
      </w:pPr>
      <w:r w:rsidRPr="00A9189A">
        <w:rPr>
          <w:sz w:val="22"/>
          <w:szCs w:val="22"/>
        </w:rPr>
        <w:t>……………………………………….</w:t>
      </w:r>
    </w:p>
    <w:p w14:paraId="22372146" w14:textId="77777777" w:rsidR="005E5CDC" w:rsidRPr="00A9189A" w:rsidRDefault="005E5CDC" w:rsidP="00E75E22">
      <w:pPr>
        <w:numPr>
          <w:ilvl w:val="0"/>
          <w:numId w:val="115"/>
        </w:numPr>
        <w:spacing w:line="300" w:lineRule="auto"/>
        <w:ind w:left="426" w:hanging="426"/>
        <w:jc w:val="both"/>
        <w:rPr>
          <w:rFonts w:eastAsia="Calibri"/>
          <w:sz w:val="22"/>
          <w:szCs w:val="22"/>
          <w:lang w:eastAsia="en-US"/>
        </w:rPr>
      </w:pPr>
      <w:r w:rsidRPr="00A9189A">
        <w:rPr>
          <w:rFonts w:eastAsia="Calibri"/>
          <w:sz w:val="22"/>
          <w:szCs w:val="22"/>
          <w:lang w:eastAsia="en-US"/>
        </w:rPr>
        <w:t>Wraz ze Sprzętem Wykonawca dostarczy Zamawiającemu wszelkie związane z nim dokumenty, w szczególności instrukcje (wszystkie w języku polskim lub z tłumaczeniami na język polski).</w:t>
      </w:r>
    </w:p>
    <w:p w14:paraId="3804474F" w14:textId="77777777" w:rsidR="005E5CDC" w:rsidRPr="00A9189A" w:rsidRDefault="005E5CDC" w:rsidP="00E75E22">
      <w:pPr>
        <w:numPr>
          <w:ilvl w:val="0"/>
          <w:numId w:val="115"/>
        </w:numPr>
        <w:spacing w:line="300" w:lineRule="auto"/>
        <w:ind w:left="426" w:hanging="426"/>
        <w:jc w:val="both"/>
        <w:rPr>
          <w:rFonts w:eastAsia="Calibri"/>
          <w:sz w:val="22"/>
          <w:szCs w:val="22"/>
          <w:lang w:eastAsia="en-US"/>
        </w:rPr>
      </w:pPr>
      <w:r w:rsidRPr="00A9189A">
        <w:rPr>
          <w:rFonts w:eastAsia="Calibri"/>
          <w:sz w:val="22"/>
          <w:szCs w:val="22"/>
          <w:lang w:eastAsia="en-US"/>
        </w:rPr>
        <w:t>Strony zgodnie oświadczają, że za datę wykonania Umowy przyjmuje się podpisanie przez Zamawiającego protokołu dostawy bez zastrzeżeń. Ryzyko utraty lub uszkodzenia Sprzętu przed jego odbiorem bez zastrzeżeń przez Zamawiającego obciąża Wykonawcę. Prawo własności Sprzętu przechodzi na Zamawiającego z chwilą podpisania protokołu odbioru bez zastrzeżeń.</w:t>
      </w:r>
    </w:p>
    <w:p w14:paraId="1730631D" w14:textId="77777777" w:rsidR="005E5CDC" w:rsidRDefault="005E5CDC" w:rsidP="005E5CDC">
      <w:pPr>
        <w:spacing w:line="300" w:lineRule="auto"/>
        <w:jc w:val="both"/>
        <w:rPr>
          <w:bCs/>
          <w:sz w:val="22"/>
          <w:szCs w:val="22"/>
        </w:rPr>
      </w:pPr>
    </w:p>
    <w:p w14:paraId="365718F7" w14:textId="77777777" w:rsidR="005E5CDC" w:rsidRPr="00A9189A" w:rsidRDefault="005E5CDC" w:rsidP="005E5CDC">
      <w:pPr>
        <w:spacing w:line="300" w:lineRule="auto"/>
        <w:jc w:val="center"/>
        <w:rPr>
          <w:b/>
          <w:sz w:val="22"/>
          <w:szCs w:val="22"/>
        </w:rPr>
      </w:pPr>
      <w:r w:rsidRPr="00A9189A">
        <w:rPr>
          <w:b/>
          <w:sz w:val="22"/>
          <w:szCs w:val="22"/>
        </w:rPr>
        <w:t>§ 3</w:t>
      </w:r>
    </w:p>
    <w:p w14:paraId="466595DE" w14:textId="77777777" w:rsidR="005E5CDC" w:rsidRPr="00A9189A" w:rsidRDefault="005E5CDC" w:rsidP="005E5CDC">
      <w:pPr>
        <w:autoSpaceDE w:val="0"/>
        <w:autoSpaceDN w:val="0"/>
        <w:adjustRightInd w:val="0"/>
        <w:spacing w:line="300" w:lineRule="auto"/>
        <w:jc w:val="center"/>
        <w:rPr>
          <w:b/>
          <w:bCs/>
          <w:sz w:val="22"/>
          <w:szCs w:val="22"/>
        </w:rPr>
      </w:pPr>
      <w:r w:rsidRPr="00A9189A">
        <w:rPr>
          <w:b/>
          <w:bCs/>
          <w:sz w:val="22"/>
          <w:szCs w:val="22"/>
        </w:rPr>
        <w:t>Licencja na oprogramowanie</w:t>
      </w:r>
    </w:p>
    <w:p w14:paraId="42335332" w14:textId="77777777" w:rsidR="005E5CDC" w:rsidRPr="00A9189A" w:rsidRDefault="005E5CDC" w:rsidP="00E75E22">
      <w:pPr>
        <w:numPr>
          <w:ilvl w:val="0"/>
          <w:numId w:val="117"/>
        </w:numPr>
        <w:spacing w:line="300" w:lineRule="auto"/>
        <w:ind w:left="426" w:hanging="426"/>
        <w:jc w:val="both"/>
        <w:rPr>
          <w:rFonts w:eastAsia="Calibri"/>
          <w:sz w:val="22"/>
          <w:szCs w:val="22"/>
          <w:lang w:eastAsia="en-US"/>
        </w:rPr>
      </w:pPr>
      <w:r w:rsidRPr="00A9189A">
        <w:rPr>
          <w:rFonts w:eastAsia="Calibri"/>
          <w:sz w:val="22"/>
          <w:szCs w:val="22"/>
          <w:lang w:eastAsia="en-US"/>
        </w:rPr>
        <w:t>Z chwilą dostarczenia Sprzętu Wykonawca udziela Zamawiającemu nieograniczonej terytorialnie licencji na korzystanie z dostarczonego na podstawie niniejszej umowy oprogramowania, która obejmuje prawo do korzystania z niego na następujących polach eksploatacji:</w:t>
      </w:r>
    </w:p>
    <w:p w14:paraId="460B6E12" w14:textId="77777777" w:rsidR="005E5CDC" w:rsidRPr="00A9189A" w:rsidRDefault="005E5CDC" w:rsidP="00E75E22">
      <w:pPr>
        <w:numPr>
          <w:ilvl w:val="0"/>
          <w:numId w:val="118"/>
        </w:numPr>
        <w:spacing w:line="300" w:lineRule="auto"/>
        <w:ind w:left="709" w:hanging="283"/>
        <w:jc w:val="both"/>
        <w:rPr>
          <w:sz w:val="22"/>
          <w:szCs w:val="22"/>
        </w:rPr>
      </w:pPr>
      <w:r w:rsidRPr="00A9189A">
        <w:rPr>
          <w:sz w:val="22"/>
          <w:szCs w:val="22"/>
        </w:rPr>
        <w:t>wprowadzanie i zapisywanie w pamięci komputerów;</w:t>
      </w:r>
    </w:p>
    <w:p w14:paraId="3F8A7843" w14:textId="77777777" w:rsidR="005E5CDC" w:rsidRPr="00A9189A" w:rsidRDefault="005E5CDC" w:rsidP="00E75E22">
      <w:pPr>
        <w:numPr>
          <w:ilvl w:val="0"/>
          <w:numId w:val="118"/>
        </w:numPr>
        <w:spacing w:line="300" w:lineRule="auto"/>
        <w:ind w:left="709" w:hanging="283"/>
        <w:jc w:val="both"/>
        <w:rPr>
          <w:sz w:val="22"/>
          <w:szCs w:val="22"/>
        </w:rPr>
      </w:pPr>
      <w:r w:rsidRPr="00A9189A">
        <w:rPr>
          <w:sz w:val="22"/>
          <w:szCs w:val="22"/>
        </w:rPr>
        <w:t>odtwarzanie;</w:t>
      </w:r>
    </w:p>
    <w:p w14:paraId="3E34865F" w14:textId="77777777" w:rsidR="005E5CDC" w:rsidRPr="00A9189A" w:rsidRDefault="005E5CDC" w:rsidP="00E75E22">
      <w:pPr>
        <w:numPr>
          <w:ilvl w:val="0"/>
          <w:numId w:val="118"/>
        </w:numPr>
        <w:spacing w:line="300" w:lineRule="auto"/>
        <w:ind w:left="709" w:hanging="283"/>
        <w:jc w:val="both"/>
        <w:rPr>
          <w:sz w:val="22"/>
          <w:szCs w:val="22"/>
        </w:rPr>
      </w:pPr>
      <w:r w:rsidRPr="00A9189A">
        <w:rPr>
          <w:sz w:val="22"/>
          <w:szCs w:val="22"/>
        </w:rPr>
        <w:t>przechowywanie;</w:t>
      </w:r>
    </w:p>
    <w:p w14:paraId="0013B0CC" w14:textId="77777777" w:rsidR="005E5CDC" w:rsidRPr="00A9189A" w:rsidRDefault="005E5CDC" w:rsidP="00E75E22">
      <w:pPr>
        <w:numPr>
          <w:ilvl w:val="0"/>
          <w:numId w:val="118"/>
        </w:numPr>
        <w:spacing w:line="300" w:lineRule="auto"/>
        <w:ind w:left="709" w:hanging="283"/>
        <w:jc w:val="both"/>
        <w:rPr>
          <w:sz w:val="22"/>
          <w:szCs w:val="22"/>
        </w:rPr>
      </w:pPr>
      <w:r w:rsidRPr="00A9189A">
        <w:rPr>
          <w:sz w:val="22"/>
          <w:szCs w:val="22"/>
        </w:rPr>
        <w:t>sporządzanie kopii zapasowej (kopii bezpieczeństwa) nośników instalacyjnych i nośników z zainstalowanym oprogramowaniem;</w:t>
      </w:r>
    </w:p>
    <w:p w14:paraId="0E724420" w14:textId="77777777" w:rsidR="005E5CDC" w:rsidRPr="00A9189A" w:rsidRDefault="005E5CDC" w:rsidP="00E75E22">
      <w:pPr>
        <w:numPr>
          <w:ilvl w:val="0"/>
          <w:numId w:val="118"/>
        </w:numPr>
        <w:spacing w:line="300" w:lineRule="auto"/>
        <w:ind w:left="709" w:hanging="283"/>
        <w:jc w:val="both"/>
        <w:rPr>
          <w:sz w:val="22"/>
          <w:szCs w:val="22"/>
        </w:rPr>
      </w:pPr>
      <w:r w:rsidRPr="00A9189A">
        <w:rPr>
          <w:sz w:val="22"/>
          <w:szCs w:val="22"/>
        </w:rPr>
        <w:t>wyświetlanie;</w:t>
      </w:r>
    </w:p>
    <w:p w14:paraId="50AC3413" w14:textId="77777777" w:rsidR="005E5CDC" w:rsidRPr="00A9189A" w:rsidRDefault="005E5CDC" w:rsidP="00E75E22">
      <w:pPr>
        <w:numPr>
          <w:ilvl w:val="0"/>
          <w:numId w:val="118"/>
        </w:numPr>
        <w:spacing w:line="300" w:lineRule="auto"/>
        <w:ind w:left="709" w:hanging="283"/>
        <w:jc w:val="both"/>
        <w:rPr>
          <w:sz w:val="22"/>
          <w:szCs w:val="22"/>
        </w:rPr>
      </w:pPr>
      <w:r w:rsidRPr="00A9189A">
        <w:rPr>
          <w:sz w:val="22"/>
          <w:szCs w:val="22"/>
        </w:rPr>
        <w:t>instalowanie i deinstalowanie oprogramowania na sprzęcie, do którego oprogramowanie zostało przypisane, pod warunkiem zachowania liczby udzielonych licencji;</w:t>
      </w:r>
    </w:p>
    <w:p w14:paraId="7956AA17" w14:textId="77777777" w:rsidR="005E5CDC" w:rsidRPr="00A9189A" w:rsidRDefault="005E5CDC" w:rsidP="00E75E22">
      <w:pPr>
        <w:numPr>
          <w:ilvl w:val="0"/>
          <w:numId w:val="118"/>
        </w:numPr>
        <w:spacing w:line="300" w:lineRule="auto"/>
        <w:ind w:left="709" w:hanging="283"/>
        <w:jc w:val="both"/>
        <w:rPr>
          <w:sz w:val="22"/>
          <w:szCs w:val="22"/>
        </w:rPr>
      </w:pPr>
      <w:r w:rsidRPr="00A9189A">
        <w:rPr>
          <w:sz w:val="22"/>
          <w:szCs w:val="22"/>
        </w:rPr>
        <w:t>korzystanie z oprogramowania na wszystkich polach funkcjonalności;</w:t>
      </w:r>
    </w:p>
    <w:p w14:paraId="0CC81F48" w14:textId="77777777" w:rsidR="005E5CDC" w:rsidRPr="00A9189A" w:rsidRDefault="005E5CDC" w:rsidP="00E75E22">
      <w:pPr>
        <w:numPr>
          <w:ilvl w:val="0"/>
          <w:numId w:val="118"/>
        </w:numPr>
        <w:spacing w:line="300" w:lineRule="auto"/>
        <w:ind w:left="709" w:hanging="283"/>
        <w:jc w:val="both"/>
        <w:rPr>
          <w:sz w:val="22"/>
          <w:szCs w:val="22"/>
        </w:rPr>
      </w:pPr>
      <w:r w:rsidRPr="00A9189A">
        <w:rPr>
          <w:sz w:val="22"/>
          <w:szCs w:val="22"/>
        </w:rPr>
        <w:t>korzystanie i modyfikowanie dokumentów oraz danych wytworzonych przy pomocy oprogramowania.</w:t>
      </w:r>
    </w:p>
    <w:p w14:paraId="7464C86C" w14:textId="77777777" w:rsidR="005E5CDC" w:rsidRPr="00A9189A" w:rsidRDefault="005E5CDC" w:rsidP="00E75E22">
      <w:pPr>
        <w:numPr>
          <w:ilvl w:val="0"/>
          <w:numId w:val="117"/>
        </w:numPr>
        <w:spacing w:line="300" w:lineRule="auto"/>
        <w:ind w:left="426" w:hanging="426"/>
        <w:jc w:val="both"/>
        <w:rPr>
          <w:rFonts w:eastAsia="Calibri"/>
          <w:sz w:val="22"/>
          <w:szCs w:val="22"/>
          <w:lang w:eastAsia="en-US"/>
        </w:rPr>
      </w:pPr>
      <w:r w:rsidRPr="00A9189A">
        <w:rPr>
          <w:rFonts w:eastAsia="Calibri"/>
          <w:sz w:val="22"/>
          <w:szCs w:val="22"/>
          <w:lang w:eastAsia="en-US"/>
        </w:rPr>
        <w:t>Licencja uprawnia Zamawiającego do korzystania z oprogramowania przez czas nieokreślony i zainstalowania oprogramowania na stanowisku komputerowym oraz odinstalowania i ponownego zainstalowania oprogramowania na innym stanowisku komputerowym bez ograniczenia ilości tychże operacji. Licencja nie podlega wypowiedzeniu.</w:t>
      </w:r>
    </w:p>
    <w:p w14:paraId="5969CB13" w14:textId="77777777" w:rsidR="005E5CDC" w:rsidRPr="00A9189A" w:rsidRDefault="005E5CDC" w:rsidP="00E75E22">
      <w:pPr>
        <w:numPr>
          <w:ilvl w:val="0"/>
          <w:numId w:val="117"/>
        </w:numPr>
        <w:spacing w:line="300" w:lineRule="auto"/>
        <w:ind w:left="426" w:hanging="426"/>
        <w:jc w:val="both"/>
        <w:rPr>
          <w:rFonts w:eastAsia="Calibri"/>
          <w:sz w:val="22"/>
          <w:szCs w:val="22"/>
          <w:lang w:eastAsia="en-US"/>
        </w:rPr>
      </w:pPr>
      <w:r w:rsidRPr="00A9189A">
        <w:rPr>
          <w:rFonts w:eastAsia="Calibri"/>
          <w:sz w:val="22"/>
          <w:szCs w:val="22"/>
          <w:lang w:eastAsia="en-US"/>
        </w:rPr>
        <w:t>Wykonawca udziela również licencji na korzystanie z dołączonej do oprogramowania i Sprzętu dokumentacji, na polach eksploatacji wymienionych w art. 50 ustawy z dnia 4 lutego 1994 roku o prawie autorskim i prawach pokrewnych.</w:t>
      </w:r>
    </w:p>
    <w:p w14:paraId="4AA06AD9" w14:textId="77777777" w:rsidR="005E5CDC" w:rsidRPr="00A9189A" w:rsidRDefault="005E5CDC" w:rsidP="00E75E22">
      <w:pPr>
        <w:numPr>
          <w:ilvl w:val="0"/>
          <w:numId w:val="117"/>
        </w:numPr>
        <w:spacing w:line="300" w:lineRule="auto"/>
        <w:ind w:left="426" w:hanging="426"/>
        <w:jc w:val="both"/>
        <w:rPr>
          <w:rFonts w:eastAsia="Calibri"/>
          <w:sz w:val="22"/>
          <w:szCs w:val="22"/>
          <w:lang w:eastAsia="en-US"/>
        </w:rPr>
      </w:pPr>
      <w:r w:rsidRPr="00A9189A">
        <w:rPr>
          <w:rFonts w:eastAsia="Calibri"/>
          <w:sz w:val="22"/>
          <w:szCs w:val="22"/>
          <w:lang w:eastAsia="en-US"/>
        </w:rPr>
        <w:t>W przypadku, gdy Wykonawca nie jest uprawniony do udzielenia Zamawiającemu licencji, Wykonawca zapewnia, że osoba trzecia której służą autorskie majątkowe prawa do dostarczanego przez Wykonawcę oprogramowania i dokumentacji, udzieli licencji Zamawiającemu z tym, że Wykonawca zapewnia, że licencja udzielana Zamawiającemu będzie na warunkach nie gorszych niż te opisane w ustępach 1-3 powyżej, a udzielenie licencji nastąpi nieodpłatnie bądź też Wykonawca pokryje koszty jej udzielenia. Wykonawca jest zobowiązany do powzięcia takich działań, aby w dacie dostarczenia Sprzętu Zamawiający uzyskał również licencje, o których mowa we wcześniejszych częściach umowy.</w:t>
      </w:r>
    </w:p>
    <w:p w14:paraId="072FE399" w14:textId="77777777" w:rsidR="005E5CDC" w:rsidRPr="00A9189A" w:rsidRDefault="005E5CDC" w:rsidP="00E75E22">
      <w:pPr>
        <w:numPr>
          <w:ilvl w:val="0"/>
          <w:numId w:val="117"/>
        </w:numPr>
        <w:spacing w:line="300" w:lineRule="auto"/>
        <w:ind w:left="426" w:hanging="426"/>
        <w:jc w:val="both"/>
        <w:rPr>
          <w:rFonts w:eastAsia="Calibri"/>
          <w:sz w:val="22"/>
          <w:szCs w:val="22"/>
          <w:lang w:eastAsia="en-US"/>
        </w:rPr>
      </w:pPr>
      <w:r w:rsidRPr="00A9189A">
        <w:rPr>
          <w:rFonts w:eastAsia="Calibri"/>
          <w:sz w:val="22"/>
          <w:szCs w:val="22"/>
          <w:lang w:eastAsia="en-US"/>
        </w:rPr>
        <w:t>Z chwilą udzielenia Zamawiającemu licencji, Zamawiający nabywa własność nośników, na których oprogramowanie i dołączona do niego dokumentacja zostały utrwalone i dostarczone Zamawiającemu.</w:t>
      </w:r>
    </w:p>
    <w:p w14:paraId="533B131D" w14:textId="77777777" w:rsidR="005E5CDC" w:rsidRPr="00A9189A" w:rsidRDefault="005E5CDC" w:rsidP="00E75E22">
      <w:pPr>
        <w:numPr>
          <w:ilvl w:val="0"/>
          <w:numId w:val="117"/>
        </w:numPr>
        <w:spacing w:line="300" w:lineRule="auto"/>
        <w:ind w:left="426" w:hanging="426"/>
        <w:jc w:val="both"/>
        <w:rPr>
          <w:rFonts w:eastAsia="Calibri"/>
          <w:sz w:val="22"/>
          <w:szCs w:val="22"/>
          <w:lang w:eastAsia="en-US"/>
        </w:rPr>
      </w:pPr>
      <w:r w:rsidRPr="00A9189A">
        <w:rPr>
          <w:rFonts w:eastAsia="Calibri"/>
          <w:sz w:val="22"/>
          <w:szCs w:val="22"/>
          <w:lang w:eastAsia="en-US"/>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16297598" w14:textId="77777777" w:rsidR="005E5CDC" w:rsidRPr="00A9189A" w:rsidRDefault="005E5CDC" w:rsidP="005E5CDC">
      <w:pPr>
        <w:autoSpaceDE w:val="0"/>
        <w:autoSpaceDN w:val="0"/>
        <w:adjustRightInd w:val="0"/>
        <w:spacing w:line="300" w:lineRule="auto"/>
        <w:jc w:val="center"/>
        <w:rPr>
          <w:b/>
          <w:bCs/>
          <w:sz w:val="22"/>
          <w:szCs w:val="22"/>
        </w:rPr>
      </w:pPr>
      <w:r w:rsidRPr="00A9189A">
        <w:rPr>
          <w:b/>
          <w:sz w:val="22"/>
          <w:szCs w:val="22"/>
        </w:rPr>
        <w:lastRenderedPageBreak/>
        <w:t>§</w:t>
      </w:r>
      <w:r w:rsidRPr="00A9189A">
        <w:rPr>
          <w:b/>
          <w:bCs/>
          <w:sz w:val="22"/>
          <w:szCs w:val="22"/>
        </w:rPr>
        <w:t xml:space="preserve"> 4</w:t>
      </w:r>
    </w:p>
    <w:p w14:paraId="4F90FF11" w14:textId="77777777" w:rsidR="005E5CDC" w:rsidRPr="00A9189A" w:rsidRDefault="005E5CDC" w:rsidP="005E5CDC">
      <w:pPr>
        <w:autoSpaceDE w:val="0"/>
        <w:autoSpaceDN w:val="0"/>
        <w:adjustRightInd w:val="0"/>
        <w:spacing w:line="300" w:lineRule="auto"/>
        <w:jc w:val="center"/>
        <w:rPr>
          <w:b/>
          <w:bCs/>
          <w:sz w:val="22"/>
          <w:szCs w:val="22"/>
        </w:rPr>
      </w:pPr>
      <w:r w:rsidRPr="00A9189A">
        <w:rPr>
          <w:b/>
          <w:bCs/>
          <w:sz w:val="22"/>
          <w:szCs w:val="22"/>
        </w:rPr>
        <w:t>Gwarancja, rękojmia i ubezpieczenie</w:t>
      </w:r>
    </w:p>
    <w:p w14:paraId="08960785" w14:textId="77777777" w:rsidR="005E5CDC" w:rsidRPr="00A9189A" w:rsidRDefault="005E5CDC" w:rsidP="00E75E22">
      <w:pPr>
        <w:numPr>
          <w:ilvl w:val="0"/>
          <w:numId w:val="119"/>
        </w:numPr>
        <w:spacing w:line="300" w:lineRule="auto"/>
        <w:ind w:left="426" w:hanging="426"/>
        <w:jc w:val="both"/>
        <w:rPr>
          <w:rFonts w:eastAsia="Calibri"/>
          <w:sz w:val="22"/>
          <w:szCs w:val="22"/>
          <w:lang w:eastAsia="en-US"/>
        </w:rPr>
      </w:pPr>
      <w:r w:rsidRPr="00A9189A">
        <w:rPr>
          <w:rFonts w:eastAsia="Calibri"/>
          <w:sz w:val="22"/>
          <w:szCs w:val="22"/>
          <w:lang w:eastAsia="en-US"/>
        </w:rPr>
        <w:t>Sprzęt objęty jest … - miesięczną gwarancją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7EAB32B5" w14:textId="77777777" w:rsidR="005E5CDC" w:rsidRPr="00A9189A" w:rsidRDefault="005E5CDC" w:rsidP="00E75E22">
      <w:pPr>
        <w:numPr>
          <w:ilvl w:val="0"/>
          <w:numId w:val="119"/>
        </w:numPr>
        <w:spacing w:line="300" w:lineRule="auto"/>
        <w:ind w:left="426" w:hanging="426"/>
        <w:jc w:val="both"/>
        <w:rPr>
          <w:rFonts w:eastAsia="Calibri"/>
          <w:sz w:val="22"/>
          <w:szCs w:val="22"/>
          <w:lang w:eastAsia="en-US"/>
        </w:rPr>
      </w:pPr>
      <w:r w:rsidRPr="00A9189A">
        <w:rPr>
          <w:rFonts w:eastAsia="Calibri"/>
          <w:sz w:val="22"/>
          <w:szCs w:val="22"/>
          <w:lang w:eastAsia="en-US"/>
        </w:rPr>
        <w:t>Bieg terminu gwarancji rozpoczyna się z dniem podpisania przez Zamawiającego protokołu odbioru.</w:t>
      </w:r>
    </w:p>
    <w:p w14:paraId="08C54F34" w14:textId="77777777" w:rsidR="005E5CDC" w:rsidRPr="00A9189A" w:rsidRDefault="005E5CDC" w:rsidP="00E75E22">
      <w:pPr>
        <w:numPr>
          <w:ilvl w:val="0"/>
          <w:numId w:val="119"/>
        </w:numPr>
        <w:spacing w:line="300" w:lineRule="auto"/>
        <w:ind w:left="426" w:hanging="426"/>
        <w:jc w:val="both"/>
        <w:rPr>
          <w:rFonts w:eastAsia="Calibri"/>
          <w:sz w:val="22"/>
          <w:szCs w:val="22"/>
          <w:lang w:eastAsia="en-US"/>
        </w:rPr>
      </w:pPr>
      <w:r w:rsidRPr="00A9189A">
        <w:rPr>
          <w:rFonts w:eastAsia="Calibri"/>
          <w:sz w:val="22"/>
          <w:szCs w:val="22"/>
          <w:lang w:eastAsia="en-US"/>
        </w:rPr>
        <w:t>Szczegółowe warunki gwarancji zostały określone w dokumencie gwarancyjnym stanowiącym załącznik numer 1 do niniejszej umowy.</w:t>
      </w:r>
    </w:p>
    <w:p w14:paraId="147C44B3" w14:textId="77777777" w:rsidR="005E5CDC" w:rsidRPr="00A9189A" w:rsidRDefault="005E5CDC" w:rsidP="00E75E22">
      <w:pPr>
        <w:numPr>
          <w:ilvl w:val="0"/>
          <w:numId w:val="119"/>
        </w:numPr>
        <w:spacing w:line="300" w:lineRule="auto"/>
        <w:ind w:left="426" w:hanging="426"/>
        <w:jc w:val="both"/>
        <w:rPr>
          <w:rFonts w:eastAsia="Calibri"/>
          <w:sz w:val="22"/>
          <w:szCs w:val="22"/>
          <w:lang w:eastAsia="en-US"/>
        </w:rPr>
      </w:pPr>
      <w:r w:rsidRPr="00A9189A">
        <w:rPr>
          <w:rFonts w:eastAsia="Calibri"/>
          <w:sz w:val="22"/>
          <w:szCs w:val="22"/>
          <w:lang w:eastAsia="en-US"/>
        </w:rPr>
        <w:t>Wykonawca zobowiązany jest do świadczenia serwisu gwarancyjnego na zasadach określonych w Umowie i dokumencie gwarancyjnym, ponosząc przed Zamawiającym pełną odpowiedzialność za należyte załatwienie reklamacji.</w:t>
      </w:r>
    </w:p>
    <w:p w14:paraId="7E645373" w14:textId="77777777" w:rsidR="005E5CDC" w:rsidRPr="00A9189A" w:rsidRDefault="005E5CDC" w:rsidP="00E75E22">
      <w:pPr>
        <w:numPr>
          <w:ilvl w:val="0"/>
          <w:numId w:val="119"/>
        </w:numPr>
        <w:spacing w:line="300" w:lineRule="auto"/>
        <w:ind w:left="426" w:hanging="426"/>
        <w:jc w:val="both"/>
        <w:rPr>
          <w:rFonts w:eastAsia="Calibri"/>
          <w:sz w:val="22"/>
          <w:szCs w:val="22"/>
          <w:lang w:eastAsia="en-US"/>
        </w:rPr>
      </w:pPr>
      <w:r w:rsidRPr="00A9189A">
        <w:rPr>
          <w:rFonts w:eastAsia="Calibri"/>
          <w:sz w:val="22"/>
          <w:szCs w:val="22"/>
          <w:lang w:eastAsia="en-US"/>
        </w:rPr>
        <w:t>Wykonawca pokrywa koszty wszelkich napraw Sprzętu objętego gwarancją w okresie gwarancji, w tym koszty dojazdu, transportu.</w:t>
      </w:r>
    </w:p>
    <w:p w14:paraId="69E26D78" w14:textId="77777777" w:rsidR="005E5CDC" w:rsidRPr="00A9189A" w:rsidRDefault="005E5CDC" w:rsidP="00E75E22">
      <w:pPr>
        <w:numPr>
          <w:ilvl w:val="0"/>
          <w:numId w:val="119"/>
        </w:numPr>
        <w:spacing w:line="300" w:lineRule="auto"/>
        <w:ind w:left="426" w:hanging="426"/>
        <w:jc w:val="both"/>
        <w:rPr>
          <w:rFonts w:eastAsia="Calibri"/>
          <w:sz w:val="22"/>
          <w:szCs w:val="22"/>
          <w:lang w:eastAsia="en-US"/>
        </w:rPr>
      </w:pPr>
      <w:r w:rsidRPr="00A9189A">
        <w:rPr>
          <w:rFonts w:eastAsia="Calibri"/>
          <w:sz w:val="22"/>
          <w:szCs w:val="22"/>
          <w:lang w:eastAsia="en-US"/>
        </w:rPr>
        <w:t>Zgłoszenie reklamacji dotyczących dostarczonego Sprzętu następuje pisemnie lub na adres poczty elektronicznej Wykonawcy: ………………... Zgłoszenie, w miarę możliwości, będzie zawierać opis wady lub usterki. Wykonawca jest zobowiązany usunąć zgłoszone wady w ciągu 14 dni od daty ich zgłoszenia.</w:t>
      </w:r>
    </w:p>
    <w:p w14:paraId="2E8E76D3" w14:textId="77777777" w:rsidR="005E5CDC" w:rsidRPr="00A9189A" w:rsidRDefault="005E5CDC" w:rsidP="00E75E22">
      <w:pPr>
        <w:numPr>
          <w:ilvl w:val="0"/>
          <w:numId w:val="119"/>
        </w:numPr>
        <w:spacing w:line="300" w:lineRule="auto"/>
        <w:ind w:left="426" w:hanging="426"/>
        <w:jc w:val="both"/>
        <w:rPr>
          <w:rFonts w:eastAsia="Calibri"/>
          <w:sz w:val="22"/>
          <w:szCs w:val="22"/>
          <w:lang w:eastAsia="en-US"/>
        </w:rPr>
      </w:pPr>
      <w:r w:rsidRPr="00A9189A">
        <w:rPr>
          <w:rFonts w:eastAsia="Calibri"/>
          <w:sz w:val="22"/>
          <w:szCs w:val="22"/>
          <w:lang w:eastAsia="en-US"/>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2A715B83" w14:textId="77777777" w:rsidR="005E5CDC" w:rsidRPr="00A9189A" w:rsidRDefault="005E5CDC" w:rsidP="00E75E22">
      <w:pPr>
        <w:numPr>
          <w:ilvl w:val="0"/>
          <w:numId w:val="119"/>
        </w:numPr>
        <w:spacing w:line="300" w:lineRule="auto"/>
        <w:ind w:left="426" w:hanging="426"/>
        <w:jc w:val="both"/>
        <w:rPr>
          <w:rFonts w:eastAsia="Calibri"/>
          <w:sz w:val="22"/>
          <w:szCs w:val="22"/>
          <w:lang w:eastAsia="en-US"/>
        </w:rPr>
      </w:pPr>
      <w:r w:rsidRPr="00A9189A">
        <w:rPr>
          <w:rFonts w:eastAsia="Calibri"/>
          <w:sz w:val="22"/>
          <w:szCs w:val="22"/>
          <w:lang w:eastAsia="en-US"/>
        </w:rPr>
        <w:t>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W takim wypadku Zamawiający prześle Wykonawcy notę obciążeniową, w której wskazane będą koszty realizacji umownego wykonania zastępczego, a Wykonawca zobowiązany jest do uiszczenia tej kwoty w terminie 7 dni.</w:t>
      </w:r>
    </w:p>
    <w:p w14:paraId="59D088C7" w14:textId="77777777" w:rsidR="005E5CDC" w:rsidRPr="00A9189A" w:rsidRDefault="005E5CDC" w:rsidP="005E5CDC">
      <w:pPr>
        <w:spacing w:line="300" w:lineRule="auto"/>
        <w:jc w:val="both"/>
        <w:rPr>
          <w:bCs/>
          <w:sz w:val="22"/>
          <w:szCs w:val="22"/>
        </w:rPr>
      </w:pPr>
    </w:p>
    <w:p w14:paraId="301C327B" w14:textId="77777777" w:rsidR="005E5CDC" w:rsidRPr="00A9189A" w:rsidRDefault="005E5CDC" w:rsidP="005E5CDC">
      <w:pPr>
        <w:spacing w:line="300" w:lineRule="auto"/>
        <w:jc w:val="center"/>
        <w:rPr>
          <w:b/>
          <w:sz w:val="22"/>
          <w:szCs w:val="22"/>
        </w:rPr>
      </w:pPr>
      <w:r w:rsidRPr="00A9189A">
        <w:rPr>
          <w:b/>
          <w:sz w:val="22"/>
          <w:szCs w:val="22"/>
        </w:rPr>
        <w:t>§ 5</w:t>
      </w:r>
    </w:p>
    <w:p w14:paraId="44C959A5" w14:textId="77777777" w:rsidR="005E5CDC" w:rsidRPr="00A9189A" w:rsidRDefault="005E5CDC" w:rsidP="00E75E22">
      <w:pPr>
        <w:numPr>
          <w:ilvl w:val="0"/>
          <w:numId w:val="120"/>
        </w:numPr>
        <w:spacing w:line="300" w:lineRule="auto"/>
        <w:ind w:left="426" w:hanging="426"/>
        <w:jc w:val="both"/>
        <w:rPr>
          <w:sz w:val="22"/>
          <w:szCs w:val="22"/>
        </w:rPr>
      </w:pPr>
      <w:r w:rsidRPr="00A9189A">
        <w:rPr>
          <w:sz w:val="22"/>
          <w:szCs w:val="22"/>
        </w:rPr>
        <w:t>Wynagrodzenie Wykonawcy za wykonanie umowy zostało ustalone na kwotę ………….. zł (słownie: ……………………………………….) brutto. Wynagrodzenie wskazane w zdaniu poprzednim wyczerpuje całość roszczeń Wykonawcy z tytułu wykonania niniejszej umowy, w tym roszczenia z tytułu udzielenia lub dostarczenia licencji, dostarczenia dokumentacji i kosztów dostawy Sprzętu.</w:t>
      </w:r>
    </w:p>
    <w:p w14:paraId="7B80FB49" w14:textId="77777777" w:rsidR="005E5CDC" w:rsidRPr="00A9189A" w:rsidRDefault="005E5CDC" w:rsidP="00E75E22">
      <w:pPr>
        <w:numPr>
          <w:ilvl w:val="0"/>
          <w:numId w:val="120"/>
        </w:numPr>
        <w:spacing w:line="300" w:lineRule="auto"/>
        <w:ind w:left="426" w:hanging="426"/>
        <w:jc w:val="both"/>
        <w:rPr>
          <w:i/>
          <w:sz w:val="22"/>
          <w:szCs w:val="22"/>
        </w:rPr>
      </w:pPr>
      <w:r w:rsidRPr="00A9189A">
        <w:rPr>
          <w:i/>
          <w:sz w:val="22"/>
          <w:szCs w:val="22"/>
        </w:rPr>
        <w:t>Faktura lub załączniki do faktury dotyczące Sprzętu muszą zawierać dokładną specyfikację konfiguracji sprzętowej.</w:t>
      </w:r>
    </w:p>
    <w:p w14:paraId="1E351263" w14:textId="77777777" w:rsidR="005E5CDC" w:rsidRPr="00A9189A" w:rsidRDefault="005E5CDC" w:rsidP="00E75E22">
      <w:pPr>
        <w:numPr>
          <w:ilvl w:val="0"/>
          <w:numId w:val="120"/>
        </w:numPr>
        <w:spacing w:line="300" w:lineRule="auto"/>
        <w:ind w:left="426" w:hanging="426"/>
        <w:jc w:val="both"/>
        <w:rPr>
          <w:sz w:val="22"/>
          <w:szCs w:val="22"/>
        </w:rPr>
      </w:pPr>
      <w:r w:rsidRPr="00A9189A">
        <w:rPr>
          <w:sz w:val="22"/>
          <w:szCs w:val="22"/>
        </w:rPr>
        <w:t xml:space="preserve">Wykonawca wystawi fakturę zawierającą wycenę poszczególnych elementów składających się na realizację Umowy oraz numer umowy. Jeżeli Wykonawca dostarczy fakturę niespełniającą powyższych wymogów </w:t>
      </w:r>
      <w:r w:rsidRPr="00A9189A">
        <w:rPr>
          <w:i/>
          <w:sz w:val="22"/>
          <w:szCs w:val="22"/>
        </w:rPr>
        <w:t>(wskazanych w ust. 2 i 3 niniejszego paragrafu)</w:t>
      </w:r>
      <w:r w:rsidRPr="00A9189A">
        <w:rPr>
          <w:sz w:val="22"/>
          <w:szCs w:val="22"/>
        </w:rPr>
        <w:t>, Zamawiający ma prawo powstrzymać się z zapłatą do czasu dostarczenia mu prawidłowo wystawionej faktury, a wszelka odpowiedzialność z tytułu opóźnienia w płatności zostaje wyłączona.</w:t>
      </w:r>
    </w:p>
    <w:p w14:paraId="750F24F9" w14:textId="77777777" w:rsidR="005E5CDC" w:rsidRPr="00A9189A" w:rsidRDefault="005E5CDC" w:rsidP="00E75E22">
      <w:pPr>
        <w:numPr>
          <w:ilvl w:val="0"/>
          <w:numId w:val="120"/>
        </w:numPr>
        <w:spacing w:line="300" w:lineRule="auto"/>
        <w:ind w:left="426" w:hanging="426"/>
        <w:jc w:val="both"/>
        <w:rPr>
          <w:sz w:val="22"/>
          <w:szCs w:val="22"/>
        </w:rPr>
      </w:pPr>
      <w:r w:rsidRPr="00A9189A">
        <w:rPr>
          <w:sz w:val="22"/>
          <w:szCs w:val="22"/>
        </w:rPr>
        <w:t>Zamawiający dokona zapłaty wynagrodzenia w terminie …… dni licząc od dnia doręczenia Zamawiającemu faktury, wystawionej po podpisaniu przez Zamawiającego protokołu odbioru.</w:t>
      </w:r>
    </w:p>
    <w:p w14:paraId="610A4975" w14:textId="11052A1F" w:rsidR="005E5CDC" w:rsidRDefault="005E5CDC" w:rsidP="005E5CDC">
      <w:pPr>
        <w:spacing w:line="300" w:lineRule="auto"/>
        <w:jc w:val="both"/>
        <w:rPr>
          <w:bCs/>
          <w:sz w:val="22"/>
          <w:szCs w:val="22"/>
        </w:rPr>
      </w:pPr>
    </w:p>
    <w:p w14:paraId="0E2D9C04" w14:textId="010B1FFF" w:rsidR="005E5CDC" w:rsidRDefault="005E5CDC" w:rsidP="005E5CDC">
      <w:pPr>
        <w:spacing w:line="300" w:lineRule="auto"/>
        <w:jc w:val="both"/>
        <w:rPr>
          <w:bCs/>
          <w:sz w:val="22"/>
          <w:szCs w:val="22"/>
        </w:rPr>
      </w:pPr>
    </w:p>
    <w:p w14:paraId="22D72AA4" w14:textId="0FDDE08A" w:rsidR="005E5CDC" w:rsidRDefault="005E5CDC" w:rsidP="005E5CDC">
      <w:pPr>
        <w:spacing w:line="300" w:lineRule="auto"/>
        <w:jc w:val="both"/>
        <w:rPr>
          <w:bCs/>
          <w:sz w:val="22"/>
          <w:szCs w:val="22"/>
        </w:rPr>
      </w:pPr>
    </w:p>
    <w:p w14:paraId="4DFBD816" w14:textId="77777777" w:rsidR="005E5CDC" w:rsidRPr="00A9189A" w:rsidRDefault="005E5CDC" w:rsidP="005E5CDC">
      <w:pPr>
        <w:spacing w:line="300" w:lineRule="auto"/>
        <w:jc w:val="both"/>
        <w:rPr>
          <w:bCs/>
          <w:sz w:val="22"/>
          <w:szCs w:val="22"/>
        </w:rPr>
      </w:pPr>
    </w:p>
    <w:p w14:paraId="62B10803" w14:textId="77777777" w:rsidR="005E5CDC" w:rsidRPr="00A9189A" w:rsidRDefault="005E5CDC" w:rsidP="005E5CDC">
      <w:pPr>
        <w:spacing w:line="300" w:lineRule="auto"/>
        <w:jc w:val="center"/>
        <w:rPr>
          <w:b/>
          <w:sz w:val="22"/>
          <w:szCs w:val="22"/>
        </w:rPr>
      </w:pPr>
      <w:r w:rsidRPr="00A9189A">
        <w:rPr>
          <w:b/>
          <w:sz w:val="22"/>
          <w:szCs w:val="22"/>
        </w:rPr>
        <w:lastRenderedPageBreak/>
        <w:t>§ 6</w:t>
      </w:r>
    </w:p>
    <w:p w14:paraId="3C8D3441" w14:textId="77777777" w:rsidR="005E5CDC" w:rsidRPr="00A9189A" w:rsidRDefault="005E5CDC" w:rsidP="00E75E22">
      <w:pPr>
        <w:numPr>
          <w:ilvl w:val="0"/>
          <w:numId w:val="125"/>
        </w:numPr>
        <w:spacing w:line="300" w:lineRule="auto"/>
        <w:jc w:val="both"/>
        <w:rPr>
          <w:sz w:val="22"/>
          <w:szCs w:val="22"/>
        </w:rPr>
      </w:pPr>
      <w:r w:rsidRPr="00A9189A">
        <w:rPr>
          <w:sz w:val="22"/>
          <w:szCs w:val="22"/>
        </w:rPr>
        <w:t>W przypadku, gdy przedmiotem zamówienia jest Sprzęt w odniesieniu, do którego mają zastosowanie przepisy określone w art. 17 ustawy z dnia 17 marca 2004 roku o podatku od towarów i usług odnoszące się do stosowania odwrotnego obciążenia, rozliczenia odbywać się będą zgodnie z ww. artykułem ustawy.</w:t>
      </w:r>
    </w:p>
    <w:p w14:paraId="101A814D" w14:textId="77777777" w:rsidR="005E5CDC" w:rsidRPr="00A9189A" w:rsidRDefault="005E5CDC" w:rsidP="00E75E22">
      <w:pPr>
        <w:numPr>
          <w:ilvl w:val="0"/>
          <w:numId w:val="125"/>
        </w:numPr>
        <w:spacing w:line="300" w:lineRule="auto"/>
        <w:jc w:val="both"/>
        <w:rPr>
          <w:sz w:val="22"/>
          <w:szCs w:val="22"/>
        </w:rPr>
      </w:pPr>
      <w:r w:rsidRPr="00A9189A">
        <w:rPr>
          <w:sz w:val="22"/>
          <w:szCs w:val="22"/>
        </w:rPr>
        <w:t>W przypadku wystąpienia okoliczności, o których mowa w ust. 1 Wykonawca wystawi fakturę bez podatku VAT i oznaczy fakturę adnotacją „odwrotne obciążenie”.</w:t>
      </w:r>
    </w:p>
    <w:p w14:paraId="63DF18B9" w14:textId="77777777" w:rsidR="005E5CDC" w:rsidRPr="00A9189A" w:rsidRDefault="005E5CDC" w:rsidP="00E75E22">
      <w:pPr>
        <w:numPr>
          <w:ilvl w:val="0"/>
          <w:numId w:val="125"/>
        </w:numPr>
        <w:spacing w:line="300" w:lineRule="auto"/>
        <w:jc w:val="both"/>
        <w:rPr>
          <w:sz w:val="22"/>
          <w:szCs w:val="22"/>
        </w:rPr>
      </w:pPr>
      <w:r w:rsidRPr="00A9189A">
        <w:rPr>
          <w:sz w:val="22"/>
          <w:szCs w:val="22"/>
        </w:rPr>
        <w:t xml:space="preserve">W przypadku błędnego określenia sposobu opodatkowania podatkiem od towarów i usług Wykonawca poniesie koszty podatku od towarów i usług oraz odsetek od zaległości podatkowych, które powstały w stosunku do Zamawiającego na skutek błędnego opodatkowania VAT. Powyższe dotyczy zarówno przypadku gdy Zamawiający odliczył podatek VAT, który nie powinien zostać odliczony za względu na jego błędne naliczenie przez Wykonawcę, jak również przypadku, w którym Zamawiający na skutek błędu Wykonawcy rozliczył za dostawcę podatek należny. </w:t>
      </w:r>
    </w:p>
    <w:p w14:paraId="00C4626E" w14:textId="77777777" w:rsidR="005E5CDC" w:rsidRPr="00A9189A" w:rsidRDefault="005E5CDC" w:rsidP="00E75E22">
      <w:pPr>
        <w:numPr>
          <w:ilvl w:val="0"/>
          <w:numId w:val="125"/>
        </w:numPr>
        <w:spacing w:line="300" w:lineRule="auto"/>
        <w:jc w:val="both"/>
        <w:rPr>
          <w:i/>
          <w:sz w:val="22"/>
          <w:szCs w:val="22"/>
        </w:rPr>
      </w:pPr>
      <w:r w:rsidRPr="00A9189A">
        <w:rPr>
          <w:i/>
          <w:sz w:val="22"/>
          <w:szCs w:val="22"/>
        </w:rPr>
        <w:t>Zamawiający będzie się ubiegał o zastosowanie przy zakupie 0% stawki VAT, po przedstawieniu odpowiednich potwierdzeń zgodnie z art. 83 ust. 1 pkt. 26a ustawy z dnia 11 marca 2004 o podatku od towarów i usług.</w:t>
      </w:r>
    </w:p>
    <w:p w14:paraId="0900B4AF" w14:textId="77777777" w:rsidR="005E5CDC" w:rsidRPr="00A9189A" w:rsidRDefault="005E5CDC" w:rsidP="00E75E22">
      <w:pPr>
        <w:numPr>
          <w:ilvl w:val="0"/>
          <w:numId w:val="125"/>
        </w:numPr>
        <w:spacing w:line="300" w:lineRule="auto"/>
        <w:jc w:val="both"/>
        <w:rPr>
          <w:i/>
          <w:sz w:val="22"/>
          <w:szCs w:val="22"/>
        </w:rPr>
      </w:pPr>
      <w:r w:rsidRPr="00A9189A">
        <w:rPr>
          <w:i/>
          <w:sz w:val="22"/>
          <w:szCs w:val="22"/>
        </w:rPr>
        <w:t>W przypadku uzyskania przez Zamawiającego zgody, o której mowa w ust. 4, Wykonawca, w terminie do 7 dni od otrzymania stosownego zaświadczenia, wystawi fakturę korygującą dostarczy ją Zamawiającemu oraz dokona zwrotu należnego podatku VAT. Zwrot dokonany będzie w terminie do 21 dni od daty wystawienia faktury korygującej.</w:t>
      </w:r>
    </w:p>
    <w:p w14:paraId="7B20632E" w14:textId="77777777" w:rsidR="005E5CDC" w:rsidRPr="00A9189A" w:rsidRDefault="005E5CDC" w:rsidP="005E5CDC">
      <w:pPr>
        <w:spacing w:line="300" w:lineRule="auto"/>
        <w:jc w:val="both"/>
        <w:rPr>
          <w:bCs/>
          <w:sz w:val="22"/>
          <w:szCs w:val="22"/>
        </w:rPr>
      </w:pPr>
    </w:p>
    <w:p w14:paraId="2489DD9A" w14:textId="77777777" w:rsidR="005E5CDC" w:rsidRPr="00A9189A" w:rsidRDefault="005E5CDC" w:rsidP="005E5CDC">
      <w:pPr>
        <w:spacing w:line="300" w:lineRule="auto"/>
        <w:jc w:val="center"/>
        <w:rPr>
          <w:b/>
          <w:sz w:val="22"/>
          <w:szCs w:val="22"/>
        </w:rPr>
      </w:pPr>
      <w:r w:rsidRPr="00A9189A">
        <w:rPr>
          <w:b/>
          <w:sz w:val="22"/>
          <w:szCs w:val="22"/>
        </w:rPr>
        <w:t>§ 7</w:t>
      </w:r>
    </w:p>
    <w:p w14:paraId="58071ECE" w14:textId="77777777" w:rsidR="005E5CDC" w:rsidRPr="00A9189A" w:rsidRDefault="005E5CDC" w:rsidP="00E75E22">
      <w:pPr>
        <w:numPr>
          <w:ilvl w:val="0"/>
          <w:numId w:val="121"/>
        </w:numPr>
        <w:spacing w:line="300" w:lineRule="auto"/>
        <w:ind w:left="426" w:hanging="426"/>
        <w:jc w:val="both"/>
        <w:rPr>
          <w:sz w:val="22"/>
          <w:szCs w:val="22"/>
        </w:rPr>
      </w:pPr>
      <w:r w:rsidRPr="00A9189A">
        <w:rPr>
          <w:sz w:val="22"/>
          <w:szCs w:val="22"/>
        </w:rPr>
        <w:t>Na podstawie art. 353 [1] kodeksu cywilnego Strony postanawiają, że Zamawiający może odstąpić od umowy ze skutkiem natychmiastowym (bez wyznaczania Wykonawcy dodatkowego terminu do spełnienia świadczenia) jeżeli opóźnienie w dostawie Sprzętu przekroczy 7 (siedem) dni.</w:t>
      </w:r>
    </w:p>
    <w:p w14:paraId="2435B814" w14:textId="77777777" w:rsidR="005E5CDC" w:rsidRPr="00A9189A" w:rsidRDefault="005E5CDC" w:rsidP="00E75E22">
      <w:pPr>
        <w:numPr>
          <w:ilvl w:val="0"/>
          <w:numId w:val="121"/>
        </w:numPr>
        <w:spacing w:line="300" w:lineRule="auto"/>
        <w:ind w:left="426" w:hanging="426"/>
        <w:jc w:val="both"/>
        <w:rPr>
          <w:sz w:val="22"/>
          <w:szCs w:val="22"/>
        </w:rPr>
      </w:pPr>
      <w:r w:rsidRPr="00A9189A">
        <w:rPr>
          <w:sz w:val="22"/>
          <w:szCs w:val="22"/>
        </w:rPr>
        <w:t>Oświadczenie o odstąpieniu od umowy w przypadku o którym mowa w ust. 1 może zostać złożone w ciągu 45 dni od daty stwierdzenia przez Zamawiającego istnienia okoliczności uzasadniających skorzystanie z tego uprawnienia.</w:t>
      </w:r>
    </w:p>
    <w:p w14:paraId="3BE398AE" w14:textId="77777777" w:rsidR="005E5CDC" w:rsidRDefault="005E5CDC" w:rsidP="00E75E22">
      <w:pPr>
        <w:numPr>
          <w:ilvl w:val="0"/>
          <w:numId w:val="121"/>
        </w:numPr>
        <w:spacing w:line="300" w:lineRule="auto"/>
        <w:ind w:left="426" w:hanging="426"/>
        <w:jc w:val="both"/>
        <w:rPr>
          <w:sz w:val="22"/>
          <w:szCs w:val="22"/>
        </w:rPr>
      </w:pPr>
      <w:r w:rsidRPr="00A9189A">
        <w:rPr>
          <w:sz w:val="22"/>
          <w:szCs w:val="22"/>
        </w:rPr>
        <w:t>Zamawiający będzie uprawniony do odstąpienia od umowy, bez konieczności wyznaczania Wykonawcy dodatkowego terminu do spełnienia świadczenia, jeżeli Wykonawca popadnie w zwłokę w dostarczeniu Sprzętu w terminie ściśle określonym, wskazanym w umowie.</w:t>
      </w:r>
    </w:p>
    <w:p w14:paraId="256514A5" w14:textId="77777777" w:rsidR="005E5CDC" w:rsidRPr="00A9189A" w:rsidRDefault="005E5CDC" w:rsidP="00E75E22">
      <w:pPr>
        <w:numPr>
          <w:ilvl w:val="0"/>
          <w:numId w:val="121"/>
        </w:numPr>
        <w:spacing w:line="300" w:lineRule="auto"/>
        <w:ind w:left="426" w:hanging="426"/>
        <w:jc w:val="both"/>
        <w:rPr>
          <w:sz w:val="22"/>
          <w:szCs w:val="22"/>
        </w:rPr>
      </w:pPr>
      <w:r w:rsidRPr="00A9189A">
        <w:rPr>
          <w:sz w:val="22"/>
          <w:szCs w:val="22"/>
        </w:rPr>
        <w:t>Zamawiający będzie uprawniony do odstąpienia od umowy</w:t>
      </w:r>
      <w:r>
        <w:rPr>
          <w:sz w:val="22"/>
          <w:szCs w:val="22"/>
        </w:rPr>
        <w:t>, jeżeli po wyznaczonym dodatkowym terminie do spełnienia świadczenia, w przypadku o którym mowa w § 2 ust. 1 pkt 5 niniejszej umowy, nie zostanie dostarczony Sprzęt spełniający wszystkich wymagań SIWZ.</w:t>
      </w:r>
    </w:p>
    <w:p w14:paraId="31D5B1B8" w14:textId="77777777" w:rsidR="005E5CDC" w:rsidRPr="00A9189A" w:rsidRDefault="005E5CDC" w:rsidP="00E75E22">
      <w:pPr>
        <w:numPr>
          <w:ilvl w:val="0"/>
          <w:numId w:val="121"/>
        </w:numPr>
        <w:spacing w:line="300" w:lineRule="auto"/>
        <w:ind w:left="426" w:hanging="426"/>
        <w:jc w:val="both"/>
        <w:rPr>
          <w:sz w:val="22"/>
          <w:szCs w:val="22"/>
        </w:rPr>
      </w:pPr>
      <w:r w:rsidRPr="00A9189A">
        <w:rPr>
          <w:sz w:val="22"/>
          <w:szCs w:val="22"/>
        </w:rPr>
        <w:t>Powyższe nie ogranicza uprawnień Zamawiającego do odstąpienia od umowy w innych przypadkach, gdy wynikają one z przepisów kodeksu cywilnego, w szczególności z art. 560.</w:t>
      </w:r>
    </w:p>
    <w:p w14:paraId="6E0FA706" w14:textId="77777777" w:rsidR="005E5CDC" w:rsidRPr="00A9189A" w:rsidRDefault="005E5CDC" w:rsidP="00E75E22">
      <w:pPr>
        <w:numPr>
          <w:ilvl w:val="0"/>
          <w:numId w:val="121"/>
        </w:numPr>
        <w:spacing w:line="300" w:lineRule="auto"/>
        <w:ind w:left="426" w:hanging="426"/>
        <w:jc w:val="both"/>
        <w:rPr>
          <w:sz w:val="22"/>
          <w:szCs w:val="22"/>
        </w:rPr>
      </w:pPr>
      <w:r w:rsidRPr="00A9189A">
        <w:rPr>
          <w:sz w:val="22"/>
          <w:szCs w:val="22"/>
        </w:rPr>
        <w:t>Każde oświadczenie o odstąpieniu od umowy dla swej ważności wymaga zachowania formy pisemnej.</w:t>
      </w:r>
    </w:p>
    <w:p w14:paraId="69878072" w14:textId="77777777" w:rsidR="005E5CDC" w:rsidRPr="00A9189A" w:rsidRDefault="005E5CDC" w:rsidP="00E75E22">
      <w:pPr>
        <w:numPr>
          <w:ilvl w:val="0"/>
          <w:numId w:val="121"/>
        </w:numPr>
        <w:spacing w:line="300" w:lineRule="auto"/>
        <w:ind w:left="426" w:hanging="426"/>
        <w:jc w:val="both"/>
        <w:rPr>
          <w:sz w:val="22"/>
          <w:szCs w:val="22"/>
        </w:rPr>
      </w:pPr>
      <w:r w:rsidRPr="00A9189A">
        <w:rPr>
          <w:sz w:val="22"/>
          <w:szCs w:val="22"/>
        </w:rPr>
        <w:t>Zamawiający zastrzega sobie możliwość odstąpienia od umowy w części.</w:t>
      </w:r>
    </w:p>
    <w:p w14:paraId="0E578B94" w14:textId="77777777" w:rsidR="005E5CDC" w:rsidRPr="00A9189A" w:rsidRDefault="005E5CDC" w:rsidP="005E5CDC">
      <w:pPr>
        <w:spacing w:line="300" w:lineRule="auto"/>
        <w:jc w:val="both"/>
        <w:rPr>
          <w:bCs/>
          <w:sz w:val="22"/>
          <w:szCs w:val="22"/>
        </w:rPr>
      </w:pPr>
    </w:p>
    <w:p w14:paraId="4F927166" w14:textId="77777777" w:rsidR="005E5CDC" w:rsidRPr="00A9189A" w:rsidRDefault="005E5CDC" w:rsidP="005E5CDC">
      <w:pPr>
        <w:spacing w:line="300" w:lineRule="auto"/>
        <w:jc w:val="center"/>
        <w:rPr>
          <w:b/>
          <w:sz w:val="22"/>
          <w:szCs w:val="22"/>
        </w:rPr>
      </w:pPr>
      <w:r w:rsidRPr="00A9189A">
        <w:rPr>
          <w:b/>
          <w:sz w:val="22"/>
          <w:szCs w:val="22"/>
        </w:rPr>
        <w:t>§ 8</w:t>
      </w:r>
    </w:p>
    <w:p w14:paraId="40153E94" w14:textId="77777777" w:rsidR="005E5CDC" w:rsidRPr="00A9189A" w:rsidRDefault="005E5CDC" w:rsidP="00E75E22">
      <w:pPr>
        <w:numPr>
          <w:ilvl w:val="0"/>
          <w:numId w:val="123"/>
        </w:numPr>
        <w:spacing w:line="300" w:lineRule="auto"/>
        <w:ind w:left="426" w:hanging="426"/>
        <w:jc w:val="both"/>
        <w:rPr>
          <w:sz w:val="22"/>
          <w:szCs w:val="22"/>
        </w:rPr>
      </w:pPr>
      <w:r w:rsidRPr="00A9189A">
        <w:rPr>
          <w:sz w:val="22"/>
          <w:szCs w:val="22"/>
        </w:rPr>
        <w:t>Wykonawca zapłaci Zamawiającemu kary umowne:</w:t>
      </w:r>
    </w:p>
    <w:p w14:paraId="0A0E9C85" w14:textId="77777777" w:rsidR="005E5CDC" w:rsidRPr="00A9189A" w:rsidRDefault="005E5CDC" w:rsidP="00E75E22">
      <w:pPr>
        <w:numPr>
          <w:ilvl w:val="0"/>
          <w:numId w:val="124"/>
        </w:numPr>
        <w:spacing w:line="300" w:lineRule="auto"/>
        <w:ind w:left="709" w:hanging="283"/>
        <w:jc w:val="both"/>
        <w:rPr>
          <w:sz w:val="22"/>
          <w:szCs w:val="22"/>
        </w:rPr>
      </w:pPr>
      <w:r w:rsidRPr="00A9189A">
        <w:rPr>
          <w:sz w:val="22"/>
          <w:szCs w:val="22"/>
        </w:rPr>
        <w:t>za opóźnienie w dostarczeniu Sprzętu - w wysokości 0,</w:t>
      </w:r>
      <w:r>
        <w:rPr>
          <w:sz w:val="22"/>
          <w:szCs w:val="22"/>
        </w:rPr>
        <w:t>1</w:t>
      </w:r>
      <w:r w:rsidRPr="00A9189A">
        <w:rPr>
          <w:sz w:val="22"/>
          <w:szCs w:val="22"/>
        </w:rPr>
        <w:t>% wynagrodzenia umownego brutto, za każdy rozpoczęty dzień opóźnienia</w:t>
      </w:r>
      <w:r>
        <w:rPr>
          <w:sz w:val="22"/>
          <w:szCs w:val="22"/>
        </w:rPr>
        <w:t xml:space="preserve"> wliczając w to ewentualny termin dodatkowy</w:t>
      </w:r>
      <w:r w:rsidRPr="00A9189A">
        <w:rPr>
          <w:sz w:val="22"/>
          <w:szCs w:val="22"/>
        </w:rPr>
        <w:t>;</w:t>
      </w:r>
    </w:p>
    <w:p w14:paraId="6D974B3E" w14:textId="77777777" w:rsidR="005E5CDC" w:rsidRPr="00A9189A" w:rsidRDefault="005E5CDC" w:rsidP="00E75E22">
      <w:pPr>
        <w:numPr>
          <w:ilvl w:val="0"/>
          <w:numId w:val="124"/>
        </w:numPr>
        <w:spacing w:line="300" w:lineRule="auto"/>
        <w:ind w:left="709" w:hanging="283"/>
        <w:jc w:val="both"/>
        <w:rPr>
          <w:sz w:val="22"/>
          <w:szCs w:val="22"/>
        </w:rPr>
      </w:pPr>
      <w:r w:rsidRPr="00A9189A">
        <w:rPr>
          <w:sz w:val="22"/>
          <w:szCs w:val="22"/>
        </w:rPr>
        <w:t>za opóźnienie w usunięciu wad lub awarii w okresie rękojmi lub gwarancji – w wysokości 0,</w:t>
      </w:r>
      <w:r>
        <w:rPr>
          <w:sz w:val="22"/>
          <w:szCs w:val="22"/>
        </w:rPr>
        <w:t>1</w:t>
      </w:r>
      <w:r w:rsidRPr="00A9189A">
        <w:rPr>
          <w:sz w:val="22"/>
          <w:szCs w:val="22"/>
        </w:rPr>
        <w:t>% wynagrodzenia umownego brutto, za każdy rozpoczęty dzień opóźnienia;</w:t>
      </w:r>
    </w:p>
    <w:p w14:paraId="602E7AD0" w14:textId="77777777" w:rsidR="005E5CDC" w:rsidRPr="00A9189A" w:rsidRDefault="005E5CDC" w:rsidP="00E75E22">
      <w:pPr>
        <w:numPr>
          <w:ilvl w:val="0"/>
          <w:numId w:val="124"/>
        </w:numPr>
        <w:spacing w:line="300" w:lineRule="auto"/>
        <w:ind w:left="709" w:hanging="283"/>
        <w:jc w:val="both"/>
        <w:rPr>
          <w:sz w:val="22"/>
          <w:szCs w:val="22"/>
        </w:rPr>
      </w:pPr>
      <w:r w:rsidRPr="00A9189A">
        <w:rPr>
          <w:sz w:val="22"/>
          <w:szCs w:val="22"/>
        </w:rPr>
        <w:lastRenderedPageBreak/>
        <w:t>za opóźnienie w realizacji obowiązku zachowania czasu reakcji na zgłoszenie roszczeń z tytułu gwarancji lub rękojmi – w wysokości 0,</w:t>
      </w:r>
      <w:r>
        <w:rPr>
          <w:sz w:val="22"/>
          <w:szCs w:val="22"/>
        </w:rPr>
        <w:t>1</w:t>
      </w:r>
      <w:r w:rsidRPr="00A9189A">
        <w:rPr>
          <w:sz w:val="22"/>
          <w:szCs w:val="22"/>
        </w:rPr>
        <w:t>% wynagrodzenia umownego brutto, za każdy rozpoczęty dzień opóźnienia;</w:t>
      </w:r>
    </w:p>
    <w:p w14:paraId="722A6FFA" w14:textId="77777777" w:rsidR="005E5CDC" w:rsidRPr="00A9189A" w:rsidRDefault="005E5CDC" w:rsidP="00E75E22">
      <w:pPr>
        <w:numPr>
          <w:ilvl w:val="0"/>
          <w:numId w:val="124"/>
        </w:numPr>
        <w:spacing w:line="300" w:lineRule="auto"/>
        <w:ind w:left="709" w:hanging="283"/>
        <w:rPr>
          <w:i/>
          <w:sz w:val="22"/>
          <w:szCs w:val="22"/>
        </w:rPr>
      </w:pPr>
      <w:r w:rsidRPr="00A9189A">
        <w:rPr>
          <w:i/>
          <w:sz w:val="22"/>
          <w:szCs w:val="22"/>
        </w:rPr>
        <w:t xml:space="preserve">za opóźnienie w realizacji obowiązku zapewnienia wizyty serwisanta kolejnego dnia roboczego po dniu zgłoszenia roszczeń z tytułu gwarancji – jeżeli warunki gwarancji przewidują w danym wypadku obowiązek wizyty serwisanta w takim terminie – w wysokości </w:t>
      </w:r>
      <w:r>
        <w:rPr>
          <w:i/>
          <w:sz w:val="22"/>
          <w:szCs w:val="22"/>
        </w:rPr>
        <w:t>0,1</w:t>
      </w:r>
      <w:r w:rsidRPr="00A9189A">
        <w:rPr>
          <w:i/>
          <w:sz w:val="22"/>
          <w:szCs w:val="22"/>
        </w:rPr>
        <w:t>% wynagrodzenia umownego brutto, za każdy rozpoczęty dzień opóźnienia;</w:t>
      </w:r>
    </w:p>
    <w:p w14:paraId="6116B1AB" w14:textId="77777777" w:rsidR="005E5CDC" w:rsidRPr="00A9189A" w:rsidRDefault="005E5CDC" w:rsidP="00E75E22">
      <w:pPr>
        <w:numPr>
          <w:ilvl w:val="0"/>
          <w:numId w:val="124"/>
        </w:numPr>
        <w:spacing w:line="300" w:lineRule="auto"/>
        <w:ind w:left="709" w:hanging="283"/>
        <w:rPr>
          <w:i/>
          <w:sz w:val="22"/>
          <w:szCs w:val="22"/>
        </w:rPr>
      </w:pPr>
      <w:r w:rsidRPr="00A9189A">
        <w:rPr>
          <w:i/>
          <w:sz w:val="22"/>
          <w:szCs w:val="22"/>
        </w:rPr>
        <w:t>za opóźnienie w wystawieniu i dostarczeniu faktury korygującej zgodnie z treścią § 6 ust. 5 o więcej niż 7 dni – w wysokości 0,</w:t>
      </w:r>
      <w:r>
        <w:rPr>
          <w:i/>
          <w:sz w:val="22"/>
          <w:szCs w:val="22"/>
        </w:rPr>
        <w:t>01</w:t>
      </w:r>
      <w:r w:rsidRPr="00A9189A">
        <w:rPr>
          <w:i/>
          <w:sz w:val="22"/>
          <w:szCs w:val="22"/>
        </w:rPr>
        <w:t>% wynagrodzenia umownego brutto za każdy kolejny dzień opóźnienia;</w:t>
      </w:r>
    </w:p>
    <w:p w14:paraId="3EAAE408" w14:textId="77777777" w:rsidR="005E5CDC" w:rsidRPr="00A9189A" w:rsidRDefault="005E5CDC" w:rsidP="00E75E22">
      <w:pPr>
        <w:numPr>
          <w:ilvl w:val="0"/>
          <w:numId w:val="124"/>
        </w:numPr>
        <w:spacing w:line="300" w:lineRule="auto"/>
        <w:ind w:left="709" w:hanging="283"/>
        <w:jc w:val="both"/>
        <w:rPr>
          <w:sz w:val="22"/>
          <w:szCs w:val="22"/>
        </w:rPr>
      </w:pPr>
      <w:r w:rsidRPr="00A9189A">
        <w:rPr>
          <w:sz w:val="22"/>
          <w:szCs w:val="22"/>
        </w:rPr>
        <w:t xml:space="preserve">za odstąpienie od umowy z przyczyn leżących po stronie Wykonawcy w wysokości </w:t>
      </w:r>
      <w:r>
        <w:rPr>
          <w:sz w:val="22"/>
          <w:szCs w:val="22"/>
        </w:rPr>
        <w:t>1</w:t>
      </w:r>
      <w:r w:rsidRPr="00A9189A">
        <w:rPr>
          <w:sz w:val="22"/>
          <w:szCs w:val="22"/>
        </w:rPr>
        <w:t>0% wynagrodzenia umownego brutto.</w:t>
      </w:r>
    </w:p>
    <w:p w14:paraId="3CFAEADC" w14:textId="77777777" w:rsidR="005E5CDC" w:rsidRPr="00A9189A" w:rsidRDefault="005E5CDC" w:rsidP="00E75E22">
      <w:pPr>
        <w:numPr>
          <w:ilvl w:val="0"/>
          <w:numId w:val="123"/>
        </w:numPr>
        <w:spacing w:line="300" w:lineRule="auto"/>
        <w:ind w:left="426" w:hanging="426"/>
        <w:jc w:val="both"/>
        <w:rPr>
          <w:sz w:val="22"/>
          <w:szCs w:val="22"/>
        </w:rPr>
      </w:pPr>
      <w:r w:rsidRPr="00A9189A">
        <w:rPr>
          <w:sz w:val="22"/>
          <w:szCs w:val="22"/>
        </w:rPr>
        <w:t xml:space="preserve">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 </w:t>
      </w:r>
    </w:p>
    <w:p w14:paraId="0110DF9B" w14:textId="77777777" w:rsidR="005E5CDC" w:rsidRPr="00A9189A" w:rsidRDefault="005E5CDC" w:rsidP="00E75E22">
      <w:pPr>
        <w:numPr>
          <w:ilvl w:val="0"/>
          <w:numId w:val="123"/>
        </w:numPr>
        <w:spacing w:line="300" w:lineRule="auto"/>
        <w:ind w:left="426" w:hanging="426"/>
        <w:jc w:val="both"/>
        <w:rPr>
          <w:sz w:val="22"/>
          <w:szCs w:val="22"/>
        </w:rPr>
      </w:pPr>
      <w:r w:rsidRPr="00A9189A">
        <w:rPr>
          <w:sz w:val="22"/>
          <w:szCs w:val="22"/>
        </w:rPr>
        <w:t>Wykonawca wyraża zgodę na potrącenie kar umownych z przysługującego mu wynagrodzenia, choćby nie było ono jeszcze wymagalne.</w:t>
      </w:r>
    </w:p>
    <w:p w14:paraId="7F5EDD13" w14:textId="77777777" w:rsidR="005E5CDC" w:rsidRPr="00A9189A" w:rsidRDefault="005E5CDC" w:rsidP="00E75E22">
      <w:pPr>
        <w:numPr>
          <w:ilvl w:val="0"/>
          <w:numId w:val="123"/>
        </w:numPr>
        <w:spacing w:line="300" w:lineRule="auto"/>
        <w:ind w:left="426" w:hanging="426"/>
        <w:jc w:val="both"/>
        <w:rPr>
          <w:sz w:val="22"/>
          <w:szCs w:val="22"/>
        </w:rPr>
      </w:pPr>
      <w:r w:rsidRPr="00A9189A">
        <w:rPr>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755422B4" w14:textId="77777777" w:rsidR="005E5CDC" w:rsidRPr="00A9189A" w:rsidRDefault="005E5CDC" w:rsidP="005E5CDC">
      <w:pPr>
        <w:spacing w:line="300" w:lineRule="auto"/>
        <w:jc w:val="both"/>
        <w:rPr>
          <w:bCs/>
          <w:sz w:val="22"/>
          <w:szCs w:val="22"/>
        </w:rPr>
      </w:pPr>
    </w:p>
    <w:p w14:paraId="37C4420F" w14:textId="77777777" w:rsidR="005E5CDC" w:rsidRPr="00A9189A" w:rsidRDefault="005E5CDC" w:rsidP="005E5CDC">
      <w:pPr>
        <w:spacing w:line="300" w:lineRule="auto"/>
        <w:jc w:val="center"/>
        <w:rPr>
          <w:b/>
          <w:sz w:val="22"/>
          <w:szCs w:val="22"/>
        </w:rPr>
      </w:pPr>
      <w:r w:rsidRPr="00A9189A">
        <w:rPr>
          <w:b/>
          <w:sz w:val="22"/>
          <w:szCs w:val="22"/>
        </w:rPr>
        <w:t>§9</w:t>
      </w:r>
    </w:p>
    <w:p w14:paraId="7F271E39" w14:textId="77777777" w:rsidR="005E5CDC" w:rsidRPr="00A9189A" w:rsidRDefault="005E5CDC" w:rsidP="00E75E22">
      <w:pPr>
        <w:numPr>
          <w:ilvl w:val="0"/>
          <w:numId w:val="122"/>
        </w:numPr>
        <w:spacing w:line="300" w:lineRule="auto"/>
        <w:ind w:left="426" w:hanging="426"/>
        <w:jc w:val="both"/>
        <w:rPr>
          <w:sz w:val="22"/>
          <w:szCs w:val="22"/>
        </w:rPr>
      </w:pPr>
      <w:r w:rsidRPr="00A9189A">
        <w:rPr>
          <w:sz w:val="22"/>
          <w:szCs w:val="22"/>
        </w:rPr>
        <w:t>Zmiany w treści umowy są dopuszczalne wyłącznie na warunkach określonych przez przepisy prawa oraz postanowienia SIWZ i dla swej ważności wymagają zachowania formy pisemnej.</w:t>
      </w:r>
    </w:p>
    <w:p w14:paraId="1ABF7CAD" w14:textId="77777777" w:rsidR="005E5CDC" w:rsidRPr="00A9189A" w:rsidRDefault="005E5CDC" w:rsidP="00E75E22">
      <w:pPr>
        <w:numPr>
          <w:ilvl w:val="0"/>
          <w:numId w:val="122"/>
        </w:numPr>
        <w:spacing w:line="300" w:lineRule="auto"/>
        <w:ind w:left="426" w:hanging="426"/>
        <w:jc w:val="both"/>
        <w:rPr>
          <w:sz w:val="22"/>
          <w:szCs w:val="22"/>
        </w:rPr>
      </w:pPr>
      <w:r w:rsidRPr="00A9189A">
        <w:rPr>
          <w:sz w:val="22"/>
          <w:szCs w:val="22"/>
        </w:rPr>
        <w:t>W sprawach nieokreślonych w umowie, mają zastosowanie postanowienia SIWZ oraz przepisy prawa polskiego, w szczególności przepisy ustawy prawo zamówień publicznych oraz kodeksu cywilnego.</w:t>
      </w:r>
    </w:p>
    <w:p w14:paraId="3F1EB803" w14:textId="77777777" w:rsidR="005E5CDC" w:rsidRPr="00A9189A" w:rsidRDefault="005E5CDC" w:rsidP="00E75E22">
      <w:pPr>
        <w:numPr>
          <w:ilvl w:val="0"/>
          <w:numId w:val="122"/>
        </w:numPr>
        <w:spacing w:line="300" w:lineRule="auto"/>
        <w:ind w:left="426" w:hanging="426"/>
        <w:jc w:val="both"/>
        <w:rPr>
          <w:sz w:val="22"/>
          <w:szCs w:val="22"/>
        </w:rPr>
      </w:pPr>
      <w:r w:rsidRPr="00A9189A">
        <w:rPr>
          <w:sz w:val="22"/>
          <w:szCs w:val="22"/>
        </w:rPr>
        <w:t>Spory mogące wyniknąć z tej umowy będzie rozpoznawał sąd powszechny właściwy dla siedziby Zamawiającego.</w:t>
      </w:r>
    </w:p>
    <w:p w14:paraId="188629A7" w14:textId="77777777" w:rsidR="005E5CDC" w:rsidRPr="00A9189A" w:rsidRDefault="005E5CDC" w:rsidP="00E75E22">
      <w:pPr>
        <w:numPr>
          <w:ilvl w:val="0"/>
          <w:numId w:val="122"/>
        </w:numPr>
        <w:spacing w:line="300" w:lineRule="auto"/>
        <w:ind w:left="426" w:hanging="426"/>
        <w:jc w:val="both"/>
        <w:rPr>
          <w:sz w:val="22"/>
          <w:szCs w:val="22"/>
        </w:rPr>
      </w:pPr>
      <w:r w:rsidRPr="00A9189A">
        <w:rPr>
          <w:sz w:val="22"/>
          <w:szCs w:val="22"/>
        </w:rPr>
        <w:t>Wykonawca nie może przenieść swoich wierzytelności wynikających z niniejszej umowy na podmiot trzeci bez uprzedniej pisemnej zgody Zamawiającego.</w:t>
      </w:r>
    </w:p>
    <w:p w14:paraId="6DF8A7FC" w14:textId="77777777" w:rsidR="005E5CDC" w:rsidRPr="00A9189A" w:rsidRDefault="005E5CDC" w:rsidP="00E75E22">
      <w:pPr>
        <w:numPr>
          <w:ilvl w:val="0"/>
          <w:numId w:val="122"/>
        </w:numPr>
        <w:spacing w:line="300" w:lineRule="auto"/>
        <w:ind w:left="426" w:hanging="426"/>
        <w:jc w:val="both"/>
        <w:rPr>
          <w:sz w:val="22"/>
          <w:szCs w:val="22"/>
        </w:rPr>
      </w:pPr>
      <w:r w:rsidRPr="00A9189A">
        <w:rPr>
          <w:sz w:val="22"/>
          <w:szCs w:val="22"/>
        </w:rPr>
        <w:t>Umowę sporządzono w 2 (dwóch) jednobrzmiących egzemplarzach, po 1 (jednym) egzemplarzu dla każdej ze stron.</w:t>
      </w:r>
    </w:p>
    <w:p w14:paraId="775150DA" w14:textId="77777777" w:rsidR="005E5CDC" w:rsidRPr="00A9189A" w:rsidRDefault="005E5CDC" w:rsidP="005E5CDC">
      <w:pPr>
        <w:spacing w:line="300" w:lineRule="auto"/>
        <w:jc w:val="both"/>
        <w:rPr>
          <w:bCs/>
          <w:sz w:val="22"/>
          <w:szCs w:val="22"/>
        </w:rPr>
      </w:pPr>
    </w:p>
    <w:p w14:paraId="0597A107" w14:textId="77777777" w:rsidR="005E5CDC" w:rsidRPr="00A9189A" w:rsidRDefault="005E5CDC" w:rsidP="005E5CDC">
      <w:pPr>
        <w:spacing w:line="300" w:lineRule="auto"/>
        <w:jc w:val="both"/>
        <w:rPr>
          <w:sz w:val="22"/>
          <w:szCs w:val="22"/>
        </w:rPr>
      </w:pPr>
    </w:p>
    <w:p w14:paraId="25093753" w14:textId="77777777" w:rsidR="005E5CDC" w:rsidRPr="00A9189A" w:rsidRDefault="005E5CDC" w:rsidP="005E5CDC">
      <w:pPr>
        <w:spacing w:line="300" w:lineRule="auto"/>
        <w:jc w:val="both"/>
        <w:rPr>
          <w:b/>
          <w:sz w:val="22"/>
          <w:szCs w:val="22"/>
        </w:rPr>
      </w:pPr>
      <w:r w:rsidRPr="00A9189A">
        <w:rPr>
          <w:b/>
          <w:sz w:val="22"/>
          <w:szCs w:val="22"/>
        </w:rPr>
        <w:tab/>
      </w:r>
      <w:r w:rsidRPr="00A9189A">
        <w:rPr>
          <w:b/>
          <w:sz w:val="22"/>
          <w:szCs w:val="22"/>
        </w:rPr>
        <w:tab/>
        <w:t>Zamawiający</w:t>
      </w:r>
      <w:r w:rsidRPr="00A9189A">
        <w:rPr>
          <w:b/>
          <w:sz w:val="22"/>
          <w:szCs w:val="22"/>
        </w:rPr>
        <w:tab/>
      </w:r>
      <w:r w:rsidRPr="00A9189A">
        <w:rPr>
          <w:b/>
          <w:sz w:val="22"/>
          <w:szCs w:val="22"/>
        </w:rPr>
        <w:tab/>
      </w:r>
      <w:r w:rsidRPr="00A9189A">
        <w:rPr>
          <w:b/>
          <w:sz w:val="22"/>
          <w:szCs w:val="22"/>
        </w:rPr>
        <w:tab/>
      </w:r>
      <w:r w:rsidRPr="00A9189A">
        <w:rPr>
          <w:b/>
          <w:sz w:val="22"/>
          <w:szCs w:val="22"/>
        </w:rPr>
        <w:tab/>
      </w:r>
      <w:r w:rsidRPr="00A9189A">
        <w:rPr>
          <w:b/>
          <w:sz w:val="22"/>
          <w:szCs w:val="22"/>
        </w:rPr>
        <w:tab/>
      </w:r>
      <w:r w:rsidRPr="00A9189A">
        <w:rPr>
          <w:b/>
          <w:sz w:val="22"/>
          <w:szCs w:val="22"/>
        </w:rPr>
        <w:tab/>
        <w:t>Wykonawca</w:t>
      </w:r>
    </w:p>
    <w:p w14:paraId="6D9C4451" w14:textId="77777777" w:rsidR="005E5CDC" w:rsidRPr="00A9189A" w:rsidRDefault="005E5CDC" w:rsidP="005E5CDC">
      <w:pPr>
        <w:tabs>
          <w:tab w:val="left" w:pos="3402"/>
        </w:tabs>
        <w:spacing w:line="300" w:lineRule="auto"/>
        <w:jc w:val="right"/>
        <w:rPr>
          <w:b/>
          <w:i/>
          <w:sz w:val="20"/>
          <w:szCs w:val="20"/>
        </w:rPr>
      </w:pPr>
      <w:r w:rsidRPr="00A9189A">
        <w:rPr>
          <w:b/>
          <w:i/>
          <w:sz w:val="22"/>
          <w:szCs w:val="22"/>
        </w:rPr>
        <w:br w:type="column"/>
      </w:r>
      <w:r w:rsidRPr="00A9189A">
        <w:rPr>
          <w:b/>
          <w:i/>
          <w:sz w:val="20"/>
          <w:szCs w:val="20"/>
        </w:rPr>
        <w:lastRenderedPageBreak/>
        <w:t> Załącznik nr 1 do umowy</w:t>
      </w:r>
    </w:p>
    <w:p w14:paraId="1EF5B71D" w14:textId="77777777" w:rsidR="005E5CDC" w:rsidRPr="00A9189A" w:rsidRDefault="005E5CDC" w:rsidP="005E5CDC">
      <w:pPr>
        <w:spacing w:line="300" w:lineRule="auto"/>
        <w:jc w:val="center"/>
        <w:rPr>
          <w:b/>
          <w:sz w:val="22"/>
          <w:szCs w:val="22"/>
        </w:rPr>
      </w:pPr>
      <w:r w:rsidRPr="00A9189A">
        <w:rPr>
          <w:b/>
          <w:sz w:val="22"/>
          <w:szCs w:val="22"/>
        </w:rPr>
        <w:t>Warunki gwarancji</w:t>
      </w:r>
    </w:p>
    <w:p w14:paraId="537E855D" w14:textId="77777777" w:rsidR="005E5CDC" w:rsidRDefault="005E5CDC" w:rsidP="00E75E22">
      <w:pPr>
        <w:numPr>
          <w:ilvl w:val="1"/>
          <w:numId w:val="124"/>
        </w:numPr>
        <w:spacing w:line="300" w:lineRule="auto"/>
        <w:ind w:left="426" w:hanging="426"/>
        <w:jc w:val="both"/>
        <w:rPr>
          <w:rFonts w:eastAsia="Calibri"/>
          <w:sz w:val="22"/>
          <w:szCs w:val="22"/>
          <w:lang w:eastAsia="en-US"/>
        </w:rPr>
      </w:pPr>
      <w:r w:rsidRPr="00A9189A">
        <w:rPr>
          <w:rFonts w:eastAsia="Calibri"/>
          <w:sz w:val="22"/>
          <w:szCs w:val="22"/>
          <w:lang w:eastAsia="en-US"/>
        </w:rPr>
        <w:t>Wykonawca udziela Gwarancji sprawnego działania Sprzętu opisanego szczegółowo w SIWZ w okresie: …… miesięcy od daty potwierdzenia należytego wykonania zamówienia</w:t>
      </w:r>
      <w:r>
        <w:rPr>
          <w:rFonts w:eastAsia="Calibri"/>
          <w:sz w:val="22"/>
          <w:szCs w:val="22"/>
          <w:lang w:eastAsia="en-US"/>
        </w:rPr>
        <w:t xml:space="preserve"> </w:t>
      </w:r>
      <w:r w:rsidRPr="00C61D94">
        <w:rPr>
          <w:rFonts w:eastAsia="Calibri"/>
          <w:i/>
          <w:sz w:val="22"/>
          <w:szCs w:val="22"/>
          <w:lang w:eastAsia="en-US"/>
        </w:rPr>
        <w:t xml:space="preserve">dla zadania nr </w:t>
      </w:r>
      <w:r>
        <w:rPr>
          <w:rFonts w:eastAsia="Calibri"/>
          <w:i/>
          <w:sz w:val="22"/>
          <w:szCs w:val="22"/>
          <w:lang w:eastAsia="en-US"/>
        </w:rPr>
        <w:t>…</w:t>
      </w:r>
      <w:r w:rsidRPr="00C61D94">
        <w:rPr>
          <w:rFonts w:eastAsia="Calibri"/>
          <w:i/>
          <w:sz w:val="22"/>
          <w:szCs w:val="22"/>
          <w:lang w:eastAsia="en-US"/>
        </w:rPr>
        <w:t>, części …….</w:t>
      </w:r>
    </w:p>
    <w:p w14:paraId="37CF129C" w14:textId="40F8E5B3" w:rsidR="005E5CDC" w:rsidRPr="00A9189A" w:rsidRDefault="005E5CDC" w:rsidP="005E5CDC">
      <w:pPr>
        <w:spacing w:line="300" w:lineRule="auto"/>
        <w:ind w:left="426"/>
        <w:jc w:val="both"/>
        <w:rPr>
          <w:rFonts w:eastAsia="Calibri"/>
          <w:sz w:val="22"/>
          <w:szCs w:val="22"/>
          <w:lang w:eastAsia="en-US"/>
        </w:rPr>
      </w:pPr>
      <w:r w:rsidRPr="00A9189A">
        <w:rPr>
          <w:rFonts w:eastAsia="Calibri"/>
          <w:sz w:val="22"/>
          <w:szCs w:val="22"/>
          <w:lang w:eastAsia="en-US"/>
        </w:rPr>
        <w:t>…… miesięcy od daty potwierdzenia należytego wykonania zamówienia</w:t>
      </w:r>
      <w:r>
        <w:rPr>
          <w:rFonts w:eastAsia="Calibri"/>
          <w:sz w:val="22"/>
          <w:szCs w:val="22"/>
          <w:lang w:eastAsia="en-US"/>
        </w:rPr>
        <w:t xml:space="preserve"> </w:t>
      </w:r>
      <w:r w:rsidRPr="00C61D94">
        <w:rPr>
          <w:rFonts w:eastAsia="Calibri"/>
          <w:i/>
          <w:sz w:val="22"/>
          <w:szCs w:val="22"/>
          <w:lang w:eastAsia="en-US"/>
        </w:rPr>
        <w:t xml:space="preserve">dla zadania nr </w:t>
      </w:r>
      <w:r>
        <w:rPr>
          <w:rFonts w:eastAsia="Calibri"/>
          <w:i/>
          <w:sz w:val="22"/>
          <w:szCs w:val="22"/>
          <w:lang w:eastAsia="en-US"/>
        </w:rPr>
        <w:t>…</w:t>
      </w:r>
      <w:r w:rsidRPr="00C61D94">
        <w:rPr>
          <w:rFonts w:eastAsia="Calibri"/>
          <w:i/>
          <w:sz w:val="22"/>
          <w:szCs w:val="22"/>
          <w:lang w:eastAsia="en-US"/>
        </w:rPr>
        <w:t>, części …….</w:t>
      </w:r>
    </w:p>
    <w:p w14:paraId="1E09ABA3" w14:textId="77777777" w:rsidR="005E5CDC" w:rsidRPr="00A9189A" w:rsidRDefault="005E5CDC" w:rsidP="00E75E22">
      <w:pPr>
        <w:numPr>
          <w:ilvl w:val="1"/>
          <w:numId w:val="124"/>
        </w:numPr>
        <w:spacing w:line="300" w:lineRule="auto"/>
        <w:ind w:left="426" w:hanging="426"/>
        <w:jc w:val="both"/>
        <w:rPr>
          <w:rFonts w:eastAsia="Calibri"/>
          <w:sz w:val="22"/>
          <w:szCs w:val="22"/>
          <w:lang w:eastAsia="en-US"/>
        </w:rPr>
      </w:pPr>
      <w:r w:rsidRPr="00A9189A">
        <w:rPr>
          <w:rFonts w:eastAsia="Calibri"/>
          <w:sz w:val="22"/>
          <w:szCs w:val="22"/>
          <w:lang w:eastAsia="en-US"/>
        </w:rPr>
        <w:t>Uprawnionym do świadczeń gwarancyjnych jest Zamawiający bądź wskazane przez Zamawiającego osoby, w tym każdy następny posiadacz Sprzętu.</w:t>
      </w:r>
    </w:p>
    <w:p w14:paraId="740A5232" w14:textId="77777777" w:rsidR="005E5CDC" w:rsidRPr="00A9189A" w:rsidRDefault="005E5CDC" w:rsidP="00E75E22">
      <w:pPr>
        <w:numPr>
          <w:ilvl w:val="1"/>
          <w:numId w:val="124"/>
        </w:numPr>
        <w:spacing w:line="300" w:lineRule="auto"/>
        <w:ind w:left="426" w:hanging="426"/>
        <w:jc w:val="both"/>
        <w:rPr>
          <w:rFonts w:eastAsia="Calibri"/>
          <w:sz w:val="22"/>
          <w:szCs w:val="22"/>
          <w:lang w:eastAsia="en-US"/>
        </w:rPr>
      </w:pPr>
      <w:r w:rsidRPr="00A9189A">
        <w:rPr>
          <w:rFonts w:eastAsia="Calibri"/>
          <w:sz w:val="22"/>
          <w:szCs w:val="22"/>
          <w:lang w:eastAsia="en-US"/>
        </w:rPr>
        <w:t xml:space="preserve">Czas reakcji na zgłoszenie gwarancyjne to następny dzień roboczy po dniu zgłoszenia. </w:t>
      </w:r>
      <w:r w:rsidRPr="00A9189A">
        <w:rPr>
          <w:rFonts w:eastAsia="Calibri"/>
          <w:i/>
          <w:sz w:val="22"/>
          <w:szCs w:val="22"/>
          <w:lang w:eastAsia="en-US"/>
        </w:rPr>
        <w:t>Dla zadania nr </w:t>
      </w:r>
      <w:r>
        <w:rPr>
          <w:rFonts w:eastAsia="Calibri"/>
          <w:i/>
          <w:sz w:val="22"/>
          <w:szCs w:val="22"/>
          <w:lang w:eastAsia="en-US"/>
        </w:rPr>
        <w:t>1, części II, III, IV, VI, VII</w:t>
      </w:r>
      <w:r w:rsidRPr="00A9189A">
        <w:rPr>
          <w:rFonts w:eastAsia="Calibri"/>
          <w:i/>
          <w:sz w:val="22"/>
          <w:szCs w:val="22"/>
          <w:lang w:eastAsia="en-US"/>
        </w:rPr>
        <w:t>. czas wizyty serwisanta w miejscu lokalizacji Sprzętu oraz rozpoczęcia naprawy to następny dzień roboczy po dniu zgłoszenia</w:t>
      </w:r>
      <w:r w:rsidRPr="00A9189A">
        <w:rPr>
          <w:rFonts w:eastAsia="Calibri"/>
          <w:sz w:val="22"/>
          <w:szCs w:val="22"/>
          <w:lang w:eastAsia="en-US"/>
        </w:rPr>
        <w:t>. Świadczeń gwarancyjnych dokonuje się w</w:t>
      </w:r>
      <w:r>
        <w:rPr>
          <w:rFonts w:eastAsia="Calibri"/>
          <w:sz w:val="22"/>
          <w:szCs w:val="22"/>
          <w:lang w:eastAsia="en-US"/>
        </w:rPr>
        <w:t> </w:t>
      </w:r>
      <w:r w:rsidRPr="00A9189A">
        <w:rPr>
          <w:rFonts w:eastAsia="Calibri"/>
          <w:sz w:val="22"/>
          <w:szCs w:val="22"/>
          <w:lang w:eastAsia="en-US"/>
        </w:rPr>
        <w:t>miejscu instalacji Sprzętu lub miejscu wskazanym przez Zamawiającego znajdującym się na terenie Polski.</w:t>
      </w:r>
    </w:p>
    <w:p w14:paraId="4B003B07" w14:textId="2BCC1C40" w:rsidR="005E5CDC" w:rsidRPr="00A9189A" w:rsidRDefault="005E5CDC" w:rsidP="00E75E22">
      <w:pPr>
        <w:numPr>
          <w:ilvl w:val="1"/>
          <w:numId w:val="124"/>
        </w:numPr>
        <w:spacing w:line="300" w:lineRule="auto"/>
        <w:ind w:left="426" w:hanging="426"/>
        <w:jc w:val="both"/>
        <w:rPr>
          <w:rFonts w:eastAsia="Calibri"/>
          <w:sz w:val="22"/>
          <w:szCs w:val="22"/>
          <w:lang w:eastAsia="en-US"/>
        </w:rPr>
      </w:pPr>
      <w:r w:rsidRPr="00A9189A">
        <w:rPr>
          <w:rFonts w:eastAsia="Calibri"/>
          <w:sz w:val="22"/>
          <w:szCs w:val="22"/>
          <w:lang w:eastAsia="en-US"/>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r w:rsidRPr="00A9189A">
        <w:rPr>
          <w:rFonts w:eastAsia="Calibri"/>
          <w:i/>
          <w:sz w:val="22"/>
          <w:szCs w:val="22"/>
          <w:lang w:eastAsia="en-US"/>
        </w:rPr>
        <w:t xml:space="preserve">Dla zadania nr </w:t>
      </w:r>
      <w:r>
        <w:rPr>
          <w:rFonts w:eastAsia="Calibri"/>
          <w:i/>
          <w:sz w:val="22"/>
          <w:szCs w:val="22"/>
          <w:lang w:eastAsia="en-US"/>
        </w:rPr>
        <w:t>1</w:t>
      </w:r>
      <w:r w:rsidR="00D1198F">
        <w:rPr>
          <w:rFonts w:eastAsia="Calibri"/>
          <w:i/>
          <w:sz w:val="22"/>
          <w:szCs w:val="22"/>
          <w:lang w:eastAsia="en-US"/>
        </w:rPr>
        <w:t xml:space="preserve">, część </w:t>
      </w:r>
      <w:r>
        <w:rPr>
          <w:rFonts w:eastAsia="Calibri"/>
          <w:i/>
          <w:sz w:val="22"/>
          <w:szCs w:val="22"/>
          <w:lang w:eastAsia="en-US"/>
        </w:rPr>
        <w:t>II</w:t>
      </w:r>
      <w:r w:rsidRPr="00A9189A">
        <w:rPr>
          <w:rFonts w:eastAsia="Calibri"/>
          <w:i/>
          <w:sz w:val="22"/>
          <w:szCs w:val="22"/>
          <w:lang w:eastAsia="en-US"/>
        </w:rPr>
        <w:t xml:space="preserve"> w przypadku konieczności dokonania naprawy Sprzętu poza miejscem jego użytkowania, Zamawiający przekazując Sprzęt do naprawy wymontuje z niego dyski twarde.</w:t>
      </w:r>
      <w:r w:rsidRPr="00A9189A">
        <w:rPr>
          <w:rFonts w:eastAsia="Calibri"/>
          <w:sz w:val="22"/>
          <w:szCs w:val="22"/>
          <w:lang w:eastAsia="en-US"/>
        </w:rPr>
        <w:t xml:space="preserve"> </w:t>
      </w:r>
      <w:r w:rsidRPr="00A9189A">
        <w:rPr>
          <w:rFonts w:eastAsia="Calibri"/>
          <w:i/>
          <w:sz w:val="22"/>
          <w:szCs w:val="22"/>
          <w:lang w:eastAsia="en-US"/>
        </w:rPr>
        <w:t xml:space="preserve">Jeżeli w Sprzęcie dostarczonym w ramach realizacji zadania nr </w:t>
      </w:r>
      <w:r>
        <w:rPr>
          <w:rFonts w:eastAsia="Calibri"/>
          <w:i/>
          <w:sz w:val="22"/>
          <w:szCs w:val="22"/>
          <w:lang w:eastAsia="en-US"/>
        </w:rPr>
        <w:t>1</w:t>
      </w:r>
      <w:r w:rsidR="00D1198F">
        <w:rPr>
          <w:rFonts w:eastAsia="Calibri"/>
          <w:i/>
          <w:sz w:val="22"/>
          <w:szCs w:val="22"/>
          <w:lang w:eastAsia="en-US"/>
        </w:rPr>
        <w:t xml:space="preserve"> część </w:t>
      </w:r>
      <w:r>
        <w:rPr>
          <w:rFonts w:eastAsia="Calibri"/>
          <w:i/>
          <w:sz w:val="22"/>
          <w:szCs w:val="22"/>
          <w:lang w:eastAsia="en-US"/>
        </w:rPr>
        <w:t>II</w:t>
      </w:r>
      <w:r w:rsidRPr="00A9189A">
        <w:rPr>
          <w:rFonts w:eastAsia="Calibri"/>
          <w:i/>
          <w:sz w:val="22"/>
          <w:szCs w:val="22"/>
          <w:lang w:eastAsia="en-US"/>
        </w:rPr>
        <w:t xml:space="preserve"> uszkodzeniu ulegną dyski twarde, Zamawiający zachowuje prawo własności takich uszkodzonych dysków twardych i nie ma obowiązku ich wydawania na rzecz Wykonawcy ani żadnego innego podmiotu mimo zamontowania w Sprzęcie nowych dysków</w:t>
      </w:r>
      <w:r w:rsidRPr="00A9189A">
        <w:rPr>
          <w:rFonts w:eastAsia="Calibri"/>
          <w:sz w:val="22"/>
          <w:szCs w:val="22"/>
          <w:lang w:eastAsia="en-US"/>
        </w:rPr>
        <w:t>.</w:t>
      </w:r>
    </w:p>
    <w:p w14:paraId="62E566EA" w14:textId="77777777" w:rsidR="005E5CDC" w:rsidRPr="00A9189A" w:rsidRDefault="005E5CDC" w:rsidP="00E75E22">
      <w:pPr>
        <w:numPr>
          <w:ilvl w:val="1"/>
          <w:numId w:val="124"/>
        </w:numPr>
        <w:spacing w:line="300" w:lineRule="auto"/>
        <w:ind w:left="426" w:hanging="426"/>
        <w:jc w:val="both"/>
        <w:rPr>
          <w:rFonts w:eastAsia="Calibri"/>
          <w:sz w:val="22"/>
          <w:szCs w:val="22"/>
          <w:lang w:eastAsia="en-US"/>
        </w:rPr>
      </w:pPr>
      <w:r w:rsidRPr="00A9189A">
        <w:rPr>
          <w:rFonts w:eastAsia="Calibri"/>
          <w:sz w:val="22"/>
          <w:szCs w:val="22"/>
          <w:lang w:eastAsia="en-US"/>
        </w:rPr>
        <w:t>Okres obowiązywania Gwarancji ulegnie przedłużeniu o okres rozpoczynający się w dniu zgłoszenia konieczności dokonania naprawy sprzętu Wykonawcy lub w Punkcie Serwisowym, o którym mowa w punkcie 4 powyżej i kończący się w dniu naprawy bądź wymiany. Jeżeli w następstwie wykonania obowiązków wynikających z niniejszych Warunków Gwarancji Uprawniony z Gwarancji otrzymał zamiast Sprzętu wadliwego Sprzęt wolny od wad lub też zostały dokonane 2 naprawy Sprzętu, przewidziany powyżej okres obowiązywania Gwarancji biegnie na nowo od chwili otrzymania przez Uprawnionego z Gwarancji Sprzętu wolnego od wad lub dokonania ostatniej naprawy Sprzętu.</w:t>
      </w:r>
    </w:p>
    <w:p w14:paraId="15AA0404" w14:textId="77777777" w:rsidR="005E5CDC" w:rsidRPr="00A9189A" w:rsidRDefault="005E5CDC" w:rsidP="00E75E22">
      <w:pPr>
        <w:numPr>
          <w:ilvl w:val="1"/>
          <w:numId w:val="124"/>
        </w:numPr>
        <w:spacing w:line="300" w:lineRule="auto"/>
        <w:ind w:left="426" w:hanging="426"/>
        <w:jc w:val="both"/>
        <w:rPr>
          <w:rFonts w:eastAsia="Calibri"/>
          <w:sz w:val="22"/>
          <w:szCs w:val="22"/>
          <w:lang w:eastAsia="en-US"/>
        </w:rPr>
      </w:pPr>
      <w:r w:rsidRPr="00A9189A">
        <w:rPr>
          <w:rFonts w:eastAsia="Calibri"/>
          <w:sz w:val="22"/>
          <w:szCs w:val="22"/>
          <w:lang w:eastAsia="en-US"/>
        </w:rPr>
        <w:t>Uprawniony z Gwarancji może dochodzić swoich praw również po zakończeniu okresu gwarancyjnego określonego powyżej w punkcie 1, o ile ujawnienie się wady Sprzętu nastąpiło przed upływem tego terminu.</w:t>
      </w:r>
    </w:p>
    <w:p w14:paraId="3668BB3C" w14:textId="77777777" w:rsidR="005E5CDC" w:rsidRPr="00A9189A" w:rsidRDefault="005E5CDC" w:rsidP="00E75E22">
      <w:pPr>
        <w:numPr>
          <w:ilvl w:val="1"/>
          <w:numId w:val="124"/>
        </w:numPr>
        <w:spacing w:line="300" w:lineRule="auto"/>
        <w:ind w:left="426" w:hanging="426"/>
        <w:jc w:val="both"/>
        <w:rPr>
          <w:rFonts w:eastAsia="Calibri"/>
          <w:sz w:val="22"/>
          <w:szCs w:val="22"/>
          <w:lang w:eastAsia="en-US"/>
        </w:rPr>
      </w:pPr>
      <w:r w:rsidRPr="00A9189A">
        <w:rPr>
          <w:rFonts w:eastAsia="Calibri"/>
          <w:sz w:val="22"/>
          <w:szCs w:val="22"/>
          <w:lang w:eastAsia="en-US"/>
        </w:rPr>
        <w:t>Naprawa bądź wymiana Sprzętu w ramach świadczeń gwarancyjnych nastąpi w terminie 14 dni od daty zgłoszenia uszkodzenia przez Uprawnionego. Zgłoszenie może nastąpić pisemnie bądź przez e-mail na adres poczty elektronicznej Wykonawcy.</w:t>
      </w:r>
    </w:p>
    <w:p w14:paraId="6AE3C5F6" w14:textId="77777777" w:rsidR="005E5CDC" w:rsidRPr="00A9189A" w:rsidRDefault="005E5CDC" w:rsidP="00E75E22">
      <w:pPr>
        <w:numPr>
          <w:ilvl w:val="1"/>
          <w:numId w:val="124"/>
        </w:numPr>
        <w:spacing w:line="300" w:lineRule="auto"/>
        <w:ind w:left="426" w:hanging="426"/>
        <w:jc w:val="both"/>
        <w:rPr>
          <w:rFonts w:eastAsia="Calibri"/>
          <w:sz w:val="22"/>
          <w:szCs w:val="22"/>
          <w:lang w:eastAsia="en-US"/>
        </w:rPr>
      </w:pPr>
      <w:r w:rsidRPr="00A9189A">
        <w:rPr>
          <w:rFonts w:eastAsia="Calibri"/>
          <w:sz w:val="22"/>
          <w:szCs w:val="22"/>
          <w:lang w:eastAsia="en-US"/>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w:t>
      </w:r>
    </w:p>
    <w:p w14:paraId="3F2E4E0D" w14:textId="77777777" w:rsidR="005E5CDC" w:rsidRPr="00A9189A" w:rsidRDefault="005E5CDC" w:rsidP="00E75E22">
      <w:pPr>
        <w:numPr>
          <w:ilvl w:val="1"/>
          <w:numId w:val="124"/>
        </w:numPr>
        <w:spacing w:line="300" w:lineRule="auto"/>
        <w:ind w:left="426" w:hanging="426"/>
        <w:jc w:val="both"/>
        <w:rPr>
          <w:rFonts w:eastAsia="Calibri"/>
          <w:sz w:val="22"/>
          <w:szCs w:val="22"/>
          <w:lang w:eastAsia="en-US"/>
        </w:rPr>
      </w:pPr>
      <w:r w:rsidRPr="00A9189A">
        <w:rPr>
          <w:rFonts w:eastAsia="Calibri"/>
          <w:sz w:val="22"/>
          <w:szCs w:val="22"/>
          <w:lang w:eastAsia="en-US"/>
        </w:rPr>
        <w:t>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spowodowanych korzystaniem ze sprzętu w sposób niezgodny z jego przeznaczeniem oraz uszkodzeń w wyniku działania sił zewnętrznych.</w:t>
      </w:r>
    </w:p>
    <w:p w14:paraId="6E7520E9" w14:textId="77777777" w:rsidR="005E5CDC" w:rsidRPr="00A9189A" w:rsidRDefault="005E5CDC" w:rsidP="00E75E22">
      <w:pPr>
        <w:numPr>
          <w:ilvl w:val="1"/>
          <w:numId w:val="124"/>
        </w:numPr>
        <w:spacing w:line="300" w:lineRule="auto"/>
        <w:ind w:left="426" w:hanging="426"/>
        <w:jc w:val="both"/>
        <w:rPr>
          <w:rFonts w:eastAsia="Calibri"/>
          <w:sz w:val="22"/>
          <w:szCs w:val="22"/>
          <w:lang w:eastAsia="en-US"/>
        </w:rPr>
      </w:pPr>
      <w:r w:rsidRPr="00A9189A">
        <w:rPr>
          <w:rFonts w:eastAsia="Calibri"/>
          <w:sz w:val="22"/>
          <w:szCs w:val="22"/>
          <w:lang w:eastAsia="en-US"/>
        </w:rPr>
        <w:t>Odpowiedzialność z tytułu gwarancji obejmuje rzecz będącą przedmiotem zamówienia oraz jego przynależności.</w:t>
      </w:r>
    </w:p>
    <w:p w14:paraId="1E7C82D5" w14:textId="77777777" w:rsidR="005E5CDC" w:rsidRPr="00A9189A" w:rsidRDefault="005E5CDC" w:rsidP="005E5CDC">
      <w:pPr>
        <w:rPr>
          <w:rFonts w:eastAsia="Calibri"/>
          <w:sz w:val="22"/>
          <w:szCs w:val="22"/>
          <w:lang w:eastAsia="en-US"/>
        </w:rPr>
      </w:pPr>
    </w:p>
    <w:p w14:paraId="29B3E658" w14:textId="169C34C0" w:rsidR="005E5CDC" w:rsidRDefault="005E5CDC" w:rsidP="005E5CDC">
      <w:pPr>
        <w:spacing w:line="300" w:lineRule="auto"/>
        <w:jc w:val="right"/>
        <w:rPr>
          <w:sz w:val="18"/>
          <w:szCs w:val="18"/>
        </w:rPr>
      </w:pPr>
      <w:r w:rsidRPr="00A9189A">
        <w:rPr>
          <w:sz w:val="18"/>
          <w:szCs w:val="18"/>
        </w:rPr>
        <w:t>Podpis i pieczęć Wykonawcy</w:t>
      </w:r>
    </w:p>
    <w:p w14:paraId="010ABDDA" w14:textId="530B8B6F" w:rsidR="00760924" w:rsidRPr="00044CDA" w:rsidRDefault="005E5CDC" w:rsidP="005E5CDC">
      <w:pPr>
        <w:spacing w:line="300" w:lineRule="auto"/>
        <w:jc w:val="right"/>
        <w:rPr>
          <w:b/>
          <w:i/>
          <w:sz w:val="20"/>
          <w:szCs w:val="20"/>
        </w:rPr>
      </w:pPr>
      <w:r>
        <w:rPr>
          <w:sz w:val="18"/>
          <w:szCs w:val="18"/>
        </w:rPr>
        <w:br w:type="column"/>
      </w:r>
      <w:r w:rsidR="00760924" w:rsidRPr="00044CDA">
        <w:rPr>
          <w:b/>
          <w:i/>
          <w:sz w:val="20"/>
          <w:szCs w:val="20"/>
        </w:rPr>
        <w:lastRenderedPageBreak/>
        <w:t xml:space="preserve">Załącznik nr </w:t>
      </w:r>
      <w:r w:rsidR="00760924">
        <w:rPr>
          <w:b/>
          <w:i/>
          <w:sz w:val="20"/>
          <w:szCs w:val="20"/>
        </w:rPr>
        <w:t>5</w:t>
      </w:r>
      <w:r w:rsidR="00760924" w:rsidRPr="00044CDA">
        <w:rPr>
          <w:b/>
          <w:i/>
          <w:sz w:val="20"/>
          <w:szCs w:val="20"/>
        </w:rPr>
        <w:t xml:space="preserve"> do SIWZ</w:t>
      </w:r>
    </w:p>
    <w:p w14:paraId="14220FFE" w14:textId="77777777" w:rsidR="00760924" w:rsidRDefault="00760924" w:rsidP="00760924">
      <w:pPr>
        <w:tabs>
          <w:tab w:val="left" w:pos="3402"/>
        </w:tabs>
        <w:spacing w:line="300" w:lineRule="auto"/>
        <w:jc w:val="right"/>
        <w:rPr>
          <w:b/>
          <w:i/>
          <w:sz w:val="20"/>
          <w:szCs w:val="20"/>
        </w:rPr>
      </w:pPr>
      <w:r w:rsidRPr="00044CDA">
        <w:rPr>
          <w:b/>
          <w:i/>
          <w:sz w:val="20"/>
          <w:szCs w:val="20"/>
        </w:rPr>
        <w:t>Wzór</w:t>
      </w:r>
    </w:p>
    <w:p w14:paraId="79CC34CD" w14:textId="77777777" w:rsidR="00760924" w:rsidRPr="00044CDA" w:rsidRDefault="00760924" w:rsidP="00760924">
      <w:pPr>
        <w:tabs>
          <w:tab w:val="left" w:pos="3402"/>
        </w:tabs>
        <w:spacing w:line="300" w:lineRule="auto"/>
        <w:jc w:val="right"/>
        <w:rPr>
          <w:sz w:val="22"/>
          <w:szCs w:val="22"/>
        </w:rPr>
      </w:pPr>
    </w:p>
    <w:p w14:paraId="2A12844A" w14:textId="77777777" w:rsidR="00760924" w:rsidRPr="008C69F2" w:rsidRDefault="00760924" w:rsidP="00760924">
      <w:pPr>
        <w:spacing w:line="300" w:lineRule="auto"/>
        <w:jc w:val="center"/>
        <w:rPr>
          <w:b/>
          <w:sz w:val="22"/>
          <w:szCs w:val="22"/>
        </w:rPr>
      </w:pPr>
      <w:r w:rsidRPr="008C69F2">
        <w:rPr>
          <w:b/>
          <w:sz w:val="22"/>
          <w:szCs w:val="22"/>
        </w:rPr>
        <w:t>WYKAZ OSÓB SKIEROWANYCH PRZEZ WYKONAWCĘ DO REALIZACJI ZAMÓWIENIA</w:t>
      </w:r>
    </w:p>
    <w:p w14:paraId="2BAA163B" w14:textId="39EC9A0C" w:rsidR="00760924" w:rsidRPr="00760924" w:rsidRDefault="00760924" w:rsidP="00760924">
      <w:pPr>
        <w:spacing w:line="300" w:lineRule="auto"/>
        <w:jc w:val="center"/>
        <w:rPr>
          <w:sz w:val="22"/>
          <w:szCs w:val="22"/>
        </w:rPr>
      </w:pPr>
      <w:r w:rsidRPr="00760924">
        <w:rPr>
          <w:sz w:val="22"/>
          <w:szCs w:val="22"/>
        </w:rPr>
        <w:t>(AZZP.243.48.2019)</w:t>
      </w:r>
    </w:p>
    <w:p w14:paraId="3723ADED" w14:textId="77777777" w:rsidR="00760924" w:rsidRPr="00044CDA" w:rsidRDefault="00760924" w:rsidP="00760924">
      <w:pPr>
        <w:spacing w:line="300" w:lineRule="auto"/>
        <w:jc w:val="center"/>
        <w:rPr>
          <w:b/>
          <w:sz w:val="22"/>
          <w:szCs w:val="22"/>
        </w:rPr>
      </w:pPr>
    </w:p>
    <w:p w14:paraId="6ED4246D" w14:textId="77777777" w:rsidR="00760924" w:rsidRPr="00044CDA" w:rsidRDefault="00760924" w:rsidP="00760924">
      <w:pPr>
        <w:spacing w:line="300" w:lineRule="auto"/>
        <w:jc w:val="both"/>
        <w:rPr>
          <w:b/>
          <w:sz w:val="22"/>
          <w:szCs w:val="22"/>
        </w:rPr>
      </w:pPr>
      <w:r w:rsidRPr="00044CDA">
        <w:rPr>
          <w:b/>
          <w:sz w:val="22"/>
          <w:szCs w:val="22"/>
        </w:rPr>
        <w:t>Wykonawca:</w:t>
      </w:r>
    </w:p>
    <w:p w14:paraId="5B8666CD" w14:textId="77777777" w:rsidR="00760924" w:rsidRPr="00044CDA" w:rsidRDefault="00760924" w:rsidP="00760924">
      <w:pPr>
        <w:spacing w:line="300" w:lineRule="auto"/>
        <w:ind w:right="113"/>
        <w:jc w:val="both"/>
        <w:rPr>
          <w:sz w:val="22"/>
          <w:szCs w:val="22"/>
        </w:rPr>
      </w:pPr>
      <w:r w:rsidRPr="00044CDA">
        <w:rPr>
          <w:sz w:val="22"/>
          <w:szCs w:val="22"/>
        </w:rPr>
        <w:t>…………………………………………………………………………………………………………………</w:t>
      </w:r>
    </w:p>
    <w:p w14:paraId="4E22B464" w14:textId="77777777" w:rsidR="00760924" w:rsidRPr="00044CDA" w:rsidRDefault="00760924" w:rsidP="00760924">
      <w:pPr>
        <w:spacing w:line="300" w:lineRule="auto"/>
        <w:ind w:right="113"/>
        <w:jc w:val="both"/>
        <w:rPr>
          <w:sz w:val="22"/>
          <w:szCs w:val="22"/>
        </w:rPr>
      </w:pPr>
      <w:r w:rsidRPr="00044CDA">
        <w:rPr>
          <w:sz w:val="22"/>
          <w:szCs w:val="22"/>
        </w:rPr>
        <w:t>…………………………………………………………………………………………………………………</w:t>
      </w:r>
    </w:p>
    <w:p w14:paraId="246F4C14" w14:textId="77777777" w:rsidR="00760924" w:rsidRPr="00044CDA" w:rsidRDefault="00760924" w:rsidP="00760924">
      <w:pPr>
        <w:spacing w:line="300" w:lineRule="auto"/>
        <w:ind w:right="1388"/>
        <w:jc w:val="both"/>
        <w:rPr>
          <w:i/>
          <w:sz w:val="18"/>
          <w:szCs w:val="18"/>
        </w:rPr>
      </w:pPr>
      <w:r w:rsidRPr="00044CDA">
        <w:rPr>
          <w:i/>
          <w:sz w:val="18"/>
          <w:szCs w:val="18"/>
        </w:rPr>
        <w:t>(pełna nazwa/firma)</w:t>
      </w:r>
    </w:p>
    <w:p w14:paraId="5CC65662" w14:textId="77777777" w:rsidR="00760924" w:rsidRPr="00044CDA" w:rsidRDefault="00760924" w:rsidP="00760924">
      <w:pPr>
        <w:spacing w:line="300" w:lineRule="auto"/>
        <w:jc w:val="both"/>
        <w:rPr>
          <w:sz w:val="22"/>
          <w:szCs w:val="22"/>
        </w:rPr>
      </w:pPr>
      <w:r w:rsidRPr="00044CDA">
        <w:rPr>
          <w:sz w:val="22"/>
          <w:szCs w:val="22"/>
        </w:rPr>
        <w:t>reprezentowany przez:</w:t>
      </w:r>
    </w:p>
    <w:p w14:paraId="3FECD381" w14:textId="77777777" w:rsidR="00760924" w:rsidRPr="00044CDA" w:rsidRDefault="00760924" w:rsidP="00760924">
      <w:pPr>
        <w:spacing w:line="300" w:lineRule="auto"/>
        <w:ind w:right="113"/>
        <w:jc w:val="both"/>
        <w:rPr>
          <w:sz w:val="22"/>
          <w:szCs w:val="22"/>
        </w:rPr>
      </w:pPr>
      <w:r w:rsidRPr="00044CDA">
        <w:rPr>
          <w:sz w:val="22"/>
          <w:szCs w:val="22"/>
        </w:rPr>
        <w:t>…………………………………………………………………………………………………………………</w:t>
      </w:r>
    </w:p>
    <w:p w14:paraId="7B7AD6E6" w14:textId="77777777" w:rsidR="00760924" w:rsidRPr="00044CDA" w:rsidRDefault="00760924" w:rsidP="00760924">
      <w:pPr>
        <w:spacing w:line="300" w:lineRule="auto"/>
        <w:ind w:right="1388"/>
        <w:jc w:val="both"/>
        <w:rPr>
          <w:i/>
          <w:sz w:val="18"/>
          <w:szCs w:val="18"/>
        </w:rPr>
      </w:pPr>
      <w:r w:rsidRPr="00044CDA">
        <w:rPr>
          <w:i/>
          <w:sz w:val="18"/>
          <w:szCs w:val="18"/>
        </w:rPr>
        <w:t>(imię, nazwisko, stanowisko/podstawa do reprezentacji)</w:t>
      </w:r>
    </w:p>
    <w:p w14:paraId="329329FF" w14:textId="77777777" w:rsidR="00760924" w:rsidRPr="00913F98" w:rsidRDefault="00760924" w:rsidP="00760924">
      <w:pPr>
        <w:spacing w:line="300" w:lineRule="auto"/>
        <w:jc w:val="both"/>
        <w:rPr>
          <w:sz w:val="22"/>
          <w:szCs w:val="22"/>
          <w:highlight w:val="yellow"/>
        </w:rPr>
      </w:pPr>
    </w:p>
    <w:p w14:paraId="52BED99A" w14:textId="77777777" w:rsidR="00760924" w:rsidRPr="007077E1" w:rsidRDefault="00760924" w:rsidP="00760924">
      <w:pPr>
        <w:pStyle w:val="Tekstpodstawowy2"/>
        <w:spacing w:after="0" w:line="300" w:lineRule="auto"/>
        <w:jc w:val="both"/>
        <w:rPr>
          <w:sz w:val="22"/>
          <w:szCs w:val="22"/>
        </w:rPr>
      </w:pPr>
      <w:r w:rsidRPr="007077E1">
        <w:rPr>
          <w:sz w:val="22"/>
          <w:szCs w:val="22"/>
        </w:rPr>
        <w:t>Oświadczamy, że zamówienie wykonywać będą następujące osoby:</w:t>
      </w:r>
    </w:p>
    <w:tbl>
      <w:tblPr>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3"/>
        <w:gridCol w:w="2528"/>
        <w:gridCol w:w="5594"/>
      </w:tblGrid>
      <w:tr w:rsidR="00597A78" w14:paraId="517337E7" w14:textId="77777777" w:rsidTr="00597A78">
        <w:trPr>
          <w:jc w:val="center"/>
        </w:trPr>
        <w:tc>
          <w:tcPr>
            <w:tcW w:w="1733" w:type="dxa"/>
            <w:tcBorders>
              <w:top w:val="single" w:sz="4" w:space="0" w:color="000000"/>
              <w:left w:val="single" w:sz="4" w:space="0" w:color="000000"/>
              <w:bottom w:val="single" w:sz="4" w:space="0" w:color="000000"/>
              <w:right w:val="single" w:sz="4" w:space="0" w:color="000000"/>
            </w:tcBorders>
            <w:vAlign w:val="center"/>
          </w:tcPr>
          <w:p w14:paraId="7EAECB19" w14:textId="77777777" w:rsidR="00597A78" w:rsidRPr="003D0F50" w:rsidRDefault="00597A78" w:rsidP="008129AE">
            <w:pPr>
              <w:spacing w:line="300" w:lineRule="auto"/>
              <w:jc w:val="center"/>
              <w:rPr>
                <w:b/>
                <w:bCs/>
                <w:sz w:val="22"/>
                <w:szCs w:val="22"/>
              </w:rPr>
            </w:pPr>
            <w:r w:rsidRPr="003D0F50">
              <w:rPr>
                <w:b/>
                <w:bCs/>
                <w:sz w:val="22"/>
                <w:szCs w:val="22"/>
              </w:rPr>
              <w:t>Imię i nazwisko</w:t>
            </w:r>
          </w:p>
        </w:tc>
        <w:tc>
          <w:tcPr>
            <w:tcW w:w="2528" w:type="dxa"/>
            <w:tcBorders>
              <w:top w:val="single" w:sz="4" w:space="0" w:color="000000"/>
              <w:left w:val="single" w:sz="4" w:space="0" w:color="000000"/>
              <w:bottom w:val="single" w:sz="4" w:space="0" w:color="000000"/>
              <w:right w:val="single" w:sz="4" w:space="0" w:color="auto"/>
            </w:tcBorders>
            <w:vAlign w:val="center"/>
          </w:tcPr>
          <w:p w14:paraId="6458CBA0" w14:textId="7CF19924" w:rsidR="00597A78" w:rsidRPr="00597A78" w:rsidRDefault="00597A78" w:rsidP="00597A78">
            <w:pPr>
              <w:spacing w:line="300" w:lineRule="auto"/>
              <w:jc w:val="center"/>
              <w:rPr>
                <w:sz w:val="18"/>
                <w:szCs w:val="18"/>
              </w:rPr>
            </w:pPr>
            <w:r w:rsidRPr="003D0F50">
              <w:rPr>
                <w:b/>
                <w:bCs/>
                <w:sz w:val="22"/>
                <w:szCs w:val="22"/>
              </w:rPr>
              <w:t xml:space="preserve">Kwalifikacje zawodowe: </w:t>
            </w:r>
            <w:r>
              <w:rPr>
                <w:sz w:val="18"/>
                <w:szCs w:val="18"/>
              </w:rPr>
              <w:t>(podać rodzaj, zakres</w:t>
            </w:r>
            <w:r w:rsidRPr="003D0F50">
              <w:rPr>
                <w:sz w:val="18"/>
                <w:szCs w:val="18"/>
              </w:rPr>
              <w:t>)</w:t>
            </w:r>
          </w:p>
        </w:tc>
        <w:tc>
          <w:tcPr>
            <w:tcW w:w="5594" w:type="dxa"/>
            <w:tcBorders>
              <w:top w:val="single" w:sz="4" w:space="0" w:color="000000"/>
              <w:left w:val="single" w:sz="4" w:space="0" w:color="000000"/>
              <w:bottom w:val="single" w:sz="4" w:space="0" w:color="000000"/>
              <w:right w:val="single" w:sz="4" w:space="0" w:color="000000"/>
            </w:tcBorders>
            <w:vAlign w:val="center"/>
          </w:tcPr>
          <w:p w14:paraId="4103FFA5" w14:textId="77777777" w:rsidR="00597A78" w:rsidRPr="003D0F50" w:rsidRDefault="00597A78" w:rsidP="008129AE">
            <w:pPr>
              <w:spacing w:line="300" w:lineRule="auto"/>
              <w:jc w:val="center"/>
              <w:rPr>
                <w:b/>
                <w:bCs/>
                <w:sz w:val="22"/>
                <w:szCs w:val="22"/>
              </w:rPr>
            </w:pPr>
            <w:r w:rsidRPr="003D0F50">
              <w:rPr>
                <w:b/>
                <w:bCs/>
                <w:sz w:val="22"/>
                <w:szCs w:val="22"/>
              </w:rPr>
              <w:t xml:space="preserve">Podstawa dysponowania tymi osobami </w:t>
            </w:r>
            <w:r w:rsidRPr="003D0F50">
              <w:rPr>
                <w:sz w:val="18"/>
                <w:szCs w:val="18"/>
              </w:rPr>
              <w:t>(wpisać podstawę np. umowa o pracę, umowa zlecenie, zobowiązanie innego podmiotu)</w:t>
            </w:r>
          </w:p>
        </w:tc>
      </w:tr>
      <w:tr w:rsidR="00597A78" w14:paraId="48B52418" w14:textId="77777777" w:rsidTr="00597A78">
        <w:trPr>
          <w:jc w:val="center"/>
        </w:trPr>
        <w:tc>
          <w:tcPr>
            <w:tcW w:w="1733" w:type="dxa"/>
            <w:tcBorders>
              <w:top w:val="single" w:sz="4" w:space="0" w:color="000000"/>
              <w:left w:val="single" w:sz="4" w:space="0" w:color="000000"/>
              <w:bottom w:val="single" w:sz="4" w:space="0" w:color="000000"/>
              <w:right w:val="single" w:sz="4" w:space="0" w:color="000000"/>
            </w:tcBorders>
            <w:vAlign w:val="center"/>
          </w:tcPr>
          <w:p w14:paraId="4C348663" w14:textId="77777777" w:rsidR="00597A78" w:rsidRDefault="00597A78" w:rsidP="008129AE">
            <w:pPr>
              <w:spacing w:line="360" w:lineRule="auto"/>
              <w:jc w:val="center"/>
              <w:rPr>
                <w:b/>
                <w:bCs/>
              </w:rPr>
            </w:pPr>
          </w:p>
          <w:p w14:paraId="16146C45" w14:textId="77777777" w:rsidR="00597A78" w:rsidRDefault="00597A78" w:rsidP="008129AE">
            <w:pPr>
              <w:spacing w:line="360" w:lineRule="auto"/>
              <w:jc w:val="center"/>
              <w:rPr>
                <w:b/>
                <w:bCs/>
              </w:rPr>
            </w:pPr>
          </w:p>
        </w:tc>
        <w:tc>
          <w:tcPr>
            <w:tcW w:w="2528" w:type="dxa"/>
            <w:tcBorders>
              <w:top w:val="single" w:sz="4" w:space="0" w:color="000000"/>
              <w:left w:val="single" w:sz="4" w:space="0" w:color="000000"/>
              <w:bottom w:val="single" w:sz="4" w:space="0" w:color="000000"/>
              <w:right w:val="single" w:sz="4" w:space="0" w:color="auto"/>
            </w:tcBorders>
          </w:tcPr>
          <w:p w14:paraId="288A408D" w14:textId="77777777" w:rsidR="00597A78" w:rsidRDefault="00597A78" w:rsidP="008129AE">
            <w:pPr>
              <w:spacing w:line="360" w:lineRule="auto"/>
              <w:rPr>
                <w:bCs/>
              </w:rPr>
            </w:pPr>
          </w:p>
        </w:tc>
        <w:tc>
          <w:tcPr>
            <w:tcW w:w="5594" w:type="dxa"/>
            <w:tcBorders>
              <w:top w:val="single" w:sz="4" w:space="0" w:color="000000"/>
              <w:left w:val="single" w:sz="4" w:space="0" w:color="000000"/>
              <w:bottom w:val="single" w:sz="4" w:space="0" w:color="000000"/>
              <w:right w:val="single" w:sz="4" w:space="0" w:color="000000"/>
            </w:tcBorders>
          </w:tcPr>
          <w:p w14:paraId="232E77C2" w14:textId="77777777" w:rsidR="00597A78" w:rsidRDefault="00597A78" w:rsidP="008129AE">
            <w:pPr>
              <w:spacing w:line="360" w:lineRule="auto"/>
              <w:rPr>
                <w:bCs/>
              </w:rPr>
            </w:pPr>
          </w:p>
        </w:tc>
      </w:tr>
      <w:tr w:rsidR="00597A78" w14:paraId="420E6897" w14:textId="77777777" w:rsidTr="00597A78">
        <w:trPr>
          <w:jc w:val="center"/>
        </w:trPr>
        <w:tc>
          <w:tcPr>
            <w:tcW w:w="1733" w:type="dxa"/>
            <w:tcBorders>
              <w:top w:val="single" w:sz="4" w:space="0" w:color="000000"/>
              <w:left w:val="single" w:sz="4" w:space="0" w:color="000000"/>
              <w:bottom w:val="single" w:sz="4" w:space="0" w:color="000000"/>
              <w:right w:val="single" w:sz="4" w:space="0" w:color="000000"/>
            </w:tcBorders>
            <w:vAlign w:val="center"/>
          </w:tcPr>
          <w:p w14:paraId="683685A8" w14:textId="77777777" w:rsidR="00597A78" w:rsidRDefault="00597A78" w:rsidP="008129AE">
            <w:pPr>
              <w:spacing w:line="360" w:lineRule="auto"/>
              <w:jc w:val="center"/>
              <w:rPr>
                <w:b/>
                <w:bCs/>
              </w:rPr>
            </w:pPr>
          </w:p>
          <w:p w14:paraId="0EB26F2D" w14:textId="77777777" w:rsidR="00597A78" w:rsidRDefault="00597A78" w:rsidP="008129AE">
            <w:pPr>
              <w:spacing w:line="360" w:lineRule="auto"/>
              <w:jc w:val="center"/>
              <w:rPr>
                <w:b/>
                <w:bCs/>
              </w:rPr>
            </w:pPr>
          </w:p>
        </w:tc>
        <w:tc>
          <w:tcPr>
            <w:tcW w:w="2528" w:type="dxa"/>
            <w:tcBorders>
              <w:top w:val="single" w:sz="4" w:space="0" w:color="000000"/>
              <w:left w:val="single" w:sz="4" w:space="0" w:color="000000"/>
              <w:bottom w:val="single" w:sz="4" w:space="0" w:color="000000"/>
              <w:right w:val="single" w:sz="4" w:space="0" w:color="auto"/>
            </w:tcBorders>
          </w:tcPr>
          <w:p w14:paraId="6E5FCF76" w14:textId="77777777" w:rsidR="00597A78" w:rsidRDefault="00597A78" w:rsidP="008129AE">
            <w:pPr>
              <w:spacing w:line="360" w:lineRule="auto"/>
              <w:rPr>
                <w:bCs/>
              </w:rPr>
            </w:pPr>
          </w:p>
        </w:tc>
        <w:tc>
          <w:tcPr>
            <w:tcW w:w="5594" w:type="dxa"/>
            <w:tcBorders>
              <w:top w:val="single" w:sz="4" w:space="0" w:color="000000"/>
              <w:left w:val="single" w:sz="4" w:space="0" w:color="000000"/>
              <w:bottom w:val="single" w:sz="4" w:space="0" w:color="000000"/>
              <w:right w:val="single" w:sz="4" w:space="0" w:color="000000"/>
            </w:tcBorders>
          </w:tcPr>
          <w:p w14:paraId="56D19A04" w14:textId="77777777" w:rsidR="00597A78" w:rsidRDefault="00597A78" w:rsidP="008129AE">
            <w:pPr>
              <w:spacing w:line="360" w:lineRule="auto"/>
              <w:rPr>
                <w:bCs/>
              </w:rPr>
            </w:pPr>
          </w:p>
        </w:tc>
      </w:tr>
      <w:tr w:rsidR="00597A78" w14:paraId="5D12C33C" w14:textId="77777777" w:rsidTr="00597A78">
        <w:trPr>
          <w:jc w:val="center"/>
        </w:trPr>
        <w:tc>
          <w:tcPr>
            <w:tcW w:w="1733" w:type="dxa"/>
            <w:tcBorders>
              <w:top w:val="single" w:sz="4" w:space="0" w:color="000000"/>
              <w:left w:val="single" w:sz="4" w:space="0" w:color="000000"/>
              <w:bottom w:val="single" w:sz="4" w:space="0" w:color="000000"/>
              <w:right w:val="single" w:sz="4" w:space="0" w:color="000000"/>
            </w:tcBorders>
            <w:vAlign w:val="center"/>
          </w:tcPr>
          <w:p w14:paraId="3DCF3A3A" w14:textId="77777777" w:rsidR="00597A78" w:rsidRDefault="00597A78" w:rsidP="008129AE">
            <w:pPr>
              <w:spacing w:line="360" w:lineRule="auto"/>
              <w:jc w:val="center"/>
              <w:rPr>
                <w:b/>
                <w:bCs/>
              </w:rPr>
            </w:pPr>
          </w:p>
          <w:p w14:paraId="51F9A6F3" w14:textId="77777777" w:rsidR="00597A78" w:rsidRDefault="00597A78" w:rsidP="008129AE">
            <w:pPr>
              <w:spacing w:line="360" w:lineRule="auto"/>
              <w:jc w:val="center"/>
              <w:rPr>
                <w:b/>
                <w:bCs/>
              </w:rPr>
            </w:pPr>
          </w:p>
        </w:tc>
        <w:tc>
          <w:tcPr>
            <w:tcW w:w="2528" w:type="dxa"/>
            <w:tcBorders>
              <w:top w:val="single" w:sz="4" w:space="0" w:color="000000"/>
              <w:left w:val="single" w:sz="4" w:space="0" w:color="000000"/>
              <w:bottom w:val="single" w:sz="4" w:space="0" w:color="000000"/>
              <w:right w:val="single" w:sz="4" w:space="0" w:color="auto"/>
            </w:tcBorders>
          </w:tcPr>
          <w:p w14:paraId="718696FC" w14:textId="77777777" w:rsidR="00597A78" w:rsidRDefault="00597A78" w:rsidP="008129AE">
            <w:pPr>
              <w:spacing w:line="360" w:lineRule="auto"/>
              <w:rPr>
                <w:bCs/>
              </w:rPr>
            </w:pPr>
          </w:p>
        </w:tc>
        <w:tc>
          <w:tcPr>
            <w:tcW w:w="5594" w:type="dxa"/>
            <w:tcBorders>
              <w:top w:val="single" w:sz="4" w:space="0" w:color="000000"/>
              <w:left w:val="single" w:sz="4" w:space="0" w:color="000000"/>
              <w:bottom w:val="single" w:sz="4" w:space="0" w:color="000000"/>
              <w:right w:val="single" w:sz="4" w:space="0" w:color="000000"/>
            </w:tcBorders>
          </w:tcPr>
          <w:p w14:paraId="6CA04F65" w14:textId="77777777" w:rsidR="00597A78" w:rsidRDefault="00597A78" w:rsidP="008129AE">
            <w:pPr>
              <w:spacing w:line="360" w:lineRule="auto"/>
              <w:rPr>
                <w:bCs/>
              </w:rPr>
            </w:pPr>
          </w:p>
        </w:tc>
      </w:tr>
    </w:tbl>
    <w:p w14:paraId="33D8C437" w14:textId="77777777" w:rsidR="00760924" w:rsidRPr="00913F98" w:rsidRDefault="00760924" w:rsidP="00760924">
      <w:pPr>
        <w:spacing w:line="300" w:lineRule="auto"/>
        <w:jc w:val="both"/>
        <w:rPr>
          <w:sz w:val="22"/>
          <w:szCs w:val="22"/>
          <w:highlight w:val="yellow"/>
        </w:rPr>
      </w:pPr>
    </w:p>
    <w:p w14:paraId="1DEC4FA5" w14:textId="77777777" w:rsidR="00760924" w:rsidRPr="00597A78" w:rsidRDefault="00760924" w:rsidP="00597A78">
      <w:pPr>
        <w:spacing w:line="300" w:lineRule="auto"/>
        <w:jc w:val="both"/>
        <w:rPr>
          <w:sz w:val="22"/>
          <w:szCs w:val="22"/>
          <w:highlight w:val="yellow"/>
        </w:rPr>
      </w:pPr>
    </w:p>
    <w:p w14:paraId="0DB8225E" w14:textId="3746EB95" w:rsidR="00760924" w:rsidRPr="007077E1" w:rsidRDefault="00760924" w:rsidP="00760924">
      <w:pPr>
        <w:pStyle w:val="Tekstpodstawowy2"/>
        <w:spacing w:after="0" w:line="300" w:lineRule="auto"/>
        <w:jc w:val="both"/>
        <w:rPr>
          <w:i/>
          <w:sz w:val="18"/>
          <w:szCs w:val="22"/>
        </w:rPr>
      </w:pPr>
      <w:bookmarkStart w:id="15" w:name="_Hlk14168780"/>
      <w:r w:rsidRPr="007077E1">
        <w:rPr>
          <w:i/>
          <w:sz w:val="18"/>
          <w:szCs w:val="22"/>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r w:rsidR="00110555">
        <w:rPr>
          <w:i/>
          <w:sz w:val="18"/>
          <w:szCs w:val="22"/>
          <w:lang w:val="pl-PL"/>
        </w:rPr>
        <w:t xml:space="preserve"> zamówienia</w:t>
      </w:r>
      <w:r w:rsidRPr="007077E1">
        <w:rPr>
          <w:i/>
          <w:sz w:val="18"/>
          <w:szCs w:val="22"/>
        </w:rPr>
        <w:t>.</w:t>
      </w:r>
    </w:p>
    <w:bookmarkEnd w:id="15"/>
    <w:p w14:paraId="6C0B372E" w14:textId="77777777" w:rsidR="00760924" w:rsidRDefault="00760924" w:rsidP="00760924">
      <w:pPr>
        <w:spacing w:line="300" w:lineRule="auto"/>
        <w:jc w:val="both"/>
        <w:rPr>
          <w:sz w:val="22"/>
          <w:szCs w:val="22"/>
          <w:highlight w:val="yellow"/>
        </w:rPr>
      </w:pPr>
    </w:p>
    <w:p w14:paraId="0550C10C" w14:textId="77777777" w:rsidR="00760924" w:rsidRDefault="00760924" w:rsidP="00760924">
      <w:pPr>
        <w:spacing w:line="300" w:lineRule="auto"/>
        <w:jc w:val="both"/>
        <w:rPr>
          <w:sz w:val="22"/>
          <w:szCs w:val="22"/>
          <w:highlight w:val="yellow"/>
        </w:rPr>
      </w:pPr>
    </w:p>
    <w:p w14:paraId="060A9B0A" w14:textId="77777777" w:rsidR="00760924" w:rsidRDefault="00760924" w:rsidP="00760924">
      <w:pPr>
        <w:spacing w:line="300" w:lineRule="auto"/>
        <w:jc w:val="both"/>
        <w:rPr>
          <w:sz w:val="22"/>
          <w:szCs w:val="22"/>
          <w:highlight w:val="yellow"/>
        </w:rPr>
      </w:pPr>
    </w:p>
    <w:p w14:paraId="5FEA9284" w14:textId="77777777" w:rsidR="00760924" w:rsidRDefault="00760924" w:rsidP="00760924">
      <w:pPr>
        <w:spacing w:line="300" w:lineRule="auto"/>
        <w:jc w:val="both"/>
        <w:rPr>
          <w:sz w:val="22"/>
          <w:szCs w:val="22"/>
          <w:highlight w:val="yellow"/>
        </w:rPr>
      </w:pPr>
    </w:p>
    <w:p w14:paraId="4503C185" w14:textId="77777777" w:rsidR="00760924" w:rsidRDefault="00760924" w:rsidP="00760924">
      <w:pPr>
        <w:spacing w:line="300" w:lineRule="auto"/>
        <w:jc w:val="both"/>
        <w:rPr>
          <w:sz w:val="22"/>
          <w:szCs w:val="22"/>
          <w:highlight w:val="yellow"/>
        </w:rPr>
      </w:pPr>
    </w:p>
    <w:p w14:paraId="3C23F6EA" w14:textId="77777777" w:rsidR="00760924" w:rsidRDefault="00760924" w:rsidP="00760924">
      <w:pPr>
        <w:spacing w:line="300" w:lineRule="auto"/>
        <w:jc w:val="both"/>
        <w:rPr>
          <w:sz w:val="22"/>
          <w:szCs w:val="22"/>
          <w:highlight w:val="yellow"/>
        </w:rPr>
      </w:pPr>
    </w:p>
    <w:p w14:paraId="4AC4428D" w14:textId="77777777" w:rsidR="00760924" w:rsidRDefault="00760924" w:rsidP="00760924">
      <w:pPr>
        <w:spacing w:line="300" w:lineRule="auto"/>
        <w:jc w:val="both"/>
        <w:rPr>
          <w:sz w:val="22"/>
          <w:szCs w:val="22"/>
          <w:highlight w:val="yellow"/>
        </w:rPr>
      </w:pPr>
    </w:p>
    <w:p w14:paraId="663A095E" w14:textId="77777777" w:rsidR="00760924" w:rsidRDefault="00760924" w:rsidP="00760924">
      <w:pPr>
        <w:spacing w:line="300" w:lineRule="auto"/>
        <w:jc w:val="both"/>
        <w:rPr>
          <w:sz w:val="22"/>
          <w:szCs w:val="22"/>
          <w:highlight w:val="yellow"/>
        </w:rPr>
      </w:pPr>
    </w:p>
    <w:p w14:paraId="5B863570" w14:textId="77777777" w:rsidR="00760924" w:rsidRPr="00044CDA" w:rsidRDefault="00760924" w:rsidP="00760924">
      <w:pPr>
        <w:spacing w:line="300" w:lineRule="auto"/>
        <w:jc w:val="both"/>
        <w:rPr>
          <w:sz w:val="22"/>
          <w:szCs w:val="22"/>
          <w:highlight w:val="yellow"/>
        </w:rPr>
      </w:pPr>
    </w:p>
    <w:p w14:paraId="46BCDECE" w14:textId="77777777" w:rsidR="00760924" w:rsidRDefault="00760924" w:rsidP="00760924">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REPREZENTOWANIA.</w:t>
      </w:r>
    </w:p>
    <w:p w14:paraId="5C11FD65" w14:textId="492D9287" w:rsidR="00E61643" w:rsidRPr="00044CDA" w:rsidRDefault="009B4B35" w:rsidP="00E61643">
      <w:pPr>
        <w:tabs>
          <w:tab w:val="left" w:pos="3402"/>
        </w:tabs>
        <w:spacing w:line="300" w:lineRule="auto"/>
        <w:jc w:val="right"/>
        <w:rPr>
          <w:b/>
          <w:i/>
          <w:sz w:val="20"/>
          <w:szCs w:val="20"/>
        </w:rPr>
      </w:pPr>
      <w:r w:rsidRPr="00913F98">
        <w:rPr>
          <w:color w:val="2F5496"/>
          <w:sz w:val="22"/>
          <w:szCs w:val="22"/>
          <w:highlight w:val="yellow"/>
        </w:rPr>
        <w:br w:type="column"/>
      </w:r>
      <w:r w:rsidR="00E61643" w:rsidRPr="00044CDA">
        <w:rPr>
          <w:b/>
          <w:i/>
          <w:sz w:val="20"/>
          <w:szCs w:val="20"/>
        </w:rPr>
        <w:lastRenderedPageBreak/>
        <w:t xml:space="preserve">Załącznik nr </w:t>
      </w:r>
      <w:r w:rsidR="00760924">
        <w:rPr>
          <w:b/>
          <w:i/>
          <w:sz w:val="20"/>
          <w:szCs w:val="20"/>
        </w:rPr>
        <w:t>6</w:t>
      </w:r>
      <w:r w:rsidR="00E61643" w:rsidRPr="00044CDA">
        <w:rPr>
          <w:b/>
          <w:i/>
          <w:sz w:val="20"/>
          <w:szCs w:val="20"/>
        </w:rPr>
        <w:t xml:space="preserve"> do SIWZ</w:t>
      </w:r>
    </w:p>
    <w:p w14:paraId="3932DFE9" w14:textId="77777777" w:rsidR="00E61643" w:rsidRDefault="00E61643" w:rsidP="00E61643">
      <w:pPr>
        <w:tabs>
          <w:tab w:val="left" w:pos="3402"/>
        </w:tabs>
        <w:spacing w:line="300" w:lineRule="auto"/>
        <w:jc w:val="right"/>
        <w:rPr>
          <w:b/>
          <w:i/>
          <w:sz w:val="20"/>
          <w:szCs w:val="20"/>
        </w:rPr>
      </w:pPr>
      <w:r w:rsidRPr="00044CDA">
        <w:rPr>
          <w:b/>
          <w:i/>
          <w:sz w:val="20"/>
          <w:szCs w:val="20"/>
        </w:rPr>
        <w:t>Wzór</w:t>
      </w:r>
    </w:p>
    <w:p w14:paraId="6FC4CDC6" w14:textId="77777777" w:rsidR="00E61643" w:rsidRPr="00044CDA" w:rsidRDefault="00E61643" w:rsidP="00E61643">
      <w:pPr>
        <w:tabs>
          <w:tab w:val="left" w:pos="3402"/>
        </w:tabs>
        <w:spacing w:line="300" w:lineRule="auto"/>
        <w:jc w:val="right"/>
        <w:rPr>
          <w:sz w:val="22"/>
          <w:szCs w:val="22"/>
        </w:rPr>
      </w:pPr>
    </w:p>
    <w:p w14:paraId="6C1726DA" w14:textId="77777777" w:rsidR="00E61643" w:rsidRPr="00E61643" w:rsidRDefault="00E61643" w:rsidP="00E61643">
      <w:pPr>
        <w:spacing w:line="300" w:lineRule="auto"/>
        <w:jc w:val="center"/>
        <w:rPr>
          <w:b/>
          <w:sz w:val="22"/>
          <w:szCs w:val="22"/>
        </w:rPr>
      </w:pPr>
      <w:r w:rsidRPr="00E61643">
        <w:rPr>
          <w:b/>
          <w:sz w:val="22"/>
          <w:szCs w:val="22"/>
        </w:rPr>
        <w:t>WYKAZ DOSTAW</w:t>
      </w:r>
    </w:p>
    <w:p w14:paraId="4F3A7833" w14:textId="77777777" w:rsidR="00E61643" w:rsidRPr="00E61643" w:rsidRDefault="00E61643" w:rsidP="00E61643">
      <w:pPr>
        <w:spacing w:line="300" w:lineRule="auto"/>
        <w:jc w:val="center"/>
        <w:rPr>
          <w:sz w:val="22"/>
          <w:szCs w:val="22"/>
        </w:rPr>
      </w:pPr>
      <w:r w:rsidRPr="00E61643">
        <w:rPr>
          <w:sz w:val="22"/>
          <w:szCs w:val="22"/>
        </w:rPr>
        <w:t>(AZZP.243.48.2019)</w:t>
      </w:r>
    </w:p>
    <w:p w14:paraId="112211E0" w14:textId="77777777" w:rsidR="00E61643" w:rsidRPr="00044CDA" w:rsidRDefault="00E61643" w:rsidP="00E61643">
      <w:pPr>
        <w:spacing w:line="300" w:lineRule="auto"/>
        <w:jc w:val="center"/>
        <w:rPr>
          <w:b/>
          <w:sz w:val="22"/>
          <w:szCs w:val="22"/>
        </w:rPr>
      </w:pPr>
    </w:p>
    <w:p w14:paraId="63146D94" w14:textId="77777777" w:rsidR="00E61643" w:rsidRPr="00044CDA" w:rsidRDefault="00E61643" w:rsidP="00E61643">
      <w:pPr>
        <w:spacing w:line="300" w:lineRule="auto"/>
        <w:jc w:val="both"/>
        <w:rPr>
          <w:b/>
          <w:sz w:val="22"/>
          <w:szCs w:val="22"/>
        </w:rPr>
      </w:pPr>
      <w:r w:rsidRPr="00044CDA">
        <w:rPr>
          <w:b/>
          <w:sz w:val="22"/>
          <w:szCs w:val="22"/>
        </w:rPr>
        <w:t>Wykonawca:</w:t>
      </w:r>
    </w:p>
    <w:p w14:paraId="21BCB13E" w14:textId="77777777" w:rsidR="00E61643" w:rsidRPr="00044CDA" w:rsidRDefault="00E61643" w:rsidP="00E61643">
      <w:pPr>
        <w:spacing w:line="300" w:lineRule="auto"/>
        <w:ind w:right="113"/>
        <w:jc w:val="both"/>
        <w:rPr>
          <w:sz w:val="22"/>
          <w:szCs w:val="22"/>
        </w:rPr>
      </w:pPr>
      <w:r w:rsidRPr="00044CDA">
        <w:rPr>
          <w:sz w:val="22"/>
          <w:szCs w:val="22"/>
        </w:rPr>
        <w:t>…………………………………………………………………………………………………………………</w:t>
      </w:r>
    </w:p>
    <w:p w14:paraId="5EE84F45" w14:textId="77777777" w:rsidR="00E61643" w:rsidRPr="00044CDA" w:rsidRDefault="00E61643" w:rsidP="00E61643">
      <w:pPr>
        <w:spacing w:line="300" w:lineRule="auto"/>
        <w:ind w:right="113"/>
        <w:jc w:val="both"/>
        <w:rPr>
          <w:sz w:val="22"/>
          <w:szCs w:val="22"/>
        </w:rPr>
      </w:pPr>
      <w:r w:rsidRPr="00044CDA">
        <w:rPr>
          <w:sz w:val="22"/>
          <w:szCs w:val="22"/>
        </w:rPr>
        <w:t>…………………………………………………………………………………………………………………</w:t>
      </w:r>
    </w:p>
    <w:p w14:paraId="1135E94E" w14:textId="77777777" w:rsidR="00E61643" w:rsidRPr="00044CDA" w:rsidRDefault="00E61643" w:rsidP="00E61643">
      <w:pPr>
        <w:spacing w:line="300" w:lineRule="auto"/>
        <w:ind w:right="1388"/>
        <w:jc w:val="both"/>
        <w:rPr>
          <w:i/>
          <w:sz w:val="18"/>
          <w:szCs w:val="18"/>
        </w:rPr>
      </w:pPr>
      <w:r w:rsidRPr="00044CDA">
        <w:rPr>
          <w:i/>
          <w:sz w:val="18"/>
          <w:szCs w:val="18"/>
        </w:rPr>
        <w:t>(pełna nazwa/firma)</w:t>
      </w:r>
    </w:p>
    <w:p w14:paraId="5C4403A4" w14:textId="77777777" w:rsidR="00E61643" w:rsidRPr="00044CDA" w:rsidRDefault="00E61643" w:rsidP="00E61643">
      <w:pPr>
        <w:spacing w:line="300" w:lineRule="auto"/>
        <w:jc w:val="both"/>
        <w:rPr>
          <w:sz w:val="22"/>
          <w:szCs w:val="22"/>
        </w:rPr>
      </w:pPr>
      <w:r w:rsidRPr="00044CDA">
        <w:rPr>
          <w:sz w:val="22"/>
          <w:szCs w:val="22"/>
        </w:rPr>
        <w:t>reprezentowany przez:</w:t>
      </w:r>
    </w:p>
    <w:p w14:paraId="384C8E29" w14:textId="77777777" w:rsidR="00E61643" w:rsidRPr="00044CDA" w:rsidRDefault="00E61643" w:rsidP="00E61643">
      <w:pPr>
        <w:spacing w:line="300" w:lineRule="auto"/>
        <w:ind w:right="113"/>
        <w:jc w:val="both"/>
        <w:rPr>
          <w:sz w:val="22"/>
          <w:szCs w:val="22"/>
        </w:rPr>
      </w:pPr>
      <w:r w:rsidRPr="00044CDA">
        <w:rPr>
          <w:sz w:val="22"/>
          <w:szCs w:val="22"/>
        </w:rPr>
        <w:t>…………………………………………………………………………………………………………………</w:t>
      </w:r>
    </w:p>
    <w:p w14:paraId="6BF67DBA" w14:textId="77777777" w:rsidR="00E61643" w:rsidRPr="00044CDA" w:rsidRDefault="00E61643" w:rsidP="00E61643">
      <w:pPr>
        <w:spacing w:line="300" w:lineRule="auto"/>
        <w:ind w:right="1388"/>
        <w:jc w:val="both"/>
        <w:rPr>
          <w:i/>
          <w:sz w:val="18"/>
          <w:szCs w:val="18"/>
        </w:rPr>
      </w:pPr>
      <w:r w:rsidRPr="00044CDA">
        <w:rPr>
          <w:i/>
          <w:sz w:val="18"/>
          <w:szCs w:val="18"/>
        </w:rPr>
        <w:t>(imię, nazwisko, stanowisko/podstawa do reprezentacji)</w:t>
      </w:r>
    </w:p>
    <w:p w14:paraId="6A4249AB" w14:textId="3BB7E618" w:rsidR="00E61643" w:rsidRDefault="00E61643" w:rsidP="00E61643">
      <w:pPr>
        <w:pStyle w:val="normaltableau"/>
        <w:spacing w:before="0" w:after="0" w:line="300" w:lineRule="auto"/>
        <w:rPr>
          <w:rFonts w:ascii="Times New Roman" w:hAnsi="Times New Roman"/>
          <w:lang w:val="pl-PL" w:eastAsia="en-US"/>
        </w:rPr>
      </w:pPr>
    </w:p>
    <w:p w14:paraId="1848B7BC" w14:textId="77777777" w:rsidR="00AA4B2C" w:rsidRPr="00AA4B2C" w:rsidRDefault="00AA4B2C" w:rsidP="00AA4B2C">
      <w:pPr>
        <w:pStyle w:val="Tekstpodstawowy2"/>
        <w:spacing w:after="0" w:line="300" w:lineRule="auto"/>
        <w:jc w:val="both"/>
        <w:rPr>
          <w:sz w:val="22"/>
          <w:szCs w:val="22"/>
        </w:rPr>
      </w:pPr>
    </w:p>
    <w:p w14:paraId="38BD766C" w14:textId="3EA132E0" w:rsidR="00AA4B2C" w:rsidRPr="00AA4B2C" w:rsidRDefault="00AA4B2C" w:rsidP="00AA4B2C">
      <w:pPr>
        <w:pStyle w:val="Tekstpodstawowy2"/>
        <w:spacing w:after="0" w:line="300" w:lineRule="auto"/>
        <w:jc w:val="both"/>
        <w:rPr>
          <w:sz w:val="22"/>
          <w:szCs w:val="22"/>
        </w:rPr>
      </w:pPr>
      <w:r w:rsidRPr="00AA4B2C">
        <w:rPr>
          <w:sz w:val="22"/>
          <w:szCs w:val="22"/>
        </w:rPr>
        <w:t>Oświadczam/my, że w okresie ostatnich 3 lat przed upływem terminu składania ofert, a jeżeli okres prowadzenia działalności jest krótszy – w tym okresie</w:t>
      </w:r>
      <w:r>
        <w:rPr>
          <w:sz w:val="22"/>
          <w:szCs w:val="22"/>
          <w:lang w:val="pl-PL"/>
        </w:rPr>
        <w:t>,</w:t>
      </w:r>
      <w:r w:rsidRPr="00AA4B2C">
        <w:rPr>
          <w:sz w:val="22"/>
          <w:szCs w:val="22"/>
        </w:rPr>
        <w:t xml:space="preserve"> wykonałem/liśmy</w:t>
      </w:r>
      <w:r w:rsidR="007077E1">
        <w:rPr>
          <w:sz w:val="22"/>
          <w:szCs w:val="22"/>
          <w:lang w:val="pl-PL"/>
        </w:rPr>
        <w:t xml:space="preserve"> dostawy</w:t>
      </w:r>
      <w:r w:rsidRPr="00AA4B2C">
        <w:rPr>
          <w:sz w:val="22"/>
          <w:szCs w:val="22"/>
        </w:rPr>
        <w:t>, w zakresie niezbędnym do wykazania spełniania warunku zdolności technicznej lub zawodowej (doświadczenia), zgodnie z poniższym wykazem:</w:t>
      </w:r>
    </w:p>
    <w:p w14:paraId="1903098D" w14:textId="5BB3F317" w:rsidR="00AA4B2C" w:rsidRPr="00AA4B2C" w:rsidRDefault="00AA4B2C" w:rsidP="00E61643">
      <w:pPr>
        <w:pStyle w:val="normaltableau"/>
        <w:spacing w:before="0" w:after="0" w:line="300" w:lineRule="auto"/>
        <w:rPr>
          <w:rFonts w:ascii="Times New Roman" w:hAnsi="Times New Roman"/>
          <w:b/>
          <w:lang w:val="pl-PL" w:eastAsia="en-US"/>
        </w:rPr>
      </w:pPr>
    </w:p>
    <w:p w14:paraId="66A3A62B" w14:textId="77777777" w:rsidR="00AA4B2C" w:rsidRPr="00044CDA" w:rsidRDefault="00AA4B2C" w:rsidP="00E61643">
      <w:pPr>
        <w:pStyle w:val="normaltableau"/>
        <w:spacing w:before="0" w:after="0" w:line="300" w:lineRule="auto"/>
        <w:rPr>
          <w:rFonts w:ascii="Times New Roman" w:hAnsi="Times New Roman"/>
          <w:lang w:val="pl-PL"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249"/>
        <w:gridCol w:w="2369"/>
        <w:gridCol w:w="1899"/>
        <w:gridCol w:w="2519"/>
      </w:tblGrid>
      <w:tr w:rsidR="00E61643" w:rsidRPr="00044CDA" w14:paraId="1EA61AE2" w14:textId="77777777" w:rsidTr="00BC50F8">
        <w:trPr>
          <w:trHeight w:val="333"/>
          <w:jc w:val="center"/>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0C112421" w14:textId="77777777" w:rsidR="00E61643" w:rsidRPr="00044CDA" w:rsidRDefault="00E61643" w:rsidP="00BC50F8">
            <w:pPr>
              <w:spacing w:line="300" w:lineRule="auto"/>
              <w:jc w:val="center"/>
              <w:rPr>
                <w:b/>
                <w:bCs/>
                <w:sz w:val="22"/>
                <w:szCs w:val="22"/>
              </w:rPr>
            </w:pPr>
            <w:r w:rsidRPr="00044CDA">
              <w:rPr>
                <w:b/>
                <w:bCs/>
                <w:sz w:val="22"/>
                <w:szCs w:val="22"/>
              </w:rPr>
              <w:t>Lp.</w:t>
            </w:r>
          </w:p>
        </w:tc>
        <w:tc>
          <w:tcPr>
            <w:tcW w:w="2249" w:type="dxa"/>
            <w:tcBorders>
              <w:top w:val="single" w:sz="4" w:space="0" w:color="000000"/>
              <w:left w:val="single" w:sz="4" w:space="0" w:color="000000"/>
              <w:bottom w:val="single" w:sz="4" w:space="0" w:color="000000"/>
              <w:right w:val="single" w:sz="4" w:space="0" w:color="000000"/>
            </w:tcBorders>
            <w:vAlign w:val="center"/>
            <w:hideMark/>
          </w:tcPr>
          <w:p w14:paraId="08A3B4E6" w14:textId="6C3B4BCD" w:rsidR="00E61643" w:rsidRPr="00E61643" w:rsidRDefault="00E61643" w:rsidP="00BC50F8">
            <w:pPr>
              <w:spacing w:line="300" w:lineRule="auto"/>
              <w:jc w:val="center"/>
              <w:rPr>
                <w:b/>
                <w:bCs/>
                <w:sz w:val="22"/>
                <w:szCs w:val="22"/>
              </w:rPr>
            </w:pPr>
            <w:r w:rsidRPr="00E61643">
              <w:rPr>
                <w:b/>
                <w:bCs/>
                <w:sz w:val="22"/>
                <w:szCs w:val="22"/>
              </w:rPr>
              <w:t>Podmiot</w:t>
            </w:r>
            <w:r w:rsidR="00AA4B2C">
              <w:rPr>
                <w:b/>
                <w:bCs/>
                <w:sz w:val="22"/>
                <w:szCs w:val="22"/>
              </w:rPr>
              <w:t>,</w:t>
            </w:r>
            <w:r w:rsidRPr="00E61643">
              <w:rPr>
                <w:b/>
                <w:bCs/>
                <w:sz w:val="22"/>
                <w:szCs w:val="22"/>
              </w:rPr>
              <w:t xml:space="preserve"> na rzecz którego zamówienie było wykonane</w:t>
            </w:r>
          </w:p>
        </w:tc>
        <w:tc>
          <w:tcPr>
            <w:tcW w:w="2369" w:type="dxa"/>
            <w:tcBorders>
              <w:top w:val="single" w:sz="4" w:space="0" w:color="000000"/>
              <w:left w:val="single" w:sz="4" w:space="0" w:color="000000"/>
              <w:bottom w:val="single" w:sz="4" w:space="0" w:color="000000"/>
              <w:right w:val="single" w:sz="4" w:space="0" w:color="000000"/>
            </w:tcBorders>
            <w:vAlign w:val="center"/>
            <w:hideMark/>
          </w:tcPr>
          <w:p w14:paraId="0B5F83CB" w14:textId="77777777" w:rsidR="00E61643" w:rsidRPr="00E61643" w:rsidRDefault="00E61643" w:rsidP="00BC50F8">
            <w:pPr>
              <w:spacing w:line="300" w:lineRule="auto"/>
              <w:jc w:val="center"/>
              <w:rPr>
                <w:b/>
                <w:bCs/>
                <w:sz w:val="22"/>
                <w:szCs w:val="22"/>
              </w:rPr>
            </w:pPr>
            <w:r w:rsidRPr="00E61643">
              <w:rPr>
                <w:b/>
                <w:bCs/>
                <w:sz w:val="22"/>
                <w:szCs w:val="22"/>
              </w:rPr>
              <w:t xml:space="preserve">Przedmiot zamówienia </w:t>
            </w:r>
          </w:p>
        </w:tc>
        <w:tc>
          <w:tcPr>
            <w:tcW w:w="1899" w:type="dxa"/>
            <w:tcBorders>
              <w:top w:val="single" w:sz="4" w:space="0" w:color="000000"/>
              <w:left w:val="single" w:sz="4" w:space="0" w:color="000000"/>
              <w:bottom w:val="single" w:sz="4" w:space="0" w:color="000000"/>
              <w:right w:val="single" w:sz="4" w:space="0" w:color="000000"/>
            </w:tcBorders>
            <w:vAlign w:val="center"/>
            <w:hideMark/>
          </w:tcPr>
          <w:p w14:paraId="6A4FCAFA" w14:textId="77777777" w:rsidR="00E61643" w:rsidRPr="00E61643" w:rsidRDefault="00E61643" w:rsidP="00BC50F8">
            <w:pPr>
              <w:spacing w:line="300" w:lineRule="auto"/>
              <w:jc w:val="center"/>
              <w:rPr>
                <w:b/>
                <w:bCs/>
                <w:sz w:val="22"/>
                <w:szCs w:val="22"/>
              </w:rPr>
            </w:pPr>
            <w:r w:rsidRPr="00E61643">
              <w:rPr>
                <w:b/>
                <w:bCs/>
                <w:sz w:val="22"/>
                <w:szCs w:val="22"/>
              </w:rPr>
              <w:t>Data wykonania</w:t>
            </w:r>
          </w:p>
          <w:p w14:paraId="122AB68F" w14:textId="77777777" w:rsidR="00E61643" w:rsidRPr="00E61643" w:rsidRDefault="00E61643" w:rsidP="00BC50F8">
            <w:pPr>
              <w:spacing w:line="300" w:lineRule="auto"/>
              <w:jc w:val="center"/>
              <w:rPr>
                <w:b/>
                <w:bCs/>
                <w:sz w:val="22"/>
                <w:szCs w:val="22"/>
              </w:rPr>
            </w:pPr>
            <w:r w:rsidRPr="00E61643">
              <w:rPr>
                <w:b/>
                <w:bCs/>
                <w:sz w:val="22"/>
                <w:szCs w:val="22"/>
              </w:rPr>
              <w:t>zamówienia</w:t>
            </w:r>
          </w:p>
        </w:tc>
        <w:tc>
          <w:tcPr>
            <w:tcW w:w="2519" w:type="dxa"/>
            <w:tcBorders>
              <w:top w:val="single" w:sz="4" w:space="0" w:color="000000"/>
              <w:left w:val="single" w:sz="4" w:space="0" w:color="000000"/>
              <w:bottom w:val="single" w:sz="4" w:space="0" w:color="000000"/>
              <w:right w:val="single" w:sz="4" w:space="0" w:color="000000"/>
            </w:tcBorders>
            <w:vAlign w:val="center"/>
            <w:hideMark/>
          </w:tcPr>
          <w:p w14:paraId="0BAA4858" w14:textId="77777777" w:rsidR="00E61643" w:rsidRPr="00E61643" w:rsidRDefault="00E61643" w:rsidP="00BC50F8">
            <w:pPr>
              <w:spacing w:line="300" w:lineRule="auto"/>
              <w:jc w:val="center"/>
              <w:rPr>
                <w:b/>
                <w:bCs/>
                <w:sz w:val="22"/>
                <w:szCs w:val="22"/>
              </w:rPr>
            </w:pPr>
            <w:r w:rsidRPr="00E61643">
              <w:rPr>
                <w:b/>
                <w:sz w:val="22"/>
                <w:szCs w:val="22"/>
              </w:rPr>
              <w:t>Wartość zamówienie</w:t>
            </w:r>
          </w:p>
        </w:tc>
      </w:tr>
      <w:tr w:rsidR="00E61643" w:rsidRPr="00044CDA" w14:paraId="44D039FA" w14:textId="77777777" w:rsidTr="00BC50F8">
        <w:trPr>
          <w:trHeight w:val="115"/>
          <w:jc w:val="center"/>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65620B71" w14:textId="77777777" w:rsidR="00E61643" w:rsidRPr="00044CDA" w:rsidRDefault="00E61643" w:rsidP="00BC50F8">
            <w:pPr>
              <w:spacing w:line="300" w:lineRule="auto"/>
              <w:jc w:val="center"/>
              <w:rPr>
                <w:b/>
                <w:bCs/>
                <w:sz w:val="22"/>
                <w:szCs w:val="22"/>
              </w:rPr>
            </w:pPr>
            <w:r w:rsidRPr="00044CDA">
              <w:rPr>
                <w:b/>
                <w:bCs/>
                <w:sz w:val="22"/>
                <w:szCs w:val="22"/>
              </w:rPr>
              <w:t>1</w:t>
            </w:r>
          </w:p>
        </w:tc>
        <w:tc>
          <w:tcPr>
            <w:tcW w:w="2249" w:type="dxa"/>
            <w:tcBorders>
              <w:top w:val="single" w:sz="4" w:space="0" w:color="000000"/>
              <w:left w:val="single" w:sz="4" w:space="0" w:color="000000"/>
              <w:bottom w:val="single" w:sz="4" w:space="0" w:color="000000"/>
              <w:right w:val="single" w:sz="4" w:space="0" w:color="000000"/>
            </w:tcBorders>
            <w:vAlign w:val="center"/>
          </w:tcPr>
          <w:p w14:paraId="7D5DE8DB" w14:textId="77777777" w:rsidR="00E61643" w:rsidRPr="00044CDA" w:rsidRDefault="00E61643" w:rsidP="00BC50F8">
            <w:pPr>
              <w:spacing w:line="300" w:lineRule="auto"/>
              <w:jc w:val="center"/>
              <w:rPr>
                <w:bCs/>
                <w:sz w:val="22"/>
                <w:szCs w:val="22"/>
              </w:rPr>
            </w:pPr>
          </w:p>
        </w:tc>
        <w:tc>
          <w:tcPr>
            <w:tcW w:w="2369" w:type="dxa"/>
            <w:tcBorders>
              <w:top w:val="single" w:sz="4" w:space="0" w:color="000000"/>
              <w:left w:val="single" w:sz="4" w:space="0" w:color="000000"/>
              <w:bottom w:val="single" w:sz="4" w:space="0" w:color="000000"/>
              <w:right w:val="single" w:sz="4" w:space="0" w:color="000000"/>
            </w:tcBorders>
            <w:vAlign w:val="center"/>
          </w:tcPr>
          <w:p w14:paraId="16BB0E99" w14:textId="77777777" w:rsidR="00E61643" w:rsidRPr="00044CDA" w:rsidRDefault="00E61643" w:rsidP="00BC50F8">
            <w:pPr>
              <w:spacing w:line="300" w:lineRule="auto"/>
              <w:jc w:val="center"/>
              <w:rPr>
                <w:bCs/>
                <w:sz w:val="22"/>
                <w:szCs w:val="22"/>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212BD2EF" w14:textId="77777777" w:rsidR="00E61643" w:rsidRPr="00044CDA" w:rsidRDefault="00E61643" w:rsidP="00BC50F8">
            <w:pPr>
              <w:spacing w:line="300" w:lineRule="auto"/>
              <w:jc w:val="center"/>
              <w:rPr>
                <w:bCs/>
                <w:sz w:val="22"/>
                <w:szCs w:val="22"/>
              </w:rPr>
            </w:pPr>
          </w:p>
        </w:tc>
        <w:tc>
          <w:tcPr>
            <w:tcW w:w="2519" w:type="dxa"/>
            <w:tcBorders>
              <w:top w:val="single" w:sz="4" w:space="0" w:color="000000"/>
              <w:left w:val="single" w:sz="4" w:space="0" w:color="000000"/>
              <w:bottom w:val="single" w:sz="4" w:space="0" w:color="000000"/>
              <w:right w:val="single" w:sz="4" w:space="0" w:color="000000"/>
            </w:tcBorders>
            <w:vAlign w:val="center"/>
          </w:tcPr>
          <w:p w14:paraId="2947DC03" w14:textId="77777777" w:rsidR="00E61643" w:rsidRPr="00044CDA" w:rsidRDefault="00E61643" w:rsidP="00BC50F8">
            <w:pPr>
              <w:spacing w:line="300" w:lineRule="auto"/>
              <w:jc w:val="center"/>
              <w:rPr>
                <w:bCs/>
                <w:sz w:val="22"/>
                <w:szCs w:val="22"/>
              </w:rPr>
            </w:pPr>
          </w:p>
        </w:tc>
      </w:tr>
      <w:tr w:rsidR="00E61643" w:rsidRPr="00044CDA" w14:paraId="47A37615" w14:textId="77777777" w:rsidTr="00BC50F8">
        <w:trPr>
          <w:trHeight w:val="277"/>
          <w:jc w:val="center"/>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034D1254" w14:textId="77777777" w:rsidR="00E61643" w:rsidRPr="00044CDA" w:rsidRDefault="00E61643" w:rsidP="00BC50F8">
            <w:pPr>
              <w:spacing w:line="300" w:lineRule="auto"/>
              <w:jc w:val="center"/>
              <w:rPr>
                <w:b/>
                <w:bCs/>
                <w:sz w:val="22"/>
                <w:szCs w:val="22"/>
              </w:rPr>
            </w:pPr>
            <w:r w:rsidRPr="00044CDA">
              <w:rPr>
                <w:b/>
                <w:bCs/>
                <w:sz w:val="22"/>
                <w:szCs w:val="22"/>
              </w:rPr>
              <w:t>2</w:t>
            </w:r>
          </w:p>
        </w:tc>
        <w:tc>
          <w:tcPr>
            <w:tcW w:w="2249" w:type="dxa"/>
            <w:tcBorders>
              <w:top w:val="single" w:sz="4" w:space="0" w:color="000000"/>
              <w:left w:val="single" w:sz="4" w:space="0" w:color="000000"/>
              <w:bottom w:val="single" w:sz="4" w:space="0" w:color="000000"/>
              <w:right w:val="single" w:sz="4" w:space="0" w:color="000000"/>
            </w:tcBorders>
            <w:vAlign w:val="center"/>
          </w:tcPr>
          <w:p w14:paraId="3EC4C036" w14:textId="77777777" w:rsidR="00E61643" w:rsidRPr="00044CDA" w:rsidRDefault="00E61643" w:rsidP="00BC50F8">
            <w:pPr>
              <w:spacing w:line="300" w:lineRule="auto"/>
              <w:jc w:val="center"/>
              <w:rPr>
                <w:bCs/>
                <w:sz w:val="22"/>
                <w:szCs w:val="22"/>
              </w:rPr>
            </w:pPr>
          </w:p>
        </w:tc>
        <w:tc>
          <w:tcPr>
            <w:tcW w:w="2369" w:type="dxa"/>
            <w:tcBorders>
              <w:top w:val="single" w:sz="4" w:space="0" w:color="000000"/>
              <w:left w:val="single" w:sz="4" w:space="0" w:color="000000"/>
              <w:bottom w:val="single" w:sz="4" w:space="0" w:color="000000"/>
              <w:right w:val="single" w:sz="4" w:space="0" w:color="000000"/>
            </w:tcBorders>
            <w:vAlign w:val="center"/>
          </w:tcPr>
          <w:p w14:paraId="1D0EAB18" w14:textId="77777777" w:rsidR="00E61643" w:rsidRPr="00044CDA" w:rsidRDefault="00E61643" w:rsidP="00BC50F8">
            <w:pPr>
              <w:spacing w:line="300" w:lineRule="auto"/>
              <w:jc w:val="center"/>
              <w:rPr>
                <w:bCs/>
                <w:sz w:val="22"/>
                <w:szCs w:val="22"/>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56C6692C" w14:textId="77777777" w:rsidR="00E61643" w:rsidRPr="00044CDA" w:rsidRDefault="00E61643" w:rsidP="00BC50F8">
            <w:pPr>
              <w:spacing w:line="300" w:lineRule="auto"/>
              <w:jc w:val="center"/>
              <w:rPr>
                <w:bCs/>
                <w:sz w:val="22"/>
                <w:szCs w:val="22"/>
              </w:rPr>
            </w:pPr>
          </w:p>
        </w:tc>
        <w:tc>
          <w:tcPr>
            <w:tcW w:w="2519" w:type="dxa"/>
            <w:tcBorders>
              <w:top w:val="single" w:sz="4" w:space="0" w:color="000000"/>
              <w:left w:val="single" w:sz="4" w:space="0" w:color="000000"/>
              <w:bottom w:val="single" w:sz="4" w:space="0" w:color="000000"/>
              <w:right w:val="single" w:sz="4" w:space="0" w:color="000000"/>
            </w:tcBorders>
            <w:vAlign w:val="center"/>
          </w:tcPr>
          <w:p w14:paraId="14BD9255" w14:textId="77777777" w:rsidR="00E61643" w:rsidRPr="00044CDA" w:rsidRDefault="00E61643" w:rsidP="00BC50F8">
            <w:pPr>
              <w:spacing w:line="300" w:lineRule="auto"/>
              <w:jc w:val="center"/>
              <w:rPr>
                <w:bCs/>
                <w:sz w:val="22"/>
                <w:szCs w:val="22"/>
              </w:rPr>
            </w:pPr>
          </w:p>
        </w:tc>
      </w:tr>
    </w:tbl>
    <w:p w14:paraId="64F5EE1A" w14:textId="77777777" w:rsidR="00E61643" w:rsidRPr="00044CDA" w:rsidRDefault="00E61643" w:rsidP="00E61643">
      <w:pPr>
        <w:spacing w:line="300" w:lineRule="auto"/>
        <w:rPr>
          <w:bCs/>
          <w:sz w:val="22"/>
          <w:szCs w:val="22"/>
        </w:rPr>
      </w:pPr>
    </w:p>
    <w:p w14:paraId="49BC398E" w14:textId="479F5221" w:rsidR="00E61643" w:rsidRPr="00044CDA" w:rsidRDefault="00E61643" w:rsidP="00E61643">
      <w:pPr>
        <w:pStyle w:val="Tekstpodstawowy2"/>
        <w:spacing w:after="0" w:line="300" w:lineRule="auto"/>
        <w:jc w:val="both"/>
        <w:rPr>
          <w:sz w:val="22"/>
          <w:szCs w:val="22"/>
        </w:rPr>
      </w:pPr>
      <w:r w:rsidRPr="00044CDA">
        <w:rPr>
          <w:sz w:val="22"/>
          <w:szCs w:val="22"/>
        </w:rPr>
        <w:t xml:space="preserve">Do niniejszego wykazu </w:t>
      </w:r>
      <w:r w:rsidRPr="00044CDA">
        <w:rPr>
          <w:sz w:val="22"/>
          <w:szCs w:val="22"/>
          <w:lang w:val="pl-PL"/>
        </w:rPr>
        <w:t>dostaw</w:t>
      </w:r>
      <w:r w:rsidRPr="00044CDA">
        <w:rPr>
          <w:sz w:val="22"/>
          <w:szCs w:val="22"/>
        </w:rPr>
        <w:t xml:space="preserve"> załączam/my </w:t>
      </w:r>
      <w:r w:rsidRPr="00044CDA">
        <w:rPr>
          <w:b/>
          <w:bCs/>
          <w:sz w:val="22"/>
          <w:szCs w:val="22"/>
        </w:rPr>
        <w:t>dokumenty potwierdzające należyte ich wykonanie</w:t>
      </w:r>
      <w:r w:rsidRPr="00044CDA">
        <w:rPr>
          <w:sz w:val="22"/>
          <w:szCs w:val="22"/>
        </w:rPr>
        <w:t>.</w:t>
      </w:r>
    </w:p>
    <w:p w14:paraId="54F8DBD2" w14:textId="77777777" w:rsidR="00E61643" w:rsidRPr="00913F98" w:rsidRDefault="00E61643" w:rsidP="00E61643">
      <w:pPr>
        <w:spacing w:line="300" w:lineRule="auto"/>
        <w:jc w:val="both"/>
        <w:rPr>
          <w:sz w:val="22"/>
          <w:szCs w:val="22"/>
          <w:highlight w:val="yellow"/>
        </w:rPr>
      </w:pPr>
    </w:p>
    <w:p w14:paraId="3D166AEC" w14:textId="3479DBE6" w:rsidR="007077E1" w:rsidRPr="007077E1" w:rsidRDefault="007077E1" w:rsidP="007077E1">
      <w:pPr>
        <w:pStyle w:val="Tekstpodstawowy2"/>
        <w:spacing w:after="0" w:line="300" w:lineRule="auto"/>
        <w:jc w:val="both"/>
        <w:rPr>
          <w:i/>
          <w:sz w:val="18"/>
          <w:szCs w:val="22"/>
        </w:rPr>
      </w:pPr>
      <w:bookmarkStart w:id="16" w:name="_Hlk14169008"/>
      <w:r w:rsidRPr="007077E1">
        <w:rPr>
          <w:i/>
          <w:sz w:val="18"/>
          <w:szCs w:val="22"/>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r w:rsidR="00110555">
        <w:rPr>
          <w:i/>
          <w:sz w:val="18"/>
          <w:szCs w:val="22"/>
          <w:lang w:val="pl-PL"/>
        </w:rPr>
        <w:t xml:space="preserve"> zamówienia</w:t>
      </w:r>
      <w:r w:rsidRPr="007077E1">
        <w:rPr>
          <w:i/>
          <w:sz w:val="18"/>
          <w:szCs w:val="22"/>
        </w:rPr>
        <w:t>.</w:t>
      </w:r>
    </w:p>
    <w:p w14:paraId="2010B874" w14:textId="77777777" w:rsidR="007077E1" w:rsidRPr="007077E1" w:rsidRDefault="007077E1" w:rsidP="007077E1">
      <w:pPr>
        <w:pStyle w:val="Tekstpodstawowy2"/>
        <w:spacing w:after="0" w:line="300" w:lineRule="auto"/>
        <w:jc w:val="both"/>
        <w:rPr>
          <w:i/>
          <w:sz w:val="18"/>
          <w:szCs w:val="22"/>
        </w:rPr>
      </w:pPr>
    </w:p>
    <w:p w14:paraId="2E2C006E" w14:textId="77777777" w:rsidR="007077E1" w:rsidRPr="007077E1" w:rsidRDefault="007077E1" w:rsidP="007077E1">
      <w:pPr>
        <w:pStyle w:val="Tekstpodstawowy2"/>
        <w:spacing w:after="0" w:line="300" w:lineRule="auto"/>
        <w:jc w:val="both"/>
        <w:rPr>
          <w:i/>
          <w:sz w:val="18"/>
          <w:szCs w:val="22"/>
        </w:rPr>
      </w:pPr>
      <w:r w:rsidRPr="007077E1">
        <w:rPr>
          <w:i/>
          <w:sz w:val="18"/>
          <w:szCs w:val="22"/>
        </w:rPr>
        <w:t>W przypadku przedstawienia przez Wykonawcę dostaw obejmujących szerszy zakres niż wskazany w warunku zdolności technicznej lub zawodowej (doświadczenia), Wykonawca powinien podać całkowitą wartość dostaw oraz podać wartość dostaw w zakresie wymaganym warunkiem.</w:t>
      </w:r>
    </w:p>
    <w:bookmarkEnd w:id="16"/>
    <w:p w14:paraId="6A15DBF5" w14:textId="77777777" w:rsidR="00E61643" w:rsidRPr="00913F98" w:rsidRDefault="00E61643" w:rsidP="00E61643">
      <w:pPr>
        <w:spacing w:line="300" w:lineRule="auto"/>
        <w:jc w:val="both"/>
        <w:rPr>
          <w:sz w:val="22"/>
          <w:szCs w:val="22"/>
          <w:highlight w:val="yellow"/>
        </w:rPr>
      </w:pPr>
    </w:p>
    <w:p w14:paraId="55A185F9" w14:textId="77777777" w:rsidR="00E61643" w:rsidRDefault="00E61643" w:rsidP="00E61643">
      <w:pPr>
        <w:spacing w:line="300" w:lineRule="auto"/>
        <w:jc w:val="both"/>
        <w:rPr>
          <w:sz w:val="22"/>
          <w:szCs w:val="22"/>
          <w:highlight w:val="yellow"/>
        </w:rPr>
      </w:pPr>
    </w:p>
    <w:p w14:paraId="309D7920" w14:textId="77777777" w:rsidR="00E61643" w:rsidRDefault="00E61643" w:rsidP="00E61643">
      <w:pPr>
        <w:spacing w:line="300" w:lineRule="auto"/>
        <w:jc w:val="both"/>
        <w:rPr>
          <w:sz w:val="22"/>
          <w:szCs w:val="22"/>
          <w:highlight w:val="yellow"/>
        </w:rPr>
      </w:pPr>
    </w:p>
    <w:p w14:paraId="243C8809" w14:textId="77777777" w:rsidR="00E61643" w:rsidRDefault="00E61643" w:rsidP="00E61643">
      <w:pPr>
        <w:spacing w:line="300" w:lineRule="auto"/>
        <w:jc w:val="both"/>
        <w:rPr>
          <w:sz w:val="22"/>
          <w:szCs w:val="22"/>
          <w:highlight w:val="yellow"/>
        </w:rPr>
      </w:pPr>
    </w:p>
    <w:p w14:paraId="413B78B7" w14:textId="77777777" w:rsidR="00E61643" w:rsidRDefault="00E61643" w:rsidP="00E61643">
      <w:pPr>
        <w:spacing w:line="300" w:lineRule="auto"/>
        <w:jc w:val="both"/>
        <w:rPr>
          <w:sz w:val="22"/>
          <w:szCs w:val="22"/>
          <w:highlight w:val="yellow"/>
        </w:rPr>
      </w:pPr>
    </w:p>
    <w:p w14:paraId="2192EE35" w14:textId="77777777" w:rsidR="00E61643" w:rsidRDefault="00E61643" w:rsidP="00E61643">
      <w:pPr>
        <w:spacing w:line="300" w:lineRule="auto"/>
        <w:jc w:val="both"/>
        <w:rPr>
          <w:sz w:val="22"/>
          <w:szCs w:val="22"/>
          <w:highlight w:val="yellow"/>
        </w:rPr>
      </w:pPr>
    </w:p>
    <w:p w14:paraId="1CC9260C" w14:textId="77777777" w:rsidR="00E61643" w:rsidRDefault="00E61643" w:rsidP="00E61643">
      <w:pPr>
        <w:spacing w:line="300" w:lineRule="auto"/>
        <w:jc w:val="both"/>
        <w:rPr>
          <w:sz w:val="22"/>
          <w:szCs w:val="22"/>
          <w:highlight w:val="yellow"/>
        </w:rPr>
      </w:pPr>
    </w:p>
    <w:p w14:paraId="6BC55613" w14:textId="77777777" w:rsidR="00E61643" w:rsidRDefault="00E61643" w:rsidP="00E61643">
      <w:pPr>
        <w:spacing w:line="300" w:lineRule="auto"/>
        <w:jc w:val="both"/>
        <w:rPr>
          <w:sz w:val="22"/>
          <w:szCs w:val="22"/>
          <w:highlight w:val="yellow"/>
        </w:rPr>
      </w:pPr>
    </w:p>
    <w:p w14:paraId="0C840E31" w14:textId="77777777" w:rsidR="00E61643" w:rsidRPr="00044CDA" w:rsidRDefault="00E61643" w:rsidP="00E61643">
      <w:pPr>
        <w:spacing w:line="300" w:lineRule="auto"/>
        <w:jc w:val="both"/>
        <w:rPr>
          <w:sz w:val="22"/>
          <w:szCs w:val="22"/>
          <w:highlight w:val="yellow"/>
        </w:rPr>
      </w:pPr>
    </w:p>
    <w:p w14:paraId="412127DF" w14:textId="77777777" w:rsidR="00E61643" w:rsidRDefault="00E61643" w:rsidP="00E61643">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REPREZENTOWANIA.</w:t>
      </w:r>
    </w:p>
    <w:p w14:paraId="30036716" w14:textId="77777777" w:rsidR="00E61643" w:rsidRPr="00044CDA" w:rsidRDefault="00E61643" w:rsidP="00E61643">
      <w:pPr>
        <w:tabs>
          <w:tab w:val="left" w:pos="3402"/>
        </w:tabs>
        <w:spacing w:line="300" w:lineRule="auto"/>
        <w:jc w:val="right"/>
        <w:rPr>
          <w:b/>
          <w:i/>
          <w:sz w:val="20"/>
          <w:szCs w:val="20"/>
        </w:rPr>
      </w:pPr>
    </w:p>
    <w:p w14:paraId="71A0F8B5" w14:textId="228DD44C" w:rsidR="00355F9A" w:rsidRPr="00044CDA" w:rsidRDefault="00E61643" w:rsidP="00264626">
      <w:pPr>
        <w:tabs>
          <w:tab w:val="left" w:pos="3402"/>
        </w:tabs>
        <w:spacing w:line="300" w:lineRule="auto"/>
        <w:jc w:val="right"/>
        <w:rPr>
          <w:b/>
          <w:i/>
          <w:sz w:val="20"/>
          <w:szCs w:val="20"/>
        </w:rPr>
      </w:pPr>
      <w:r>
        <w:rPr>
          <w:color w:val="2F5496"/>
          <w:sz w:val="22"/>
          <w:szCs w:val="22"/>
          <w:highlight w:val="yellow"/>
        </w:rPr>
        <w:br w:type="column"/>
      </w:r>
      <w:r w:rsidR="00355F9A" w:rsidRPr="00044CDA">
        <w:rPr>
          <w:b/>
          <w:i/>
          <w:sz w:val="20"/>
          <w:szCs w:val="20"/>
        </w:rPr>
        <w:lastRenderedPageBreak/>
        <w:t xml:space="preserve">Załącznik nr </w:t>
      </w:r>
      <w:r w:rsidR="00913FDB">
        <w:rPr>
          <w:b/>
          <w:i/>
          <w:sz w:val="20"/>
          <w:szCs w:val="20"/>
        </w:rPr>
        <w:t>7</w:t>
      </w:r>
      <w:r w:rsidR="00355F9A" w:rsidRPr="00044CDA">
        <w:rPr>
          <w:b/>
          <w:i/>
          <w:sz w:val="20"/>
          <w:szCs w:val="20"/>
        </w:rPr>
        <w:t xml:space="preserve"> do SIWZ</w:t>
      </w:r>
    </w:p>
    <w:p w14:paraId="47721E68" w14:textId="77777777" w:rsidR="007D7005" w:rsidRPr="00044CDA" w:rsidRDefault="007D7005" w:rsidP="00264626">
      <w:pPr>
        <w:tabs>
          <w:tab w:val="left" w:pos="3402"/>
        </w:tabs>
        <w:spacing w:line="300" w:lineRule="auto"/>
        <w:jc w:val="right"/>
        <w:rPr>
          <w:b/>
          <w:i/>
          <w:sz w:val="20"/>
          <w:szCs w:val="20"/>
        </w:rPr>
      </w:pPr>
      <w:r w:rsidRPr="00044CDA">
        <w:rPr>
          <w:b/>
          <w:i/>
          <w:sz w:val="20"/>
          <w:szCs w:val="20"/>
        </w:rPr>
        <w:t>Wzór</w:t>
      </w:r>
    </w:p>
    <w:p w14:paraId="00054FEE" w14:textId="77777777" w:rsidR="00355F9A" w:rsidRPr="00044CDA" w:rsidRDefault="00355F9A" w:rsidP="00A926D1">
      <w:pPr>
        <w:spacing w:line="300" w:lineRule="auto"/>
        <w:ind w:left="6372" w:firstLine="708"/>
        <w:jc w:val="both"/>
        <w:rPr>
          <w:i/>
          <w:sz w:val="22"/>
          <w:szCs w:val="22"/>
        </w:rPr>
      </w:pPr>
    </w:p>
    <w:p w14:paraId="66D81043" w14:textId="77777777" w:rsidR="00355F9A" w:rsidRPr="00044CDA" w:rsidRDefault="00355F9A" w:rsidP="00A926D1">
      <w:pPr>
        <w:spacing w:line="300" w:lineRule="auto"/>
        <w:ind w:left="6372" w:firstLine="708"/>
        <w:jc w:val="both"/>
        <w:rPr>
          <w:i/>
          <w:sz w:val="22"/>
          <w:szCs w:val="22"/>
        </w:rPr>
      </w:pPr>
    </w:p>
    <w:p w14:paraId="09F4BA07" w14:textId="77777777" w:rsidR="00355F9A" w:rsidRPr="00044CDA" w:rsidRDefault="00355F9A" w:rsidP="00A926D1">
      <w:pPr>
        <w:spacing w:line="300" w:lineRule="auto"/>
        <w:jc w:val="center"/>
        <w:rPr>
          <w:b/>
          <w:sz w:val="22"/>
          <w:szCs w:val="22"/>
        </w:rPr>
      </w:pPr>
      <w:r w:rsidRPr="00044CDA">
        <w:rPr>
          <w:b/>
          <w:sz w:val="22"/>
          <w:szCs w:val="22"/>
        </w:rPr>
        <w:t>OŚWIADCZENIE WYKONAWCY O ZAKRESIE PRAC POWIERZONYCH PODWYKONAWCY</w:t>
      </w:r>
    </w:p>
    <w:p w14:paraId="0C915E29" w14:textId="77777777" w:rsidR="00FC1D0B" w:rsidRPr="00044CDA" w:rsidRDefault="00FC1D0B" w:rsidP="00FC1D0B">
      <w:pPr>
        <w:spacing w:line="300" w:lineRule="auto"/>
        <w:jc w:val="both"/>
        <w:rPr>
          <w:b/>
          <w:sz w:val="22"/>
          <w:szCs w:val="22"/>
        </w:rPr>
      </w:pPr>
    </w:p>
    <w:p w14:paraId="3FD6068A" w14:textId="77777777" w:rsidR="00FC1D0B" w:rsidRPr="00044CDA" w:rsidRDefault="00FC1D0B" w:rsidP="00FC1D0B">
      <w:pPr>
        <w:spacing w:line="300" w:lineRule="auto"/>
        <w:jc w:val="both"/>
        <w:rPr>
          <w:b/>
          <w:sz w:val="22"/>
          <w:szCs w:val="22"/>
        </w:rPr>
      </w:pPr>
      <w:r w:rsidRPr="00044CDA">
        <w:rPr>
          <w:b/>
          <w:sz w:val="22"/>
          <w:szCs w:val="22"/>
        </w:rPr>
        <w:t>Wykonawca:</w:t>
      </w:r>
    </w:p>
    <w:p w14:paraId="10C5A617" w14:textId="77777777" w:rsidR="00FC1D0B" w:rsidRPr="00044CDA" w:rsidRDefault="00FC1D0B" w:rsidP="00FC1D0B">
      <w:pPr>
        <w:spacing w:line="300" w:lineRule="auto"/>
        <w:ind w:right="113"/>
        <w:jc w:val="both"/>
        <w:rPr>
          <w:sz w:val="22"/>
          <w:szCs w:val="22"/>
        </w:rPr>
      </w:pPr>
      <w:r w:rsidRPr="00044CDA">
        <w:rPr>
          <w:sz w:val="22"/>
          <w:szCs w:val="22"/>
        </w:rPr>
        <w:t>…………………………………………………………………………………………………………………</w:t>
      </w:r>
    </w:p>
    <w:p w14:paraId="09817E8D" w14:textId="77777777" w:rsidR="00FC1D0B" w:rsidRPr="00044CDA" w:rsidRDefault="00FC1D0B" w:rsidP="00FC1D0B">
      <w:pPr>
        <w:spacing w:line="300" w:lineRule="auto"/>
        <w:ind w:right="113"/>
        <w:jc w:val="both"/>
        <w:rPr>
          <w:sz w:val="22"/>
          <w:szCs w:val="22"/>
        </w:rPr>
      </w:pPr>
      <w:r w:rsidRPr="00044CDA">
        <w:rPr>
          <w:sz w:val="22"/>
          <w:szCs w:val="22"/>
        </w:rPr>
        <w:t>…………………………………………………………………………………………………………………</w:t>
      </w:r>
    </w:p>
    <w:p w14:paraId="47E0918F" w14:textId="77777777" w:rsidR="00FC1D0B" w:rsidRPr="00044CDA" w:rsidRDefault="00FC1D0B" w:rsidP="00FC1D0B">
      <w:pPr>
        <w:spacing w:line="300" w:lineRule="auto"/>
        <w:ind w:right="1388"/>
        <w:jc w:val="both"/>
        <w:rPr>
          <w:i/>
          <w:sz w:val="18"/>
          <w:szCs w:val="18"/>
        </w:rPr>
      </w:pPr>
      <w:r w:rsidRPr="00044CDA">
        <w:rPr>
          <w:i/>
          <w:sz w:val="18"/>
          <w:szCs w:val="18"/>
        </w:rPr>
        <w:t>(pełna nazwa/firma)</w:t>
      </w:r>
    </w:p>
    <w:p w14:paraId="0D3CE67B" w14:textId="77777777" w:rsidR="00FC1D0B" w:rsidRPr="00044CDA" w:rsidRDefault="00FC1D0B" w:rsidP="00FC1D0B">
      <w:pPr>
        <w:spacing w:line="300" w:lineRule="auto"/>
        <w:jc w:val="both"/>
        <w:rPr>
          <w:sz w:val="22"/>
          <w:szCs w:val="22"/>
        </w:rPr>
      </w:pPr>
      <w:r w:rsidRPr="00044CDA">
        <w:rPr>
          <w:sz w:val="22"/>
          <w:szCs w:val="22"/>
        </w:rPr>
        <w:t>reprezentowany przez:</w:t>
      </w:r>
    </w:p>
    <w:p w14:paraId="7462B3C1" w14:textId="77777777" w:rsidR="00FC1D0B" w:rsidRPr="00044CDA" w:rsidRDefault="00FC1D0B" w:rsidP="00FC1D0B">
      <w:pPr>
        <w:spacing w:line="300" w:lineRule="auto"/>
        <w:ind w:right="113"/>
        <w:jc w:val="both"/>
        <w:rPr>
          <w:sz w:val="22"/>
          <w:szCs w:val="22"/>
        </w:rPr>
      </w:pPr>
      <w:r w:rsidRPr="00044CDA">
        <w:rPr>
          <w:sz w:val="22"/>
          <w:szCs w:val="22"/>
        </w:rPr>
        <w:t>…………………………………………………………………………………………………………………</w:t>
      </w:r>
    </w:p>
    <w:p w14:paraId="0996E05D" w14:textId="77777777" w:rsidR="00FC1D0B" w:rsidRPr="00044CDA" w:rsidRDefault="00FC1D0B" w:rsidP="00FC1D0B">
      <w:pPr>
        <w:spacing w:line="300" w:lineRule="auto"/>
        <w:ind w:right="1388"/>
        <w:jc w:val="both"/>
        <w:rPr>
          <w:i/>
          <w:sz w:val="18"/>
          <w:szCs w:val="18"/>
        </w:rPr>
      </w:pPr>
      <w:r w:rsidRPr="00044CDA">
        <w:rPr>
          <w:i/>
          <w:sz w:val="18"/>
          <w:szCs w:val="18"/>
        </w:rPr>
        <w:t>(imię, nazwisko, stanowisko/podstawa do reprezentacji)</w:t>
      </w:r>
    </w:p>
    <w:p w14:paraId="7C29FCF7" w14:textId="77777777" w:rsidR="00355F9A" w:rsidRPr="00044CDA" w:rsidRDefault="00355F9A" w:rsidP="00A926D1">
      <w:pPr>
        <w:spacing w:line="300" w:lineRule="auto"/>
        <w:jc w:val="center"/>
        <w:rPr>
          <w:b/>
          <w:sz w:val="22"/>
          <w:szCs w:val="22"/>
        </w:rPr>
      </w:pPr>
    </w:p>
    <w:p w14:paraId="71DA7DDF" w14:textId="77777777" w:rsidR="00355F9A" w:rsidRPr="00044CDA" w:rsidRDefault="00355F9A" w:rsidP="00A926D1">
      <w:pPr>
        <w:spacing w:line="300" w:lineRule="auto"/>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355F9A" w:rsidRPr="00044CDA" w14:paraId="6799F60D" w14:textId="77777777" w:rsidTr="00207E7A">
        <w:tc>
          <w:tcPr>
            <w:tcW w:w="4606" w:type="dxa"/>
            <w:vAlign w:val="center"/>
          </w:tcPr>
          <w:p w14:paraId="661BD4D0" w14:textId="77777777" w:rsidR="00355F9A" w:rsidRPr="00044CDA" w:rsidRDefault="00355F9A" w:rsidP="00A926D1">
            <w:pPr>
              <w:spacing w:line="300" w:lineRule="auto"/>
              <w:rPr>
                <w:rFonts w:eastAsia="Calibri"/>
                <w:sz w:val="22"/>
                <w:szCs w:val="22"/>
              </w:rPr>
            </w:pPr>
            <w:r w:rsidRPr="00044CDA">
              <w:rPr>
                <w:rFonts w:eastAsia="Calibri"/>
                <w:sz w:val="22"/>
                <w:szCs w:val="22"/>
              </w:rPr>
              <w:t>Nazwa podwykonawcy</w:t>
            </w:r>
          </w:p>
        </w:tc>
        <w:tc>
          <w:tcPr>
            <w:tcW w:w="4606" w:type="dxa"/>
          </w:tcPr>
          <w:p w14:paraId="54C012B1" w14:textId="77777777" w:rsidR="00355F9A" w:rsidRPr="00044CDA" w:rsidRDefault="00355F9A" w:rsidP="00A926D1">
            <w:pPr>
              <w:spacing w:line="300" w:lineRule="auto"/>
              <w:jc w:val="both"/>
              <w:rPr>
                <w:rFonts w:eastAsia="Calibri"/>
                <w:sz w:val="22"/>
                <w:szCs w:val="22"/>
              </w:rPr>
            </w:pPr>
          </w:p>
        </w:tc>
      </w:tr>
      <w:tr w:rsidR="005A102C" w:rsidRPr="00044CDA" w14:paraId="532CBE8B" w14:textId="77777777" w:rsidTr="00207E7A">
        <w:tc>
          <w:tcPr>
            <w:tcW w:w="4606" w:type="dxa"/>
            <w:vAlign w:val="center"/>
          </w:tcPr>
          <w:p w14:paraId="18814431" w14:textId="4F5689A1" w:rsidR="00355F9A" w:rsidRPr="00E61643" w:rsidRDefault="00355F9A" w:rsidP="00A926D1">
            <w:pPr>
              <w:spacing w:line="300" w:lineRule="auto"/>
              <w:rPr>
                <w:rFonts w:eastAsia="Calibri"/>
                <w:sz w:val="22"/>
                <w:szCs w:val="22"/>
              </w:rPr>
            </w:pPr>
            <w:r w:rsidRPr="00E61643">
              <w:rPr>
                <w:rFonts w:eastAsia="Calibri"/>
                <w:sz w:val="22"/>
                <w:szCs w:val="22"/>
              </w:rPr>
              <w:t>Zamówienie:</w:t>
            </w:r>
          </w:p>
        </w:tc>
        <w:tc>
          <w:tcPr>
            <w:tcW w:w="4606" w:type="dxa"/>
          </w:tcPr>
          <w:p w14:paraId="3221BBC2" w14:textId="77777777" w:rsidR="00355F9A" w:rsidRPr="00E61643" w:rsidRDefault="00577942" w:rsidP="00E61643">
            <w:pPr>
              <w:spacing w:line="300" w:lineRule="auto"/>
              <w:rPr>
                <w:sz w:val="22"/>
                <w:szCs w:val="22"/>
              </w:rPr>
            </w:pPr>
            <w:r w:rsidRPr="00E61643">
              <w:rPr>
                <w:sz w:val="22"/>
                <w:szCs w:val="22"/>
              </w:rPr>
              <w:t xml:space="preserve">Dostawa </w:t>
            </w:r>
            <w:r w:rsidR="00E61643" w:rsidRPr="00E61643">
              <w:rPr>
                <w:sz w:val="22"/>
                <w:szCs w:val="22"/>
              </w:rPr>
              <w:t>infrastruktury serwerowej</w:t>
            </w:r>
            <w:r w:rsidRPr="00E61643">
              <w:rPr>
                <w:sz w:val="22"/>
                <w:szCs w:val="22"/>
              </w:rPr>
              <w:t xml:space="preserve"> (AZZP.243.</w:t>
            </w:r>
            <w:r w:rsidR="00E61643" w:rsidRPr="00E61643">
              <w:rPr>
                <w:sz w:val="22"/>
                <w:szCs w:val="22"/>
              </w:rPr>
              <w:t>48</w:t>
            </w:r>
            <w:r w:rsidRPr="00E61643">
              <w:rPr>
                <w:sz w:val="22"/>
                <w:szCs w:val="22"/>
              </w:rPr>
              <w:t>.201</w:t>
            </w:r>
            <w:r w:rsidR="003030BC" w:rsidRPr="00E61643">
              <w:rPr>
                <w:sz w:val="22"/>
                <w:szCs w:val="22"/>
              </w:rPr>
              <w:t>9</w:t>
            </w:r>
            <w:r w:rsidRPr="00E61643">
              <w:rPr>
                <w:sz w:val="22"/>
                <w:szCs w:val="22"/>
              </w:rPr>
              <w:t>)</w:t>
            </w:r>
          </w:p>
        </w:tc>
      </w:tr>
      <w:tr w:rsidR="00355F9A" w:rsidRPr="00044CDA" w14:paraId="1EA7580D" w14:textId="77777777" w:rsidTr="00207E7A">
        <w:tc>
          <w:tcPr>
            <w:tcW w:w="4606" w:type="dxa"/>
            <w:vAlign w:val="center"/>
          </w:tcPr>
          <w:p w14:paraId="7696B5C1" w14:textId="77777777" w:rsidR="00355F9A" w:rsidRPr="00044CDA" w:rsidRDefault="00355F9A" w:rsidP="00A926D1">
            <w:pPr>
              <w:spacing w:line="300" w:lineRule="auto"/>
              <w:rPr>
                <w:rFonts w:eastAsia="Calibri"/>
                <w:sz w:val="22"/>
                <w:szCs w:val="22"/>
              </w:rPr>
            </w:pPr>
            <w:r w:rsidRPr="00044CDA">
              <w:rPr>
                <w:rFonts w:eastAsia="Calibri"/>
                <w:sz w:val="22"/>
                <w:szCs w:val="22"/>
              </w:rPr>
              <w:t>Zamawiający:</w:t>
            </w:r>
          </w:p>
        </w:tc>
        <w:tc>
          <w:tcPr>
            <w:tcW w:w="4606" w:type="dxa"/>
          </w:tcPr>
          <w:p w14:paraId="0EC7B676" w14:textId="77777777" w:rsidR="00355F9A" w:rsidRPr="00044CDA" w:rsidRDefault="00355F9A" w:rsidP="00A926D1">
            <w:pPr>
              <w:tabs>
                <w:tab w:val="left" w:pos="4500"/>
              </w:tabs>
              <w:spacing w:line="300" w:lineRule="auto"/>
              <w:jc w:val="both"/>
              <w:rPr>
                <w:b/>
                <w:sz w:val="22"/>
                <w:szCs w:val="22"/>
              </w:rPr>
            </w:pPr>
            <w:r w:rsidRPr="00044CDA">
              <w:rPr>
                <w:b/>
                <w:sz w:val="22"/>
                <w:szCs w:val="22"/>
              </w:rPr>
              <w:t>Uniwersytet Technologiczno-Przyrodniczy</w:t>
            </w:r>
          </w:p>
          <w:p w14:paraId="1EAF7E66" w14:textId="77777777" w:rsidR="00355F9A" w:rsidRPr="00044CDA" w:rsidRDefault="00355F9A" w:rsidP="00A926D1">
            <w:pPr>
              <w:tabs>
                <w:tab w:val="left" w:pos="4500"/>
              </w:tabs>
              <w:spacing w:line="300" w:lineRule="auto"/>
              <w:jc w:val="both"/>
              <w:rPr>
                <w:b/>
                <w:sz w:val="22"/>
                <w:szCs w:val="22"/>
              </w:rPr>
            </w:pPr>
            <w:r w:rsidRPr="00044CDA">
              <w:rPr>
                <w:b/>
                <w:sz w:val="22"/>
                <w:szCs w:val="22"/>
              </w:rPr>
              <w:t>im. Jana i Jędrzeja Śniadeckich</w:t>
            </w:r>
          </w:p>
          <w:p w14:paraId="4D90C501" w14:textId="77777777" w:rsidR="00355F9A" w:rsidRPr="00044CDA" w:rsidRDefault="000F04AA" w:rsidP="00A926D1">
            <w:pPr>
              <w:tabs>
                <w:tab w:val="left" w:pos="4500"/>
              </w:tabs>
              <w:spacing w:line="300" w:lineRule="auto"/>
              <w:jc w:val="both"/>
              <w:rPr>
                <w:b/>
                <w:sz w:val="22"/>
                <w:szCs w:val="22"/>
              </w:rPr>
            </w:pPr>
            <w:r w:rsidRPr="00044CDA">
              <w:rPr>
                <w:b/>
                <w:sz w:val="22"/>
                <w:szCs w:val="22"/>
              </w:rPr>
              <w:t>A</w:t>
            </w:r>
            <w:r w:rsidR="00355F9A" w:rsidRPr="00044CDA">
              <w:rPr>
                <w:b/>
                <w:sz w:val="22"/>
                <w:szCs w:val="22"/>
              </w:rPr>
              <w:t>l. prof. S. Kaliskiego 7</w:t>
            </w:r>
          </w:p>
          <w:p w14:paraId="45E288CF" w14:textId="77777777" w:rsidR="00355F9A" w:rsidRPr="00044CDA" w:rsidRDefault="00355F9A" w:rsidP="00A926D1">
            <w:pPr>
              <w:tabs>
                <w:tab w:val="left" w:pos="4500"/>
              </w:tabs>
              <w:spacing w:line="300" w:lineRule="auto"/>
              <w:jc w:val="both"/>
              <w:rPr>
                <w:rFonts w:eastAsia="Calibri"/>
                <w:sz w:val="22"/>
                <w:szCs w:val="22"/>
              </w:rPr>
            </w:pPr>
            <w:r w:rsidRPr="00044CDA">
              <w:rPr>
                <w:b/>
                <w:sz w:val="22"/>
                <w:szCs w:val="22"/>
              </w:rPr>
              <w:t>85-796 Bydgoszcz</w:t>
            </w:r>
          </w:p>
        </w:tc>
      </w:tr>
      <w:tr w:rsidR="00577942" w:rsidRPr="00044CDA" w14:paraId="10DA8CD4" w14:textId="77777777" w:rsidTr="00577942">
        <w:trPr>
          <w:trHeight w:val="2386"/>
        </w:trPr>
        <w:tc>
          <w:tcPr>
            <w:tcW w:w="4606" w:type="dxa"/>
            <w:vAlign w:val="center"/>
          </w:tcPr>
          <w:p w14:paraId="14E99EF3" w14:textId="77777777" w:rsidR="00355F9A" w:rsidRPr="00044CDA" w:rsidRDefault="00355F9A" w:rsidP="00A926D1">
            <w:pPr>
              <w:spacing w:line="300" w:lineRule="auto"/>
              <w:rPr>
                <w:rFonts w:eastAsia="Calibri"/>
                <w:sz w:val="22"/>
                <w:szCs w:val="22"/>
              </w:rPr>
            </w:pPr>
            <w:r w:rsidRPr="00044CDA">
              <w:rPr>
                <w:rFonts w:eastAsia="Calibri"/>
                <w:sz w:val="22"/>
                <w:szCs w:val="22"/>
              </w:rPr>
              <w:t xml:space="preserve">Zakres </w:t>
            </w:r>
            <w:r w:rsidR="002F42CC" w:rsidRPr="00044CDA">
              <w:rPr>
                <w:rFonts w:eastAsia="Calibri"/>
                <w:sz w:val="22"/>
                <w:szCs w:val="22"/>
              </w:rPr>
              <w:t>zamówienia</w:t>
            </w:r>
            <w:r w:rsidRPr="00044CDA">
              <w:rPr>
                <w:rFonts w:eastAsia="Calibri"/>
                <w:sz w:val="22"/>
                <w:szCs w:val="22"/>
              </w:rPr>
              <w:t xml:space="preserve"> jaki zostanie powierzony podwykonawcy</w:t>
            </w:r>
          </w:p>
        </w:tc>
        <w:tc>
          <w:tcPr>
            <w:tcW w:w="4606" w:type="dxa"/>
            <w:vAlign w:val="center"/>
          </w:tcPr>
          <w:p w14:paraId="61839AE7" w14:textId="77777777" w:rsidR="00355F9A" w:rsidRPr="00044CDA" w:rsidRDefault="00355F9A" w:rsidP="00A926D1">
            <w:pPr>
              <w:spacing w:line="300" w:lineRule="auto"/>
              <w:rPr>
                <w:rFonts w:eastAsia="Calibri"/>
                <w:sz w:val="22"/>
                <w:szCs w:val="22"/>
              </w:rPr>
            </w:pPr>
          </w:p>
        </w:tc>
      </w:tr>
      <w:tr w:rsidR="00577942" w:rsidRPr="00044CDA" w14:paraId="17797B49" w14:textId="77777777" w:rsidTr="00577942">
        <w:tc>
          <w:tcPr>
            <w:tcW w:w="4606" w:type="dxa"/>
            <w:vAlign w:val="center"/>
          </w:tcPr>
          <w:p w14:paraId="2B594CA0" w14:textId="77777777" w:rsidR="00355F9A" w:rsidRPr="00044CDA" w:rsidRDefault="00355F9A" w:rsidP="00A926D1">
            <w:pPr>
              <w:spacing w:line="300" w:lineRule="auto"/>
              <w:rPr>
                <w:rFonts w:eastAsia="Calibri"/>
                <w:sz w:val="22"/>
                <w:szCs w:val="22"/>
              </w:rPr>
            </w:pPr>
            <w:r w:rsidRPr="00044CDA">
              <w:rPr>
                <w:rFonts w:eastAsia="Calibri"/>
                <w:sz w:val="22"/>
                <w:szCs w:val="22"/>
              </w:rPr>
              <w:t>Wartość lub procentowa część zamówienia jaka zostanie powierzona podwykonawcy</w:t>
            </w:r>
          </w:p>
        </w:tc>
        <w:tc>
          <w:tcPr>
            <w:tcW w:w="4606" w:type="dxa"/>
            <w:vAlign w:val="center"/>
          </w:tcPr>
          <w:p w14:paraId="1BDD6507" w14:textId="77777777" w:rsidR="00355F9A" w:rsidRPr="00044CDA" w:rsidRDefault="00355F9A" w:rsidP="00A926D1">
            <w:pPr>
              <w:spacing w:line="300" w:lineRule="auto"/>
              <w:rPr>
                <w:rFonts w:eastAsia="Calibri"/>
                <w:sz w:val="22"/>
                <w:szCs w:val="22"/>
              </w:rPr>
            </w:pPr>
          </w:p>
        </w:tc>
      </w:tr>
    </w:tbl>
    <w:p w14:paraId="2A7B6CC6" w14:textId="77777777" w:rsidR="00355F9A" w:rsidRPr="00044CDA" w:rsidRDefault="00355F9A" w:rsidP="00A926D1">
      <w:pPr>
        <w:spacing w:line="300" w:lineRule="auto"/>
        <w:jc w:val="center"/>
        <w:rPr>
          <w:b/>
          <w:sz w:val="22"/>
          <w:szCs w:val="22"/>
        </w:rPr>
      </w:pPr>
    </w:p>
    <w:p w14:paraId="5C08A5D2" w14:textId="77777777" w:rsidR="00355F9A" w:rsidRPr="00044CDA" w:rsidRDefault="00355F9A" w:rsidP="00A926D1">
      <w:pPr>
        <w:spacing w:line="300" w:lineRule="auto"/>
        <w:jc w:val="center"/>
        <w:rPr>
          <w:i/>
          <w:sz w:val="22"/>
          <w:szCs w:val="22"/>
        </w:rPr>
      </w:pPr>
    </w:p>
    <w:p w14:paraId="52CE447A" w14:textId="77777777" w:rsidR="00355F9A" w:rsidRPr="00044CDA" w:rsidRDefault="00355F9A" w:rsidP="00264626">
      <w:pPr>
        <w:spacing w:line="300" w:lineRule="auto"/>
        <w:rPr>
          <w:rFonts w:eastAsia="Calibri"/>
          <w:sz w:val="22"/>
          <w:szCs w:val="22"/>
        </w:rPr>
      </w:pPr>
      <w:r w:rsidRPr="00044CDA">
        <w:rPr>
          <w:rFonts w:eastAsia="Calibri"/>
          <w:sz w:val="22"/>
          <w:szCs w:val="22"/>
        </w:rPr>
        <w:t xml:space="preserve">Pozostały zakres </w:t>
      </w:r>
      <w:r w:rsidR="00264626" w:rsidRPr="00044CDA">
        <w:rPr>
          <w:rFonts w:eastAsia="Calibri"/>
          <w:sz w:val="22"/>
          <w:szCs w:val="22"/>
        </w:rPr>
        <w:t>zamówienia</w:t>
      </w:r>
      <w:r w:rsidRPr="00044CDA">
        <w:rPr>
          <w:rFonts w:eastAsia="Calibri"/>
          <w:sz w:val="22"/>
          <w:szCs w:val="22"/>
        </w:rPr>
        <w:t xml:space="preserve"> wykonamy osobiście.</w:t>
      </w:r>
    </w:p>
    <w:p w14:paraId="4E25D855" w14:textId="77777777" w:rsidR="00355F9A" w:rsidRPr="00913F98" w:rsidRDefault="00355F9A" w:rsidP="00A926D1">
      <w:pPr>
        <w:spacing w:line="300" w:lineRule="auto"/>
        <w:jc w:val="center"/>
        <w:rPr>
          <w:i/>
          <w:sz w:val="22"/>
          <w:szCs w:val="22"/>
          <w:highlight w:val="yellow"/>
        </w:rPr>
      </w:pPr>
    </w:p>
    <w:p w14:paraId="1CE910D2" w14:textId="77777777" w:rsidR="00355F9A" w:rsidRDefault="00355F9A" w:rsidP="00A926D1">
      <w:pPr>
        <w:spacing w:line="300" w:lineRule="auto"/>
        <w:jc w:val="center"/>
        <w:rPr>
          <w:i/>
          <w:sz w:val="22"/>
          <w:szCs w:val="22"/>
          <w:highlight w:val="yellow"/>
        </w:rPr>
      </w:pPr>
    </w:p>
    <w:p w14:paraId="3436F6E5" w14:textId="77777777" w:rsidR="00044CDA" w:rsidRDefault="00044CDA" w:rsidP="00A926D1">
      <w:pPr>
        <w:spacing w:line="300" w:lineRule="auto"/>
        <w:jc w:val="center"/>
        <w:rPr>
          <w:i/>
          <w:sz w:val="22"/>
          <w:szCs w:val="22"/>
          <w:highlight w:val="yellow"/>
        </w:rPr>
      </w:pPr>
    </w:p>
    <w:p w14:paraId="3BAA8848" w14:textId="77777777" w:rsidR="00044CDA" w:rsidRDefault="00044CDA" w:rsidP="00A926D1">
      <w:pPr>
        <w:spacing w:line="300" w:lineRule="auto"/>
        <w:jc w:val="center"/>
        <w:rPr>
          <w:i/>
          <w:sz w:val="22"/>
          <w:szCs w:val="22"/>
          <w:highlight w:val="yellow"/>
        </w:rPr>
      </w:pPr>
    </w:p>
    <w:p w14:paraId="183B0AE0" w14:textId="77777777" w:rsidR="00044CDA" w:rsidRDefault="00044CDA" w:rsidP="00A926D1">
      <w:pPr>
        <w:spacing w:line="300" w:lineRule="auto"/>
        <w:jc w:val="center"/>
        <w:rPr>
          <w:i/>
          <w:sz w:val="22"/>
          <w:szCs w:val="22"/>
          <w:highlight w:val="yellow"/>
        </w:rPr>
      </w:pPr>
    </w:p>
    <w:p w14:paraId="2C1CE940" w14:textId="77777777" w:rsidR="00044CDA" w:rsidRDefault="00044CDA" w:rsidP="00A926D1">
      <w:pPr>
        <w:spacing w:line="300" w:lineRule="auto"/>
        <w:jc w:val="center"/>
        <w:rPr>
          <w:i/>
          <w:sz w:val="22"/>
          <w:szCs w:val="22"/>
          <w:highlight w:val="yellow"/>
        </w:rPr>
      </w:pPr>
    </w:p>
    <w:p w14:paraId="6C2D06BA" w14:textId="77777777" w:rsidR="00044CDA" w:rsidRDefault="00044CDA" w:rsidP="00A926D1">
      <w:pPr>
        <w:spacing w:line="300" w:lineRule="auto"/>
        <w:jc w:val="center"/>
        <w:rPr>
          <w:i/>
          <w:sz w:val="22"/>
          <w:szCs w:val="22"/>
          <w:highlight w:val="yellow"/>
        </w:rPr>
      </w:pPr>
    </w:p>
    <w:p w14:paraId="1667FC8B" w14:textId="77777777" w:rsidR="00044CDA" w:rsidRDefault="00044CDA" w:rsidP="00A926D1">
      <w:pPr>
        <w:spacing w:line="300" w:lineRule="auto"/>
        <w:jc w:val="center"/>
        <w:rPr>
          <w:i/>
          <w:sz w:val="22"/>
          <w:szCs w:val="22"/>
          <w:highlight w:val="yellow"/>
        </w:rPr>
      </w:pPr>
    </w:p>
    <w:p w14:paraId="2E50146C" w14:textId="77777777" w:rsidR="00044CDA" w:rsidRPr="00913F98" w:rsidRDefault="00044CDA" w:rsidP="00A926D1">
      <w:pPr>
        <w:spacing w:line="300" w:lineRule="auto"/>
        <w:jc w:val="center"/>
        <w:rPr>
          <w:i/>
          <w:sz w:val="22"/>
          <w:szCs w:val="22"/>
          <w:highlight w:val="yellow"/>
        </w:rPr>
      </w:pPr>
    </w:p>
    <w:p w14:paraId="512C485A" w14:textId="77777777" w:rsidR="00044CDA" w:rsidRDefault="00044CDA" w:rsidP="00044CDA">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REPREZENTOWANIA.</w:t>
      </w:r>
    </w:p>
    <w:p w14:paraId="2AE08BB9" w14:textId="77777777" w:rsidR="00457ED7" w:rsidRPr="00044CDA" w:rsidRDefault="00997B32" w:rsidP="00913FDB">
      <w:pPr>
        <w:tabs>
          <w:tab w:val="left" w:pos="3402"/>
        </w:tabs>
        <w:spacing w:line="300" w:lineRule="auto"/>
        <w:jc w:val="right"/>
        <w:rPr>
          <w:b/>
          <w:i/>
          <w:sz w:val="20"/>
          <w:szCs w:val="20"/>
        </w:rPr>
      </w:pPr>
      <w:r w:rsidRPr="00913F98">
        <w:rPr>
          <w:color w:val="2F5496"/>
          <w:sz w:val="22"/>
          <w:szCs w:val="22"/>
          <w:highlight w:val="yellow"/>
        </w:rPr>
        <w:br w:type="column"/>
      </w:r>
      <w:r w:rsidR="00457ED7" w:rsidRPr="00044CDA">
        <w:rPr>
          <w:b/>
          <w:i/>
          <w:sz w:val="20"/>
          <w:szCs w:val="20"/>
        </w:rPr>
        <w:lastRenderedPageBreak/>
        <w:t xml:space="preserve">Załącznik nr </w:t>
      </w:r>
      <w:r w:rsidR="00003B2D" w:rsidRPr="00044CDA">
        <w:rPr>
          <w:b/>
          <w:i/>
          <w:sz w:val="20"/>
          <w:szCs w:val="20"/>
        </w:rPr>
        <w:t>8</w:t>
      </w:r>
      <w:r w:rsidR="00457ED7" w:rsidRPr="00044CDA">
        <w:rPr>
          <w:b/>
          <w:i/>
          <w:sz w:val="20"/>
          <w:szCs w:val="20"/>
        </w:rPr>
        <w:t xml:space="preserve"> do SIWZ</w:t>
      </w:r>
    </w:p>
    <w:p w14:paraId="035D08AF" w14:textId="77777777" w:rsidR="00457ED7" w:rsidRPr="00044CDA" w:rsidRDefault="00457ED7" w:rsidP="00457ED7">
      <w:pPr>
        <w:tabs>
          <w:tab w:val="left" w:pos="3402"/>
        </w:tabs>
        <w:spacing w:line="300" w:lineRule="auto"/>
        <w:jc w:val="right"/>
        <w:rPr>
          <w:b/>
          <w:i/>
          <w:sz w:val="20"/>
          <w:szCs w:val="20"/>
        </w:rPr>
      </w:pPr>
      <w:r w:rsidRPr="00044CDA">
        <w:rPr>
          <w:b/>
          <w:i/>
          <w:sz w:val="20"/>
          <w:szCs w:val="20"/>
        </w:rPr>
        <w:t>Wzór</w:t>
      </w:r>
    </w:p>
    <w:p w14:paraId="2322D833" w14:textId="77777777" w:rsidR="00457ED7" w:rsidRPr="00044CDA" w:rsidRDefault="00457ED7" w:rsidP="00044CDA">
      <w:pPr>
        <w:spacing w:line="300" w:lineRule="auto"/>
        <w:jc w:val="both"/>
        <w:rPr>
          <w:sz w:val="22"/>
          <w:szCs w:val="22"/>
          <w:highlight w:val="yellow"/>
        </w:rPr>
      </w:pPr>
    </w:p>
    <w:p w14:paraId="0ACCDFF7" w14:textId="77777777" w:rsidR="00457ED7" w:rsidRPr="003D0F50" w:rsidRDefault="00457ED7" w:rsidP="00457ED7">
      <w:pPr>
        <w:spacing w:line="300" w:lineRule="auto"/>
        <w:jc w:val="center"/>
        <w:rPr>
          <w:b/>
          <w:sz w:val="22"/>
          <w:szCs w:val="22"/>
        </w:rPr>
      </w:pPr>
      <w:r w:rsidRPr="003D0F50">
        <w:rPr>
          <w:b/>
          <w:sz w:val="22"/>
          <w:szCs w:val="22"/>
        </w:rPr>
        <w:t xml:space="preserve">INFORMACJA W ZWIĄZKU Z POLEGANIEM NA ZASOBACH INNYCH PODMIOTÓW </w:t>
      </w:r>
    </w:p>
    <w:p w14:paraId="70B8CC7C" w14:textId="77777777" w:rsidR="00457ED7" w:rsidRPr="003D0F50" w:rsidRDefault="00457ED7" w:rsidP="00457ED7">
      <w:pPr>
        <w:spacing w:line="300" w:lineRule="auto"/>
        <w:jc w:val="center"/>
        <w:rPr>
          <w:sz w:val="22"/>
          <w:szCs w:val="22"/>
        </w:rPr>
      </w:pPr>
      <w:r w:rsidRPr="003D0F50">
        <w:rPr>
          <w:sz w:val="22"/>
          <w:szCs w:val="22"/>
        </w:rPr>
        <w:t>(AZZP.243.</w:t>
      </w:r>
      <w:r w:rsidR="00913FDB" w:rsidRPr="003D0F50">
        <w:rPr>
          <w:sz w:val="22"/>
          <w:szCs w:val="22"/>
        </w:rPr>
        <w:t>48</w:t>
      </w:r>
      <w:r w:rsidRPr="003D0F50">
        <w:rPr>
          <w:sz w:val="22"/>
          <w:szCs w:val="22"/>
        </w:rPr>
        <w:t>.2019)</w:t>
      </w:r>
    </w:p>
    <w:p w14:paraId="7C89B55E" w14:textId="77777777" w:rsidR="00457ED7" w:rsidRPr="003D0F50" w:rsidRDefault="00457ED7" w:rsidP="00457ED7">
      <w:pPr>
        <w:spacing w:line="300" w:lineRule="auto"/>
        <w:jc w:val="center"/>
        <w:rPr>
          <w:b/>
          <w:sz w:val="22"/>
          <w:szCs w:val="22"/>
        </w:rPr>
      </w:pPr>
    </w:p>
    <w:p w14:paraId="49FFCEF5" w14:textId="77777777" w:rsidR="00457ED7" w:rsidRPr="003D0F50" w:rsidRDefault="00457ED7" w:rsidP="00457ED7">
      <w:pPr>
        <w:spacing w:line="300" w:lineRule="auto"/>
        <w:jc w:val="both"/>
        <w:rPr>
          <w:b/>
          <w:sz w:val="22"/>
          <w:szCs w:val="22"/>
        </w:rPr>
      </w:pPr>
      <w:r w:rsidRPr="003D0F50">
        <w:rPr>
          <w:b/>
          <w:sz w:val="22"/>
          <w:szCs w:val="22"/>
        </w:rPr>
        <w:t>Wykonawca:</w:t>
      </w:r>
    </w:p>
    <w:p w14:paraId="75B377EC" w14:textId="77777777" w:rsidR="00457ED7" w:rsidRPr="003D0F50" w:rsidRDefault="00457ED7" w:rsidP="00457ED7">
      <w:pPr>
        <w:spacing w:line="300" w:lineRule="auto"/>
        <w:ind w:right="113"/>
        <w:jc w:val="both"/>
        <w:rPr>
          <w:sz w:val="22"/>
          <w:szCs w:val="22"/>
        </w:rPr>
      </w:pPr>
      <w:r w:rsidRPr="003D0F50">
        <w:rPr>
          <w:sz w:val="22"/>
          <w:szCs w:val="22"/>
        </w:rPr>
        <w:t>…………………………………………………………………………………………………………………</w:t>
      </w:r>
    </w:p>
    <w:p w14:paraId="010CA0A9" w14:textId="77777777" w:rsidR="00457ED7" w:rsidRPr="003D0F50" w:rsidRDefault="00457ED7" w:rsidP="00457ED7">
      <w:pPr>
        <w:spacing w:line="300" w:lineRule="auto"/>
        <w:ind w:right="113"/>
        <w:jc w:val="both"/>
        <w:rPr>
          <w:sz w:val="22"/>
          <w:szCs w:val="22"/>
        </w:rPr>
      </w:pPr>
      <w:r w:rsidRPr="003D0F50">
        <w:rPr>
          <w:sz w:val="22"/>
          <w:szCs w:val="22"/>
        </w:rPr>
        <w:t>…………………………………………………………………………………………………………………</w:t>
      </w:r>
    </w:p>
    <w:p w14:paraId="5C7C13B0" w14:textId="77777777" w:rsidR="00457ED7" w:rsidRPr="003D0F50" w:rsidRDefault="00457ED7" w:rsidP="00457ED7">
      <w:pPr>
        <w:spacing w:line="300" w:lineRule="auto"/>
        <w:ind w:right="1388"/>
        <w:jc w:val="both"/>
        <w:rPr>
          <w:i/>
          <w:sz w:val="18"/>
          <w:szCs w:val="18"/>
        </w:rPr>
      </w:pPr>
      <w:r w:rsidRPr="003D0F50">
        <w:rPr>
          <w:i/>
          <w:sz w:val="18"/>
          <w:szCs w:val="18"/>
        </w:rPr>
        <w:t>(pełna nazwa/firma)</w:t>
      </w:r>
    </w:p>
    <w:p w14:paraId="1F0C2BCB" w14:textId="77777777" w:rsidR="00457ED7" w:rsidRPr="003D0F50" w:rsidRDefault="00457ED7" w:rsidP="00457ED7">
      <w:pPr>
        <w:spacing w:line="300" w:lineRule="auto"/>
        <w:jc w:val="both"/>
        <w:rPr>
          <w:sz w:val="22"/>
          <w:szCs w:val="22"/>
        </w:rPr>
      </w:pPr>
      <w:r w:rsidRPr="003D0F50">
        <w:rPr>
          <w:sz w:val="22"/>
          <w:szCs w:val="22"/>
        </w:rPr>
        <w:t>reprezentowany przez:</w:t>
      </w:r>
    </w:p>
    <w:p w14:paraId="30F8DC6B" w14:textId="77777777" w:rsidR="00457ED7" w:rsidRPr="003D0F50" w:rsidRDefault="00457ED7" w:rsidP="00457ED7">
      <w:pPr>
        <w:spacing w:line="300" w:lineRule="auto"/>
        <w:ind w:right="113"/>
        <w:jc w:val="both"/>
        <w:rPr>
          <w:sz w:val="22"/>
          <w:szCs w:val="22"/>
        </w:rPr>
      </w:pPr>
      <w:r w:rsidRPr="003D0F50">
        <w:rPr>
          <w:sz w:val="22"/>
          <w:szCs w:val="22"/>
        </w:rPr>
        <w:t>…………………………………………………………………………………………………………………</w:t>
      </w:r>
    </w:p>
    <w:p w14:paraId="562CCE42" w14:textId="77777777" w:rsidR="00457ED7" w:rsidRPr="003D0F50" w:rsidRDefault="00457ED7" w:rsidP="00457ED7">
      <w:pPr>
        <w:spacing w:line="300" w:lineRule="auto"/>
        <w:ind w:right="1388"/>
        <w:jc w:val="both"/>
        <w:rPr>
          <w:i/>
          <w:sz w:val="18"/>
          <w:szCs w:val="18"/>
        </w:rPr>
      </w:pPr>
      <w:r w:rsidRPr="003D0F50">
        <w:rPr>
          <w:i/>
          <w:sz w:val="18"/>
          <w:szCs w:val="18"/>
        </w:rPr>
        <w:t>(imię, nazwisko, stanowisko/podstawa do reprezentacji)</w:t>
      </w:r>
    </w:p>
    <w:p w14:paraId="0FF1AE91" w14:textId="77777777" w:rsidR="00457ED7" w:rsidRPr="003D0F50" w:rsidRDefault="00457ED7" w:rsidP="00457ED7">
      <w:pPr>
        <w:spacing w:line="300" w:lineRule="auto"/>
        <w:ind w:right="113"/>
        <w:jc w:val="both"/>
        <w:rPr>
          <w:sz w:val="22"/>
          <w:szCs w:val="22"/>
        </w:rPr>
      </w:pPr>
    </w:p>
    <w:p w14:paraId="45C2BC6E" w14:textId="7C2EE2E9" w:rsidR="00457ED7" w:rsidRPr="003D0F50" w:rsidRDefault="00457ED7" w:rsidP="00457ED7">
      <w:pPr>
        <w:spacing w:line="300" w:lineRule="auto"/>
        <w:ind w:right="113"/>
        <w:jc w:val="both"/>
        <w:rPr>
          <w:sz w:val="22"/>
          <w:szCs w:val="22"/>
        </w:rPr>
      </w:pPr>
      <w:r w:rsidRPr="003D0F50">
        <w:rPr>
          <w:sz w:val="22"/>
          <w:szCs w:val="22"/>
        </w:rPr>
        <w:t xml:space="preserve">Oświadczam(y), że na podstawie art. 22a ust. 2 ustawy </w:t>
      </w:r>
      <w:r w:rsidR="00426B61">
        <w:rPr>
          <w:sz w:val="22"/>
          <w:szCs w:val="22"/>
        </w:rPr>
        <w:t>Pzp,</w:t>
      </w:r>
      <w:r w:rsidRPr="003D0F50">
        <w:rPr>
          <w:sz w:val="22"/>
          <w:szCs w:val="22"/>
        </w:rPr>
        <w:t xml:space="preserve"> zobowiązujemy się, iż do realizacji zamówienia publicznego pn.: „</w:t>
      </w:r>
      <w:r w:rsidR="003D0F50" w:rsidRPr="003D0F50">
        <w:rPr>
          <w:sz w:val="22"/>
          <w:szCs w:val="22"/>
        </w:rPr>
        <w:t>Dostawa infrastruktury serwerowej</w:t>
      </w:r>
      <w:r w:rsidRPr="003D0F50">
        <w:rPr>
          <w:sz w:val="22"/>
          <w:szCs w:val="22"/>
        </w:rPr>
        <w:t>” oddamy do dyspozycji Wykonawcy …………………………………………… niezbędne zasoby tj. zdolności techniczne i zawodowe na okres korzystania z nich przy wykonywaniu niniejszego zamówienia.</w:t>
      </w:r>
    </w:p>
    <w:p w14:paraId="5AC393F0" w14:textId="77777777" w:rsidR="00457ED7" w:rsidRPr="00D96C44" w:rsidRDefault="00457ED7" w:rsidP="00457ED7">
      <w:pPr>
        <w:spacing w:line="300" w:lineRule="auto"/>
        <w:ind w:right="113"/>
        <w:jc w:val="both"/>
        <w:rPr>
          <w:i/>
          <w:sz w:val="22"/>
          <w:szCs w:val="22"/>
        </w:rPr>
      </w:pPr>
      <w:r w:rsidRPr="00D96C44">
        <w:rPr>
          <w:i/>
          <w:sz w:val="22"/>
          <w:szCs w:val="22"/>
        </w:rPr>
        <w:t>Jeśli udostępnione zostanie doświadczenie lub wiedza wykonawca winien dodatkowo określić:</w:t>
      </w:r>
    </w:p>
    <w:p w14:paraId="1C0F3F13" w14:textId="77777777" w:rsidR="00457ED7" w:rsidRPr="003D0F50" w:rsidRDefault="00457ED7" w:rsidP="00457ED7">
      <w:pPr>
        <w:spacing w:line="300" w:lineRule="auto"/>
        <w:ind w:right="113"/>
        <w:jc w:val="both"/>
        <w:rPr>
          <w:sz w:val="22"/>
          <w:szCs w:val="22"/>
        </w:rPr>
      </w:pPr>
      <w:r w:rsidRPr="003D0F50">
        <w:rPr>
          <w:sz w:val="22"/>
          <w:szCs w:val="22"/>
        </w:rPr>
        <w:t>1) Zakres zobowiązania (wskazać czego dotyczy) …………………………………………………………</w:t>
      </w:r>
    </w:p>
    <w:p w14:paraId="0FF36A10" w14:textId="77777777" w:rsidR="00457ED7" w:rsidRPr="003D0F50" w:rsidRDefault="00457ED7" w:rsidP="00457ED7">
      <w:pPr>
        <w:spacing w:line="300" w:lineRule="auto"/>
        <w:ind w:right="113"/>
        <w:jc w:val="both"/>
        <w:rPr>
          <w:sz w:val="22"/>
          <w:szCs w:val="22"/>
        </w:rPr>
      </w:pPr>
      <w:r w:rsidRPr="003D0F50">
        <w:rPr>
          <w:sz w:val="22"/>
          <w:szCs w:val="22"/>
        </w:rPr>
        <w:t>2) Sposób w jaki będzie wykonane ……………………………………………………………………………</w:t>
      </w:r>
    </w:p>
    <w:p w14:paraId="08389719" w14:textId="77777777" w:rsidR="00457ED7" w:rsidRPr="003D0F50" w:rsidRDefault="00457ED7" w:rsidP="00457ED7">
      <w:pPr>
        <w:spacing w:line="300" w:lineRule="auto"/>
        <w:ind w:right="113"/>
        <w:jc w:val="both"/>
        <w:rPr>
          <w:sz w:val="22"/>
          <w:szCs w:val="22"/>
        </w:rPr>
      </w:pPr>
      <w:r w:rsidRPr="003D0F50">
        <w:rPr>
          <w:sz w:val="22"/>
          <w:szCs w:val="22"/>
        </w:rPr>
        <w:t>3) Zasady na jakich będzie polegało uczestnictwo innego podmiotu w wykonywaniu zamówienia (tj. w jakiej formie zostanie nawiązana współpraca) ……………………………</w:t>
      </w:r>
    </w:p>
    <w:p w14:paraId="7E093ECB" w14:textId="77777777" w:rsidR="00457ED7" w:rsidRPr="003D0F50" w:rsidRDefault="00457ED7" w:rsidP="00457ED7">
      <w:pPr>
        <w:spacing w:line="300" w:lineRule="auto"/>
        <w:ind w:right="113"/>
        <w:jc w:val="both"/>
        <w:rPr>
          <w:sz w:val="22"/>
          <w:szCs w:val="22"/>
        </w:rPr>
      </w:pPr>
      <w:r w:rsidRPr="003D0F50">
        <w:rPr>
          <w:sz w:val="22"/>
          <w:szCs w:val="22"/>
        </w:rPr>
        <w:t>Dodatkowe informacje …………………………………………………………………………….</w:t>
      </w:r>
    </w:p>
    <w:p w14:paraId="28199F52" w14:textId="77777777" w:rsidR="00044CDA" w:rsidRPr="003D0F50" w:rsidRDefault="00044CDA" w:rsidP="00457ED7">
      <w:pPr>
        <w:spacing w:line="300" w:lineRule="auto"/>
        <w:ind w:right="113"/>
        <w:jc w:val="both"/>
        <w:rPr>
          <w:sz w:val="22"/>
          <w:szCs w:val="22"/>
        </w:rPr>
      </w:pPr>
    </w:p>
    <w:p w14:paraId="7A01D7A4" w14:textId="77777777" w:rsidR="00044CDA" w:rsidRPr="00E420D5" w:rsidRDefault="00044CDA" w:rsidP="00457ED7">
      <w:pPr>
        <w:spacing w:line="300" w:lineRule="auto"/>
        <w:ind w:right="113"/>
        <w:jc w:val="both"/>
        <w:rPr>
          <w:sz w:val="22"/>
          <w:szCs w:val="22"/>
        </w:rPr>
      </w:pPr>
    </w:p>
    <w:p w14:paraId="33BA9A07" w14:textId="77777777" w:rsidR="00044CDA" w:rsidRPr="00E420D5" w:rsidRDefault="00044CDA" w:rsidP="00457ED7">
      <w:pPr>
        <w:spacing w:line="300" w:lineRule="auto"/>
        <w:ind w:right="113"/>
        <w:jc w:val="both"/>
        <w:rPr>
          <w:sz w:val="22"/>
          <w:szCs w:val="22"/>
        </w:rPr>
      </w:pPr>
    </w:p>
    <w:p w14:paraId="18B3C44E" w14:textId="77777777" w:rsidR="00044CDA" w:rsidRPr="00E420D5" w:rsidRDefault="00044CDA" w:rsidP="00457ED7">
      <w:pPr>
        <w:spacing w:line="300" w:lineRule="auto"/>
        <w:ind w:right="113"/>
        <w:jc w:val="both"/>
        <w:rPr>
          <w:sz w:val="22"/>
          <w:szCs w:val="22"/>
        </w:rPr>
      </w:pPr>
    </w:p>
    <w:p w14:paraId="437E9BEF" w14:textId="77777777" w:rsidR="00044CDA" w:rsidRPr="00E420D5" w:rsidRDefault="00044CDA" w:rsidP="00457ED7">
      <w:pPr>
        <w:spacing w:line="300" w:lineRule="auto"/>
        <w:ind w:right="113"/>
        <w:jc w:val="both"/>
        <w:rPr>
          <w:sz w:val="22"/>
          <w:szCs w:val="22"/>
        </w:rPr>
      </w:pPr>
    </w:p>
    <w:p w14:paraId="6B30F11E" w14:textId="2DC4035A" w:rsidR="00044CDA" w:rsidRDefault="00044CDA" w:rsidP="00457ED7">
      <w:pPr>
        <w:spacing w:line="300" w:lineRule="auto"/>
        <w:ind w:right="113"/>
        <w:jc w:val="both"/>
        <w:rPr>
          <w:sz w:val="22"/>
          <w:szCs w:val="22"/>
        </w:rPr>
      </w:pPr>
    </w:p>
    <w:p w14:paraId="53C14D2A" w14:textId="39BA2A50" w:rsidR="00426B61" w:rsidRDefault="00426B61" w:rsidP="00457ED7">
      <w:pPr>
        <w:spacing w:line="300" w:lineRule="auto"/>
        <w:ind w:right="113"/>
        <w:jc w:val="both"/>
        <w:rPr>
          <w:sz w:val="22"/>
          <w:szCs w:val="22"/>
        </w:rPr>
      </w:pPr>
    </w:p>
    <w:p w14:paraId="35F601AD" w14:textId="39AB0FAE" w:rsidR="00426B61" w:rsidRDefault="00426B61" w:rsidP="00457ED7">
      <w:pPr>
        <w:spacing w:line="300" w:lineRule="auto"/>
        <w:ind w:right="113"/>
        <w:jc w:val="both"/>
        <w:rPr>
          <w:sz w:val="22"/>
          <w:szCs w:val="22"/>
        </w:rPr>
      </w:pPr>
    </w:p>
    <w:p w14:paraId="72856B23" w14:textId="036C1142" w:rsidR="00426B61" w:rsidRDefault="00426B61" w:rsidP="00457ED7">
      <w:pPr>
        <w:spacing w:line="300" w:lineRule="auto"/>
        <w:ind w:right="113"/>
        <w:jc w:val="both"/>
        <w:rPr>
          <w:sz w:val="22"/>
          <w:szCs w:val="22"/>
        </w:rPr>
      </w:pPr>
    </w:p>
    <w:p w14:paraId="63DEC80C" w14:textId="74AD619A" w:rsidR="00426B61" w:rsidRDefault="00426B61" w:rsidP="00457ED7">
      <w:pPr>
        <w:spacing w:line="300" w:lineRule="auto"/>
        <w:ind w:right="113"/>
        <w:jc w:val="both"/>
        <w:rPr>
          <w:sz w:val="22"/>
          <w:szCs w:val="22"/>
        </w:rPr>
      </w:pPr>
    </w:p>
    <w:p w14:paraId="3A864AB4" w14:textId="77777777" w:rsidR="00426B61" w:rsidRPr="00E420D5" w:rsidRDefault="00426B61" w:rsidP="00457ED7">
      <w:pPr>
        <w:spacing w:line="300" w:lineRule="auto"/>
        <w:ind w:right="113"/>
        <w:jc w:val="both"/>
        <w:rPr>
          <w:sz w:val="22"/>
          <w:szCs w:val="22"/>
        </w:rPr>
      </w:pPr>
    </w:p>
    <w:p w14:paraId="4F9F0F2C" w14:textId="77777777" w:rsidR="00044CDA" w:rsidRPr="00E420D5" w:rsidRDefault="00044CDA" w:rsidP="00457ED7">
      <w:pPr>
        <w:spacing w:line="300" w:lineRule="auto"/>
        <w:ind w:right="113"/>
        <w:jc w:val="both"/>
        <w:rPr>
          <w:sz w:val="22"/>
          <w:szCs w:val="22"/>
        </w:rPr>
      </w:pPr>
    </w:p>
    <w:p w14:paraId="2415EDD1" w14:textId="77777777" w:rsidR="00044CDA" w:rsidRPr="00E420D5" w:rsidRDefault="00044CDA" w:rsidP="00457ED7">
      <w:pPr>
        <w:spacing w:line="300" w:lineRule="auto"/>
        <w:ind w:right="113"/>
        <w:jc w:val="both"/>
        <w:rPr>
          <w:sz w:val="22"/>
          <w:szCs w:val="22"/>
        </w:rPr>
      </w:pPr>
    </w:p>
    <w:p w14:paraId="785134CD" w14:textId="77777777" w:rsidR="00044CDA" w:rsidRDefault="00044CDA" w:rsidP="00044CDA">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REPREZENTOWANIA.</w:t>
      </w:r>
    </w:p>
    <w:p w14:paraId="5E63A06B" w14:textId="77777777" w:rsidR="00457ED7" w:rsidRPr="00044CDA" w:rsidRDefault="00457ED7" w:rsidP="00457ED7">
      <w:pPr>
        <w:spacing w:line="300" w:lineRule="auto"/>
        <w:ind w:right="113"/>
        <w:jc w:val="both"/>
        <w:rPr>
          <w:sz w:val="22"/>
          <w:szCs w:val="22"/>
        </w:rPr>
      </w:pPr>
      <w:r w:rsidRPr="00913F98">
        <w:rPr>
          <w:sz w:val="22"/>
          <w:szCs w:val="22"/>
          <w:highlight w:val="yellow"/>
        </w:rPr>
        <w:br w:type="column"/>
      </w:r>
    </w:p>
    <w:p w14:paraId="2F0E2421" w14:textId="77777777" w:rsidR="00997B32" w:rsidRPr="00380DA9" w:rsidRDefault="00997B32" w:rsidP="003030BC">
      <w:pPr>
        <w:tabs>
          <w:tab w:val="left" w:pos="3402"/>
        </w:tabs>
        <w:spacing w:line="300" w:lineRule="auto"/>
        <w:jc w:val="right"/>
        <w:rPr>
          <w:b/>
          <w:i/>
          <w:sz w:val="20"/>
          <w:szCs w:val="20"/>
        </w:rPr>
      </w:pPr>
      <w:r w:rsidRPr="00380DA9">
        <w:rPr>
          <w:b/>
          <w:i/>
          <w:sz w:val="20"/>
          <w:szCs w:val="20"/>
        </w:rPr>
        <w:t xml:space="preserve">Załącznik nr </w:t>
      </w:r>
      <w:r w:rsidR="00003B2D" w:rsidRPr="00380DA9">
        <w:rPr>
          <w:b/>
          <w:i/>
          <w:sz w:val="20"/>
          <w:szCs w:val="20"/>
        </w:rPr>
        <w:t>9</w:t>
      </w:r>
      <w:r w:rsidRPr="00380DA9">
        <w:rPr>
          <w:b/>
          <w:i/>
          <w:sz w:val="20"/>
          <w:szCs w:val="20"/>
        </w:rPr>
        <w:t xml:space="preserve"> do SIWZ</w:t>
      </w:r>
    </w:p>
    <w:p w14:paraId="4C8CD81C" w14:textId="77777777" w:rsidR="00913FDB" w:rsidRPr="0046693D" w:rsidRDefault="00913FDB" w:rsidP="00913FDB">
      <w:pPr>
        <w:pStyle w:val="Tekstpodstawowy"/>
        <w:spacing w:line="300" w:lineRule="auto"/>
        <w:ind w:left="4956"/>
        <w:rPr>
          <w:sz w:val="22"/>
          <w:szCs w:val="22"/>
        </w:rPr>
      </w:pPr>
    </w:p>
    <w:p w14:paraId="524B8702" w14:textId="77777777" w:rsidR="00913FDB" w:rsidRPr="0046693D" w:rsidRDefault="00913FDB" w:rsidP="00913FDB">
      <w:pPr>
        <w:autoSpaceDE w:val="0"/>
        <w:spacing w:line="300" w:lineRule="auto"/>
        <w:jc w:val="center"/>
        <w:rPr>
          <w:b/>
          <w:sz w:val="22"/>
          <w:szCs w:val="22"/>
          <w:u w:val="single"/>
        </w:rPr>
      </w:pPr>
      <w:r w:rsidRPr="0046693D">
        <w:rPr>
          <w:b/>
          <w:sz w:val="22"/>
          <w:szCs w:val="22"/>
          <w:u w:val="single"/>
        </w:rPr>
        <w:t>SZCZEGÓŁOWY OPIS PRZEDMIOTU ZAMÓWIENIA</w:t>
      </w:r>
    </w:p>
    <w:p w14:paraId="36873397" w14:textId="77777777" w:rsidR="00913FDB" w:rsidRPr="00767BBF" w:rsidRDefault="00913FDB" w:rsidP="00913FDB">
      <w:pPr>
        <w:pStyle w:val="Tekstpodstawowy"/>
        <w:spacing w:line="300" w:lineRule="auto"/>
        <w:ind w:left="4956"/>
        <w:rPr>
          <w:sz w:val="22"/>
          <w:szCs w:val="22"/>
        </w:rPr>
      </w:pPr>
    </w:p>
    <w:p w14:paraId="7BD2F5DA" w14:textId="77777777" w:rsidR="00913FDB" w:rsidRPr="00380DA9" w:rsidRDefault="00913FDB" w:rsidP="00913FDB">
      <w:pPr>
        <w:pStyle w:val="Akapitzlist"/>
        <w:spacing w:line="300" w:lineRule="auto"/>
        <w:ind w:left="0"/>
        <w:contextualSpacing w:val="0"/>
        <w:jc w:val="both"/>
        <w:rPr>
          <w:rFonts w:ascii="Times New Roman" w:hAnsi="Times New Roman"/>
          <w:b/>
        </w:rPr>
      </w:pPr>
      <w:r w:rsidRPr="00380DA9">
        <w:rPr>
          <w:rFonts w:ascii="Times New Roman" w:hAnsi="Times New Roman"/>
          <w:b/>
          <w:u w:val="single"/>
        </w:rPr>
        <w:t>Zadanie nr 1:</w:t>
      </w:r>
      <w:r w:rsidRPr="00380DA9">
        <w:rPr>
          <w:rFonts w:ascii="Times New Roman" w:hAnsi="Times New Roman"/>
          <w:b/>
        </w:rPr>
        <w:t xml:space="preserve"> Dostawa </w:t>
      </w:r>
      <w:r w:rsidR="00380DA9" w:rsidRPr="00380DA9">
        <w:rPr>
          <w:rFonts w:ascii="Times New Roman" w:hAnsi="Times New Roman"/>
          <w:b/>
        </w:rPr>
        <w:t>platformy wirtualizacyjnej</w:t>
      </w:r>
    </w:p>
    <w:p w14:paraId="672EAFC4" w14:textId="77777777" w:rsidR="00913FDB" w:rsidRPr="00380DA9" w:rsidRDefault="00913FDB" w:rsidP="00913FDB">
      <w:pPr>
        <w:pStyle w:val="Akapitzlist"/>
        <w:spacing w:line="300" w:lineRule="auto"/>
        <w:ind w:left="284"/>
        <w:contextualSpacing w:val="0"/>
        <w:jc w:val="both"/>
        <w:rPr>
          <w:rFonts w:ascii="Times New Roman" w:hAnsi="Times New Roman"/>
        </w:rPr>
      </w:pPr>
      <w:r w:rsidRPr="00380DA9">
        <w:rPr>
          <w:rFonts w:ascii="Times New Roman" w:hAnsi="Times New Roman"/>
        </w:rPr>
        <w:t xml:space="preserve">Przedmiotem zamówienia jest dostawa platformy wirtualizacyjnej, składającej się z serwerów blade, </w:t>
      </w:r>
      <w:r w:rsidR="00C020AA">
        <w:rPr>
          <w:rFonts w:ascii="Times New Roman" w:hAnsi="Times New Roman"/>
        </w:rPr>
        <w:t>serwerów pamięci masowej</w:t>
      </w:r>
      <w:r w:rsidRPr="00380DA9">
        <w:rPr>
          <w:rFonts w:ascii="Times New Roman" w:hAnsi="Times New Roman"/>
        </w:rPr>
        <w:t>, serwera backupu, oprogramowania do wirtualizacji oraz szaf rack wraz z</w:t>
      </w:r>
      <w:r w:rsidR="00380DA9" w:rsidRPr="00380DA9">
        <w:rPr>
          <w:rFonts w:ascii="Times New Roman" w:hAnsi="Times New Roman"/>
        </w:rPr>
        <w:t> </w:t>
      </w:r>
      <w:r w:rsidRPr="00380DA9">
        <w:rPr>
          <w:rFonts w:ascii="Times New Roman" w:hAnsi="Times New Roman"/>
        </w:rPr>
        <w:t>wdrożeniem całego rozwiązania.</w:t>
      </w:r>
    </w:p>
    <w:p w14:paraId="0519F0E9" w14:textId="77777777" w:rsidR="00913FDB" w:rsidRPr="00D02B9C" w:rsidRDefault="00913FDB" w:rsidP="00913FDB">
      <w:pPr>
        <w:pStyle w:val="Akapitzlist"/>
        <w:spacing w:line="300" w:lineRule="auto"/>
        <w:ind w:left="0"/>
        <w:contextualSpacing w:val="0"/>
        <w:jc w:val="both"/>
        <w:rPr>
          <w:rFonts w:ascii="Times New Roman" w:hAnsi="Times New Roman"/>
        </w:rPr>
      </w:pPr>
    </w:p>
    <w:p w14:paraId="4F3BD40A" w14:textId="77777777" w:rsidR="00913FDB" w:rsidRPr="0046693D" w:rsidRDefault="00913FDB" w:rsidP="00E75E22">
      <w:pPr>
        <w:pStyle w:val="Akapitzlist"/>
        <w:numPr>
          <w:ilvl w:val="0"/>
          <w:numId w:val="53"/>
        </w:numPr>
        <w:spacing w:line="300" w:lineRule="auto"/>
        <w:ind w:left="426" w:hanging="426"/>
        <w:contextualSpacing w:val="0"/>
        <w:jc w:val="both"/>
        <w:rPr>
          <w:rFonts w:ascii="Times New Roman" w:hAnsi="Times New Roman"/>
          <w:b/>
        </w:rPr>
      </w:pPr>
      <w:r w:rsidRPr="0046693D">
        <w:rPr>
          <w:rFonts w:ascii="Times New Roman" w:hAnsi="Times New Roman"/>
          <w:b/>
        </w:rPr>
        <w:t>Opis istniejącej infrastruktury Zamawiającego.</w:t>
      </w:r>
    </w:p>
    <w:p w14:paraId="454262B8" w14:textId="77777777" w:rsidR="00913FDB" w:rsidRPr="00380DA9" w:rsidRDefault="00913FDB" w:rsidP="00913FDB">
      <w:pPr>
        <w:pStyle w:val="Akapitzlist"/>
        <w:spacing w:line="300" w:lineRule="auto"/>
        <w:ind w:left="284"/>
        <w:contextualSpacing w:val="0"/>
        <w:jc w:val="both"/>
        <w:rPr>
          <w:rFonts w:ascii="Times New Roman" w:hAnsi="Times New Roman"/>
        </w:rPr>
      </w:pPr>
      <w:r w:rsidRPr="00380DA9">
        <w:rPr>
          <w:rFonts w:ascii="Times New Roman" w:hAnsi="Times New Roman"/>
        </w:rPr>
        <w:t>Zamawiający posiada:</w:t>
      </w:r>
    </w:p>
    <w:p w14:paraId="1ED1F394" w14:textId="77777777" w:rsidR="00913FDB" w:rsidRPr="00380DA9" w:rsidRDefault="00913FDB" w:rsidP="00E75E22">
      <w:pPr>
        <w:pStyle w:val="Akapitzlist"/>
        <w:numPr>
          <w:ilvl w:val="0"/>
          <w:numId w:val="64"/>
        </w:numPr>
        <w:tabs>
          <w:tab w:val="left" w:pos="851"/>
        </w:tabs>
        <w:spacing w:line="300" w:lineRule="auto"/>
        <w:ind w:left="851" w:hanging="425"/>
        <w:contextualSpacing w:val="0"/>
        <w:jc w:val="both"/>
        <w:rPr>
          <w:rFonts w:ascii="Times New Roman" w:hAnsi="Times New Roman"/>
        </w:rPr>
      </w:pPr>
      <w:r w:rsidRPr="00380DA9">
        <w:rPr>
          <w:rFonts w:ascii="Times New Roman" w:hAnsi="Times New Roman"/>
        </w:rPr>
        <w:t>Sprzęt serwerowy i macierze:</w:t>
      </w:r>
    </w:p>
    <w:p w14:paraId="777A3A39" w14:textId="77777777" w:rsidR="00913FDB" w:rsidRPr="00380DA9" w:rsidRDefault="00913FDB" w:rsidP="00E75E22">
      <w:pPr>
        <w:pStyle w:val="Akapitzlist"/>
        <w:numPr>
          <w:ilvl w:val="0"/>
          <w:numId w:val="65"/>
        </w:numPr>
        <w:tabs>
          <w:tab w:val="left" w:pos="1276"/>
        </w:tabs>
        <w:spacing w:line="300" w:lineRule="auto"/>
        <w:ind w:left="1276" w:hanging="425"/>
        <w:contextualSpacing w:val="0"/>
        <w:jc w:val="both"/>
        <w:rPr>
          <w:rFonts w:ascii="Times New Roman" w:hAnsi="Times New Roman"/>
        </w:rPr>
      </w:pPr>
      <w:r w:rsidRPr="00380DA9">
        <w:rPr>
          <w:rFonts w:ascii="Times New Roman" w:hAnsi="Times New Roman"/>
        </w:rPr>
        <w:t xml:space="preserve">Serwery Blade HP C7000 z macierzami 2*EVA4400 połączone strukturą redundantną FC 8Gb </w:t>
      </w:r>
    </w:p>
    <w:p w14:paraId="27188529" w14:textId="77777777" w:rsidR="00913FDB" w:rsidRPr="00380DA9" w:rsidRDefault="00913FDB" w:rsidP="00E75E22">
      <w:pPr>
        <w:pStyle w:val="Akapitzlist"/>
        <w:numPr>
          <w:ilvl w:val="0"/>
          <w:numId w:val="65"/>
        </w:numPr>
        <w:tabs>
          <w:tab w:val="left" w:pos="1276"/>
        </w:tabs>
        <w:spacing w:line="300" w:lineRule="auto"/>
        <w:ind w:left="1276" w:hanging="425"/>
        <w:contextualSpacing w:val="0"/>
        <w:jc w:val="both"/>
        <w:rPr>
          <w:rFonts w:ascii="Times New Roman" w:hAnsi="Times New Roman"/>
        </w:rPr>
      </w:pPr>
      <w:r w:rsidRPr="00380DA9">
        <w:rPr>
          <w:rFonts w:ascii="Times New Roman" w:hAnsi="Times New Roman"/>
        </w:rPr>
        <w:t>Serwery Blade HP C7000 z macierzą HP 3PAR połączone strukturą redundantną FC 16Gb</w:t>
      </w:r>
    </w:p>
    <w:p w14:paraId="72B93176" w14:textId="77777777" w:rsidR="00913FDB" w:rsidRPr="00380DA9" w:rsidRDefault="00913FDB" w:rsidP="00E75E22">
      <w:pPr>
        <w:pStyle w:val="Akapitzlist"/>
        <w:numPr>
          <w:ilvl w:val="0"/>
          <w:numId w:val="65"/>
        </w:numPr>
        <w:tabs>
          <w:tab w:val="left" w:pos="1276"/>
        </w:tabs>
        <w:spacing w:line="300" w:lineRule="auto"/>
        <w:ind w:left="1276" w:hanging="425"/>
        <w:contextualSpacing w:val="0"/>
        <w:jc w:val="both"/>
        <w:rPr>
          <w:rFonts w:ascii="Times New Roman" w:hAnsi="Times New Roman"/>
        </w:rPr>
      </w:pPr>
      <w:r w:rsidRPr="00380DA9">
        <w:rPr>
          <w:rFonts w:ascii="Times New Roman" w:hAnsi="Times New Roman"/>
        </w:rPr>
        <w:t>Serwery Huawei połączone strukturą redundantną FC 16GB</w:t>
      </w:r>
    </w:p>
    <w:p w14:paraId="45AB6537" w14:textId="77777777" w:rsidR="00913FDB" w:rsidRPr="00380DA9" w:rsidRDefault="00913FDB" w:rsidP="00E75E22">
      <w:pPr>
        <w:pStyle w:val="Akapitzlist"/>
        <w:numPr>
          <w:ilvl w:val="0"/>
          <w:numId w:val="64"/>
        </w:numPr>
        <w:tabs>
          <w:tab w:val="left" w:pos="851"/>
        </w:tabs>
        <w:spacing w:line="300" w:lineRule="auto"/>
        <w:ind w:left="851" w:hanging="425"/>
        <w:contextualSpacing w:val="0"/>
        <w:jc w:val="both"/>
        <w:rPr>
          <w:rFonts w:ascii="Times New Roman" w:hAnsi="Times New Roman"/>
        </w:rPr>
      </w:pPr>
      <w:r w:rsidRPr="00380DA9">
        <w:rPr>
          <w:rFonts w:ascii="Times New Roman" w:hAnsi="Times New Roman"/>
        </w:rPr>
        <w:t>Sieć storage: Sieć FC - switche FC Brocade, karty FC Brocade oraz QLogic.</w:t>
      </w:r>
    </w:p>
    <w:p w14:paraId="5B56D7CE" w14:textId="77777777" w:rsidR="00913FDB" w:rsidRPr="00380DA9" w:rsidRDefault="00913FDB" w:rsidP="00E75E22">
      <w:pPr>
        <w:pStyle w:val="Akapitzlist"/>
        <w:numPr>
          <w:ilvl w:val="0"/>
          <w:numId w:val="64"/>
        </w:numPr>
        <w:tabs>
          <w:tab w:val="left" w:pos="851"/>
        </w:tabs>
        <w:spacing w:line="300" w:lineRule="auto"/>
        <w:ind w:left="851" w:hanging="425"/>
        <w:contextualSpacing w:val="0"/>
        <w:jc w:val="both"/>
        <w:rPr>
          <w:rFonts w:ascii="Times New Roman" w:hAnsi="Times New Roman"/>
        </w:rPr>
      </w:pPr>
      <w:r w:rsidRPr="00380DA9">
        <w:rPr>
          <w:rFonts w:ascii="Times New Roman" w:hAnsi="Times New Roman"/>
        </w:rPr>
        <w:t>System tworzenia backup'u: System Backup - Avamar + DataDomain.</w:t>
      </w:r>
    </w:p>
    <w:p w14:paraId="2DA1D819" w14:textId="77777777" w:rsidR="00913FDB" w:rsidRPr="00380DA9" w:rsidRDefault="00913FDB" w:rsidP="00E75E22">
      <w:pPr>
        <w:pStyle w:val="Akapitzlist"/>
        <w:numPr>
          <w:ilvl w:val="0"/>
          <w:numId w:val="64"/>
        </w:numPr>
        <w:tabs>
          <w:tab w:val="left" w:pos="851"/>
        </w:tabs>
        <w:spacing w:line="300" w:lineRule="auto"/>
        <w:ind w:left="851" w:hanging="425"/>
        <w:contextualSpacing w:val="0"/>
        <w:jc w:val="both"/>
        <w:rPr>
          <w:rFonts w:ascii="Times New Roman" w:hAnsi="Times New Roman"/>
        </w:rPr>
      </w:pPr>
      <w:r w:rsidRPr="00380DA9">
        <w:rPr>
          <w:rFonts w:ascii="Times New Roman" w:hAnsi="Times New Roman"/>
        </w:rPr>
        <w:t>Oprogramowanie wirtualizacyjne: VMware 6.7, z zarządzaniem VCSA 6.7.</w:t>
      </w:r>
    </w:p>
    <w:p w14:paraId="34EBFDE4" w14:textId="77777777" w:rsidR="00913FDB" w:rsidRDefault="00913FDB" w:rsidP="00913FDB">
      <w:pPr>
        <w:pStyle w:val="Akapitzlist"/>
        <w:spacing w:line="300" w:lineRule="auto"/>
        <w:ind w:left="0"/>
        <w:contextualSpacing w:val="0"/>
        <w:jc w:val="both"/>
        <w:rPr>
          <w:rFonts w:ascii="Times New Roman" w:hAnsi="Times New Roman"/>
        </w:rPr>
      </w:pPr>
    </w:p>
    <w:p w14:paraId="5C77E041" w14:textId="77777777" w:rsidR="00913FDB" w:rsidRDefault="00C020AA" w:rsidP="00E75E22">
      <w:pPr>
        <w:pStyle w:val="Akapitzlist"/>
        <w:numPr>
          <w:ilvl w:val="0"/>
          <w:numId w:val="53"/>
        </w:numPr>
        <w:spacing w:line="300" w:lineRule="auto"/>
        <w:ind w:left="426" w:hanging="426"/>
        <w:contextualSpacing w:val="0"/>
        <w:jc w:val="both"/>
        <w:rPr>
          <w:rFonts w:ascii="Times New Roman" w:hAnsi="Times New Roman"/>
          <w:b/>
        </w:rPr>
      </w:pPr>
      <w:r>
        <w:rPr>
          <w:rFonts w:ascii="Times New Roman" w:hAnsi="Times New Roman"/>
          <w:b/>
        </w:rPr>
        <w:t>Serwer pamięci masowej</w:t>
      </w:r>
      <w:r w:rsidR="00913FDB">
        <w:rPr>
          <w:rFonts w:ascii="Times New Roman" w:hAnsi="Times New Roman"/>
          <w:b/>
        </w:rPr>
        <w:t xml:space="preserve"> – 2 szt., co najmniej o następujących parametrach: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1692"/>
        <w:gridCol w:w="7371"/>
      </w:tblGrid>
      <w:tr w:rsidR="00913FDB" w:rsidRPr="0086557E" w14:paraId="4F4C4CFE" w14:textId="77777777" w:rsidTr="00BC50F8">
        <w:trPr>
          <w:trHeight w:val="132"/>
          <w:jc w:val="center"/>
        </w:trPr>
        <w:tc>
          <w:tcPr>
            <w:tcW w:w="737" w:type="dxa"/>
            <w:shd w:val="clear" w:color="auto" w:fill="auto"/>
            <w:vAlign w:val="center"/>
          </w:tcPr>
          <w:p w14:paraId="7DE301F0" w14:textId="77777777" w:rsidR="00913FDB" w:rsidRPr="004B3280" w:rsidRDefault="00913FDB" w:rsidP="00BC50F8">
            <w:pPr>
              <w:spacing w:line="300" w:lineRule="auto"/>
              <w:jc w:val="center"/>
              <w:rPr>
                <w:b/>
                <w:sz w:val="20"/>
                <w:szCs w:val="20"/>
              </w:rPr>
            </w:pPr>
            <w:r w:rsidRPr="004B3280">
              <w:rPr>
                <w:b/>
                <w:sz w:val="20"/>
                <w:szCs w:val="20"/>
              </w:rPr>
              <w:t>L.p.</w:t>
            </w:r>
          </w:p>
        </w:tc>
        <w:tc>
          <w:tcPr>
            <w:tcW w:w="1692" w:type="dxa"/>
            <w:shd w:val="clear" w:color="auto" w:fill="auto"/>
            <w:vAlign w:val="center"/>
          </w:tcPr>
          <w:p w14:paraId="08CE5CB6" w14:textId="77777777" w:rsidR="00913FDB" w:rsidRPr="004B3280" w:rsidRDefault="00913FDB" w:rsidP="00BC50F8">
            <w:pPr>
              <w:spacing w:line="300" w:lineRule="auto"/>
              <w:jc w:val="center"/>
              <w:rPr>
                <w:b/>
                <w:sz w:val="20"/>
                <w:szCs w:val="20"/>
              </w:rPr>
            </w:pPr>
            <w:r w:rsidRPr="004B3280">
              <w:rPr>
                <w:b/>
                <w:sz w:val="20"/>
                <w:szCs w:val="20"/>
              </w:rPr>
              <w:t>Cecha/funkcja</w:t>
            </w:r>
          </w:p>
        </w:tc>
        <w:tc>
          <w:tcPr>
            <w:tcW w:w="7371" w:type="dxa"/>
            <w:shd w:val="clear" w:color="auto" w:fill="auto"/>
            <w:vAlign w:val="center"/>
          </w:tcPr>
          <w:p w14:paraId="6FC763CB" w14:textId="77777777" w:rsidR="00913FDB" w:rsidRPr="004B3280" w:rsidRDefault="00913FDB" w:rsidP="00BC50F8">
            <w:pPr>
              <w:spacing w:line="300" w:lineRule="auto"/>
              <w:jc w:val="center"/>
              <w:rPr>
                <w:b/>
                <w:sz w:val="20"/>
                <w:szCs w:val="20"/>
              </w:rPr>
            </w:pPr>
            <w:r w:rsidRPr="004B3280">
              <w:rPr>
                <w:b/>
                <w:sz w:val="20"/>
                <w:szCs w:val="20"/>
              </w:rPr>
              <w:t>Wymagania minimalne</w:t>
            </w:r>
          </w:p>
        </w:tc>
      </w:tr>
      <w:tr w:rsidR="00913FDB" w:rsidRPr="0086557E" w14:paraId="29E2FD60" w14:textId="77777777" w:rsidTr="00BC50F8">
        <w:trPr>
          <w:jc w:val="center"/>
        </w:trPr>
        <w:tc>
          <w:tcPr>
            <w:tcW w:w="737" w:type="dxa"/>
            <w:shd w:val="clear" w:color="auto" w:fill="auto"/>
            <w:vAlign w:val="center"/>
          </w:tcPr>
          <w:p w14:paraId="3D329BFE"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59973271" w14:textId="77777777" w:rsidR="00913FDB" w:rsidRPr="004B3280" w:rsidRDefault="00913FDB" w:rsidP="00BC50F8">
            <w:pPr>
              <w:spacing w:line="300" w:lineRule="auto"/>
              <w:rPr>
                <w:sz w:val="20"/>
                <w:szCs w:val="20"/>
              </w:rPr>
            </w:pPr>
            <w:r w:rsidRPr="004B3280">
              <w:rPr>
                <w:sz w:val="20"/>
                <w:szCs w:val="20"/>
              </w:rPr>
              <w:t>Definicja</w:t>
            </w:r>
          </w:p>
        </w:tc>
        <w:tc>
          <w:tcPr>
            <w:tcW w:w="7371" w:type="dxa"/>
            <w:shd w:val="clear" w:color="auto" w:fill="auto"/>
            <w:vAlign w:val="center"/>
          </w:tcPr>
          <w:p w14:paraId="18770AB8" w14:textId="0591ED04" w:rsidR="00913FDB" w:rsidRPr="004B3280" w:rsidRDefault="00913FDB" w:rsidP="00554D0E">
            <w:pPr>
              <w:spacing w:line="300" w:lineRule="auto"/>
              <w:jc w:val="both"/>
              <w:rPr>
                <w:sz w:val="20"/>
                <w:szCs w:val="20"/>
              </w:rPr>
            </w:pPr>
            <w:r w:rsidRPr="004B3280">
              <w:rPr>
                <w:sz w:val="20"/>
                <w:szCs w:val="20"/>
              </w:rPr>
              <w:t xml:space="preserve">Przez </w:t>
            </w:r>
            <w:r w:rsidR="00C020AA">
              <w:rPr>
                <w:sz w:val="20"/>
                <w:szCs w:val="20"/>
              </w:rPr>
              <w:t>serwer pamięci masowej</w:t>
            </w:r>
            <w:r w:rsidRPr="004B3280">
              <w:rPr>
                <w:sz w:val="20"/>
                <w:szCs w:val="20"/>
              </w:rPr>
              <w:t xml:space="preserve"> </w:t>
            </w:r>
            <w:r w:rsidR="00C020AA">
              <w:rPr>
                <w:sz w:val="20"/>
                <w:szCs w:val="20"/>
              </w:rPr>
              <w:t xml:space="preserve">(dalej zamiennie jako </w:t>
            </w:r>
            <w:r w:rsidR="00554D0E">
              <w:rPr>
                <w:sz w:val="20"/>
                <w:szCs w:val="20"/>
              </w:rPr>
              <w:t>m</w:t>
            </w:r>
            <w:r w:rsidR="00C020AA">
              <w:rPr>
                <w:sz w:val="20"/>
                <w:szCs w:val="20"/>
              </w:rPr>
              <w:t xml:space="preserve">acierz lub macierz dyskowa) </w:t>
            </w:r>
            <w:r w:rsidRPr="004B3280">
              <w:rPr>
                <w:sz w:val="20"/>
                <w:szCs w:val="20"/>
              </w:rPr>
              <w:t xml:space="preserve">Zamawiający rozumie zestaw dysków twardych lub nośników flash, kontrolowanych przez redundantne dedykowane kontrolery macierzowe </w:t>
            </w:r>
            <w:r w:rsidRPr="00380DA9">
              <w:rPr>
                <w:sz w:val="20"/>
                <w:szCs w:val="20"/>
              </w:rPr>
              <w:t>[bez dodatkowych urządzeń pośrednich, serwerów wirtualizujących itp.]</w:t>
            </w:r>
            <w:r w:rsidRPr="004B3280">
              <w:rPr>
                <w:sz w:val="20"/>
                <w:szCs w:val="20"/>
              </w:rPr>
              <w:t>.</w:t>
            </w:r>
          </w:p>
        </w:tc>
      </w:tr>
      <w:tr w:rsidR="00913FDB" w:rsidRPr="0086557E" w14:paraId="47D95E55" w14:textId="77777777" w:rsidTr="00BC50F8">
        <w:trPr>
          <w:jc w:val="center"/>
        </w:trPr>
        <w:tc>
          <w:tcPr>
            <w:tcW w:w="737" w:type="dxa"/>
            <w:shd w:val="clear" w:color="auto" w:fill="auto"/>
            <w:vAlign w:val="center"/>
          </w:tcPr>
          <w:p w14:paraId="041F1F20"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38F9BA89" w14:textId="77777777" w:rsidR="00913FDB" w:rsidRPr="004B3280" w:rsidRDefault="00913FDB" w:rsidP="00BC50F8">
            <w:pPr>
              <w:spacing w:line="300" w:lineRule="auto"/>
              <w:rPr>
                <w:sz w:val="20"/>
                <w:szCs w:val="20"/>
              </w:rPr>
            </w:pPr>
            <w:r w:rsidRPr="004B3280">
              <w:rPr>
                <w:sz w:val="20"/>
                <w:szCs w:val="20"/>
              </w:rPr>
              <w:t>Typ obudowy</w:t>
            </w:r>
          </w:p>
        </w:tc>
        <w:tc>
          <w:tcPr>
            <w:tcW w:w="7371" w:type="dxa"/>
            <w:shd w:val="clear" w:color="auto" w:fill="auto"/>
            <w:vAlign w:val="center"/>
          </w:tcPr>
          <w:p w14:paraId="5F75DE2D" w14:textId="77777777" w:rsidR="00913FDB" w:rsidRPr="004B3280" w:rsidRDefault="00C020AA" w:rsidP="00C020AA">
            <w:pPr>
              <w:spacing w:line="300" w:lineRule="auto"/>
              <w:jc w:val="both"/>
              <w:rPr>
                <w:sz w:val="20"/>
                <w:szCs w:val="20"/>
              </w:rPr>
            </w:pPr>
            <w:r>
              <w:rPr>
                <w:sz w:val="20"/>
                <w:szCs w:val="20"/>
              </w:rPr>
              <w:t>Macierz</w:t>
            </w:r>
            <w:r w:rsidR="00913FDB" w:rsidRPr="004B3280">
              <w:rPr>
                <w:sz w:val="20"/>
                <w:szCs w:val="20"/>
              </w:rPr>
              <w:t xml:space="preserve"> musi być przystosowana do montażu w szafie rack 19 cali</w:t>
            </w:r>
          </w:p>
        </w:tc>
      </w:tr>
      <w:tr w:rsidR="00913FDB" w:rsidRPr="0086557E" w14:paraId="440661E0" w14:textId="77777777" w:rsidTr="00BC50F8">
        <w:trPr>
          <w:jc w:val="center"/>
        </w:trPr>
        <w:tc>
          <w:tcPr>
            <w:tcW w:w="737" w:type="dxa"/>
            <w:shd w:val="clear" w:color="auto" w:fill="auto"/>
            <w:vAlign w:val="center"/>
          </w:tcPr>
          <w:p w14:paraId="7904B1A0"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441F43A8" w14:textId="77777777" w:rsidR="00913FDB" w:rsidRPr="004B3280" w:rsidRDefault="00913FDB" w:rsidP="00BC50F8">
            <w:pPr>
              <w:spacing w:line="300" w:lineRule="auto"/>
              <w:rPr>
                <w:sz w:val="20"/>
                <w:szCs w:val="20"/>
              </w:rPr>
            </w:pPr>
            <w:r w:rsidRPr="004B3280">
              <w:rPr>
                <w:sz w:val="20"/>
                <w:szCs w:val="20"/>
              </w:rPr>
              <w:t>Przestrzeń dyskowa</w:t>
            </w:r>
          </w:p>
        </w:tc>
        <w:tc>
          <w:tcPr>
            <w:tcW w:w="7371" w:type="dxa"/>
            <w:shd w:val="clear" w:color="auto" w:fill="auto"/>
            <w:vAlign w:val="center"/>
          </w:tcPr>
          <w:p w14:paraId="7E7359AC" w14:textId="77777777" w:rsidR="00913FDB" w:rsidRPr="004B3280" w:rsidRDefault="00C020AA" w:rsidP="00BC50F8">
            <w:pPr>
              <w:spacing w:line="300" w:lineRule="auto"/>
              <w:jc w:val="both"/>
              <w:rPr>
                <w:sz w:val="20"/>
                <w:szCs w:val="20"/>
              </w:rPr>
            </w:pPr>
            <w:r>
              <w:rPr>
                <w:sz w:val="20"/>
                <w:szCs w:val="20"/>
              </w:rPr>
              <w:t xml:space="preserve">Macierz </w:t>
            </w:r>
            <w:r w:rsidR="00913FDB" w:rsidRPr="004B3280">
              <w:rPr>
                <w:sz w:val="20"/>
                <w:szCs w:val="20"/>
              </w:rPr>
              <w:t>musi być wyposażona w co najmniej 30 dysków, w tym:</w:t>
            </w:r>
          </w:p>
          <w:p w14:paraId="2A440CED" w14:textId="77777777" w:rsidR="00913FDB" w:rsidRPr="004B3280" w:rsidRDefault="00913FDB" w:rsidP="00E75E22">
            <w:pPr>
              <w:pStyle w:val="Akapitzlist"/>
              <w:numPr>
                <w:ilvl w:val="0"/>
                <w:numId w:val="60"/>
              </w:numPr>
              <w:spacing w:line="300" w:lineRule="auto"/>
              <w:ind w:left="320" w:hanging="283"/>
              <w:contextualSpacing w:val="0"/>
              <w:jc w:val="both"/>
              <w:rPr>
                <w:rFonts w:ascii="Times New Roman" w:hAnsi="Times New Roman"/>
                <w:sz w:val="20"/>
                <w:szCs w:val="20"/>
              </w:rPr>
            </w:pPr>
            <w:r w:rsidRPr="004B3280">
              <w:rPr>
                <w:rFonts w:ascii="Times New Roman" w:hAnsi="Times New Roman"/>
                <w:sz w:val="20"/>
                <w:szCs w:val="20"/>
              </w:rPr>
              <w:t>co najmniej 6 dysków SSD o pojemności co najmniej 1.92TB;</w:t>
            </w:r>
          </w:p>
          <w:p w14:paraId="0FB0BA3D" w14:textId="77777777" w:rsidR="00913FDB" w:rsidRPr="004B3280" w:rsidRDefault="00913FDB" w:rsidP="00E75E22">
            <w:pPr>
              <w:pStyle w:val="Akapitzlist"/>
              <w:numPr>
                <w:ilvl w:val="0"/>
                <w:numId w:val="60"/>
              </w:numPr>
              <w:spacing w:line="300" w:lineRule="auto"/>
              <w:ind w:left="320" w:hanging="283"/>
              <w:contextualSpacing w:val="0"/>
              <w:jc w:val="both"/>
              <w:rPr>
                <w:rFonts w:ascii="Times New Roman" w:hAnsi="Times New Roman"/>
                <w:sz w:val="20"/>
                <w:szCs w:val="20"/>
              </w:rPr>
            </w:pPr>
            <w:r w:rsidRPr="004B3280">
              <w:rPr>
                <w:rFonts w:ascii="Times New Roman" w:hAnsi="Times New Roman"/>
                <w:sz w:val="20"/>
                <w:szCs w:val="20"/>
              </w:rPr>
              <w:t>co najmniej 12 dysków SAS o pojemności co najmniej 1,8TB co najmniej10k RPM;</w:t>
            </w:r>
          </w:p>
          <w:p w14:paraId="09E57D58" w14:textId="77777777" w:rsidR="00913FDB" w:rsidRPr="004B3280" w:rsidRDefault="00913FDB" w:rsidP="00E75E22">
            <w:pPr>
              <w:pStyle w:val="Akapitzlist"/>
              <w:numPr>
                <w:ilvl w:val="0"/>
                <w:numId w:val="60"/>
              </w:numPr>
              <w:spacing w:line="300" w:lineRule="auto"/>
              <w:ind w:left="320" w:hanging="283"/>
              <w:contextualSpacing w:val="0"/>
              <w:jc w:val="both"/>
              <w:rPr>
                <w:rFonts w:ascii="Times New Roman" w:hAnsi="Times New Roman"/>
                <w:sz w:val="20"/>
                <w:szCs w:val="20"/>
              </w:rPr>
            </w:pPr>
            <w:r w:rsidRPr="004B3280">
              <w:rPr>
                <w:rFonts w:ascii="Times New Roman" w:hAnsi="Times New Roman"/>
                <w:sz w:val="20"/>
                <w:szCs w:val="20"/>
              </w:rPr>
              <w:t>co najmniej 12 dysków Nearline SAS o pojemności co najmniej 8TB.</w:t>
            </w:r>
          </w:p>
        </w:tc>
      </w:tr>
      <w:tr w:rsidR="00913FDB" w:rsidRPr="0086557E" w14:paraId="410F31C9" w14:textId="77777777" w:rsidTr="00BC50F8">
        <w:trPr>
          <w:jc w:val="center"/>
        </w:trPr>
        <w:tc>
          <w:tcPr>
            <w:tcW w:w="737" w:type="dxa"/>
            <w:shd w:val="clear" w:color="auto" w:fill="auto"/>
            <w:vAlign w:val="center"/>
          </w:tcPr>
          <w:p w14:paraId="43E59E19"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5AEF091C" w14:textId="77777777" w:rsidR="00913FDB" w:rsidRPr="004B3280" w:rsidRDefault="00913FDB" w:rsidP="00BC50F8">
            <w:pPr>
              <w:spacing w:line="300" w:lineRule="auto"/>
              <w:rPr>
                <w:sz w:val="20"/>
                <w:szCs w:val="20"/>
              </w:rPr>
            </w:pPr>
            <w:r w:rsidRPr="004B3280">
              <w:rPr>
                <w:sz w:val="20"/>
                <w:szCs w:val="20"/>
              </w:rPr>
              <w:t xml:space="preserve">Skalowalność rozwiązania </w:t>
            </w:r>
          </w:p>
        </w:tc>
        <w:tc>
          <w:tcPr>
            <w:tcW w:w="7371" w:type="dxa"/>
            <w:shd w:val="clear" w:color="auto" w:fill="auto"/>
            <w:vAlign w:val="center"/>
          </w:tcPr>
          <w:p w14:paraId="1F3D63D2" w14:textId="77777777" w:rsidR="00913FDB" w:rsidRPr="004B3280" w:rsidRDefault="00C020AA" w:rsidP="00BC50F8">
            <w:pPr>
              <w:spacing w:line="300" w:lineRule="auto"/>
              <w:jc w:val="both"/>
              <w:rPr>
                <w:sz w:val="20"/>
                <w:szCs w:val="20"/>
              </w:rPr>
            </w:pPr>
            <w:r>
              <w:rPr>
                <w:sz w:val="20"/>
                <w:szCs w:val="20"/>
              </w:rPr>
              <w:t>Serwer</w:t>
            </w:r>
            <w:r w:rsidR="00913FDB" w:rsidRPr="004B3280">
              <w:rPr>
                <w:sz w:val="20"/>
                <w:szCs w:val="20"/>
              </w:rPr>
              <w:t xml:space="preserve"> musi umożliwiać rozbudowę, bez wymiany lub dodania kontrolerów macierzy, do co najmniej 240 dysków, w tym co najmniej 120 dysków SSD/flash.</w:t>
            </w:r>
          </w:p>
          <w:p w14:paraId="112B314E" w14:textId="77777777" w:rsidR="00913FDB" w:rsidRPr="004B3280" w:rsidRDefault="00913FDB" w:rsidP="00BC50F8">
            <w:pPr>
              <w:spacing w:line="300" w:lineRule="auto"/>
              <w:jc w:val="both"/>
              <w:rPr>
                <w:sz w:val="20"/>
                <w:szCs w:val="20"/>
              </w:rPr>
            </w:pPr>
            <w:r w:rsidRPr="004B3280">
              <w:rPr>
                <w:sz w:val="20"/>
                <w:szCs w:val="20"/>
              </w:rPr>
              <w:t>Dla zapewnienia najwyższej wydajności, maksymalna konfiguracja macierzy musi wspierać tworzenie wolumenów rozłożonych na wszystkich dyskach danego typu w macierzy (z ang. wide-striping) i ich jednoczesne, udostępnianie w trybie A/A ze wszystkich kontrolerów macierzy.</w:t>
            </w:r>
          </w:p>
        </w:tc>
      </w:tr>
      <w:tr w:rsidR="00913FDB" w:rsidRPr="0086557E" w14:paraId="328F880D" w14:textId="77777777" w:rsidTr="00BC50F8">
        <w:trPr>
          <w:jc w:val="center"/>
        </w:trPr>
        <w:tc>
          <w:tcPr>
            <w:tcW w:w="737" w:type="dxa"/>
            <w:shd w:val="clear" w:color="auto" w:fill="auto"/>
            <w:vAlign w:val="center"/>
          </w:tcPr>
          <w:p w14:paraId="7EF5CB8D"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368ED0C4" w14:textId="77777777" w:rsidR="00913FDB" w:rsidRPr="004B3280" w:rsidRDefault="00913FDB" w:rsidP="00BC50F8">
            <w:pPr>
              <w:spacing w:line="300" w:lineRule="auto"/>
              <w:rPr>
                <w:sz w:val="20"/>
                <w:szCs w:val="20"/>
              </w:rPr>
            </w:pPr>
            <w:r w:rsidRPr="004B3280">
              <w:rPr>
                <w:sz w:val="20"/>
                <w:szCs w:val="20"/>
              </w:rPr>
              <w:t>Obsługa dysków</w:t>
            </w:r>
          </w:p>
        </w:tc>
        <w:tc>
          <w:tcPr>
            <w:tcW w:w="7371" w:type="dxa"/>
            <w:shd w:val="clear" w:color="auto" w:fill="auto"/>
            <w:vAlign w:val="center"/>
          </w:tcPr>
          <w:p w14:paraId="1FEBC273" w14:textId="77777777" w:rsidR="00913FDB" w:rsidRPr="004B3280" w:rsidRDefault="00C020AA" w:rsidP="00C020AA">
            <w:pPr>
              <w:spacing w:line="300" w:lineRule="auto"/>
              <w:jc w:val="both"/>
              <w:rPr>
                <w:sz w:val="20"/>
                <w:szCs w:val="20"/>
              </w:rPr>
            </w:pPr>
            <w:r>
              <w:rPr>
                <w:sz w:val="20"/>
                <w:szCs w:val="20"/>
              </w:rPr>
              <w:t>Macierz</w:t>
            </w:r>
            <w:r w:rsidR="00913FDB" w:rsidRPr="004B3280">
              <w:rPr>
                <w:sz w:val="20"/>
                <w:szCs w:val="20"/>
              </w:rPr>
              <w:t xml:space="preserve"> musi obsługiwać co najmniej dyski: SSD, SAS i Nearline SAS. Macierz musi umożliwiać instalację napędów dyskowych SSD, SAS i Nearline SAS w pojedynczej półce dyskowej. Macierz musi umożliwiać instalację dysków 2,5” i 3,5”. </w:t>
            </w:r>
          </w:p>
        </w:tc>
      </w:tr>
      <w:tr w:rsidR="00913FDB" w:rsidRPr="0086557E" w14:paraId="1351478D" w14:textId="77777777" w:rsidTr="00BC50F8">
        <w:trPr>
          <w:jc w:val="center"/>
        </w:trPr>
        <w:tc>
          <w:tcPr>
            <w:tcW w:w="737" w:type="dxa"/>
            <w:shd w:val="clear" w:color="auto" w:fill="auto"/>
            <w:vAlign w:val="center"/>
          </w:tcPr>
          <w:p w14:paraId="47631F22"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40AE2EF9" w14:textId="77777777" w:rsidR="00913FDB" w:rsidRPr="004B3280" w:rsidRDefault="00913FDB" w:rsidP="00BC50F8">
            <w:pPr>
              <w:spacing w:line="300" w:lineRule="auto"/>
              <w:rPr>
                <w:sz w:val="20"/>
                <w:szCs w:val="20"/>
              </w:rPr>
            </w:pPr>
            <w:r w:rsidRPr="004B3280">
              <w:rPr>
                <w:sz w:val="20"/>
                <w:szCs w:val="20"/>
              </w:rPr>
              <w:t>Sposób zabezpieczenia danych</w:t>
            </w:r>
          </w:p>
        </w:tc>
        <w:tc>
          <w:tcPr>
            <w:tcW w:w="7371" w:type="dxa"/>
            <w:shd w:val="clear" w:color="auto" w:fill="auto"/>
            <w:vAlign w:val="center"/>
          </w:tcPr>
          <w:p w14:paraId="754CD534" w14:textId="77777777" w:rsidR="00913FDB" w:rsidRPr="004B3280" w:rsidRDefault="00C020AA" w:rsidP="00BC50F8">
            <w:pPr>
              <w:spacing w:line="300" w:lineRule="auto"/>
              <w:jc w:val="both"/>
              <w:rPr>
                <w:sz w:val="20"/>
                <w:szCs w:val="20"/>
              </w:rPr>
            </w:pPr>
            <w:r>
              <w:rPr>
                <w:sz w:val="20"/>
                <w:szCs w:val="20"/>
              </w:rPr>
              <w:t>Macierz</w:t>
            </w:r>
            <w:r w:rsidR="00913FDB" w:rsidRPr="004B3280">
              <w:rPr>
                <w:sz w:val="20"/>
                <w:szCs w:val="20"/>
              </w:rPr>
              <w:t xml:space="preserve"> musi pozwalać na równoczesne zabezpieczenie dysków w grupach co najmniej: RAID0, RAID1, RAID10, RAID5, RAID50, RAID6, RAID60 realizowane sprzętowo za pomocą dedykowanego układu, z możliwością dowolnej ich kombinacji w obrębie oferowanej macierzy w tym z wykorzystaniem puli wszystkich dysków twardych (z ang. wide-striping).</w:t>
            </w:r>
          </w:p>
          <w:p w14:paraId="1F9C286C" w14:textId="77777777" w:rsidR="00913FDB" w:rsidRPr="004B3280" w:rsidRDefault="00913FDB" w:rsidP="00BC50F8">
            <w:pPr>
              <w:spacing w:line="300" w:lineRule="auto"/>
              <w:jc w:val="both"/>
              <w:rPr>
                <w:bCs/>
                <w:sz w:val="20"/>
                <w:szCs w:val="20"/>
              </w:rPr>
            </w:pPr>
            <w:r w:rsidRPr="004B3280">
              <w:rPr>
                <w:bCs/>
                <w:sz w:val="20"/>
                <w:szCs w:val="20"/>
              </w:rPr>
              <w:t>Rozłożenie dysków w macierzy musi zapewniać redundancję pozwalającą na nieprzerwaną pracę i dostęp do wszystkich danych w sytuacji awarii pojedynczego komponentu sprzętowego typu: dysk, port, kontroler, zasilacz, kabel.</w:t>
            </w:r>
          </w:p>
          <w:p w14:paraId="44C78CE1" w14:textId="77777777" w:rsidR="00913FDB" w:rsidRPr="004B3280" w:rsidRDefault="00913FDB" w:rsidP="00BC50F8">
            <w:pPr>
              <w:spacing w:line="300" w:lineRule="auto"/>
              <w:jc w:val="both"/>
              <w:rPr>
                <w:sz w:val="20"/>
                <w:szCs w:val="20"/>
              </w:rPr>
            </w:pPr>
            <w:r w:rsidRPr="004B3280">
              <w:rPr>
                <w:sz w:val="20"/>
                <w:szCs w:val="20"/>
              </w:rPr>
              <w:lastRenderedPageBreak/>
              <w:t xml:space="preserve">Możliwość definiowania jednocześnie różnych poziomów RAID na tych samych dyskach fizycznych. </w:t>
            </w:r>
          </w:p>
          <w:p w14:paraId="36745ED1" w14:textId="77777777" w:rsidR="00913FDB" w:rsidRPr="004B3280" w:rsidRDefault="00913FDB" w:rsidP="00BC50F8">
            <w:pPr>
              <w:spacing w:line="300" w:lineRule="auto"/>
              <w:jc w:val="both"/>
              <w:rPr>
                <w:sz w:val="20"/>
                <w:szCs w:val="20"/>
              </w:rPr>
            </w:pPr>
            <w:r w:rsidRPr="004B3280">
              <w:rPr>
                <w:sz w:val="20"/>
                <w:szCs w:val="20"/>
              </w:rPr>
              <w:t>Macierz musi umożliwiać definiowanie globalnych przestrzeni spare. Oferowane urządzenia musi zawierać rekomendowaną/domyślną wielkość przestrzeni spare podana przez producenta macierzy.</w:t>
            </w:r>
          </w:p>
          <w:p w14:paraId="296651EB" w14:textId="77777777" w:rsidR="00913FDB" w:rsidRPr="004B3280" w:rsidRDefault="00913FDB" w:rsidP="00BC50F8">
            <w:pPr>
              <w:spacing w:line="300" w:lineRule="auto"/>
              <w:jc w:val="both"/>
              <w:rPr>
                <w:sz w:val="20"/>
                <w:szCs w:val="20"/>
              </w:rPr>
            </w:pPr>
            <w:r w:rsidRPr="004B3280">
              <w:rPr>
                <w:sz w:val="20"/>
                <w:szCs w:val="20"/>
              </w:rPr>
              <w:t>W przypadku, jeśli rozwiązanie wymusza stosowanie dedykowanych dysków hot spare, wszystkie dane muszą być zabezpieczone RAID6 lub RAID 60.</w:t>
            </w:r>
          </w:p>
          <w:p w14:paraId="55615D9E" w14:textId="77777777" w:rsidR="00913FDB" w:rsidRPr="004B3280" w:rsidRDefault="00913FDB" w:rsidP="00BC50F8">
            <w:pPr>
              <w:spacing w:line="300" w:lineRule="auto"/>
              <w:jc w:val="both"/>
              <w:rPr>
                <w:sz w:val="20"/>
                <w:szCs w:val="20"/>
              </w:rPr>
            </w:pPr>
            <w:r w:rsidRPr="004B3280">
              <w:rPr>
                <w:sz w:val="20"/>
                <w:szCs w:val="20"/>
              </w:rPr>
              <w:t>Zamawiający wymaga dostarczenia co najmniej 1 dysku spare do każdej grupy danego typu dysków. W przypadku tzw. wirtualnego spare’a, Zamawiający wymaga alokacji pojemności spare, co najmniej równej największej pojemności dysku danego typu (SSD, SAS (10kRPM), Nearline SAS) dla każdej grupy dysków</w:t>
            </w:r>
            <w:r w:rsidRPr="004B3280">
              <w:rPr>
                <w:rStyle w:val="Odwoaniedokomentarza"/>
                <w:sz w:val="20"/>
                <w:szCs w:val="20"/>
              </w:rPr>
              <w:t>.</w:t>
            </w:r>
          </w:p>
        </w:tc>
      </w:tr>
      <w:tr w:rsidR="00913FDB" w:rsidRPr="0086557E" w14:paraId="67C9FA12" w14:textId="77777777" w:rsidTr="00BC50F8">
        <w:trPr>
          <w:jc w:val="center"/>
        </w:trPr>
        <w:tc>
          <w:tcPr>
            <w:tcW w:w="737" w:type="dxa"/>
            <w:shd w:val="clear" w:color="auto" w:fill="auto"/>
            <w:vAlign w:val="center"/>
          </w:tcPr>
          <w:p w14:paraId="303294D6"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1F849A74" w14:textId="77777777" w:rsidR="00913FDB" w:rsidRPr="004B3280" w:rsidRDefault="00913FDB" w:rsidP="00BC50F8">
            <w:pPr>
              <w:spacing w:line="300" w:lineRule="auto"/>
              <w:rPr>
                <w:sz w:val="20"/>
                <w:szCs w:val="20"/>
              </w:rPr>
            </w:pPr>
            <w:r w:rsidRPr="004B3280">
              <w:rPr>
                <w:sz w:val="20"/>
                <w:szCs w:val="20"/>
              </w:rPr>
              <w:t>Tryb pracy kontrolerów macierzowych</w:t>
            </w:r>
          </w:p>
        </w:tc>
        <w:tc>
          <w:tcPr>
            <w:tcW w:w="7371" w:type="dxa"/>
            <w:shd w:val="clear" w:color="auto" w:fill="auto"/>
            <w:vAlign w:val="center"/>
          </w:tcPr>
          <w:p w14:paraId="3D261D45" w14:textId="77777777" w:rsidR="00913FDB" w:rsidRPr="004B3280" w:rsidRDefault="00913FDB" w:rsidP="00BC50F8">
            <w:pPr>
              <w:spacing w:line="300" w:lineRule="auto"/>
              <w:jc w:val="both"/>
              <w:rPr>
                <w:sz w:val="20"/>
                <w:szCs w:val="20"/>
              </w:rPr>
            </w:pPr>
            <w:r w:rsidRPr="004B3280">
              <w:rPr>
                <w:sz w:val="20"/>
                <w:szCs w:val="20"/>
              </w:rPr>
              <w:t>Macierz musi posiadać co najmniej 2 kontrolery macierzowe pracujące w trybie active-active z możliwością jednoczesnego udostępniania zasobów protokołami co najmniej: FC, NFS 4.0+, CIFS3.0+, REST API.</w:t>
            </w:r>
          </w:p>
          <w:p w14:paraId="7A3DC4B1" w14:textId="77777777" w:rsidR="00913FDB" w:rsidRPr="004B3280" w:rsidRDefault="00913FDB" w:rsidP="00BC50F8">
            <w:pPr>
              <w:spacing w:line="300" w:lineRule="auto"/>
              <w:jc w:val="both"/>
              <w:rPr>
                <w:sz w:val="20"/>
                <w:szCs w:val="20"/>
              </w:rPr>
            </w:pPr>
            <w:r w:rsidRPr="004B3280">
              <w:rPr>
                <w:sz w:val="20"/>
                <w:szCs w:val="20"/>
              </w:rPr>
              <w:t>Komunikacja pomiędzy wszystkimi kontrolerami macierzy musi wykorzystywać wewnętrzną, dedykowaną magistralę. Nie dopuszcza się komunikacji z wykorzystaniem urządzeń aktywnych FC/Ethernet/Infiniband.</w:t>
            </w:r>
          </w:p>
          <w:p w14:paraId="2EAFB855" w14:textId="77777777" w:rsidR="00913FDB" w:rsidRPr="004B3280" w:rsidRDefault="00913FDB" w:rsidP="00BC50F8">
            <w:pPr>
              <w:spacing w:line="300" w:lineRule="auto"/>
              <w:jc w:val="both"/>
              <w:rPr>
                <w:sz w:val="20"/>
                <w:szCs w:val="20"/>
              </w:rPr>
            </w:pPr>
            <w:r w:rsidRPr="004B3280">
              <w:rPr>
                <w:sz w:val="20"/>
                <w:szCs w:val="20"/>
              </w:rPr>
              <w:t>Każdy z kontrolerów musi mieć możliwość jednoczesnej prezentacji (aktywny dostęp odczyt/zapis) wszystkich wolumenów utworzonych w ramach całego systemu dyskowego.</w:t>
            </w:r>
          </w:p>
          <w:p w14:paraId="263F5C70" w14:textId="77777777" w:rsidR="00913FDB" w:rsidRPr="004B3280" w:rsidRDefault="00913FDB" w:rsidP="00BC50F8">
            <w:pPr>
              <w:spacing w:line="300" w:lineRule="auto"/>
              <w:jc w:val="both"/>
              <w:rPr>
                <w:sz w:val="20"/>
                <w:szCs w:val="20"/>
              </w:rPr>
            </w:pPr>
            <w:r w:rsidRPr="004B3280">
              <w:rPr>
                <w:bCs/>
                <w:sz w:val="20"/>
                <w:szCs w:val="20"/>
              </w:rPr>
              <w:t>Jeżeli dla realizacji powyższych funkcjonalności wymagane są dodatkowe licencje, lub komponenty sprzętowe należy je dostarczyć.</w:t>
            </w:r>
            <w:r w:rsidRPr="004B3280" w:rsidDel="00834EC7">
              <w:rPr>
                <w:bCs/>
                <w:sz w:val="20"/>
                <w:szCs w:val="20"/>
              </w:rPr>
              <w:t xml:space="preserve"> </w:t>
            </w:r>
          </w:p>
        </w:tc>
      </w:tr>
      <w:tr w:rsidR="00913FDB" w:rsidRPr="0086557E" w14:paraId="035309CB" w14:textId="77777777" w:rsidTr="00BC50F8">
        <w:trPr>
          <w:jc w:val="center"/>
        </w:trPr>
        <w:tc>
          <w:tcPr>
            <w:tcW w:w="737" w:type="dxa"/>
            <w:shd w:val="clear" w:color="auto" w:fill="auto"/>
            <w:vAlign w:val="center"/>
          </w:tcPr>
          <w:p w14:paraId="4A8B6605"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60D5B3B8" w14:textId="77777777" w:rsidR="00913FDB" w:rsidRPr="004B3280" w:rsidRDefault="00913FDB" w:rsidP="00BC50F8">
            <w:pPr>
              <w:spacing w:line="300" w:lineRule="auto"/>
              <w:rPr>
                <w:sz w:val="20"/>
                <w:szCs w:val="20"/>
              </w:rPr>
            </w:pPr>
            <w:r w:rsidRPr="004B3280">
              <w:rPr>
                <w:sz w:val="20"/>
                <w:szCs w:val="20"/>
              </w:rPr>
              <w:t>Pamięć cache</w:t>
            </w:r>
          </w:p>
        </w:tc>
        <w:tc>
          <w:tcPr>
            <w:tcW w:w="7371" w:type="dxa"/>
            <w:shd w:val="clear" w:color="auto" w:fill="auto"/>
            <w:vAlign w:val="center"/>
          </w:tcPr>
          <w:p w14:paraId="015C74E3" w14:textId="77777777" w:rsidR="00913FDB" w:rsidRPr="004B3280" w:rsidRDefault="00913FDB" w:rsidP="00BC50F8">
            <w:pPr>
              <w:spacing w:line="300" w:lineRule="auto"/>
              <w:jc w:val="both"/>
              <w:rPr>
                <w:sz w:val="20"/>
                <w:szCs w:val="20"/>
              </w:rPr>
            </w:pPr>
            <w:r w:rsidRPr="004B3280">
              <w:rPr>
                <w:sz w:val="20"/>
                <w:szCs w:val="20"/>
              </w:rPr>
              <w:t>Macierzy musi być wyposażona w co najmniej 64GiB pamięć cache klasy RAM (32GiB per kontroler). Pamięć cache musi mieć możliwość dynamicznego przydziału zasobów dla zapisu lub odczytu.</w:t>
            </w:r>
          </w:p>
          <w:p w14:paraId="52FCD02D" w14:textId="77777777" w:rsidR="00913FDB" w:rsidRPr="004B3280" w:rsidRDefault="00913FDB" w:rsidP="00BC50F8">
            <w:pPr>
              <w:spacing w:line="300" w:lineRule="auto"/>
              <w:jc w:val="both"/>
              <w:rPr>
                <w:sz w:val="20"/>
                <w:szCs w:val="20"/>
              </w:rPr>
            </w:pPr>
            <w:r w:rsidRPr="004B3280">
              <w:rPr>
                <w:sz w:val="20"/>
                <w:szCs w:val="20"/>
              </w:rPr>
              <w:t>Pamięć zapisu musi być mirrorowana (kopie lustrzane) pomiędzy kontrolerami dyskowymi. Jeżeli zabezpieczenie kopiami lustrzanymi obejmuje przestrzenie do odczytu, to każdy z kontrolerów macierzowych musi być wyposażony w pamięci cache o pojemności o dwukrotnie większej niż podana wyżej.</w:t>
            </w:r>
          </w:p>
          <w:p w14:paraId="47CB3287" w14:textId="77777777" w:rsidR="00913FDB" w:rsidRPr="004B3280" w:rsidRDefault="00913FDB" w:rsidP="00BC50F8">
            <w:pPr>
              <w:spacing w:line="300" w:lineRule="auto"/>
              <w:jc w:val="both"/>
              <w:rPr>
                <w:sz w:val="20"/>
                <w:szCs w:val="20"/>
              </w:rPr>
            </w:pPr>
            <w:r w:rsidRPr="004B3280">
              <w:rPr>
                <w:sz w:val="20"/>
                <w:szCs w:val="20"/>
              </w:rPr>
              <w:t>Dane niezapisane na dyskach (np. zawartość pamięci kontrolera) muszą zostać zabezpieczone w przypadku awarii zasilania za pomocą podtrzymania bateryjnego lub z zastosowaniem innej technologii przez okres równy udzielonej gwarancji.</w:t>
            </w:r>
          </w:p>
          <w:p w14:paraId="595E44BA" w14:textId="77777777" w:rsidR="00913FDB" w:rsidRPr="004B3280" w:rsidRDefault="00913FDB" w:rsidP="00BC50F8">
            <w:pPr>
              <w:spacing w:line="300" w:lineRule="auto"/>
              <w:jc w:val="both"/>
              <w:rPr>
                <w:sz w:val="20"/>
                <w:szCs w:val="20"/>
              </w:rPr>
            </w:pPr>
            <w:r w:rsidRPr="004B3280">
              <w:rPr>
                <w:sz w:val="20"/>
                <w:szCs w:val="20"/>
              </w:rPr>
              <w:t>Macierz, w oferowanej konfiguracji, musi mieć możliwość akceleracji warstwy HDD za pomocą tzw. flash cache o pojemności co najmniej</w:t>
            </w:r>
            <w:r w:rsidRPr="004B3280" w:rsidDel="006F4903">
              <w:rPr>
                <w:sz w:val="20"/>
                <w:szCs w:val="20"/>
              </w:rPr>
              <w:t xml:space="preserve"> </w:t>
            </w:r>
            <w:r w:rsidRPr="004B3280">
              <w:rPr>
                <w:sz w:val="20"/>
                <w:szCs w:val="20"/>
              </w:rPr>
              <w:t>500 GiB. Akceleracja musi obejmować co najmniej operacje odczytu bez względu na wielkość bloku Wejścia-Wyjścia (z ang. IO).</w:t>
            </w:r>
          </w:p>
          <w:p w14:paraId="107F6BB0" w14:textId="77777777" w:rsidR="00913FDB" w:rsidRPr="004B3280" w:rsidRDefault="00913FDB" w:rsidP="00BC50F8">
            <w:pPr>
              <w:spacing w:line="300" w:lineRule="auto"/>
              <w:jc w:val="both"/>
              <w:rPr>
                <w:sz w:val="20"/>
                <w:szCs w:val="20"/>
              </w:rPr>
            </w:pPr>
            <w:r w:rsidRPr="004B3280">
              <w:rPr>
                <w:sz w:val="20"/>
                <w:szCs w:val="20"/>
              </w:rPr>
              <w:t>Jeżeli dla realizacji powyższych funkcjonalności wymagane są dodatkowe licencje, należy je dostarczyć dla nominalnej pojemności dostarczanego urządzenia.</w:t>
            </w:r>
          </w:p>
        </w:tc>
      </w:tr>
      <w:tr w:rsidR="00913FDB" w:rsidRPr="0086557E" w14:paraId="3216A02C" w14:textId="77777777" w:rsidTr="00BC50F8">
        <w:trPr>
          <w:jc w:val="center"/>
        </w:trPr>
        <w:tc>
          <w:tcPr>
            <w:tcW w:w="737" w:type="dxa"/>
            <w:shd w:val="clear" w:color="auto" w:fill="auto"/>
            <w:vAlign w:val="center"/>
          </w:tcPr>
          <w:p w14:paraId="23AB75D5"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03D431FE" w14:textId="77777777" w:rsidR="00913FDB" w:rsidRPr="004B3280" w:rsidRDefault="00913FDB" w:rsidP="00BC50F8">
            <w:pPr>
              <w:spacing w:line="300" w:lineRule="auto"/>
              <w:rPr>
                <w:sz w:val="20"/>
                <w:szCs w:val="20"/>
              </w:rPr>
            </w:pPr>
            <w:r w:rsidRPr="004B3280">
              <w:rPr>
                <w:sz w:val="20"/>
                <w:szCs w:val="20"/>
              </w:rPr>
              <w:t xml:space="preserve">Interfejsy </w:t>
            </w:r>
          </w:p>
        </w:tc>
        <w:tc>
          <w:tcPr>
            <w:tcW w:w="7371" w:type="dxa"/>
            <w:shd w:val="clear" w:color="auto" w:fill="auto"/>
            <w:vAlign w:val="center"/>
          </w:tcPr>
          <w:p w14:paraId="7E8E9DEF" w14:textId="77777777" w:rsidR="00913FDB" w:rsidRPr="004B3280" w:rsidRDefault="00913FDB" w:rsidP="00BC50F8">
            <w:pPr>
              <w:spacing w:line="300" w:lineRule="auto"/>
              <w:jc w:val="both"/>
              <w:rPr>
                <w:sz w:val="20"/>
                <w:szCs w:val="20"/>
              </w:rPr>
            </w:pPr>
            <w:r w:rsidRPr="004B3280">
              <w:rPr>
                <w:sz w:val="20"/>
                <w:szCs w:val="20"/>
              </w:rPr>
              <w:t>Macierz musi być wyposażona, w co najmniej:</w:t>
            </w:r>
          </w:p>
          <w:p w14:paraId="404DD0A9" w14:textId="77777777" w:rsidR="00913FDB" w:rsidRPr="004B3280" w:rsidRDefault="00913FDB" w:rsidP="00E75E22">
            <w:pPr>
              <w:pStyle w:val="Akapitzlist"/>
              <w:numPr>
                <w:ilvl w:val="0"/>
                <w:numId w:val="61"/>
              </w:numPr>
              <w:spacing w:line="300" w:lineRule="auto"/>
              <w:ind w:left="320" w:hanging="283"/>
              <w:contextualSpacing w:val="0"/>
              <w:jc w:val="both"/>
              <w:rPr>
                <w:rFonts w:ascii="Times New Roman" w:hAnsi="Times New Roman"/>
                <w:sz w:val="20"/>
                <w:szCs w:val="20"/>
              </w:rPr>
            </w:pPr>
            <w:r w:rsidRPr="004B3280">
              <w:rPr>
                <w:rFonts w:ascii="Times New Roman" w:hAnsi="Times New Roman"/>
                <w:sz w:val="20"/>
                <w:szCs w:val="20"/>
              </w:rPr>
              <w:t>8 portów FC16 Gbs;</w:t>
            </w:r>
          </w:p>
          <w:p w14:paraId="044AC089" w14:textId="77777777" w:rsidR="00913FDB" w:rsidRPr="004B3280" w:rsidRDefault="00913FDB" w:rsidP="00E75E22">
            <w:pPr>
              <w:pStyle w:val="Akapitzlist"/>
              <w:numPr>
                <w:ilvl w:val="0"/>
                <w:numId w:val="61"/>
              </w:numPr>
              <w:spacing w:line="300" w:lineRule="auto"/>
              <w:ind w:left="320" w:hanging="283"/>
              <w:contextualSpacing w:val="0"/>
              <w:jc w:val="both"/>
              <w:rPr>
                <w:rFonts w:ascii="Times New Roman" w:hAnsi="Times New Roman"/>
                <w:sz w:val="20"/>
                <w:szCs w:val="20"/>
              </w:rPr>
            </w:pPr>
            <w:r w:rsidRPr="004B3280">
              <w:rPr>
                <w:rFonts w:ascii="Times New Roman" w:hAnsi="Times New Roman"/>
                <w:sz w:val="20"/>
                <w:szCs w:val="20"/>
              </w:rPr>
              <w:t>4 porty 10GbE SFP+ do obsługi protokołów plikowych CIFS, NFS lub replikacji po IP;</w:t>
            </w:r>
          </w:p>
          <w:p w14:paraId="42C8F2C7" w14:textId="77777777" w:rsidR="00913FDB" w:rsidRPr="004B3280" w:rsidRDefault="00913FDB" w:rsidP="00E75E22">
            <w:pPr>
              <w:pStyle w:val="Akapitzlist"/>
              <w:numPr>
                <w:ilvl w:val="0"/>
                <w:numId w:val="61"/>
              </w:numPr>
              <w:spacing w:line="300" w:lineRule="auto"/>
              <w:ind w:left="320" w:hanging="283"/>
              <w:contextualSpacing w:val="0"/>
              <w:jc w:val="both"/>
              <w:rPr>
                <w:rFonts w:ascii="Times New Roman" w:hAnsi="Times New Roman"/>
                <w:sz w:val="20"/>
                <w:szCs w:val="20"/>
              </w:rPr>
            </w:pPr>
            <w:r w:rsidRPr="004B3280">
              <w:rPr>
                <w:rFonts w:ascii="Times New Roman" w:hAnsi="Times New Roman"/>
                <w:sz w:val="20"/>
                <w:szCs w:val="20"/>
              </w:rPr>
              <w:t>2 porty Ethernet GbE.</w:t>
            </w:r>
          </w:p>
        </w:tc>
      </w:tr>
      <w:tr w:rsidR="00913FDB" w:rsidRPr="0086557E" w14:paraId="3B537FE4" w14:textId="77777777" w:rsidTr="00BC50F8">
        <w:trPr>
          <w:jc w:val="center"/>
        </w:trPr>
        <w:tc>
          <w:tcPr>
            <w:tcW w:w="737" w:type="dxa"/>
            <w:shd w:val="clear" w:color="auto" w:fill="auto"/>
            <w:vAlign w:val="center"/>
          </w:tcPr>
          <w:p w14:paraId="290B96B2"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3CA0F4EB" w14:textId="77777777" w:rsidR="00913FDB" w:rsidRPr="004B3280" w:rsidRDefault="00913FDB" w:rsidP="00BC50F8">
            <w:pPr>
              <w:spacing w:line="300" w:lineRule="auto"/>
              <w:rPr>
                <w:sz w:val="20"/>
                <w:szCs w:val="20"/>
              </w:rPr>
            </w:pPr>
            <w:r w:rsidRPr="004B3280">
              <w:rPr>
                <w:sz w:val="20"/>
                <w:szCs w:val="20"/>
              </w:rPr>
              <w:t xml:space="preserve">Zarządzanie </w:t>
            </w:r>
          </w:p>
        </w:tc>
        <w:tc>
          <w:tcPr>
            <w:tcW w:w="7371" w:type="dxa"/>
            <w:shd w:val="clear" w:color="auto" w:fill="auto"/>
            <w:vAlign w:val="center"/>
          </w:tcPr>
          <w:p w14:paraId="05E0B570" w14:textId="7E2CF617" w:rsidR="00913FDB" w:rsidRPr="004B3280" w:rsidRDefault="00C020AA" w:rsidP="00BC50F8">
            <w:pPr>
              <w:spacing w:line="300" w:lineRule="auto"/>
              <w:jc w:val="both"/>
              <w:rPr>
                <w:sz w:val="20"/>
                <w:szCs w:val="20"/>
              </w:rPr>
            </w:pPr>
            <w:r>
              <w:rPr>
                <w:bCs/>
                <w:sz w:val="20"/>
                <w:szCs w:val="20"/>
              </w:rPr>
              <w:t>Serwer</w:t>
            </w:r>
            <w:r w:rsidR="00913FDB" w:rsidRPr="004B3280">
              <w:rPr>
                <w:bCs/>
                <w:sz w:val="20"/>
                <w:szCs w:val="20"/>
              </w:rPr>
              <w:t xml:space="preserve"> </w:t>
            </w:r>
            <w:r w:rsidR="00554D0E">
              <w:rPr>
                <w:bCs/>
                <w:sz w:val="20"/>
                <w:szCs w:val="20"/>
              </w:rPr>
              <w:t xml:space="preserve">pamięci masowej </w:t>
            </w:r>
            <w:r w:rsidR="00913FDB" w:rsidRPr="004B3280">
              <w:rPr>
                <w:bCs/>
                <w:sz w:val="20"/>
                <w:szCs w:val="20"/>
              </w:rPr>
              <w:t xml:space="preserve">musi wspierać interfejsy zarządzania </w:t>
            </w:r>
            <w:r w:rsidR="00913FDB" w:rsidRPr="004B3280">
              <w:rPr>
                <w:sz w:val="20"/>
                <w:szCs w:val="20"/>
              </w:rPr>
              <w:t>co najmniej</w:t>
            </w:r>
            <w:r w:rsidR="00913FDB" w:rsidRPr="004B3280">
              <w:rPr>
                <w:bCs/>
                <w:sz w:val="20"/>
                <w:szCs w:val="20"/>
              </w:rPr>
              <w:t>: CIM i SMI-S w zakresie monitorowania i udostępniania (ang. provisiong) do poziomu LUN oraz monitorowania.</w:t>
            </w:r>
          </w:p>
          <w:p w14:paraId="189D49E7" w14:textId="77777777" w:rsidR="00913FDB" w:rsidRPr="004B3280" w:rsidRDefault="00913FDB" w:rsidP="00BC50F8">
            <w:pPr>
              <w:spacing w:line="300" w:lineRule="auto"/>
              <w:jc w:val="both"/>
              <w:rPr>
                <w:sz w:val="20"/>
                <w:szCs w:val="20"/>
              </w:rPr>
            </w:pPr>
            <w:r w:rsidRPr="004B3280">
              <w:rPr>
                <w:sz w:val="20"/>
                <w:szCs w:val="20"/>
              </w:rPr>
              <w:t>Zarządzanie macierzą dyskową musi być możliwe co najmniej z poziomu interfejsu graficznego oraz linii komend.</w:t>
            </w:r>
          </w:p>
          <w:p w14:paraId="6528EFF1" w14:textId="77777777" w:rsidR="00913FDB" w:rsidRPr="004B3280" w:rsidRDefault="00913FDB" w:rsidP="00BC50F8">
            <w:pPr>
              <w:spacing w:line="300" w:lineRule="auto"/>
              <w:jc w:val="both"/>
              <w:rPr>
                <w:sz w:val="20"/>
                <w:szCs w:val="20"/>
              </w:rPr>
            </w:pPr>
            <w:r w:rsidRPr="004B3280">
              <w:rPr>
                <w:sz w:val="20"/>
                <w:szCs w:val="20"/>
              </w:rPr>
              <w:t xml:space="preserve">Oprogramowanie do zarządzania musi pozwalać na stałe monitorowanie stanu macierzy oraz umożliwiać konfigurowanie jej zasobów dyskowych. Narzędzie musi pozwalać na </w:t>
            </w:r>
            <w:r w:rsidRPr="004B3280">
              <w:rPr>
                <w:sz w:val="20"/>
                <w:szCs w:val="20"/>
              </w:rPr>
              <w:lastRenderedPageBreak/>
              <w:t>obserwację danych wydajnościowych oraz prezentację ich w postaci wykresów oraz raportów. Wymagane jest monitorowanie bieżących parametrów pracy macierzy w tym co najmniej: przepustowości magistrali SAS, FC i Ethernet, liczba operacji I/O dla interfejsów zewnętrznych, wewnętrznych, grup dyskowych, dysków logicznych (LUN), pojedynczych napędów dyskowych oraz kontrolerów a także prezentowanie danych historycznych z wbudowanej bazy danych.</w:t>
            </w:r>
          </w:p>
          <w:p w14:paraId="6E89E643" w14:textId="77777777" w:rsidR="00913FDB" w:rsidRPr="004B3280" w:rsidRDefault="00913FDB" w:rsidP="00BC50F8">
            <w:pPr>
              <w:spacing w:line="300" w:lineRule="auto"/>
              <w:jc w:val="both"/>
              <w:rPr>
                <w:bCs/>
                <w:sz w:val="20"/>
                <w:szCs w:val="20"/>
              </w:rPr>
            </w:pPr>
            <w:r w:rsidRPr="004B3280">
              <w:rPr>
                <w:bCs/>
                <w:sz w:val="20"/>
                <w:szCs w:val="20"/>
              </w:rPr>
              <w:t xml:space="preserve">Jeżeli dla realizacji powyższych funkcjonalności wymagane są dodatkowe licencje, należy je dostarczyć dla nominalnej pojemności urządzenia i infrastruktury SAN. </w:t>
            </w:r>
          </w:p>
        </w:tc>
      </w:tr>
      <w:tr w:rsidR="00913FDB" w:rsidRPr="0086557E" w14:paraId="2918D414" w14:textId="77777777" w:rsidTr="00BC50F8">
        <w:trPr>
          <w:trHeight w:val="1632"/>
          <w:jc w:val="center"/>
        </w:trPr>
        <w:tc>
          <w:tcPr>
            <w:tcW w:w="737" w:type="dxa"/>
            <w:shd w:val="clear" w:color="auto" w:fill="auto"/>
            <w:vAlign w:val="center"/>
          </w:tcPr>
          <w:p w14:paraId="0D5E28DF"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70529AB9" w14:textId="77777777" w:rsidR="00913FDB" w:rsidRPr="004B3280" w:rsidRDefault="00913FDB" w:rsidP="00BC50F8">
            <w:pPr>
              <w:spacing w:line="300" w:lineRule="auto"/>
              <w:rPr>
                <w:sz w:val="20"/>
                <w:szCs w:val="20"/>
              </w:rPr>
            </w:pPr>
            <w:r w:rsidRPr="004B3280">
              <w:rPr>
                <w:sz w:val="20"/>
                <w:szCs w:val="20"/>
              </w:rPr>
              <w:t>Zarządzanie grupami dyskowymi oraz dyskami logicznymi</w:t>
            </w:r>
          </w:p>
        </w:tc>
        <w:tc>
          <w:tcPr>
            <w:tcW w:w="7371" w:type="dxa"/>
            <w:shd w:val="clear" w:color="auto" w:fill="auto"/>
            <w:vAlign w:val="center"/>
          </w:tcPr>
          <w:p w14:paraId="2C068F63" w14:textId="77777777" w:rsidR="00913FDB" w:rsidRPr="004B3280" w:rsidRDefault="00913FDB" w:rsidP="00BC50F8">
            <w:pPr>
              <w:spacing w:line="300" w:lineRule="auto"/>
              <w:jc w:val="both"/>
              <w:rPr>
                <w:sz w:val="20"/>
                <w:szCs w:val="20"/>
              </w:rPr>
            </w:pPr>
            <w:r w:rsidRPr="004B3280">
              <w:rPr>
                <w:sz w:val="20"/>
                <w:szCs w:val="20"/>
              </w:rPr>
              <w:t>Macierz musi zapewniać możliwość dynamicznego zwiększania pojemności woluminów logicznych oraz wielkości grup dyskowych (przez dodanie dysków) z poziomu kontrolera macierzowego bez przerywania dostępu do danych. Musi być możliwość zdefiniowania, co najmniej 4000 LUN w ramach oferowanej macierzy dyskowej. Musi istnieć możliwość rozłożenia pojedynczego dysku/woluminu logicznego na wszystkie dyski fizyczne macierzy (z ang. wide striping), bez konieczności łączenia wielu różnych dysków logicznych w jeden większy.</w:t>
            </w:r>
          </w:p>
          <w:p w14:paraId="12B79D43" w14:textId="77777777" w:rsidR="00913FDB" w:rsidRPr="004B3280" w:rsidRDefault="00913FDB" w:rsidP="00BC50F8">
            <w:pPr>
              <w:spacing w:line="300" w:lineRule="auto"/>
              <w:jc w:val="both"/>
              <w:rPr>
                <w:sz w:val="20"/>
                <w:szCs w:val="20"/>
              </w:rPr>
            </w:pPr>
            <w:r w:rsidRPr="004B3280">
              <w:rPr>
                <w:sz w:val="20"/>
                <w:szCs w:val="20"/>
              </w:rPr>
              <w:t>Jeżeli dla realizacji powyższych funkcjonalności wymagane są dodatkowe licencje, należy je dostarczyć dla nominalnej pojemności dostarczanego urządzenia.</w:t>
            </w:r>
          </w:p>
        </w:tc>
      </w:tr>
      <w:tr w:rsidR="00913FDB" w:rsidRPr="0086557E" w14:paraId="4A1DC3B9" w14:textId="77777777" w:rsidTr="00BC50F8">
        <w:trPr>
          <w:jc w:val="center"/>
        </w:trPr>
        <w:tc>
          <w:tcPr>
            <w:tcW w:w="737" w:type="dxa"/>
            <w:shd w:val="clear" w:color="auto" w:fill="auto"/>
            <w:vAlign w:val="center"/>
          </w:tcPr>
          <w:p w14:paraId="388CDAB5"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0EAF2A9F" w14:textId="77777777" w:rsidR="00913FDB" w:rsidRPr="004B3280" w:rsidRDefault="00913FDB" w:rsidP="00BC50F8">
            <w:pPr>
              <w:spacing w:line="300" w:lineRule="auto"/>
              <w:rPr>
                <w:sz w:val="20"/>
                <w:szCs w:val="20"/>
              </w:rPr>
            </w:pPr>
            <w:r w:rsidRPr="004B3280">
              <w:rPr>
                <w:sz w:val="20"/>
                <w:szCs w:val="20"/>
              </w:rPr>
              <w:t xml:space="preserve">Provisioning </w:t>
            </w:r>
          </w:p>
        </w:tc>
        <w:tc>
          <w:tcPr>
            <w:tcW w:w="7371" w:type="dxa"/>
            <w:shd w:val="clear" w:color="auto" w:fill="auto"/>
            <w:vAlign w:val="center"/>
          </w:tcPr>
          <w:p w14:paraId="7102D992" w14:textId="77777777" w:rsidR="00913FDB" w:rsidRPr="004B3280" w:rsidRDefault="00913FDB" w:rsidP="00BC50F8">
            <w:pPr>
              <w:spacing w:line="300" w:lineRule="auto"/>
              <w:jc w:val="both"/>
              <w:rPr>
                <w:sz w:val="20"/>
                <w:szCs w:val="20"/>
              </w:rPr>
            </w:pPr>
            <w:r w:rsidRPr="004B3280">
              <w:rPr>
                <w:sz w:val="20"/>
                <w:szCs w:val="20"/>
              </w:rPr>
              <w:t>Dostarczana macierz musi być wyposażona w moduł zapewniający integrację z procesów alokacji zasobów macierzy z wprowadzeniem niezbędnych zmian w konfiguracji SAN z wykorzystaniem wbudowanych w SAN mechanizmów zbierania i zarzadzania konfiguracją (ang. Agnostic Inbound Metadata Collection). Moduł musi zapewniać co najmniej:</w:t>
            </w:r>
          </w:p>
          <w:p w14:paraId="15619EA4" w14:textId="77777777" w:rsidR="00913FDB" w:rsidRPr="004B3280" w:rsidRDefault="00913FDB" w:rsidP="00E75E22">
            <w:pPr>
              <w:pStyle w:val="Akapitzlist"/>
              <w:numPr>
                <w:ilvl w:val="0"/>
                <w:numId w:val="62"/>
              </w:numPr>
              <w:spacing w:line="300" w:lineRule="auto"/>
              <w:ind w:left="320" w:hanging="283"/>
              <w:contextualSpacing w:val="0"/>
              <w:jc w:val="both"/>
              <w:rPr>
                <w:rFonts w:ascii="Times New Roman" w:hAnsi="Times New Roman"/>
                <w:sz w:val="20"/>
                <w:szCs w:val="20"/>
              </w:rPr>
            </w:pPr>
            <w:r w:rsidRPr="004B3280">
              <w:rPr>
                <w:rFonts w:ascii="Times New Roman" w:hAnsi="Times New Roman"/>
                <w:sz w:val="20"/>
                <w:szCs w:val="20"/>
              </w:rPr>
              <w:t>automatyczne tworzenie niezbędnych stref (ang. zone) bazujących na docelowej konfiguracji exportowanych LUNów;</w:t>
            </w:r>
          </w:p>
          <w:p w14:paraId="5D0FC2EE" w14:textId="77777777" w:rsidR="00913FDB" w:rsidRPr="004B3280" w:rsidRDefault="00913FDB" w:rsidP="00E75E22">
            <w:pPr>
              <w:pStyle w:val="Akapitzlist"/>
              <w:numPr>
                <w:ilvl w:val="0"/>
                <w:numId w:val="62"/>
              </w:numPr>
              <w:spacing w:line="300" w:lineRule="auto"/>
              <w:ind w:left="320" w:hanging="283"/>
              <w:contextualSpacing w:val="0"/>
              <w:jc w:val="both"/>
              <w:rPr>
                <w:rFonts w:ascii="Times New Roman" w:hAnsi="Times New Roman"/>
                <w:sz w:val="20"/>
                <w:szCs w:val="20"/>
              </w:rPr>
            </w:pPr>
            <w:r w:rsidRPr="004B3280">
              <w:rPr>
                <w:rFonts w:ascii="Times New Roman" w:hAnsi="Times New Roman"/>
                <w:sz w:val="20"/>
                <w:szCs w:val="20"/>
              </w:rPr>
              <w:t>automatyczne wykrywanie konfiguracji i topologii za pomocą co najmniej wbudowanych protokołów (ang. inband) oraz z użyciem standardu FC-CT/FDMI;</w:t>
            </w:r>
          </w:p>
          <w:p w14:paraId="40B61DFF" w14:textId="77777777" w:rsidR="00913FDB" w:rsidRPr="004B3280" w:rsidRDefault="00913FDB" w:rsidP="00E75E22">
            <w:pPr>
              <w:pStyle w:val="Akapitzlist"/>
              <w:numPr>
                <w:ilvl w:val="0"/>
                <w:numId w:val="62"/>
              </w:numPr>
              <w:spacing w:line="300" w:lineRule="auto"/>
              <w:ind w:left="320" w:hanging="283"/>
              <w:contextualSpacing w:val="0"/>
              <w:jc w:val="both"/>
              <w:rPr>
                <w:rFonts w:ascii="Times New Roman" w:hAnsi="Times New Roman"/>
                <w:sz w:val="20"/>
                <w:szCs w:val="20"/>
              </w:rPr>
            </w:pPr>
            <w:r w:rsidRPr="004B3280">
              <w:rPr>
                <w:rFonts w:ascii="Times New Roman" w:hAnsi="Times New Roman"/>
                <w:sz w:val="20"/>
                <w:szCs w:val="20"/>
              </w:rPr>
              <w:t>wspierać rozwiązywanie problemów przez wizualizację topologii SAN (co najmniej strefy/trunki) dla dowolnego punktu końcowego;</w:t>
            </w:r>
          </w:p>
          <w:p w14:paraId="25A98AF1" w14:textId="77777777" w:rsidR="00913FDB" w:rsidRPr="004B3280" w:rsidRDefault="00913FDB" w:rsidP="00E75E22">
            <w:pPr>
              <w:pStyle w:val="Akapitzlist"/>
              <w:numPr>
                <w:ilvl w:val="0"/>
                <w:numId w:val="62"/>
              </w:numPr>
              <w:spacing w:line="300" w:lineRule="auto"/>
              <w:ind w:left="320" w:hanging="283"/>
              <w:contextualSpacing w:val="0"/>
              <w:jc w:val="both"/>
              <w:rPr>
                <w:rFonts w:ascii="Times New Roman" w:hAnsi="Times New Roman"/>
                <w:sz w:val="20"/>
                <w:szCs w:val="20"/>
              </w:rPr>
            </w:pPr>
            <w:r w:rsidRPr="004B3280">
              <w:rPr>
                <w:rFonts w:ascii="Times New Roman" w:hAnsi="Times New Roman"/>
                <w:sz w:val="20"/>
                <w:szCs w:val="20"/>
              </w:rPr>
              <w:t>konfiguracje i zarządzanie przez interfejsy CLI oraz graficzny macierzy;</w:t>
            </w:r>
          </w:p>
          <w:p w14:paraId="74440814" w14:textId="77777777" w:rsidR="00913FDB" w:rsidRPr="004B3280" w:rsidRDefault="00913FDB" w:rsidP="00E75E22">
            <w:pPr>
              <w:pStyle w:val="Akapitzlist"/>
              <w:numPr>
                <w:ilvl w:val="0"/>
                <w:numId w:val="62"/>
              </w:numPr>
              <w:spacing w:line="300" w:lineRule="auto"/>
              <w:ind w:left="320" w:hanging="283"/>
              <w:contextualSpacing w:val="0"/>
              <w:jc w:val="both"/>
              <w:rPr>
                <w:rFonts w:ascii="Times New Roman" w:hAnsi="Times New Roman"/>
                <w:sz w:val="20"/>
                <w:szCs w:val="20"/>
              </w:rPr>
            </w:pPr>
            <w:r w:rsidRPr="004B3280">
              <w:rPr>
                <w:rFonts w:ascii="Times New Roman" w:hAnsi="Times New Roman"/>
                <w:sz w:val="20"/>
                <w:szCs w:val="20"/>
              </w:rPr>
              <w:t>wspierać sieci SAN zbudowane na posiadanych przez Zamawiającego urządzeniach Brocade, kartach FC Emulex i Qlogic.</w:t>
            </w:r>
          </w:p>
          <w:p w14:paraId="70F6E0DF" w14:textId="77777777" w:rsidR="00913FDB" w:rsidRPr="004B3280" w:rsidRDefault="00913FDB" w:rsidP="00BC50F8">
            <w:pPr>
              <w:spacing w:line="300" w:lineRule="auto"/>
              <w:jc w:val="both"/>
              <w:rPr>
                <w:sz w:val="20"/>
                <w:szCs w:val="20"/>
              </w:rPr>
            </w:pPr>
            <w:r w:rsidRPr="004B3280">
              <w:rPr>
                <w:sz w:val="20"/>
                <w:szCs w:val="20"/>
              </w:rPr>
              <w:t>Oferent musi dostarczyć wszystkie niezbędne licencje i oprogramowanie dla realizacji tych funkcji w całej proponowanej w ramach postępowania architekturze sprzętowej (przełączniki, macierze, karty FC HBA).</w:t>
            </w:r>
          </w:p>
        </w:tc>
      </w:tr>
      <w:tr w:rsidR="00913FDB" w:rsidRPr="0086557E" w14:paraId="404F647C" w14:textId="77777777" w:rsidTr="00BC50F8">
        <w:trPr>
          <w:jc w:val="center"/>
        </w:trPr>
        <w:tc>
          <w:tcPr>
            <w:tcW w:w="737" w:type="dxa"/>
            <w:shd w:val="clear" w:color="auto" w:fill="auto"/>
            <w:vAlign w:val="center"/>
          </w:tcPr>
          <w:p w14:paraId="72EA5BA8"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23CB38DD" w14:textId="77777777" w:rsidR="00913FDB" w:rsidRPr="004B3280" w:rsidRDefault="00913FDB" w:rsidP="00BC50F8">
            <w:pPr>
              <w:spacing w:line="300" w:lineRule="auto"/>
              <w:rPr>
                <w:sz w:val="20"/>
                <w:szCs w:val="20"/>
              </w:rPr>
            </w:pPr>
            <w:r w:rsidRPr="004B3280">
              <w:rPr>
                <w:sz w:val="20"/>
                <w:szCs w:val="20"/>
              </w:rPr>
              <w:t>Thin Provisioning</w:t>
            </w:r>
          </w:p>
        </w:tc>
        <w:tc>
          <w:tcPr>
            <w:tcW w:w="7371" w:type="dxa"/>
            <w:shd w:val="clear" w:color="auto" w:fill="auto"/>
            <w:vAlign w:val="center"/>
          </w:tcPr>
          <w:p w14:paraId="46514170" w14:textId="77777777" w:rsidR="00913FDB" w:rsidRPr="004B3280" w:rsidRDefault="00913FDB" w:rsidP="00BC50F8">
            <w:pPr>
              <w:spacing w:line="300" w:lineRule="auto"/>
              <w:jc w:val="both"/>
              <w:rPr>
                <w:sz w:val="20"/>
                <w:szCs w:val="20"/>
              </w:rPr>
            </w:pPr>
            <w:r w:rsidRPr="004B3280">
              <w:rPr>
                <w:sz w:val="20"/>
                <w:szCs w:val="20"/>
              </w:rPr>
              <w:t>Macierz musi umożliwiać udostępnianie zasobów dyskowych do serwerów w trybie tradycyjnym oraz Thin Provisioning.</w:t>
            </w:r>
          </w:p>
          <w:p w14:paraId="364846A5" w14:textId="77777777" w:rsidR="00913FDB" w:rsidRPr="004B3280" w:rsidRDefault="00913FDB" w:rsidP="00BC50F8">
            <w:pPr>
              <w:spacing w:line="300" w:lineRule="auto"/>
              <w:jc w:val="both"/>
              <w:rPr>
                <w:sz w:val="20"/>
                <w:szCs w:val="20"/>
              </w:rPr>
            </w:pPr>
            <w:r w:rsidRPr="004B3280">
              <w:rPr>
                <w:sz w:val="20"/>
                <w:szCs w:val="20"/>
              </w:rPr>
              <w:t>Macierz musi umożliwiać odzyskiwanie przestrzeni dyskowych po usuniętych danych w ramach wolumenów typu Thin. Odzyskiwania przestrzeni musi zachodzić automatycznie bez konieczności uruchamiania dodatkowych procesów na kontrolerach macierzowych - wymagana co najmniej obsługa standardu T10 SCSI UNMAP.</w:t>
            </w:r>
          </w:p>
          <w:p w14:paraId="0DCB036F" w14:textId="77777777" w:rsidR="00913FDB" w:rsidRPr="004B3280" w:rsidRDefault="00913FDB" w:rsidP="00BC50F8">
            <w:pPr>
              <w:spacing w:line="300" w:lineRule="auto"/>
              <w:jc w:val="both"/>
              <w:rPr>
                <w:sz w:val="20"/>
                <w:szCs w:val="20"/>
              </w:rPr>
            </w:pPr>
            <w:r w:rsidRPr="004B3280">
              <w:rPr>
                <w:sz w:val="20"/>
                <w:szCs w:val="20"/>
              </w:rPr>
              <w:t>Jeżeli dla realizacji powyższych funkcjonalności wymagane są dodatkowe licencje, należy je dostarczyć dla nominalnej pojemności dostarczanego urządzenia.</w:t>
            </w:r>
          </w:p>
        </w:tc>
      </w:tr>
      <w:tr w:rsidR="00913FDB" w:rsidRPr="0086557E" w14:paraId="52BE42A1" w14:textId="77777777" w:rsidTr="00BC50F8">
        <w:trPr>
          <w:jc w:val="center"/>
        </w:trPr>
        <w:tc>
          <w:tcPr>
            <w:tcW w:w="737" w:type="dxa"/>
            <w:shd w:val="clear" w:color="auto" w:fill="auto"/>
            <w:vAlign w:val="center"/>
          </w:tcPr>
          <w:p w14:paraId="40CEB480"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54EF68F7" w14:textId="77777777" w:rsidR="00913FDB" w:rsidRPr="004B3280" w:rsidRDefault="00913FDB" w:rsidP="00BC50F8">
            <w:pPr>
              <w:spacing w:line="300" w:lineRule="auto"/>
              <w:rPr>
                <w:sz w:val="20"/>
                <w:szCs w:val="20"/>
              </w:rPr>
            </w:pPr>
            <w:r w:rsidRPr="004B3280">
              <w:rPr>
                <w:sz w:val="20"/>
                <w:szCs w:val="20"/>
              </w:rPr>
              <w:t>Wewnętrzne kopie migawkowe</w:t>
            </w:r>
          </w:p>
        </w:tc>
        <w:tc>
          <w:tcPr>
            <w:tcW w:w="7371" w:type="dxa"/>
            <w:shd w:val="clear" w:color="auto" w:fill="auto"/>
            <w:vAlign w:val="center"/>
          </w:tcPr>
          <w:p w14:paraId="7F9ABD18" w14:textId="30EF10B2" w:rsidR="00913FDB" w:rsidRPr="004B3280" w:rsidRDefault="00C020AA" w:rsidP="00BC50F8">
            <w:pPr>
              <w:spacing w:line="300" w:lineRule="auto"/>
              <w:jc w:val="both"/>
              <w:rPr>
                <w:sz w:val="20"/>
                <w:szCs w:val="20"/>
              </w:rPr>
            </w:pPr>
            <w:r>
              <w:rPr>
                <w:sz w:val="20"/>
                <w:szCs w:val="20"/>
              </w:rPr>
              <w:t>Serwer</w:t>
            </w:r>
            <w:r w:rsidR="00913FDB" w:rsidRPr="004B3280">
              <w:rPr>
                <w:sz w:val="20"/>
                <w:szCs w:val="20"/>
              </w:rPr>
              <w:t xml:space="preserve"> </w:t>
            </w:r>
            <w:r w:rsidR="00554D0E">
              <w:rPr>
                <w:sz w:val="20"/>
                <w:szCs w:val="20"/>
              </w:rPr>
              <w:t xml:space="preserve">pamięci masowej </w:t>
            </w:r>
            <w:r w:rsidR="00913FDB" w:rsidRPr="004B3280">
              <w:rPr>
                <w:sz w:val="20"/>
                <w:szCs w:val="20"/>
              </w:rPr>
              <w:t>musi umożliwiać dokonywania na żądanie tzw. migawkowej kopii danych (z ang. snapshot, point-in-time) w ramach macierzy za pomocą wewnętrznych kontrolerów macierzowych. Kopia migawkowa wykonuje się bez konieczności wcześniejszego alokowania dodatkowej przestrzeni dyskowej na potrzeby kopii. Zajmowanie dodatkowej przestrzeni dyskowej następuje w momencie zmiany danych na dysku źródłowym lub na jego kopii. Macierz musi wspierać co najmniej 255 kopii migawkowych per wolumen logiczny i co najmniej 4000 wszystkich kopii migawkowych.</w:t>
            </w:r>
          </w:p>
          <w:p w14:paraId="6E553B1A" w14:textId="77777777" w:rsidR="00913FDB" w:rsidRPr="004B3280" w:rsidRDefault="00913FDB" w:rsidP="00BC50F8">
            <w:pPr>
              <w:spacing w:line="300" w:lineRule="auto"/>
              <w:jc w:val="both"/>
              <w:rPr>
                <w:sz w:val="20"/>
                <w:szCs w:val="20"/>
              </w:rPr>
            </w:pPr>
            <w:r w:rsidRPr="004B3280">
              <w:rPr>
                <w:sz w:val="20"/>
                <w:szCs w:val="20"/>
              </w:rPr>
              <w:lastRenderedPageBreak/>
              <w:t xml:space="preserve">Macierz musi zapewniać, że zmiana wielkości woluminu źródłowego nie wpłynie na zawartość i dostępność istniejących migawek. </w:t>
            </w:r>
          </w:p>
          <w:p w14:paraId="56C9382C" w14:textId="77777777" w:rsidR="00913FDB" w:rsidRPr="004B3280" w:rsidRDefault="00913FDB" w:rsidP="00BC50F8">
            <w:pPr>
              <w:spacing w:line="300" w:lineRule="auto"/>
              <w:jc w:val="both"/>
              <w:rPr>
                <w:sz w:val="20"/>
                <w:szCs w:val="20"/>
              </w:rPr>
            </w:pPr>
            <w:r w:rsidRPr="004B3280">
              <w:rPr>
                <w:sz w:val="20"/>
                <w:szCs w:val="20"/>
              </w:rPr>
              <w:t>Macierz musi zapewniać możliwość tworzenia migawek dla LUN o wielkości co najmniej 16 TB.</w:t>
            </w:r>
          </w:p>
          <w:p w14:paraId="007CE733" w14:textId="77777777" w:rsidR="00913FDB" w:rsidRPr="004B3280" w:rsidRDefault="00913FDB" w:rsidP="00BC50F8">
            <w:pPr>
              <w:spacing w:line="300" w:lineRule="auto"/>
              <w:jc w:val="both"/>
              <w:rPr>
                <w:sz w:val="20"/>
                <w:szCs w:val="20"/>
              </w:rPr>
            </w:pPr>
            <w:r w:rsidRPr="004B3280">
              <w:rPr>
                <w:sz w:val="20"/>
                <w:szCs w:val="20"/>
              </w:rPr>
              <w:t>Jeżeli dla realizacji powyższych funkcjonalności wymagane są dodatkowe licencje lub moduły sprzętowe, należy je dostarczyć dla nominalnej pojemności dostarczanego urządzenia.</w:t>
            </w:r>
          </w:p>
        </w:tc>
      </w:tr>
      <w:tr w:rsidR="00913FDB" w:rsidRPr="0086557E" w14:paraId="0AFF596D" w14:textId="77777777" w:rsidTr="00BC50F8">
        <w:trPr>
          <w:jc w:val="center"/>
        </w:trPr>
        <w:tc>
          <w:tcPr>
            <w:tcW w:w="737" w:type="dxa"/>
            <w:shd w:val="clear" w:color="auto" w:fill="auto"/>
            <w:vAlign w:val="center"/>
          </w:tcPr>
          <w:p w14:paraId="680EEFAE"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200DDFAC" w14:textId="77777777" w:rsidR="00913FDB" w:rsidRPr="004B3280" w:rsidRDefault="00913FDB" w:rsidP="00BC50F8">
            <w:pPr>
              <w:spacing w:line="300" w:lineRule="auto"/>
              <w:rPr>
                <w:sz w:val="20"/>
                <w:szCs w:val="20"/>
              </w:rPr>
            </w:pPr>
            <w:r w:rsidRPr="004B3280">
              <w:rPr>
                <w:sz w:val="20"/>
                <w:szCs w:val="20"/>
              </w:rPr>
              <w:t>Wewnętrzne kopie pełne</w:t>
            </w:r>
          </w:p>
        </w:tc>
        <w:tc>
          <w:tcPr>
            <w:tcW w:w="7371" w:type="dxa"/>
            <w:shd w:val="clear" w:color="auto" w:fill="auto"/>
            <w:vAlign w:val="center"/>
          </w:tcPr>
          <w:p w14:paraId="4F4A8DD2" w14:textId="77777777" w:rsidR="00913FDB" w:rsidRPr="004B3280" w:rsidRDefault="00913FDB" w:rsidP="00BC50F8">
            <w:pPr>
              <w:spacing w:line="300" w:lineRule="auto"/>
              <w:jc w:val="both"/>
              <w:rPr>
                <w:sz w:val="20"/>
                <w:szCs w:val="20"/>
              </w:rPr>
            </w:pPr>
            <w:r w:rsidRPr="004B3280">
              <w:rPr>
                <w:sz w:val="20"/>
                <w:szCs w:val="20"/>
              </w:rPr>
              <w:t>Macierz musi umożliwiać dokonywanie na żądanie pełnej fizycznej kopii danych (z ang. clone) w ramach macierzy za pomocą wewnętrznych kontrolerów macierzowych. Wykonana kopia danych musi mieć możliwość zabezpieczenia innym poziomem RAID. Musi być możliwość wykonania kopii w innej grupie dyskowej niż dane oryginalne.</w:t>
            </w:r>
          </w:p>
          <w:p w14:paraId="7A2F7DF0" w14:textId="77777777" w:rsidR="00913FDB" w:rsidRPr="004B3280" w:rsidRDefault="00913FDB" w:rsidP="00BC50F8">
            <w:pPr>
              <w:spacing w:line="300" w:lineRule="auto"/>
              <w:jc w:val="both"/>
              <w:rPr>
                <w:sz w:val="20"/>
                <w:szCs w:val="20"/>
              </w:rPr>
            </w:pPr>
            <w:r w:rsidRPr="004B3280">
              <w:rPr>
                <w:sz w:val="20"/>
                <w:szCs w:val="20"/>
              </w:rPr>
              <w:t>Jeżeli dla realizacji powyższych funkcjonalności wymagane są dodatkowe licencje, należy je dostarczyć dla nominalnej pojemności dostarczanego urządzenia.</w:t>
            </w:r>
          </w:p>
        </w:tc>
      </w:tr>
      <w:tr w:rsidR="00913FDB" w:rsidRPr="0086557E" w14:paraId="405CCE3C" w14:textId="77777777" w:rsidTr="00BC50F8">
        <w:trPr>
          <w:jc w:val="center"/>
        </w:trPr>
        <w:tc>
          <w:tcPr>
            <w:tcW w:w="737" w:type="dxa"/>
            <w:shd w:val="clear" w:color="auto" w:fill="auto"/>
            <w:vAlign w:val="center"/>
          </w:tcPr>
          <w:p w14:paraId="01165A2E"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518E574C" w14:textId="77777777" w:rsidR="00913FDB" w:rsidRPr="004B3280" w:rsidRDefault="00913FDB" w:rsidP="00BC50F8">
            <w:pPr>
              <w:spacing w:line="300" w:lineRule="auto"/>
              <w:rPr>
                <w:sz w:val="20"/>
                <w:szCs w:val="20"/>
              </w:rPr>
            </w:pPr>
            <w:r w:rsidRPr="004B3280">
              <w:rPr>
                <w:sz w:val="20"/>
                <w:szCs w:val="20"/>
              </w:rPr>
              <w:t>Migracja danych w obrębie macierzy</w:t>
            </w:r>
          </w:p>
        </w:tc>
        <w:tc>
          <w:tcPr>
            <w:tcW w:w="7371" w:type="dxa"/>
            <w:shd w:val="clear" w:color="auto" w:fill="auto"/>
            <w:vAlign w:val="center"/>
          </w:tcPr>
          <w:p w14:paraId="5CB7EE7A" w14:textId="77777777" w:rsidR="00913FDB" w:rsidRPr="004B3280" w:rsidRDefault="00913FDB" w:rsidP="00BC50F8">
            <w:pPr>
              <w:spacing w:line="300" w:lineRule="auto"/>
              <w:jc w:val="both"/>
              <w:rPr>
                <w:sz w:val="20"/>
                <w:szCs w:val="20"/>
              </w:rPr>
            </w:pPr>
            <w:r w:rsidRPr="004B3280">
              <w:rPr>
                <w:sz w:val="20"/>
                <w:szCs w:val="20"/>
              </w:rPr>
              <w:t>Macierz dyskowa musi umożliwiać migrację danych bez przerywania do nich dostępu pomiędzy różnymi warstwami technologii dyskowych na poziomie części wolumenów logicznych (z ang. Sub-LUN). Zmiany te muszą się odbywać wewnętrznymi mechanizmami macierzy. Funkcjonalność musi umożliwiać zdefiniowanie zasobu LUN, który fizycznie będzie znajdował się na co najmniej 3 typach dysków obsługiwanych przez macierz, a jego części będą realokowane na podstawie analizy ruchu w sposób automatyczny i transparentny (bez przerywania dostępu do danych) dla korzystających z tego wolumenu serwerów. Zmiany te muszą być realizowane wewnętrznymi mechanizmami macierzy.</w:t>
            </w:r>
          </w:p>
          <w:p w14:paraId="1744AAE5" w14:textId="77777777" w:rsidR="00913FDB" w:rsidRPr="004B3280" w:rsidRDefault="00913FDB" w:rsidP="00BC50F8">
            <w:pPr>
              <w:spacing w:line="300" w:lineRule="auto"/>
              <w:jc w:val="both"/>
              <w:rPr>
                <w:sz w:val="20"/>
                <w:szCs w:val="20"/>
              </w:rPr>
            </w:pPr>
            <w:r w:rsidRPr="004B3280">
              <w:rPr>
                <w:bCs/>
                <w:sz w:val="20"/>
                <w:szCs w:val="20"/>
              </w:rPr>
              <w:t>Jeżeli dla realizacji powyższych funkcjonalności wymagane są dodatkowe licencje, należy je dostarczyć dla nominalnej pojemności dostarczanego urządzenia.</w:t>
            </w:r>
          </w:p>
        </w:tc>
      </w:tr>
      <w:tr w:rsidR="00913FDB" w:rsidRPr="0086557E" w14:paraId="18BABABD" w14:textId="77777777" w:rsidTr="00BC50F8">
        <w:trPr>
          <w:jc w:val="center"/>
        </w:trPr>
        <w:tc>
          <w:tcPr>
            <w:tcW w:w="737" w:type="dxa"/>
            <w:shd w:val="clear" w:color="auto" w:fill="auto"/>
            <w:vAlign w:val="center"/>
          </w:tcPr>
          <w:p w14:paraId="4360B2BB"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6FB58F17" w14:textId="77777777" w:rsidR="00913FDB" w:rsidRPr="004B3280" w:rsidRDefault="00913FDB" w:rsidP="00BC50F8">
            <w:pPr>
              <w:spacing w:line="300" w:lineRule="auto"/>
              <w:rPr>
                <w:sz w:val="20"/>
                <w:szCs w:val="20"/>
              </w:rPr>
            </w:pPr>
            <w:r w:rsidRPr="004B3280">
              <w:rPr>
                <w:sz w:val="20"/>
                <w:szCs w:val="20"/>
              </w:rPr>
              <w:t>Zdalna replikacja danych</w:t>
            </w:r>
          </w:p>
        </w:tc>
        <w:tc>
          <w:tcPr>
            <w:tcW w:w="7371" w:type="dxa"/>
            <w:shd w:val="clear" w:color="auto" w:fill="auto"/>
            <w:vAlign w:val="center"/>
          </w:tcPr>
          <w:p w14:paraId="233F596C" w14:textId="77777777" w:rsidR="00913FDB" w:rsidRPr="004B3280" w:rsidRDefault="00913FDB" w:rsidP="00BC50F8">
            <w:pPr>
              <w:spacing w:line="300" w:lineRule="auto"/>
              <w:jc w:val="both"/>
              <w:rPr>
                <w:sz w:val="20"/>
                <w:szCs w:val="20"/>
              </w:rPr>
            </w:pPr>
            <w:r w:rsidRPr="004B3280">
              <w:rPr>
                <w:sz w:val="20"/>
                <w:szCs w:val="20"/>
              </w:rPr>
              <w:t>Macierz musi umożliwiać zdalną replikację danych typu online do drugiej macierzy. Replikacja musi być wykonywana na poziomie kontrolerów, bez użycia dodatkowych serwerów lub innych urządzeń i bez obciążania serwerów podłączonych do macierzy. Musi istnieć możliwość jednoczesnej natywnej replikacji w trybach co najmniej: synchronicznym i asynchronicznym za pośrednictwem różnych infrastruktur (FC, sieci IP).</w:t>
            </w:r>
          </w:p>
          <w:p w14:paraId="505645A5" w14:textId="77777777" w:rsidR="00913FDB" w:rsidRPr="004B3280" w:rsidRDefault="00913FDB" w:rsidP="00BC50F8">
            <w:pPr>
              <w:spacing w:line="300" w:lineRule="auto"/>
              <w:jc w:val="both"/>
              <w:rPr>
                <w:sz w:val="20"/>
                <w:szCs w:val="20"/>
              </w:rPr>
            </w:pPr>
            <w:r w:rsidRPr="004B3280">
              <w:rPr>
                <w:sz w:val="20"/>
                <w:szCs w:val="20"/>
              </w:rPr>
              <w:t>Macierz musi wspierać co najmniej następujące tryby replikacji zdalnej: jeden do jednego, jeden do wielu, wiele do jednego oraz replikację jednego wolumenu logicznego (tych samych danych) do dwóch innych niezależnych ośrodków za pomocą replikacji synchronicznej i asynchronicznej. Oprogramowanie musi zapewniać funkcjonalność zawieszania i ponownej przyrostowej resynchronizacji kopii z oryginałem oraz zamiany ról oryginału i kopii (dla określonej pary dysków logicznych LUN macierzy) z poziomu interfejsu administratora.</w:t>
            </w:r>
          </w:p>
        </w:tc>
      </w:tr>
      <w:tr w:rsidR="00913FDB" w:rsidRPr="0086557E" w14:paraId="3C17CD18" w14:textId="77777777" w:rsidTr="00BC50F8">
        <w:trPr>
          <w:jc w:val="center"/>
        </w:trPr>
        <w:tc>
          <w:tcPr>
            <w:tcW w:w="737" w:type="dxa"/>
            <w:shd w:val="clear" w:color="auto" w:fill="auto"/>
            <w:vAlign w:val="center"/>
          </w:tcPr>
          <w:p w14:paraId="4E9A986F"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1BD6C7DF" w14:textId="77777777" w:rsidR="00913FDB" w:rsidRPr="004B3280" w:rsidRDefault="00913FDB" w:rsidP="00BC50F8">
            <w:pPr>
              <w:spacing w:line="300" w:lineRule="auto"/>
              <w:rPr>
                <w:sz w:val="20"/>
                <w:szCs w:val="20"/>
              </w:rPr>
            </w:pPr>
            <w:r w:rsidRPr="004B3280">
              <w:rPr>
                <w:sz w:val="20"/>
                <w:szCs w:val="20"/>
              </w:rPr>
              <w:t>Ciągła dostępność do danych</w:t>
            </w:r>
          </w:p>
        </w:tc>
        <w:tc>
          <w:tcPr>
            <w:tcW w:w="7371" w:type="dxa"/>
            <w:shd w:val="clear" w:color="auto" w:fill="auto"/>
            <w:vAlign w:val="center"/>
          </w:tcPr>
          <w:p w14:paraId="19BE7EEB" w14:textId="77777777" w:rsidR="00913FDB" w:rsidRPr="004B3280" w:rsidRDefault="00913FDB" w:rsidP="00BC50F8">
            <w:pPr>
              <w:spacing w:line="300" w:lineRule="auto"/>
              <w:jc w:val="both"/>
              <w:rPr>
                <w:sz w:val="20"/>
                <w:szCs w:val="20"/>
              </w:rPr>
            </w:pPr>
            <w:r w:rsidRPr="004B3280">
              <w:rPr>
                <w:sz w:val="20"/>
                <w:szCs w:val="20"/>
              </w:rPr>
              <w:t xml:space="preserve">Celem stworzenia rozwiązania o dostępności co najmniej 99,999% obejmującego odporność na katastrofy (z ang. DR), dostarczona macierz musi replikować dane synchronicznie z drugą taką macierzą i zapewniać – w przypadku awarii i całkowitej niedostępności jednej z macierzy – ciągłą pracę systemów działających na platformie przetwarzania danych i korzystających z zasobów pamięci masowych. Opisane powyżej przełączenie między macierzami musi odbywać się w sposób automatyczny i transparenty dla korzystających z dysków logicznych macierzy serwerów i aplikacji. Opisana funkcjonalność musi zapewniać integrację z platformą wirtualizacyjną posiadaną przez Zamawiającego (VMware ESX) (wymagany jest aktualny wpis na liście certyfikowanych rozwiązań dla Vmware: Partner Verified and Supported Products - </w:t>
            </w:r>
            <w:hyperlink r:id="rId9" w:history="1">
              <w:r w:rsidRPr="004B3280">
                <w:rPr>
                  <w:rStyle w:val="Hipercze"/>
                  <w:sz w:val="20"/>
                  <w:szCs w:val="20"/>
                </w:rPr>
                <w:t>https://www.vmware.com/resources/compatibility/vcl/partnersupport.php</w:t>
              </w:r>
            </w:hyperlink>
            <w:r w:rsidRPr="004B3280">
              <w:rPr>
                <w:sz w:val="20"/>
                <w:szCs w:val="20"/>
              </w:rPr>
              <w:t>). Jeżeli dla realizacji powyższej funkcjonalności wymagane są dodatkowe licencje, należy je dostarczyć dla nominalnej pojemności dostarczanego urządzenia.</w:t>
            </w:r>
          </w:p>
        </w:tc>
      </w:tr>
      <w:tr w:rsidR="00913FDB" w:rsidRPr="0086557E" w14:paraId="2CCD6569" w14:textId="77777777" w:rsidTr="00BC50F8">
        <w:trPr>
          <w:jc w:val="center"/>
        </w:trPr>
        <w:tc>
          <w:tcPr>
            <w:tcW w:w="737" w:type="dxa"/>
            <w:shd w:val="clear" w:color="auto" w:fill="auto"/>
            <w:vAlign w:val="center"/>
          </w:tcPr>
          <w:p w14:paraId="7823F5BF"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16978D09" w14:textId="77777777" w:rsidR="00913FDB" w:rsidRPr="004B3280" w:rsidRDefault="00913FDB" w:rsidP="00BC50F8">
            <w:pPr>
              <w:spacing w:line="300" w:lineRule="auto"/>
              <w:rPr>
                <w:sz w:val="20"/>
                <w:szCs w:val="20"/>
              </w:rPr>
            </w:pPr>
            <w:r w:rsidRPr="004B3280">
              <w:rPr>
                <w:sz w:val="20"/>
                <w:szCs w:val="20"/>
              </w:rPr>
              <w:t>Zarządzanie wydajnością</w:t>
            </w:r>
          </w:p>
        </w:tc>
        <w:tc>
          <w:tcPr>
            <w:tcW w:w="7371" w:type="dxa"/>
            <w:shd w:val="clear" w:color="auto" w:fill="auto"/>
            <w:vAlign w:val="center"/>
          </w:tcPr>
          <w:p w14:paraId="4F0A546E" w14:textId="77777777" w:rsidR="00913FDB" w:rsidRPr="004B3280" w:rsidRDefault="00913FDB" w:rsidP="00BC50F8">
            <w:pPr>
              <w:spacing w:line="300" w:lineRule="auto"/>
              <w:jc w:val="both"/>
              <w:rPr>
                <w:sz w:val="20"/>
                <w:szCs w:val="20"/>
              </w:rPr>
            </w:pPr>
            <w:r w:rsidRPr="004B3280">
              <w:rPr>
                <w:sz w:val="20"/>
                <w:szCs w:val="20"/>
              </w:rPr>
              <w:t>Macierz musi umożliwiać konfigurację gwarancji wydajności typu Gwarancja jakości (z ang. Quality of Service). Możliwość definiowania progów minimalnych i maksymalnych) dla wybranych wolumenów logicznych co najmniej w zakresie parametrów: wydajność w IOPS, wydajność w MB/s, opóźnienie w ms pomiędzy punktami brzegowymi tj. serwerem (lub grupą serwerów) i LUNem (lub grupą LUNów).</w:t>
            </w:r>
          </w:p>
          <w:p w14:paraId="5A55E8B6" w14:textId="77777777" w:rsidR="00913FDB" w:rsidRPr="004B3280" w:rsidRDefault="00913FDB" w:rsidP="00BC50F8">
            <w:pPr>
              <w:spacing w:line="300" w:lineRule="auto"/>
              <w:jc w:val="both"/>
              <w:rPr>
                <w:sz w:val="20"/>
                <w:szCs w:val="20"/>
              </w:rPr>
            </w:pPr>
            <w:r w:rsidRPr="004B3280">
              <w:rPr>
                <w:sz w:val="20"/>
                <w:szCs w:val="20"/>
              </w:rPr>
              <w:t>Jeżeli dla realizacji powyższych funkcjonalności wymagane są dodatkowe licencje, należy je dostarczyć dla nominalnej pojemności dostarczanego urządzenia.</w:t>
            </w:r>
          </w:p>
        </w:tc>
      </w:tr>
      <w:tr w:rsidR="00913FDB" w:rsidRPr="0086557E" w14:paraId="6FCE3C00" w14:textId="77777777" w:rsidTr="00BC50F8">
        <w:trPr>
          <w:jc w:val="center"/>
        </w:trPr>
        <w:tc>
          <w:tcPr>
            <w:tcW w:w="737" w:type="dxa"/>
            <w:shd w:val="clear" w:color="auto" w:fill="auto"/>
            <w:vAlign w:val="center"/>
          </w:tcPr>
          <w:p w14:paraId="5EB83812"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5C4BFCF4" w14:textId="77777777" w:rsidR="00913FDB" w:rsidRPr="004B3280" w:rsidRDefault="00913FDB" w:rsidP="00BC50F8">
            <w:pPr>
              <w:spacing w:line="300" w:lineRule="auto"/>
              <w:rPr>
                <w:sz w:val="20"/>
                <w:szCs w:val="20"/>
              </w:rPr>
            </w:pPr>
            <w:r w:rsidRPr="004B3280">
              <w:rPr>
                <w:sz w:val="20"/>
                <w:szCs w:val="20"/>
              </w:rPr>
              <w:t>Deduplikacja/ kompresja danych</w:t>
            </w:r>
          </w:p>
        </w:tc>
        <w:tc>
          <w:tcPr>
            <w:tcW w:w="7371" w:type="dxa"/>
            <w:shd w:val="clear" w:color="auto" w:fill="auto"/>
            <w:vAlign w:val="center"/>
          </w:tcPr>
          <w:p w14:paraId="6A34047D" w14:textId="77777777" w:rsidR="00913FDB" w:rsidRPr="004B3280" w:rsidRDefault="00913FDB" w:rsidP="00BC50F8">
            <w:pPr>
              <w:spacing w:line="300" w:lineRule="auto"/>
              <w:jc w:val="both"/>
              <w:rPr>
                <w:sz w:val="20"/>
                <w:szCs w:val="20"/>
              </w:rPr>
            </w:pPr>
            <w:r w:rsidRPr="004B3280">
              <w:rPr>
                <w:sz w:val="20"/>
                <w:szCs w:val="20"/>
              </w:rPr>
              <w:t>Macierz musi zapewniać kompresję i deduplikację danych na poziomie blokowym. Musi istnieć możliwość uruchomienia deduplikacji na poziomie pojedynczych woluminów logicznych (LUN). Deduplikacja i kompresja danych musi odbywać się w locie, przed zapisaniem danych na dyskach macierzy. Musi istnieć możliwość wykonania operacji odwrotnej – wyłączenia deduplikacji na określonych LUN’ach. Efektywność dedupliakcji na zasobach udostępnianych blokowo, plikowo i obiektowo musi być zarządzana i raportowana z jednego intefejsu zarządzającego.</w:t>
            </w:r>
          </w:p>
          <w:p w14:paraId="689D262B" w14:textId="77777777" w:rsidR="00913FDB" w:rsidRPr="004B3280" w:rsidRDefault="00913FDB" w:rsidP="00BC50F8">
            <w:pPr>
              <w:spacing w:line="300" w:lineRule="auto"/>
              <w:jc w:val="both"/>
              <w:rPr>
                <w:sz w:val="20"/>
                <w:szCs w:val="20"/>
              </w:rPr>
            </w:pPr>
            <w:r w:rsidRPr="004B3280">
              <w:rPr>
                <w:bCs/>
                <w:sz w:val="20"/>
                <w:szCs w:val="20"/>
              </w:rPr>
              <w:t>Jeżeli dla realizacji powyższych funkcjonalności wymagane są dodatkowe licencje, należy je dostarczyć dla całej pojemności oferowanego urządzenia.</w:t>
            </w:r>
          </w:p>
        </w:tc>
      </w:tr>
      <w:tr w:rsidR="00913FDB" w:rsidRPr="0086557E" w14:paraId="38E798A9" w14:textId="77777777" w:rsidTr="00BC50F8">
        <w:trPr>
          <w:jc w:val="center"/>
        </w:trPr>
        <w:tc>
          <w:tcPr>
            <w:tcW w:w="737" w:type="dxa"/>
            <w:shd w:val="clear" w:color="auto" w:fill="auto"/>
            <w:vAlign w:val="center"/>
          </w:tcPr>
          <w:p w14:paraId="55E0B9EB"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29495832" w14:textId="77777777" w:rsidR="00913FDB" w:rsidRPr="004B3280" w:rsidRDefault="00913FDB" w:rsidP="00BC50F8">
            <w:pPr>
              <w:spacing w:line="300" w:lineRule="auto"/>
              <w:rPr>
                <w:sz w:val="20"/>
                <w:szCs w:val="20"/>
              </w:rPr>
            </w:pPr>
            <w:r w:rsidRPr="004B3280">
              <w:rPr>
                <w:sz w:val="20"/>
                <w:szCs w:val="20"/>
              </w:rPr>
              <w:t xml:space="preserve">Wsparcie Wirtualizatora </w:t>
            </w:r>
          </w:p>
        </w:tc>
        <w:tc>
          <w:tcPr>
            <w:tcW w:w="7371" w:type="dxa"/>
            <w:shd w:val="clear" w:color="auto" w:fill="auto"/>
            <w:vAlign w:val="center"/>
          </w:tcPr>
          <w:p w14:paraId="7DC9383F" w14:textId="77777777" w:rsidR="00913FDB" w:rsidRPr="004B3280" w:rsidRDefault="00913FDB" w:rsidP="00BC50F8">
            <w:pPr>
              <w:spacing w:line="300" w:lineRule="auto"/>
              <w:jc w:val="both"/>
              <w:rPr>
                <w:sz w:val="20"/>
                <w:szCs w:val="20"/>
              </w:rPr>
            </w:pPr>
            <w:r w:rsidRPr="004B3280">
              <w:rPr>
                <w:sz w:val="20"/>
                <w:szCs w:val="20"/>
              </w:rPr>
              <w:t>Macierz musi realizować co najmniej poniższe funkcjonalności, bez konieczności instalacji dedykowanego plug-in lub maszyny wirtualnej:</w:t>
            </w:r>
          </w:p>
          <w:p w14:paraId="2B7FD108" w14:textId="77777777" w:rsidR="00913FDB" w:rsidRPr="004B3280" w:rsidRDefault="00913FDB" w:rsidP="00E75E22">
            <w:pPr>
              <w:pStyle w:val="Akapitzlist"/>
              <w:numPr>
                <w:ilvl w:val="0"/>
                <w:numId w:val="63"/>
              </w:numPr>
              <w:spacing w:line="300" w:lineRule="auto"/>
              <w:ind w:left="320" w:hanging="283"/>
              <w:contextualSpacing w:val="0"/>
              <w:jc w:val="both"/>
              <w:rPr>
                <w:rFonts w:ascii="Times New Roman" w:hAnsi="Times New Roman"/>
                <w:sz w:val="20"/>
                <w:szCs w:val="20"/>
              </w:rPr>
            </w:pPr>
            <w:r w:rsidRPr="004B3280">
              <w:rPr>
                <w:rFonts w:ascii="Times New Roman" w:hAnsi="Times New Roman"/>
                <w:sz w:val="20"/>
                <w:szCs w:val="20"/>
              </w:rPr>
              <w:t>sprzętowej realizacji migawki pojedynczych maszyn wirtualnych;</w:t>
            </w:r>
          </w:p>
          <w:p w14:paraId="6182FB64" w14:textId="77777777" w:rsidR="00913FDB" w:rsidRPr="004B3280" w:rsidRDefault="00913FDB" w:rsidP="00E75E22">
            <w:pPr>
              <w:pStyle w:val="Akapitzlist"/>
              <w:numPr>
                <w:ilvl w:val="0"/>
                <w:numId w:val="63"/>
              </w:numPr>
              <w:spacing w:line="300" w:lineRule="auto"/>
              <w:ind w:left="320" w:hanging="283"/>
              <w:contextualSpacing w:val="0"/>
              <w:jc w:val="both"/>
              <w:rPr>
                <w:rFonts w:ascii="Times New Roman" w:hAnsi="Times New Roman"/>
                <w:sz w:val="20"/>
                <w:szCs w:val="20"/>
              </w:rPr>
            </w:pPr>
            <w:r w:rsidRPr="004B3280">
              <w:rPr>
                <w:rFonts w:ascii="Times New Roman" w:hAnsi="Times New Roman"/>
                <w:sz w:val="20"/>
                <w:szCs w:val="20"/>
              </w:rPr>
              <w:t>natychmiastowe i automatyczne odzyskiwanie przestrzeni w przypadkach skasowania i/lub migracji maszyny wirtualnej;</w:t>
            </w:r>
          </w:p>
          <w:p w14:paraId="78F32336" w14:textId="77777777" w:rsidR="00913FDB" w:rsidRPr="004B3280" w:rsidRDefault="00913FDB" w:rsidP="00E75E22">
            <w:pPr>
              <w:pStyle w:val="Akapitzlist"/>
              <w:numPr>
                <w:ilvl w:val="0"/>
                <w:numId w:val="63"/>
              </w:numPr>
              <w:spacing w:line="300" w:lineRule="auto"/>
              <w:ind w:left="320" w:hanging="283"/>
              <w:contextualSpacing w:val="0"/>
              <w:jc w:val="both"/>
              <w:rPr>
                <w:rFonts w:ascii="Times New Roman" w:hAnsi="Times New Roman"/>
                <w:sz w:val="20"/>
                <w:szCs w:val="20"/>
              </w:rPr>
            </w:pPr>
            <w:r w:rsidRPr="004B3280">
              <w:rPr>
                <w:rFonts w:ascii="Times New Roman" w:hAnsi="Times New Roman"/>
                <w:sz w:val="20"/>
                <w:szCs w:val="20"/>
              </w:rPr>
              <w:t>sprzętowej realizacji funkcji thin deduplication z granulacją na poziomie wybranych maszyn wirtualnych;</w:t>
            </w:r>
          </w:p>
          <w:p w14:paraId="229AC06F" w14:textId="77777777" w:rsidR="00913FDB" w:rsidRPr="004B3280" w:rsidRDefault="00913FDB" w:rsidP="00E75E22">
            <w:pPr>
              <w:pStyle w:val="Akapitzlist"/>
              <w:numPr>
                <w:ilvl w:val="0"/>
                <w:numId w:val="63"/>
              </w:numPr>
              <w:spacing w:line="300" w:lineRule="auto"/>
              <w:ind w:left="320" w:hanging="283"/>
              <w:contextualSpacing w:val="0"/>
              <w:jc w:val="both"/>
              <w:rPr>
                <w:rFonts w:ascii="Times New Roman" w:hAnsi="Times New Roman"/>
                <w:sz w:val="20"/>
                <w:szCs w:val="20"/>
              </w:rPr>
            </w:pPr>
            <w:r w:rsidRPr="004B3280">
              <w:rPr>
                <w:rFonts w:ascii="Times New Roman" w:hAnsi="Times New Roman"/>
                <w:sz w:val="20"/>
                <w:szCs w:val="20"/>
              </w:rPr>
              <w:t>sprzętowej realizacji funkcji Gwarancja jakości (z ang. Quality of Service) z granulacją na poziomie wybranych maszyn wirtualnych;</w:t>
            </w:r>
          </w:p>
          <w:p w14:paraId="25D538DE" w14:textId="77777777" w:rsidR="00913FDB" w:rsidRPr="004B3280" w:rsidRDefault="00913FDB" w:rsidP="00E75E22">
            <w:pPr>
              <w:pStyle w:val="Akapitzlist"/>
              <w:numPr>
                <w:ilvl w:val="0"/>
                <w:numId w:val="63"/>
              </w:numPr>
              <w:spacing w:line="300" w:lineRule="auto"/>
              <w:ind w:left="320" w:hanging="283"/>
              <w:contextualSpacing w:val="0"/>
              <w:jc w:val="both"/>
              <w:rPr>
                <w:rFonts w:ascii="Times New Roman" w:hAnsi="Times New Roman"/>
                <w:sz w:val="20"/>
                <w:szCs w:val="20"/>
              </w:rPr>
            </w:pPr>
            <w:r w:rsidRPr="004B3280">
              <w:rPr>
                <w:rFonts w:ascii="Times New Roman" w:hAnsi="Times New Roman"/>
                <w:sz w:val="20"/>
                <w:szCs w:val="20"/>
              </w:rPr>
              <w:t>sprzętowego wsparcia i integracji funkcji flash cache z użyciem przestrzeni flash macierzy w celu konsolidacji i centralnego zarządzania akceleracją operacji IO z granulacją na poziomie wybranych maszyn wirtualnych;</w:t>
            </w:r>
          </w:p>
          <w:p w14:paraId="7FF36E9E" w14:textId="77777777" w:rsidR="00913FDB" w:rsidRPr="004B3280" w:rsidRDefault="00913FDB" w:rsidP="00E75E22">
            <w:pPr>
              <w:pStyle w:val="Akapitzlist"/>
              <w:numPr>
                <w:ilvl w:val="0"/>
                <w:numId w:val="63"/>
              </w:numPr>
              <w:spacing w:line="300" w:lineRule="auto"/>
              <w:ind w:left="320" w:hanging="283"/>
              <w:contextualSpacing w:val="0"/>
              <w:jc w:val="both"/>
              <w:rPr>
                <w:rFonts w:ascii="Times New Roman" w:hAnsi="Times New Roman"/>
                <w:sz w:val="20"/>
                <w:szCs w:val="20"/>
              </w:rPr>
            </w:pPr>
            <w:r w:rsidRPr="004B3280">
              <w:rPr>
                <w:rFonts w:ascii="Times New Roman" w:hAnsi="Times New Roman"/>
                <w:sz w:val="20"/>
                <w:szCs w:val="20"/>
              </w:rPr>
              <w:t>rozdzielenia przestrzeni danych i snapshotów z granulacją na poziomie wybranych maszyn wirtualnych.</w:t>
            </w:r>
          </w:p>
        </w:tc>
      </w:tr>
      <w:tr w:rsidR="00913FDB" w:rsidRPr="0086557E" w14:paraId="341551C1" w14:textId="77777777" w:rsidTr="00BC50F8">
        <w:trPr>
          <w:jc w:val="center"/>
        </w:trPr>
        <w:tc>
          <w:tcPr>
            <w:tcW w:w="737" w:type="dxa"/>
            <w:shd w:val="clear" w:color="auto" w:fill="auto"/>
            <w:vAlign w:val="center"/>
          </w:tcPr>
          <w:p w14:paraId="27D86F93"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353D2E9F" w14:textId="77777777" w:rsidR="00913FDB" w:rsidRPr="004B3280" w:rsidRDefault="00913FDB" w:rsidP="00BC50F8">
            <w:pPr>
              <w:spacing w:line="300" w:lineRule="auto"/>
              <w:rPr>
                <w:sz w:val="20"/>
                <w:szCs w:val="20"/>
              </w:rPr>
            </w:pPr>
            <w:r w:rsidRPr="004B3280">
              <w:rPr>
                <w:sz w:val="20"/>
                <w:szCs w:val="20"/>
              </w:rPr>
              <w:t>Partycjonowa-nie macierzy</w:t>
            </w:r>
          </w:p>
        </w:tc>
        <w:tc>
          <w:tcPr>
            <w:tcW w:w="7371" w:type="dxa"/>
            <w:shd w:val="clear" w:color="auto" w:fill="auto"/>
            <w:vAlign w:val="center"/>
          </w:tcPr>
          <w:p w14:paraId="073269E6" w14:textId="77777777" w:rsidR="00913FDB" w:rsidRPr="004B3280" w:rsidRDefault="00913FDB" w:rsidP="00BC50F8">
            <w:pPr>
              <w:spacing w:line="300" w:lineRule="auto"/>
              <w:jc w:val="both"/>
              <w:rPr>
                <w:sz w:val="20"/>
                <w:szCs w:val="20"/>
              </w:rPr>
            </w:pPr>
            <w:r w:rsidRPr="004B3280">
              <w:rPr>
                <w:sz w:val="20"/>
                <w:szCs w:val="20"/>
              </w:rPr>
              <w:t>Macierz musi umożliwiać podział macierzy na co najmniej 8 odseparowanych macierzy logicznych zarządzanych przez niezależnych administratorów.</w:t>
            </w:r>
          </w:p>
        </w:tc>
      </w:tr>
      <w:tr w:rsidR="00913FDB" w:rsidRPr="0086557E" w14:paraId="166136B8" w14:textId="77777777" w:rsidTr="00BC50F8">
        <w:trPr>
          <w:jc w:val="center"/>
        </w:trPr>
        <w:tc>
          <w:tcPr>
            <w:tcW w:w="737" w:type="dxa"/>
            <w:shd w:val="clear" w:color="auto" w:fill="auto"/>
            <w:vAlign w:val="center"/>
          </w:tcPr>
          <w:p w14:paraId="30EE319B"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3CF1CEA4" w14:textId="77777777" w:rsidR="00913FDB" w:rsidRPr="004B3280" w:rsidRDefault="00913FDB" w:rsidP="00BC50F8">
            <w:pPr>
              <w:spacing w:line="300" w:lineRule="auto"/>
              <w:rPr>
                <w:sz w:val="20"/>
                <w:szCs w:val="20"/>
              </w:rPr>
            </w:pPr>
            <w:r w:rsidRPr="004B3280">
              <w:rPr>
                <w:sz w:val="20"/>
                <w:szCs w:val="20"/>
              </w:rPr>
              <w:t>Integralność danych</w:t>
            </w:r>
          </w:p>
        </w:tc>
        <w:tc>
          <w:tcPr>
            <w:tcW w:w="7371" w:type="dxa"/>
            <w:shd w:val="clear" w:color="auto" w:fill="auto"/>
            <w:vAlign w:val="center"/>
          </w:tcPr>
          <w:p w14:paraId="2391406C" w14:textId="77777777" w:rsidR="00913FDB" w:rsidRPr="004B3280" w:rsidRDefault="00913FDB" w:rsidP="00BC50F8">
            <w:pPr>
              <w:spacing w:line="300" w:lineRule="auto"/>
              <w:jc w:val="both"/>
              <w:rPr>
                <w:sz w:val="20"/>
                <w:szCs w:val="20"/>
              </w:rPr>
            </w:pPr>
            <w:r w:rsidRPr="004B3280">
              <w:rPr>
                <w:sz w:val="20"/>
                <w:szCs w:val="20"/>
              </w:rPr>
              <w:t>Macierz musi oferować sprzętowe wsparcie dla zachowania integralności danych na całej ścieżce transferu (z ang. End-to-End). Integracja musi być realizowana w czasie rzeczywistym (ang. In-line), bezagentowo, niezależnie o typu systemu operacyjnego, aplikacji.</w:t>
            </w:r>
          </w:p>
        </w:tc>
      </w:tr>
      <w:tr w:rsidR="00913FDB" w:rsidRPr="0086557E" w14:paraId="73F78ACD" w14:textId="77777777" w:rsidTr="00BC50F8">
        <w:trPr>
          <w:jc w:val="center"/>
        </w:trPr>
        <w:tc>
          <w:tcPr>
            <w:tcW w:w="737" w:type="dxa"/>
            <w:shd w:val="clear" w:color="auto" w:fill="auto"/>
            <w:vAlign w:val="center"/>
          </w:tcPr>
          <w:p w14:paraId="2A7CEF43"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15F39C95" w14:textId="77777777" w:rsidR="00913FDB" w:rsidRPr="004B3280" w:rsidRDefault="00913FDB" w:rsidP="00BC50F8">
            <w:pPr>
              <w:spacing w:line="300" w:lineRule="auto"/>
              <w:rPr>
                <w:sz w:val="20"/>
                <w:szCs w:val="20"/>
              </w:rPr>
            </w:pPr>
            <w:r w:rsidRPr="004B3280">
              <w:rPr>
                <w:sz w:val="20"/>
                <w:szCs w:val="20"/>
              </w:rPr>
              <w:t>Podłączanie zewnętrznych systemów operacyjnych</w:t>
            </w:r>
          </w:p>
        </w:tc>
        <w:tc>
          <w:tcPr>
            <w:tcW w:w="7371" w:type="dxa"/>
            <w:shd w:val="clear" w:color="auto" w:fill="auto"/>
            <w:vAlign w:val="center"/>
          </w:tcPr>
          <w:p w14:paraId="3DCABF4B" w14:textId="77777777" w:rsidR="00913FDB" w:rsidRPr="004B3280" w:rsidRDefault="00913FDB" w:rsidP="00BC50F8">
            <w:pPr>
              <w:spacing w:line="300" w:lineRule="auto"/>
              <w:jc w:val="both"/>
              <w:rPr>
                <w:sz w:val="20"/>
                <w:szCs w:val="20"/>
              </w:rPr>
            </w:pPr>
            <w:r w:rsidRPr="004B3280">
              <w:rPr>
                <w:sz w:val="20"/>
                <w:szCs w:val="20"/>
              </w:rPr>
              <w:t>Macierz musi umożliwiać jednoczesne podłączenie co najmniej 2 serwerów w trybie wysokiej dostępności - co najmniej dwoma ścieżkami. Macierz dyskowa musi wspierać obsługę co najmniej</w:t>
            </w:r>
            <w:r w:rsidRPr="004B3280" w:rsidDel="0089019E">
              <w:rPr>
                <w:sz w:val="20"/>
                <w:szCs w:val="20"/>
              </w:rPr>
              <w:t xml:space="preserve"> </w:t>
            </w:r>
            <w:r w:rsidRPr="004B3280">
              <w:rPr>
                <w:sz w:val="20"/>
                <w:szCs w:val="20"/>
              </w:rPr>
              <w:t xml:space="preserve">128 hostów podłączonych poprzez sieć SAN. </w:t>
            </w:r>
          </w:p>
          <w:p w14:paraId="26197ECF" w14:textId="77777777" w:rsidR="00913FDB" w:rsidRPr="00380DA9" w:rsidRDefault="00913FDB" w:rsidP="00BC50F8">
            <w:pPr>
              <w:spacing w:line="300" w:lineRule="auto"/>
              <w:jc w:val="both"/>
              <w:rPr>
                <w:sz w:val="18"/>
                <w:szCs w:val="20"/>
              </w:rPr>
            </w:pPr>
            <w:r w:rsidRPr="004B3280">
              <w:rPr>
                <w:sz w:val="20"/>
                <w:szCs w:val="20"/>
              </w:rPr>
              <w:t xml:space="preserve">Macierz musi wspierać podłączenie co najmniej następujących systemów operacyjnych: Windows, Linux, VMware, Sun Solaris. Macierz musi posiadać wsparcie dla systemów klastrowych posiadanych przez Zamawiającego, tj.: VMware vSphere Metro Storage Cluster i Microsoft Cluster. Wsparcie dla wymienionych systemów operacyjnych i klastrowych musi być potwierdzone wpisem na ogólnodostępnej liście kompatybilności </w:t>
            </w:r>
            <w:r w:rsidRPr="00F10F38">
              <w:rPr>
                <w:sz w:val="20"/>
                <w:szCs w:val="20"/>
              </w:rPr>
              <w:t>producentów</w:t>
            </w:r>
            <w:r w:rsidR="00380DA9" w:rsidRPr="00380DA9">
              <w:rPr>
                <w:sz w:val="22"/>
                <w:szCs w:val="22"/>
              </w:rPr>
              <w:t xml:space="preserve">: </w:t>
            </w:r>
            <w:hyperlink r:id="rId10" w:history="1">
              <w:r w:rsidR="00380DA9" w:rsidRPr="00380DA9">
                <w:rPr>
                  <w:rStyle w:val="Hipercze"/>
                  <w:sz w:val="20"/>
                  <w:szCs w:val="22"/>
                </w:rPr>
                <w:t>https://www.vmware.com/resources/compatibility/search.php</w:t>
              </w:r>
            </w:hyperlink>
            <w:r w:rsidRPr="00380DA9">
              <w:rPr>
                <w:sz w:val="20"/>
                <w:szCs w:val="22"/>
              </w:rPr>
              <w:t>.</w:t>
            </w:r>
          </w:p>
          <w:p w14:paraId="3B228784" w14:textId="77777777" w:rsidR="00913FDB" w:rsidRPr="004B3280" w:rsidRDefault="00913FDB" w:rsidP="00BC50F8">
            <w:pPr>
              <w:spacing w:line="300" w:lineRule="auto"/>
              <w:jc w:val="both"/>
              <w:rPr>
                <w:sz w:val="20"/>
                <w:szCs w:val="20"/>
              </w:rPr>
            </w:pPr>
            <w:r w:rsidRPr="004B3280">
              <w:rPr>
                <w:sz w:val="20"/>
                <w:szCs w:val="20"/>
              </w:rPr>
              <w:t>Dla wymienionych systemów operacyjnych należy dostarczyć oprogramowanie do przełączania ścieżek i równoważenia obciążenia poszczególnych ścieżek. Wymagane jest oprogramowanie dla nielimitowanej liczby serwerów. Zamawiający dopuszcza rozwiązania bazujące na natywnych możliwościach systemów operacyjnych.</w:t>
            </w:r>
          </w:p>
          <w:p w14:paraId="36B5B543" w14:textId="77777777" w:rsidR="00913FDB" w:rsidRPr="004B3280" w:rsidRDefault="00913FDB" w:rsidP="00BC50F8">
            <w:pPr>
              <w:spacing w:line="300" w:lineRule="auto"/>
              <w:jc w:val="both"/>
              <w:rPr>
                <w:sz w:val="20"/>
                <w:szCs w:val="20"/>
              </w:rPr>
            </w:pPr>
            <w:r w:rsidRPr="004B3280">
              <w:rPr>
                <w:bCs/>
                <w:sz w:val="20"/>
                <w:szCs w:val="20"/>
              </w:rPr>
              <w:lastRenderedPageBreak/>
              <w:t xml:space="preserve">Jeżeli dla realizacji powyższych funkcjonalności wymagane są dodatkowe licencje, należy je dostarczyć dla </w:t>
            </w:r>
            <w:r w:rsidRPr="004B3280">
              <w:rPr>
                <w:sz w:val="20"/>
                <w:szCs w:val="20"/>
              </w:rPr>
              <w:t>maksymalnej liczby serwerów/pojemności obsługiwanych przez oferowane urządzenie.</w:t>
            </w:r>
          </w:p>
        </w:tc>
      </w:tr>
      <w:tr w:rsidR="00913FDB" w:rsidRPr="0086557E" w14:paraId="0DFA40BD" w14:textId="77777777" w:rsidTr="00BC50F8">
        <w:trPr>
          <w:jc w:val="center"/>
        </w:trPr>
        <w:tc>
          <w:tcPr>
            <w:tcW w:w="737" w:type="dxa"/>
            <w:shd w:val="clear" w:color="auto" w:fill="auto"/>
            <w:vAlign w:val="center"/>
          </w:tcPr>
          <w:p w14:paraId="7A94D4E7"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3AB89AA1" w14:textId="77777777" w:rsidR="00913FDB" w:rsidRPr="004B3280" w:rsidRDefault="00913FDB" w:rsidP="00BC50F8">
            <w:pPr>
              <w:spacing w:line="300" w:lineRule="auto"/>
              <w:rPr>
                <w:sz w:val="20"/>
                <w:szCs w:val="20"/>
              </w:rPr>
            </w:pPr>
            <w:r w:rsidRPr="004B3280">
              <w:rPr>
                <w:sz w:val="20"/>
                <w:szCs w:val="20"/>
              </w:rPr>
              <w:t>Dostępność i opcje serwisowe urządzenia</w:t>
            </w:r>
          </w:p>
        </w:tc>
        <w:tc>
          <w:tcPr>
            <w:tcW w:w="7371" w:type="dxa"/>
            <w:shd w:val="clear" w:color="auto" w:fill="auto"/>
            <w:vAlign w:val="center"/>
          </w:tcPr>
          <w:p w14:paraId="5710DDF1" w14:textId="77777777" w:rsidR="00913FDB" w:rsidRPr="004B3280" w:rsidRDefault="00913FDB" w:rsidP="00BC50F8">
            <w:pPr>
              <w:spacing w:line="300" w:lineRule="auto"/>
              <w:jc w:val="both"/>
              <w:rPr>
                <w:sz w:val="20"/>
                <w:szCs w:val="20"/>
              </w:rPr>
            </w:pPr>
            <w:r w:rsidRPr="004B3280">
              <w:rPr>
                <w:sz w:val="20"/>
                <w:szCs w:val="20"/>
              </w:rPr>
              <w:t>Macierz nie może posiadać pojedynczego punktu awarii, który powodowałby brak dostępu do danych. Musi być zapewniona pełna redundancja komponentów, w szczególności zdublowanie kontrolerów, zasilaczy i wentylatorów.</w:t>
            </w:r>
          </w:p>
          <w:p w14:paraId="3D1F3D05" w14:textId="77777777" w:rsidR="00913FDB" w:rsidRPr="004B3280" w:rsidRDefault="00913FDB" w:rsidP="00BC50F8">
            <w:pPr>
              <w:spacing w:line="300" w:lineRule="auto"/>
              <w:jc w:val="both"/>
              <w:rPr>
                <w:sz w:val="20"/>
                <w:szCs w:val="20"/>
              </w:rPr>
            </w:pPr>
            <w:r w:rsidRPr="004B3280">
              <w:rPr>
                <w:sz w:val="20"/>
                <w:szCs w:val="20"/>
              </w:rPr>
              <w:t>Macierz musi umożliwiać wymianę elementów systemu w trybie „na gorąco” (z ang. „hot-swap”), a w szczególności takich, jak: dyski, kontrolery, zasilacze, wentylatory.</w:t>
            </w:r>
          </w:p>
          <w:p w14:paraId="7274B3D1" w14:textId="77777777" w:rsidR="00913FDB" w:rsidRPr="004B3280" w:rsidRDefault="00913FDB" w:rsidP="00BC50F8">
            <w:pPr>
              <w:spacing w:line="300" w:lineRule="auto"/>
              <w:jc w:val="both"/>
              <w:rPr>
                <w:bCs/>
                <w:sz w:val="20"/>
                <w:szCs w:val="20"/>
              </w:rPr>
            </w:pPr>
            <w:r w:rsidRPr="004B3280">
              <w:rPr>
                <w:bCs/>
                <w:sz w:val="20"/>
                <w:szCs w:val="20"/>
              </w:rPr>
              <w:t>Macierz musi mieć możliwość zasilania z dwóch niezależnych źródeł zasilania –odporność na zanik zasilania jednej fazy lub awarię jednego z zasilaczy macierzy.</w:t>
            </w:r>
          </w:p>
          <w:p w14:paraId="02235250" w14:textId="77777777" w:rsidR="00913FDB" w:rsidRPr="004B3280" w:rsidRDefault="00913FDB" w:rsidP="00BC50F8">
            <w:pPr>
              <w:spacing w:line="300" w:lineRule="auto"/>
              <w:jc w:val="both"/>
              <w:rPr>
                <w:sz w:val="20"/>
                <w:szCs w:val="20"/>
              </w:rPr>
            </w:pPr>
            <w:r w:rsidRPr="004B3280">
              <w:rPr>
                <w:bCs/>
                <w:sz w:val="20"/>
                <w:szCs w:val="20"/>
              </w:rPr>
              <w:t>Macierz musi umożliwiać wykonywanie aktualizacji mikrokodu/firmware’u macierzy w trybie online bez wyłączania żadnego z interfejsów macierzy</w:t>
            </w:r>
            <w:r w:rsidRPr="004B3280">
              <w:rPr>
                <w:sz w:val="20"/>
                <w:szCs w:val="20"/>
              </w:rPr>
              <w:t>.</w:t>
            </w:r>
          </w:p>
          <w:p w14:paraId="2019846E" w14:textId="77777777" w:rsidR="00913FDB" w:rsidRPr="004B3280" w:rsidRDefault="00913FDB" w:rsidP="00BC50F8">
            <w:pPr>
              <w:spacing w:line="300" w:lineRule="auto"/>
              <w:jc w:val="both"/>
              <w:rPr>
                <w:sz w:val="20"/>
                <w:szCs w:val="20"/>
              </w:rPr>
            </w:pPr>
            <w:r w:rsidRPr="004B3280">
              <w:rPr>
                <w:sz w:val="20"/>
                <w:szCs w:val="20"/>
              </w:rPr>
              <w:t>Macierz musi umożliwiać zdalne zarządzanie oraz automatyczne informowanie centrum serwisowego o awarii.</w:t>
            </w:r>
          </w:p>
        </w:tc>
      </w:tr>
      <w:tr w:rsidR="00913FDB" w:rsidRPr="0086557E" w14:paraId="67FA6CA9" w14:textId="77777777" w:rsidTr="00BC50F8">
        <w:trPr>
          <w:jc w:val="center"/>
        </w:trPr>
        <w:tc>
          <w:tcPr>
            <w:tcW w:w="737" w:type="dxa"/>
            <w:shd w:val="clear" w:color="auto" w:fill="auto"/>
            <w:vAlign w:val="center"/>
          </w:tcPr>
          <w:p w14:paraId="549255CC"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0CF2435C" w14:textId="77777777" w:rsidR="00913FDB" w:rsidRPr="004B3280" w:rsidRDefault="00913FDB" w:rsidP="00BC50F8">
            <w:pPr>
              <w:spacing w:line="300" w:lineRule="auto"/>
              <w:rPr>
                <w:sz w:val="20"/>
                <w:szCs w:val="20"/>
              </w:rPr>
            </w:pPr>
            <w:r w:rsidRPr="004B3280">
              <w:rPr>
                <w:sz w:val="20"/>
                <w:szCs w:val="20"/>
              </w:rPr>
              <w:t>Fizyczne wymiary rozwiązania</w:t>
            </w:r>
          </w:p>
        </w:tc>
        <w:tc>
          <w:tcPr>
            <w:tcW w:w="7371" w:type="dxa"/>
            <w:shd w:val="clear" w:color="auto" w:fill="auto"/>
            <w:vAlign w:val="center"/>
          </w:tcPr>
          <w:p w14:paraId="450EE881" w14:textId="77777777" w:rsidR="00913FDB" w:rsidRPr="004B3280" w:rsidRDefault="00913FDB" w:rsidP="00380DA9">
            <w:pPr>
              <w:spacing w:line="300" w:lineRule="auto"/>
              <w:jc w:val="both"/>
              <w:rPr>
                <w:sz w:val="20"/>
                <w:szCs w:val="20"/>
              </w:rPr>
            </w:pPr>
            <w:r w:rsidRPr="004B3280">
              <w:rPr>
                <w:sz w:val="20"/>
                <w:szCs w:val="20"/>
              </w:rPr>
              <w:t xml:space="preserve">Zaoferowane rozwiązanie musi być umieszczone w szafie lub w szafach rack (maksymalnie 2 szafach) opisanych w </w:t>
            </w:r>
            <w:r w:rsidRPr="006E6257">
              <w:rPr>
                <w:sz w:val="20"/>
                <w:szCs w:val="20"/>
              </w:rPr>
              <w:t>punkcie X niniejszego</w:t>
            </w:r>
            <w:r w:rsidRPr="004B3280">
              <w:rPr>
                <w:sz w:val="20"/>
                <w:szCs w:val="20"/>
              </w:rPr>
              <w:t xml:space="preserve"> zadania.</w:t>
            </w:r>
          </w:p>
        </w:tc>
      </w:tr>
      <w:tr w:rsidR="00913FDB" w:rsidRPr="0086557E" w14:paraId="0C390430" w14:textId="77777777" w:rsidTr="00BC50F8">
        <w:trPr>
          <w:jc w:val="center"/>
        </w:trPr>
        <w:tc>
          <w:tcPr>
            <w:tcW w:w="737" w:type="dxa"/>
            <w:shd w:val="clear" w:color="auto" w:fill="auto"/>
            <w:vAlign w:val="center"/>
          </w:tcPr>
          <w:p w14:paraId="0D277A65"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3E8F36DA" w14:textId="77777777" w:rsidR="00913FDB" w:rsidRPr="004B3280" w:rsidRDefault="00913FDB" w:rsidP="00BC50F8">
            <w:pPr>
              <w:spacing w:line="300" w:lineRule="auto"/>
              <w:rPr>
                <w:sz w:val="20"/>
                <w:szCs w:val="20"/>
              </w:rPr>
            </w:pPr>
            <w:r w:rsidRPr="004B3280">
              <w:rPr>
                <w:sz w:val="20"/>
                <w:szCs w:val="20"/>
              </w:rPr>
              <w:t>Dodatkowe wymagania</w:t>
            </w:r>
          </w:p>
        </w:tc>
        <w:tc>
          <w:tcPr>
            <w:tcW w:w="7371" w:type="dxa"/>
            <w:shd w:val="clear" w:color="auto" w:fill="auto"/>
            <w:vAlign w:val="center"/>
          </w:tcPr>
          <w:p w14:paraId="173831F3" w14:textId="77777777" w:rsidR="00913FDB" w:rsidRPr="004B3280" w:rsidRDefault="00913FDB" w:rsidP="00BC50F8">
            <w:pPr>
              <w:spacing w:line="300" w:lineRule="auto"/>
              <w:jc w:val="both"/>
              <w:rPr>
                <w:sz w:val="20"/>
                <w:szCs w:val="20"/>
              </w:rPr>
            </w:pPr>
            <w:r w:rsidRPr="004B3280">
              <w:rPr>
                <w:sz w:val="20"/>
                <w:szCs w:val="20"/>
              </w:rPr>
              <w:t>Oferowany system dyskowy musi się składać z pojedynczej macierzy dyskowej. Za pojedynczą macierz nie uznaje się rozwiązania opartego o wiele macierzy dyskowych (par kontrolerów macierzowych) połączonych przełącznikami SAN lub tzw. wirtualizatorem sieci SAN czy wirtualizatorem macierzy dyskowych.</w:t>
            </w:r>
          </w:p>
          <w:p w14:paraId="61E0E834" w14:textId="77777777" w:rsidR="00913FDB" w:rsidRPr="004B3280" w:rsidRDefault="00913FDB" w:rsidP="00BC50F8">
            <w:pPr>
              <w:spacing w:line="300" w:lineRule="auto"/>
              <w:jc w:val="both"/>
              <w:rPr>
                <w:sz w:val="20"/>
                <w:szCs w:val="20"/>
              </w:rPr>
            </w:pPr>
            <w:r w:rsidRPr="004B3280">
              <w:rPr>
                <w:sz w:val="20"/>
                <w:szCs w:val="20"/>
              </w:rPr>
              <w:t>Instalacja lub uruchamianie dodatkowej funkcjonalności macierzy dyskowej nie może powodować zmniejszenia dostępnego obszaru pamięci cache danych kontrolerów macierzowych.</w:t>
            </w:r>
          </w:p>
        </w:tc>
      </w:tr>
      <w:tr w:rsidR="00913FDB" w:rsidRPr="0086557E" w14:paraId="59B3E328" w14:textId="77777777" w:rsidTr="00BC50F8">
        <w:trPr>
          <w:jc w:val="center"/>
        </w:trPr>
        <w:tc>
          <w:tcPr>
            <w:tcW w:w="737" w:type="dxa"/>
            <w:shd w:val="clear" w:color="auto" w:fill="auto"/>
            <w:vAlign w:val="center"/>
          </w:tcPr>
          <w:p w14:paraId="02624B21" w14:textId="77777777" w:rsidR="00913FDB" w:rsidRPr="004B3280" w:rsidRDefault="00913FDB" w:rsidP="00E75E22">
            <w:pPr>
              <w:pStyle w:val="Akapitzlist"/>
              <w:numPr>
                <w:ilvl w:val="0"/>
                <w:numId w:val="57"/>
              </w:numPr>
              <w:spacing w:line="300" w:lineRule="auto"/>
              <w:contextualSpacing w:val="0"/>
              <w:jc w:val="both"/>
              <w:rPr>
                <w:rFonts w:ascii="Times New Roman" w:hAnsi="Times New Roman"/>
                <w:sz w:val="20"/>
                <w:szCs w:val="20"/>
              </w:rPr>
            </w:pPr>
          </w:p>
        </w:tc>
        <w:tc>
          <w:tcPr>
            <w:tcW w:w="1692" w:type="dxa"/>
            <w:shd w:val="clear" w:color="auto" w:fill="auto"/>
            <w:vAlign w:val="center"/>
          </w:tcPr>
          <w:p w14:paraId="0FE8F27B" w14:textId="77777777" w:rsidR="00913FDB" w:rsidRPr="004B3280" w:rsidRDefault="00913FDB" w:rsidP="00BC50F8">
            <w:pPr>
              <w:spacing w:line="300" w:lineRule="auto"/>
              <w:rPr>
                <w:sz w:val="20"/>
                <w:szCs w:val="20"/>
              </w:rPr>
            </w:pPr>
            <w:r w:rsidRPr="004B3280">
              <w:rPr>
                <w:sz w:val="20"/>
                <w:szCs w:val="20"/>
              </w:rPr>
              <w:t xml:space="preserve">Gwarancja </w:t>
            </w:r>
          </w:p>
        </w:tc>
        <w:tc>
          <w:tcPr>
            <w:tcW w:w="7371" w:type="dxa"/>
            <w:shd w:val="clear" w:color="auto" w:fill="auto"/>
            <w:vAlign w:val="center"/>
          </w:tcPr>
          <w:p w14:paraId="76AB02B8" w14:textId="77777777" w:rsidR="00913FDB" w:rsidRPr="004B3280" w:rsidRDefault="00913FDB" w:rsidP="00BC50F8">
            <w:pPr>
              <w:spacing w:line="300" w:lineRule="auto"/>
              <w:jc w:val="both"/>
              <w:rPr>
                <w:sz w:val="20"/>
                <w:szCs w:val="20"/>
              </w:rPr>
            </w:pPr>
            <w:r w:rsidRPr="004B3280">
              <w:rPr>
                <w:sz w:val="20"/>
                <w:szCs w:val="20"/>
              </w:rPr>
              <w:t xml:space="preserve">Wszystkie oferowane urządzenia objęte, co najmniej </w:t>
            </w:r>
            <w:r w:rsidR="00F10F38">
              <w:rPr>
                <w:sz w:val="20"/>
                <w:szCs w:val="20"/>
              </w:rPr>
              <w:t>2</w:t>
            </w:r>
            <w:r w:rsidRPr="004B3280">
              <w:rPr>
                <w:sz w:val="20"/>
                <w:szCs w:val="20"/>
              </w:rPr>
              <w:t xml:space="preserve"> letnią gwarancją z możliwością zgłaszania problemów w trybie 24 godziny na dobę i z gwarantowanym czasem reakcji w następnym dniu roboczym od momentu wysłania zgłoszenia do serwisu, upoważniające poza zgłaszaniem awarii i problemów, również do pobierania krytycznych poprawek do oprogramowania dostarczonego wraz z macierzą oraz oprogramowania wewnętrznego macierzy. Zgłoszenia gwarancyjne muszą obejmować wszystkie komponenty oferowanych urządzeń, nie dopuszcza się stosowania różnych poziomów gwarancji w zależności od tego jak krytyczny jest problem. Wszystkie zgłoszenia muszą być obsługiwane zgodnie z wymaganym czasem reakcji. </w:t>
            </w:r>
          </w:p>
          <w:p w14:paraId="199439DE" w14:textId="77777777" w:rsidR="00913FDB" w:rsidRDefault="00913FDB" w:rsidP="00BC50F8">
            <w:pPr>
              <w:spacing w:line="300" w:lineRule="auto"/>
              <w:jc w:val="both"/>
              <w:rPr>
                <w:sz w:val="20"/>
                <w:szCs w:val="20"/>
              </w:rPr>
            </w:pPr>
            <w:r w:rsidRPr="004B3280">
              <w:rPr>
                <w:sz w:val="20"/>
                <w:szCs w:val="20"/>
              </w:rPr>
              <w:t xml:space="preserve">Dyski SSD/nośniki danych flash mają być objęte gwarancją </w:t>
            </w:r>
            <w:r>
              <w:rPr>
                <w:sz w:val="20"/>
                <w:szCs w:val="20"/>
              </w:rPr>
              <w:t>bez limitu wykorzystania.</w:t>
            </w:r>
          </w:p>
          <w:p w14:paraId="667CB836" w14:textId="77777777" w:rsidR="00913FDB" w:rsidRPr="004B3280" w:rsidRDefault="00913FDB" w:rsidP="00BC50F8">
            <w:pPr>
              <w:spacing w:line="300" w:lineRule="auto"/>
              <w:jc w:val="both"/>
              <w:rPr>
                <w:sz w:val="20"/>
                <w:szCs w:val="20"/>
              </w:rPr>
            </w:pPr>
            <w:r w:rsidRPr="004B3280">
              <w:rPr>
                <w:sz w:val="20"/>
                <w:szCs w:val="20"/>
              </w:rPr>
              <w:t>Gwarancja musi być realizowane przez producenta oferowanego sprzętu lub przez autoryzowane przez producenta centrum serwisowe.</w:t>
            </w:r>
          </w:p>
        </w:tc>
      </w:tr>
    </w:tbl>
    <w:p w14:paraId="651E52D1" w14:textId="77777777" w:rsidR="00913FDB" w:rsidRDefault="00913FDB" w:rsidP="00913FDB">
      <w:pPr>
        <w:pStyle w:val="Akapitzlist"/>
        <w:spacing w:line="300" w:lineRule="auto"/>
        <w:ind w:left="0"/>
        <w:contextualSpacing w:val="0"/>
        <w:jc w:val="both"/>
        <w:rPr>
          <w:rFonts w:ascii="Times New Roman" w:hAnsi="Times New Roman"/>
        </w:rPr>
      </w:pPr>
    </w:p>
    <w:p w14:paraId="575BFB3C" w14:textId="77777777" w:rsidR="00913FDB" w:rsidRDefault="00913FDB" w:rsidP="00E75E22">
      <w:pPr>
        <w:pStyle w:val="Akapitzlist"/>
        <w:numPr>
          <w:ilvl w:val="0"/>
          <w:numId w:val="53"/>
        </w:numPr>
        <w:spacing w:line="300" w:lineRule="auto"/>
        <w:ind w:left="426" w:hanging="426"/>
        <w:contextualSpacing w:val="0"/>
        <w:jc w:val="both"/>
        <w:rPr>
          <w:rFonts w:ascii="Times New Roman" w:hAnsi="Times New Roman"/>
          <w:b/>
        </w:rPr>
      </w:pPr>
      <w:r w:rsidRPr="00BA3C29">
        <w:rPr>
          <w:rFonts w:ascii="Times New Roman" w:hAnsi="Times New Roman"/>
          <w:b/>
        </w:rPr>
        <w:t xml:space="preserve">Infrastruktura serwerowo-sieciowa wraz z systemem zarządzania </w:t>
      </w:r>
      <w:r>
        <w:rPr>
          <w:rFonts w:ascii="Times New Roman" w:hAnsi="Times New Roman"/>
          <w:b/>
        </w:rPr>
        <w:t>– 2 szt., co najmniej o następujących parametrach:</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1701"/>
        <w:gridCol w:w="7371"/>
      </w:tblGrid>
      <w:tr w:rsidR="00913FDB" w:rsidRPr="004B3280" w14:paraId="50ACF977" w14:textId="77777777" w:rsidTr="009630E8">
        <w:trPr>
          <w:trHeight w:val="269"/>
          <w:jc w:val="center"/>
        </w:trPr>
        <w:tc>
          <w:tcPr>
            <w:tcW w:w="737" w:type="dxa"/>
            <w:shd w:val="clear" w:color="auto" w:fill="auto"/>
            <w:vAlign w:val="center"/>
          </w:tcPr>
          <w:p w14:paraId="7EC2086E" w14:textId="77777777" w:rsidR="00913FDB" w:rsidRPr="004B3280" w:rsidRDefault="00913FDB" w:rsidP="00BC50F8">
            <w:pPr>
              <w:spacing w:line="300" w:lineRule="auto"/>
              <w:jc w:val="center"/>
              <w:rPr>
                <w:b/>
                <w:sz w:val="20"/>
                <w:szCs w:val="20"/>
              </w:rPr>
            </w:pPr>
            <w:r w:rsidRPr="004B3280">
              <w:rPr>
                <w:b/>
                <w:sz w:val="20"/>
                <w:szCs w:val="20"/>
              </w:rPr>
              <w:t>L.p.</w:t>
            </w:r>
          </w:p>
        </w:tc>
        <w:tc>
          <w:tcPr>
            <w:tcW w:w="1701" w:type="dxa"/>
            <w:shd w:val="clear" w:color="auto" w:fill="auto"/>
            <w:vAlign w:val="center"/>
          </w:tcPr>
          <w:p w14:paraId="74CA69C8" w14:textId="77777777" w:rsidR="00913FDB" w:rsidRPr="004B3280" w:rsidRDefault="00913FDB" w:rsidP="00BC50F8">
            <w:pPr>
              <w:spacing w:line="300" w:lineRule="auto"/>
              <w:jc w:val="center"/>
              <w:rPr>
                <w:b/>
                <w:sz w:val="20"/>
                <w:szCs w:val="20"/>
              </w:rPr>
            </w:pPr>
            <w:r w:rsidRPr="004B3280">
              <w:rPr>
                <w:b/>
                <w:sz w:val="20"/>
                <w:szCs w:val="20"/>
              </w:rPr>
              <w:t>Cecha/funkcja</w:t>
            </w:r>
          </w:p>
        </w:tc>
        <w:tc>
          <w:tcPr>
            <w:tcW w:w="7371" w:type="dxa"/>
            <w:shd w:val="clear" w:color="auto" w:fill="auto"/>
            <w:vAlign w:val="center"/>
          </w:tcPr>
          <w:p w14:paraId="14490762" w14:textId="77777777" w:rsidR="00913FDB" w:rsidRPr="004B3280" w:rsidRDefault="00913FDB" w:rsidP="00BC50F8">
            <w:pPr>
              <w:spacing w:line="300" w:lineRule="auto"/>
              <w:jc w:val="center"/>
              <w:rPr>
                <w:b/>
                <w:sz w:val="20"/>
                <w:szCs w:val="20"/>
              </w:rPr>
            </w:pPr>
            <w:r w:rsidRPr="004B3280">
              <w:rPr>
                <w:b/>
                <w:sz w:val="20"/>
                <w:szCs w:val="20"/>
              </w:rPr>
              <w:t>Wymagania minimalne</w:t>
            </w:r>
          </w:p>
        </w:tc>
      </w:tr>
      <w:tr w:rsidR="00913FDB" w:rsidRPr="004B3280" w14:paraId="6E9AC74C" w14:textId="77777777" w:rsidTr="00A9197B">
        <w:trPr>
          <w:jc w:val="center"/>
        </w:trPr>
        <w:tc>
          <w:tcPr>
            <w:tcW w:w="737" w:type="dxa"/>
            <w:shd w:val="clear" w:color="auto" w:fill="auto"/>
            <w:vAlign w:val="center"/>
          </w:tcPr>
          <w:p w14:paraId="16EB3348" w14:textId="77777777" w:rsidR="00913FDB" w:rsidRPr="004B3280" w:rsidRDefault="00913FDB" w:rsidP="00E75E22">
            <w:pPr>
              <w:pStyle w:val="Akapitzlist"/>
              <w:numPr>
                <w:ilvl w:val="0"/>
                <w:numId w:val="66"/>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581B1DF5" w14:textId="77777777" w:rsidR="00913FDB" w:rsidRPr="004B3280" w:rsidRDefault="00913FDB" w:rsidP="00BC50F8">
            <w:pPr>
              <w:spacing w:line="300" w:lineRule="auto"/>
              <w:rPr>
                <w:color w:val="000000"/>
                <w:sz w:val="20"/>
                <w:szCs w:val="20"/>
              </w:rPr>
            </w:pPr>
            <w:r w:rsidRPr="004B3280">
              <w:rPr>
                <w:color w:val="000000"/>
                <w:sz w:val="20"/>
                <w:szCs w:val="20"/>
              </w:rPr>
              <w:t>Typ infrastruktury</w:t>
            </w:r>
          </w:p>
        </w:tc>
        <w:tc>
          <w:tcPr>
            <w:tcW w:w="7371" w:type="dxa"/>
            <w:shd w:val="clear" w:color="auto" w:fill="auto"/>
            <w:vAlign w:val="center"/>
          </w:tcPr>
          <w:p w14:paraId="235920D0" w14:textId="77777777" w:rsidR="00913FDB" w:rsidRPr="004B3280" w:rsidRDefault="00913FDB" w:rsidP="00BC50F8">
            <w:pPr>
              <w:spacing w:line="300" w:lineRule="auto"/>
              <w:jc w:val="both"/>
              <w:rPr>
                <w:sz w:val="20"/>
                <w:szCs w:val="20"/>
              </w:rPr>
            </w:pPr>
            <w:r w:rsidRPr="004B3280">
              <w:rPr>
                <w:sz w:val="20"/>
                <w:szCs w:val="20"/>
              </w:rPr>
              <w:t>Przystosowana do montażu w szafie typu rack 19”, składająca się z jednej lub parzystej liczby obudów, umożliwiająca instalację co najmniej 12 serwerów kasetowych dwuprocesorowych oraz komponentów zarządzających, bez konieczności rozbudowy o</w:t>
            </w:r>
            <w:r>
              <w:rPr>
                <w:sz w:val="20"/>
                <w:szCs w:val="20"/>
              </w:rPr>
              <w:t> </w:t>
            </w:r>
            <w:r w:rsidR="00380DA9">
              <w:rPr>
                <w:sz w:val="20"/>
                <w:szCs w:val="20"/>
              </w:rPr>
              <w:t>kolejne elementy sprzętowe.</w:t>
            </w:r>
          </w:p>
          <w:p w14:paraId="2D4C991D" w14:textId="77777777" w:rsidR="00913FDB" w:rsidRPr="004B3280" w:rsidRDefault="00913FDB" w:rsidP="00BC50F8">
            <w:pPr>
              <w:spacing w:line="300" w:lineRule="auto"/>
              <w:jc w:val="both"/>
              <w:rPr>
                <w:sz w:val="20"/>
                <w:szCs w:val="20"/>
              </w:rPr>
            </w:pPr>
            <w:r w:rsidRPr="004B3280">
              <w:rPr>
                <w:sz w:val="20"/>
                <w:szCs w:val="20"/>
              </w:rPr>
              <w:t>Infrastruktura obsługująca co najmniej pasmo 40GbE oraz 16Gb FC.</w:t>
            </w:r>
          </w:p>
        </w:tc>
      </w:tr>
      <w:tr w:rsidR="00913FDB" w:rsidRPr="004B3280" w14:paraId="3D7FBE44" w14:textId="77777777" w:rsidTr="00A9197B">
        <w:trPr>
          <w:jc w:val="center"/>
        </w:trPr>
        <w:tc>
          <w:tcPr>
            <w:tcW w:w="737" w:type="dxa"/>
            <w:shd w:val="clear" w:color="auto" w:fill="auto"/>
            <w:vAlign w:val="center"/>
          </w:tcPr>
          <w:p w14:paraId="42DC9FAD" w14:textId="77777777" w:rsidR="00913FDB" w:rsidRPr="004B3280" w:rsidRDefault="00913FDB" w:rsidP="00E75E22">
            <w:pPr>
              <w:pStyle w:val="Akapitzlist"/>
              <w:numPr>
                <w:ilvl w:val="0"/>
                <w:numId w:val="66"/>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24E68D6F" w14:textId="77777777" w:rsidR="00913FDB" w:rsidRPr="00046BFC" w:rsidRDefault="00913FDB" w:rsidP="00BC50F8">
            <w:pPr>
              <w:spacing w:line="300" w:lineRule="auto"/>
              <w:rPr>
                <w:color w:val="000000"/>
                <w:sz w:val="20"/>
                <w:szCs w:val="20"/>
              </w:rPr>
            </w:pPr>
            <w:r w:rsidRPr="00046BFC">
              <w:rPr>
                <w:color w:val="000000"/>
                <w:sz w:val="20"/>
                <w:szCs w:val="20"/>
              </w:rPr>
              <w:t>Moduły komunikacyjne LAN/FCoE</w:t>
            </w:r>
          </w:p>
        </w:tc>
        <w:tc>
          <w:tcPr>
            <w:tcW w:w="7371" w:type="dxa"/>
            <w:shd w:val="clear" w:color="auto" w:fill="auto"/>
            <w:vAlign w:val="center"/>
          </w:tcPr>
          <w:p w14:paraId="3BCCB025" w14:textId="77777777" w:rsidR="00913FDB" w:rsidRPr="004B3280" w:rsidRDefault="00913FDB" w:rsidP="00BC50F8">
            <w:pPr>
              <w:spacing w:line="300" w:lineRule="auto"/>
              <w:jc w:val="both"/>
              <w:rPr>
                <w:sz w:val="20"/>
                <w:szCs w:val="20"/>
              </w:rPr>
            </w:pPr>
            <w:r w:rsidRPr="004B3280">
              <w:rPr>
                <w:sz w:val="20"/>
                <w:szCs w:val="20"/>
              </w:rPr>
              <w:t>Wyposażona w co najmniej dwa niezależne moduły komunikacyjne 40GbE. Urządzenia umożliwiające agregację połączeń LAN/FCoE (Fibre Channel over Ethernet) w</w:t>
            </w:r>
            <w:r>
              <w:rPr>
                <w:sz w:val="20"/>
                <w:szCs w:val="20"/>
              </w:rPr>
              <w:t> </w:t>
            </w:r>
            <w:r w:rsidRPr="004B3280">
              <w:rPr>
                <w:sz w:val="20"/>
                <w:szCs w:val="20"/>
              </w:rPr>
              <w:t>infrastrukturze i umożliwiające wyprowadzenie sygnałów LAN i FC/FCoE ze</w:t>
            </w:r>
            <w:r>
              <w:rPr>
                <w:sz w:val="20"/>
                <w:szCs w:val="20"/>
              </w:rPr>
              <w:t> </w:t>
            </w:r>
            <w:r w:rsidRPr="004B3280">
              <w:rPr>
                <w:sz w:val="20"/>
                <w:szCs w:val="20"/>
              </w:rPr>
              <w:t>wszystkich serwerów z zachowaniem redundancji połączeń. Awaria dowolnego z</w:t>
            </w:r>
            <w:r>
              <w:rPr>
                <w:sz w:val="20"/>
                <w:szCs w:val="20"/>
              </w:rPr>
              <w:t> </w:t>
            </w:r>
            <w:r w:rsidRPr="004B3280">
              <w:rPr>
                <w:sz w:val="20"/>
                <w:szCs w:val="20"/>
              </w:rPr>
              <w:t xml:space="preserve">zainstalowanych modułów nie może powodować utraty komunikacji dla żadnego </w:t>
            </w:r>
            <w:r w:rsidRPr="004B3280">
              <w:rPr>
                <w:sz w:val="20"/>
                <w:szCs w:val="20"/>
              </w:rPr>
              <w:lastRenderedPageBreak/>
              <w:t>z</w:t>
            </w:r>
            <w:r>
              <w:rPr>
                <w:sz w:val="20"/>
                <w:szCs w:val="20"/>
              </w:rPr>
              <w:t> </w:t>
            </w:r>
            <w:r w:rsidRPr="004B3280">
              <w:rPr>
                <w:sz w:val="20"/>
                <w:szCs w:val="20"/>
              </w:rPr>
              <w:t>serwerów z siecią LAN. Każdy moduł posiadający co najmniej 12 portów do serwerów (downlink) o sumarycznym pasmie co najmniej 240Gb oraz co najmniej 8 portów zewnętrznych (uplink) o</w:t>
            </w:r>
            <w:r>
              <w:rPr>
                <w:sz w:val="20"/>
                <w:szCs w:val="20"/>
              </w:rPr>
              <w:t> </w:t>
            </w:r>
            <w:r w:rsidRPr="004B3280">
              <w:rPr>
                <w:sz w:val="20"/>
                <w:szCs w:val="20"/>
              </w:rPr>
              <w:t>sumarycznym pasmie co najmniej 320Gb. Co najmniej 6 z tych portów (uplink) musi mieć możliwość obsługi sieci 8Gb FC oraz zamiennie 10GbE. Wszystkie porty w każdym module muszą być aktywne. Jeżeli pojedynczy moduł komunikacyjny nie spełnia wymagań na pasmo, to dopuszcza się zastosowanie większej liczby modułów spełniających wymagania na pasmo przy zachowaniu redundancji. W</w:t>
            </w:r>
            <w:r>
              <w:rPr>
                <w:sz w:val="20"/>
                <w:szCs w:val="20"/>
              </w:rPr>
              <w:t> </w:t>
            </w:r>
            <w:r w:rsidRPr="004B3280">
              <w:rPr>
                <w:sz w:val="20"/>
                <w:szCs w:val="20"/>
              </w:rPr>
              <w:t>takim wypadku należy też dostarczyć odpowiednie karty w serwerach, aby doprowadzić sygnał do każdego z modułów. Aktywne wszystkie porty w każdym module.</w:t>
            </w:r>
          </w:p>
          <w:p w14:paraId="368E4698" w14:textId="77777777" w:rsidR="00913FDB" w:rsidRPr="004B3280" w:rsidRDefault="00913FDB" w:rsidP="00BC50F8">
            <w:pPr>
              <w:spacing w:line="300" w:lineRule="auto"/>
              <w:jc w:val="both"/>
              <w:rPr>
                <w:sz w:val="20"/>
                <w:szCs w:val="20"/>
              </w:rPr>
            </w:pPr>
            <w:r w:rsidRPr="004B3280">
              <w:rPr>
                <w:sz w:val="20"/>
                <w:szCs w:val="20"/>
              </w:rPr>
              <w:t>Wraz z modułami należy dostarczyć w sumie:</w:t>
            </w:r>
          </w:p>
          <w:p w14:paraId="0B37162E" w14:textId="77777777" w:rsidR="00913FDB" w:rsidRPr="00046BFC" w:rsidRDefault="00913FDB" w:rsidP="00E75E22">
            <w:pPr>
              <w:pStyle w:val="Akapitzlist"/>
              <w:numPr>
                <w:ilvl w:val="0"/>
                <w:numId w:val="67"/>
              </w:numPr>
              <w:spacing w:line="300" w:lineRule="auto"/>
              <w:ind w:left="320" w:hanging="283"/>
              <w:contextualSpacing w:val="0"/>
              <w:jc w:val="both"/>
              <w:rPr>
                <w:rFonts w:ascii="Times New Roman" w:hAnsi="Times New Roman"/>
                <w:sz w:val="20"/>
                <w:szCs w:val="20"/>
              </w:rPr>
            </w:pPr>
            <w:r w:rsidRPr="00046BFC">
              <w:rPr>
                <w:rFonts w:ascii="Times New Roman" w:hAnsi="Times New Roman"/>
                <w:sz w:val="20"/>
                <w:szCs w:val="20"/>
              </w:rPr>
              <w:t>co najmniej 10 wkładek umożliwiających instalację co najmniej 10 modułów SFP+ 10Gb Ethernet;</w:t>
            </w:r>
          </w:p>
          <w:p w14:paraId="5B5A97D5" w14:textId="77777777" w:rsidR="00913FDB" w:rsidRPr="004B3280" w:rsidRDefault="00913FDB" w:rsidP="00E75E22">
            <w:pPr>
              <w:pStyle w:val="Akapitzlist"/>
              <w:numPr>
                <w:ilvl w:val="0"/>
                <w:numId w:val="67"/>
              </w:numPr>
              <w:spacing w:line="300" w:lineRule="auto"/>
              <w:ind w:left="320" w:hanging="283"/>
              <w:contextualSpacing w:val="0"/>
              <w:jc w:val="both"/>
              <w:rPr>
                <w:rFonts w:ascii="Times New Roman" w:eastAsia="Times New Roman" w:hAnsi="Times New Roman"/>
                <w:sz w:val="20"/>
                <w:szCs w:val="20"/>
                <w:lang w:eastAsia="pl-PL"/>
              </w:rPr>
            </w:pPr>
            <w:r w:rsidRPr="00046BFC">
              <w:rPr>
                <w:rFonts w:ascii="Times New Roman" w:hAnsi="Times New Roman"/>
                <w:sz w:val="20"/>
                <w:szCs w:val="20"/>
              </w:rPr>
              <w:t>co najmniej 2 kable miedziane DAC 40Gb QSFP+ o długości co najmniej 3m</w:t>
            </w:r>
            <w:r w:rsidRPr="004B3280">
              <w:rPr>
                <w:rFonts w:ascii="Times New Roman" w:eastAsia="Times New Roman" w:hAnsi="Times New Roman"/>
                <w:sz w:val="20"/>
                <w:szCs w:val="20"/>
                <w:lang w:eastAsia="pl-PL"/>
              </w:rPr>
              <w:t>.</w:t>
            </w:r>
          </w:p>
        </w:tc>
      </w:tr>
      <w:tr w:rsidR="00913FDB" w:rsidRPr="004B3280" w14:paraId="0C6B3656" w14:textId="77777777" w:rsidTr="00A9197B">
        <w:trPr>
          <w:jc w:val="center"/>
        </w:trPr>
        <w:tc>
          <w:tcPr>
            <w:tcW w:w="737" w:type="dxa"/>
            <w:shd w:val="clear" w:color="auto" w:fill="auto"/>
            <w:vAlign w:val="center"/>
          </w:tcPr>
          <w:p w14:paraId="68B30227" w14:textId="77777777" w:rsidR="00913FDB" w:rsidRPr="004B3280" w:rsidRDefault="00913FDB" w:rsidP="00E75E22">
            <w:pPr>
              <w:pStyle w:val="Akapitzlist"/>
              <w:numPr>
                <w:ilvl w:val="0"/>
                <w:numId w:val="66"/>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36668F00" w14:textId="77777777" w:rsidR="00913FDB" w:rsidRPr="00046BFC" w:rsidRDefault="00913FDB" w:rsidP="00BC50F8">
            <w:pPr>
              <w:spacing w:line="300" w:lineRule="auto"/>
              <w:rPr>
                <w:color w:val="000000"/>
                <w:sz w:val="20"/>
                <w:szCs w:val="20"/>
              </w:rPr>
            </w:pPr>
            <w:r w:rsidRPr="00046BFC">
              <w:rPr>
                <w:color w:val="000000"/>
                <w:sz w:val="20"/>
                <w:szCs w:val="20"/>
              </w:rPr>
              <w:t>Dodatkowa funkcjonalność modułów LAN/FCoE</w:t>
            </w:r>
          </w:p>
        </w:tc>
        <w:tc>
          <w:tcPr>
            <w:tcW w:w="7371" w:type="dxa"/>
            <w:shd w:val="clear" w:color="auto" w:fill="auto"/>
            <w:vAlign w:val="center"/>
          </w:tcPr>
          <w:p w14:paraId="1788BE02" w14:textId="77777777" w:rsidR="00913FDB" w:rsidRPr="004B3280" w:rsidRDefault="00913FDB" w:rsidP="00BC50F8">
            <w:pPr>
              <w:spacing w:line="300" w:lineRule="auto"/>
              <w:jc w:val="both"/>
              <w:rPr>
                <w:sz w:val="20"/>
                <w:szCs w:val="20"/>
              </w:rPr>
            </w:pPr>
            <w:r w:rsidRPr="004B3280">
              <w:rPr>
                <w:sz w:val="20"/>
                <w:szCs w:val="20"/>
              </w:rPr>
              <w:t xml:space="preserve">Zainstalowane moduły LAN/FCoE w każdej obudowie z funkcjonalnością przydzielania adresów MAC i WWN predefiniowanych przez producenta rozwiązania kasetowego dla poszczególnych wnęk na serwery. Przydzielenie adresów powodujące zastąpienie fizycznych adresów kart konwergentnych lub Ethernet na serwerze. Musi istnieć także możliwość przenoszenia przydzielonych adresów pomiędzy wnękami w obudowie. Funkcjonalność ta może być realizowana zarówno poprzez moduły LAN w infrastrukturze jak i poprzez dodatkowe oprogramowanie producenta serwerów. Dodatkowo dla sieci LAN musi istnieć możliwość stworzenia niezależnych połączeń VLAN tak, aby między wydzielonymi sieciami nie było komunikacji. </w:t>
            </w:r>
          </w:p>
          <w:p w14:paraId="73EDFF62" w14:textId="77777777" w:rsidR="00913FDB" w:rsidRPr="004B3280" w:rsidRDefault="00913FDB" w:rsidP="00BC50F8">
            <w:pPr>
              <w:spacing w:line="300" w:lineRule="auto"/>
              <w:jc w:val="both"/>
              <w:rPr>
                <w:sz w:val="20"/>
                <w:szCs w:val="20"/>
              </w:rPr>
            </w:pPr>
            <w:r w:rsidRPr="004B3280">
              <w:rPr>
                <w:sz w:val="20"/>
                <w:szCs w:val="20"/>
              </w:rPr>
              <w:t>Musi istnieć możliwość określenia pasma przepustowości pojedynczego portu LAN na serwerze co najmniej w zakresie od 100Mb/s do 10Gb/s, z dokładnością co najmniej do 100Mb. Każdy moduł pozwalający na podział fizycznego portu w serwerze na co najmniej 4</w:t>
            </w:r>
            <w:r>
              <w:rPr>
                <w:sz w:val="20"/>
                <w:szCs w:val="20"/>
              </w:rPr>
              <w:t> </w:t>
            </w:r>
            <w:r w:rsidRPr="004B3280">
              <w:rPr>
                <w:sz w:val="20"/>
                <w:szCs w:val="20"/>
              </w:rPr>
              <w:t>niezależne interfejsy logiczne z regulowaną szerokością pasma i oddzielnymi adresami MAC. Wymagane wszystkie niezbędne licencje na opisaną funkcjonalność dla całej infrastruktury rozwiązania kasetowego .</w:t>
            </w:r>
          </w:p>
        </w:tc>
      </w:tr>
      <w:tr w:rsidR="00913FDB" w:rsidRPr="004B3280" w14:paraId="2F906AF0" w14:textId="77777777" w:rsidTr="00A9197B">
        <w:trPr>
          <w:jc w:val="center"/>
        </w:trPr>
        <w:tc>
          <w:tcPr>
            <w:tcW w:w="737" w:type="dxa"/>
            <w:shd w:val="clear" w:color="auto" w:fill="auto"/>
            <w:vAlign w:val="center"/>
          </w:tcPr>
          <w:p w14:paraId="08102BBB" w14:textId="77777777" w:rsidR="00913FDB" w:rsidRPr="004B3280" w:rsidRDefault="00913FDB" w:rsidP="00E75E22">
            <w:pPr>
              <w:pStyle w:val="Akapitzlist"/>
              <w:numPr>
                <w:ilvl w:val="0"/>
                <w:numId w:val="66"/>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6F6A5808" w14:textId="77777777" w:rsidR="00913FDB" w:rsidRPr="00046BFC" w:rsidRDefault="00913FDB" w:rsidP="00BC50F8">
            <w:pPr>
              <w:spacing w:line="300" w:lineRule="auto"/>
              <w:rPr>
                <w:color w:val="000000"/>
                <w:sz w:val="20"/>
                <w:szCs w:val="20"/>
              </w:rPr>
            </w:pPr>
            <w:r w:rsidRPr="00046BFC">
              <w:rPr>
                <w:color w:val="000000"/>
                <w:sz w:val="20"/>
                <w:szCs w:val="20"/>
              </w:rPr>
              <w:t>Moduły komunikacyjne SAN FC</w:t>
            </w:r>
          </w:p>
        </w:tc>
        <w:tc>
          <w:tcPr>
            <w:tcW w:w="7371" w:type="dxa"/>
            <w:shd w:val="clear" w:color="auto" w:fill="auto"/>
            <w:vAlign w:val="center"/>
          </w:tcPr>
          <w:p w14:paraId="5DC02676" w14:textId="77777777" w:rsidR="00913FDB" w:rsidRPr="004B3280" w:rsidRDefault="00913FDB" w:rsidP="00BC50F8">
            <w:pPr>
              <w:spacing w:line="300" w:lineRule="auto"/>
              <w:jc w:val="both"/>
              <w:rPr>
                <w:sz w:val="20"/>
                <w:szCs w:val="20"/>
              </w:rPr>
            </w:pPr>
            <w:r w:rsidRPr="004B3280">
              <w:rPr>
                <w:sz w:val="20"/>
                <w:szCs w:val="20"/>
              </w:rPr>
              <w:t>Infrastruktura wyposażona w co najmniej 2 przełączniki SAN FC 16Gb, posiadające co</w:t>
            </w:r>
            <w:r>
              <w:rPr>
                <w:sz w:val="20"/>
                <w:szCs w:val="20"/>
              </w:rPr>
              <w:t> </w:t>
            </w:r>
            <w:r w:rsidRPr="004B3280">
              <w:rPr>
                <w:sz w:val="20"/>
                <w:szCs w:val="20"/>
              </w:rPr>
              <w:t>najmniej 12 aktywnych portów FC. Moduły zapewniające redundantne wyprowadzenie z</w:t>
            </w:r>
            <w:r>
              <w:rPr>
                <w:sz w:val="20"/>
                <w:szCs w:val="20"/>
              </w:rPr>
              <w:t> </w:t>
            </w:r>
            <w:r w:rsidRPr="004B3280">
              <w:rPr>
                <w:sz w:val="20"/>
                <w:szCs w:val="20"/>
              </w:rPr>
              <w:t>każdego serwera pasma 2x16Gb FC. Awaria dowolnego z modułów SAN FC 16Gb nie może powodować utraty komunikacji serwera z siecią SAN FC. Moduły komunikacyjne SAN FC muszą umożliwiać zestawianie połączeń agregowanych ISL Trunk z</w:t>
            </w:r>
            <w:r>
              <w:rPr>
                <w:sz w:val="20"/>
                <w:szCs w:val="20"/>
              </w:rPr>
              <w:t> </w:t>
            </w:r>
            <w:r w:rsidRPr="004B3280">
              <w:rPr>
                <w:sz w:val="20"/>
                <w:szCs w:val="20"/>
              </w:rPr>
              <w:t>posiadanymi przez Zamawiającego przełącznikami SAN FC.</w:t>
            </w:r>
          </w:p>
        </w:tc>
      </w:tr>
      <w:tr w:rsidR="00913FDB" w:rsidRPr="004B3280" w14:paraId="2ED11119" w14:textId="77777777" w:rsidTr="00A9197B">
        <w:trPr>
          <w:jc w:val="center"/>
        </w:trPr>
        <w:tc>
          <w:tcPr>
            <w:tcW w:w="737" w:type="dxa"/>
            <w:shd w:val="clear" w:color="auto" w:fill="auto"/>
            <w:vAlign w:val="center"/>
          </w:tcPr>
          <w:p w14:paraId="52634C82" w14:textId="77777777" w:rsidR="00913FDB" w:rsidRPr="004B3280" w:rsidRDefault="00913FDB" w:rsidP="00E75E22">
            <w:pPr>
              <w:pStyle w:val="Akapitzlist"/>
              <w:numPr>
                <w:ilvl w:val="0"/>
                <w:numId w:val="66"/>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467AF077" w14:textId="77777777" w:rsidR="00913FDB" w:rsidRPr="004B3280" w:rsidRDefault="00913FDB" w:rsidP="00BC50F8">
            <w:pPr>
              <w:spacing w:line="300" w:lineRule="auto"/>
              <w:rPr>
                <w:color w:val="000000"/>
                <w:sz w:val="20"/>
                <w:szCs w:val="20"/>
              </w:rPr>
            </w:pPr>
            <w:r w:rsidRPr="004B3280">
              <w:rPr>
                <w:color w:val="000000"/>
                <w:sz w:val="20"/>
                <w:szCs w:val="20"/>
              </w:rPr>
              <w:t>Chłodzenie</w:t>
            </w:r>
          </w:p>
        </w:tc>
        <w:tc>
          <w:tcPr>
            <w:tcW w:w="7371" w:type="dxa"/>
            <w:shd w:val="clear" w:color="auto" w:fill="auto"/>
            <w:vAlign w:val="center"/>
          </w:tcPr>
          <w:p w14:paraId="7567EBE1" w14:textId="77777777" w:rsidR="00913FDB" w:rsidRPr="004B3280" w:rsidRDefault="00913FDB" w:rsidP="00BC50F8">
            <w:pPr>
              <w:spacing w:line="300" w:lineRule="auto"/>
              <w:jc w:val="both"/>
              <w:rPr>
                <w:sz w:val="20"/>
                <w:szCs w:val="20"/>
              </w:rPr>
            </w:pPr>
            <w:r w:rsidRPr="004B3280">
              <w:rPr>
                <w:sz w:val="20"/>
                <w:szCs w:val="20"/>
              </w:rPr>
              <w:t>Infrastruktura wyposażona w komplet redundantnych wentylatorów (typ hot plug, czyli możliwość wymiany podczas pracy urządzenia) zapewniających chłodzenie dla maksymalnej liczby serwerów i urządzeń I/O zainstalowanych w infrastrukturze. Wentylatory niezależne od zasilaczy, wymiana wentylatora (wentylatorów) nie może powodować konieczności wyjęcia zasilacza (zasilaczy).</w:t>
            </w:r>
          </w:p>
        </w:tc>
      </w:tr>
      <w:tr w:rsidR="00913FDB" w:rsidRPr="004B3280" w14:paraId="020DA2CA" w14:textId="77777777" w:rsidTr="00A9197B">
        <w:trPr>
          <w:jc w:val="center"/>
        </w:trPr>
        <w:tc>
          <w:tcPr>
            <w:tcW w:w="737" w:type="dxa"/>
            <w:shd w:val="clear" w:color="auto" w:fill="auto"/>
            <w:vAlign w:val="center"/>
          </w:tcPr>
          <w:p w14:paraId="2589B763" w14:textId="77777777" w:rsidR="00913FDB" w:rsidRPr="004B3280" w:rsidRDefault="00913FDB" w:rsidP="00E75E22">
            <w:pPr>
              <w:pStyle w:val="Akapitzlist"/>
              <w:numPr>
                <w:ilvl w:val="0"/>
                <w:numId w:val="66"/>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2F4D197F" w14:textId="77777777" w:rsidR="00913FDB" w:rsidRPr="004B3280" w:rsidRDefault="00913FDB" w:rsidP="00BC50F8">
            <w:pPr>
              <w:spacing w:line="300" w:lineRule="auto"/>
              <w:rPr>
                <w:color w:val="000000"/>
                <w:sz w:val="20"/>
                <w:szCs w:val="20"/>
              </w:rPr>
            </w:pPr>
            <w:r w:rsidRPr="004B3280">
              <w:rPr>
                <w:color w:val="000000"/>
                <w:sz w:val="20"/>
                <w:szCs w:val="20"/>
              </w:rPr>
              <w:t>Zasilanie</w:t>
            </w:r>
          </w:p>
        </w:tc>
        <w:tc>
          <w:tcPr>
            <w:tcW w:w="7371" w:type="dxa"/>
            <w:shd w:val="clear" w:color="auto" w:fill="auto"/>
            <w:vAlign w:val="center"/>
          </w:tcPr>
          <w:p w14:paraId="3BD7F062" w14:textId="77777777" w:rsidR="00913FDB" w:rsidRPr="004B3280" w:rsidRDefault="00913FDB" w:rsidP="00BC50F8">
            <w:pPr>
              <w:spacing w:line="300" w:lineRule="auto"/>
              <w:jc w:val="both"/>
              <w:rPr>
                <w:sz w:val="20"/>
                <w:szCs w:val="20"/>
              </w:rPr>
            </w:pPr>
            <w:r w:rsidRPr="004B3280">
              <w:rPr>
                <w:sz w:val="20"/>
                <w:szCs w:val="20"/>
              </w:rPr>
              <w:t>Infrastruktura wyposażona w komplet zasilaczy redundantnych typu Hot Plug. System zasilania musi pracować w trybie redundancji N+N, wymagane ciągłe dostarczenie mocy niezbędnej do zasilenia maksymalnej liczby serwerów i urządzeń I/O zainstalowanych w</w:t>
            </w:r>
            <w:r>
              <w:rPr>
                <w:sz w:val="20"/>
                <w:szCs w:val="20"/>
              </w:rPr>
              <w:t> </w:t>
            </w:r>
            <w:r w:rsidRPr="004B3280">
              <w:rPr>
                <w:sz w:val="20"/>
                <w:szCs w:val="20"/>
              </w:rPr>
              <w:t>obudowie. Procesory serwerów muszą pracować z nominalną, maksymalną częstotliwością.</w:t>
            </w:r>
          </w:p>
          <w:p w14:paraId="662DB1DF" w14:textId="77777777" w:rsidR="00913FDB" w:rsidRPr="004B3280" w:rsidRDefault="00913FDB" w:rsidP="00BC50F8">
            <w:pPr>
              <w:spacing w:line="300" w:lineRule="auto"/>
              <w:jc w:val="both"/>
              <w:rPr>
                <w:sz w:val="20"/>
                <w:szCs w:val="20"/>
              </w:rPr>
            </w:pPr>
            <w:r w:rsidRPr="004B3280">
              <w:rPr>
                <w:sz w:val="20"/>
                <w:szCs w:val="20"/>
              </w:rPr>
              <w:t>Infrastruktura przystosowana do zasilania jednofazowego.</w:t>
            </w:r>
          </w:p>
        </w:tc>
      </w:tr>
      <w:tr w:rsidR="00913FDB" w:rsidRPr="004B3280" w14:paraId="5FEC211D" w14:textId="77777777" w:rsidTr="00A9197B">
        <w:trPr>
          <w:jc w:val="center"/>
        </w:trPr>
        <w:tc>
          <w:tcPr>
            <w:tcW w:w="737" w:type="dxa"/>
            <w:shd w:val="clear" w:color="auto" w:fill="auto"/>
            <w:vAlign w:val="center"/>
          </w:tcPr>
          <w:p w14:paraId="602ACCA3" w14:textId="77777777" w:rsidR="00913FDB" w:rsidRPr="004B3280" w:rsidRDefault="00913FDB" w:rsidP="00E75E22">
            <w:pPr>
              <w:pStyle w:val="Akapitzlist"/>
              <w:numPr>
                <w:ilvl w:val="0"/>
                <w:numId w:val="66"/>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64F97E54" w14:textId="77777777" w:rsidR="00913FDB" w:rsidRPr="004B3280" w:rsidRDefault="00913FDB" w:rsidP="00BC50F8">
            <w:pPr>
              <w:spacing w:line="300" w:lineRule="auto"/>
              <w:rPr>
                <w:color w:val="000000"/>
                <w:sz w:val="20"/>
                <w:szCs w:val="20"/>
              </w:rPr>
            </w:pPr>
            <w:r w:rsidRPr="004B3280">
              <w:rPr>
                <w:color w:val="000000"/>
                <w:sz w:val="20"/>
                <w:szCs w:val="20"/>
              </w:rPr>
              <w:t>Moduły zarządzające</w:t>
            </w:r>
          </w:p>
        </w:tc>
        <w:tc>
          <w:tcPr>
            <w:tcW w:w="7371" w:type="dxa"/>
            <w:shd w:val="clear" w:color="auto" w:fill="auto"/>
            <w:vAlign w:val="center"/>
          </w:tcPr>
          <w:p w14:paraId="527049AF" w14:textId="77777777" w:rsidR="00913FDB" w:rsidRPr="004B3280" w:rsidRDefault="00913FDB" w:rsidP="00BC50F8">
            <w:pPr>
              <w:spacing w:line="300" w:lineRule="auto"/>
              <w:jc w:val="both"/>
              <w:rPr>
                <w:sz w:val="20"/>
                <w:szCs w:val="20"/>
              </w:rPr>
            </w:pPr>
            <w:r w:rsidRPr="004B3280">
              <w:rPr>
                <w:sz w:val="20"/>
                <w:szCs w:val="20"/>
              </w:rPr>
              <w:t>Dwa redundantne, sprzętowe moduły zarządzające, moduły typu Hot Plug, umożliwiając</w:t>
            </w:r>
            <w:r>
              <w:rPr>
                <w:sz w:val="20"/>
                <w:szCs w:val="20"/>
              </w:rPr>
              <w:t>e</w:t>
            </w:r>
            <w:r w:rsidRPr="004B3280">
              <w:rPr>
                <w:sz w:val="20"/>
                <w:szCs w:val="20"/>
              </w:rPr>
              <w:t xml:space="preserve"> podłączenie klawiatury, myszy i monitora. Każdy moduł musi posiadać co najmniej port USB i port DisplayPort lub VGA. Moduły muszą zarządzać chłodzeniem i zasilaniem, a</w:t>
            </w:r>
            <w:r>
              <w:rPr>
                <w:sz w:val="20"/>
                <w:szCs w:val="20"/>
              </w:rPr>
              <w:t> </w:t>
            </w:r>
            <w:r w:rsidRPr="004B3280">
              <w:rPr>
                <w:sz w:val="20"/>
                <w:szCs w:val="20"/>
              </w:rPr>
              <w:t xml:space="preserve">także dokonywać inwentaryzacji sprzętu w infrastrukturze. Muszą komunikować się </w:t>
            </w:r>
            <w:r w:rsidRPr="004B3280">
              <w:rPr>
                <w:sz w:val="20"/>
                <w:szCs w:val="20"/>
              </w:rPr>
              <w:lastRenderedPageBreak/>
              <w:t>z</w:t>
            </w:r>
            <w:r>
              <w:rPr>
                <w:sz w:val="20"/>
                <w:szCs w:val="20"/>
              </w:rPr>
              <w:t> </w:t>
            </w:r>
            <w:r w:rsidRPr="004B3280">
              <w:rPr>
                <w:sz w:val="20"/>
                <w:szCs w:val="20"/>
              </w:rPr>
              <w:t>modułami zarządzającymi serwerów po dedykowanych łączach co najmniej 1GbE, niezależnych od kart sieciowych serwerów kasetowych.</w:t>
            </w:r>
          </w:p>
          <w:p w14:paraId="38C7B15D" w14:textId="77777777" w:rsidR="00913FDB" w:rsidRPr="004B3280" w:rsidRDefault="00913FDB" w:rsidP="00BC50F8">
            <w:pPr>
              <w:spacing w:line="300" w:lineRule="auto"/>
              <w:jc w:val="both"/>
              <w:rPr>
                <w:sz w:val="20"/>
                <w:szCs w:val="20"/>
              </w:rPr>
            </w:pPr>
            <w:r w:rsidRPr="004B3280">
              <w:rPr>
                <w:sz w:val="20"/>
                <w:szCs w:val="20"/>
              </w:rPr>
              <w:t xml:space="preserve">Awaria wszystkich modułów komunikacyjnych LAN i SAN FC nie może powodować utraty dostępu do modułu zarządzania każdego z serwerów. </w:t>
            </w:r>
          </w:p>
        </w:tc>
      </w:tr>
      <w:tr w:rsidR="00913FDB" w:rsidRPr="004B3280" w14:paraId="3122FA73" w14:textId="77777777" w:rsidTr="00A9197B">
        <w:trPr>
          <w:jc w:val="center"/>
        </w:trPr>
        <w:tc>
          <w:tcPr>
            <w:tcW w:w="737" w:type="dxa"/>
            <w:shd w:val="clear" w:color="auto" w:fill="auto"/>
            <w:vAlign w:val="center"/>
          </w:tcPr>
          <w:p w14:paraId="00BF37B2" w14:textId="77777777" w:rsidR="00913FDB" w:rsidRPr="004B3280" w:rsidRDefault="00913FDB" w:rsidP="00E75E22">
            <w:pPr>
              <w:pStyle w:val="Akapitzlist"/>
              <w:numPr>
                <w:ilvl w:val="0"/>
                <w:numId w:val="66"/>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42C85931" w14:textId="77777777" w:rsidR="00913FDB" w:rsidRPr="004B3280" w:rsidRDefault="00913FDB" w:rsidP="00BC50F8">
            <w:pPr>
              <w:spacing w:line="300" w:lineRule="auto"/>
              <w:rPr>
                <w:color w:val="000000"/>
                <w:sz w:val="20"/>
                <w:szCs w:val="20"/>
              </w:rPr>
            </w:pPr>
            <w:r w:rsidRPr="004B3280">
              <w:rPr>
                <w:color w:val="000000"/>
                <w:sz w:val="20"/>
                <w:szCs w:val="20"/>
              </w:rPr>
              <w:t>Dodatkowe moduły połączeniowe</w:t>
            </w:r>
          </w:p>
        </w:tc>
        <w:tc>
          <w:tcPr>
            <w:tcW w:w="7371" w:type="dxa"/>
            <w:shd w:val="clear" w:color="auto" w:fill="auto"/>
            <w:vAlign w:val="center"/>
          </w:tcPr>
          <w:p w14:paraId="1B12891E" w14:textId="77777777" w:rsidR="00913FDB" w:rsidRPr="004B3280" w:rsidRDefault="00913FDB" w:rsidP="00BC50F8">
            <w:pPr>
              <w:spacing w:line="300" w:lineRule="auto"/>
              <w:jc w:val="both"/>
              <w:rPr>
                <w:sz w:val="20"/>
                <w:szCs w:val="20"/>
              </w:rPr>
            </w:pPr>
            <w:r w:rsidRPr="004B3280">
              <w:rPr>
                <w:sz w:val="20"/>
                <w:szCs w:val="20"/>
              </w:rPr>
              <w:t>Możliwość zainstalowania w pojedynczej obudowie co najmniej 2 przełączników SAS 12Gb</w:t>
            </w:r>
            <w:r>
              <w:rPr>
                <w:sz w:val="20"/>
                <w:szCs w:val="20"/>
              </w:rPr>
              <w:t>.</w:t>
            </w:r>
          </w:p>
        </w:tc>
      </w:tr>
      <w:tr w:rsidR="00913FDB" w:rsidRPr="004B3280" w14:paraId="7B2A6233" w14:textId="77777777" w:rsidTr="00A9197B">
        <w:trPr>
          <w:jc w:val="center"/>
        </w:trPr>
        <w:tc>
          <w:tcPr>
            <w:tcW w:w="737" w:type="dxa"/>
            <w:shd w:val="clear" w:color="auto" w:fill="auto"/>
            <w:vAlign w:val="center"/>
          </w:tcPr>
          <w:p w14:paraId="25EECA3F" w14:textId="77777777" w:rsidR="00913FDB" w:rsidRPr="004B3280" w:rsidRDefault="00913FDB" w:rsidP="00E75E22">
            <w:pPr>
              <w:pStyle w:val="Akapitzlist"/>
              <w:numPr>
                <w:ilvl w:val="0"/>
                <w:numId w:val="66"/>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54D19CC4" w14:textId="77777777" w:rsidR="00913FDB" w:rsidRPr="004B3280" w:rsidRDefault="00913FDB" w:rsidP="00BC50F8">
            <w:pPr>
              <w:spacing w:line="300" w:lineRule="auto"/>
              <w:rPr>
                <w:color w:val="000000"/>
                <w:sz w:val="20"/>
                <w:szCs w:val="20"/>
              </w:rPr>
            </w:pPr>
            <w:r w:rsidRPr="004B3280">
              <w:rPr>
                <w:color w:val="000000"/>
                <w:sz w:val="20"/>
                <w:szCs w:val="20"/>
              </w:rPr>
              <w:t>Wewnętrzne moduły dyskowe</w:t>
            </w:r>
          </w:p>
        </w:tc>
        <w:tc>
          <w:tcPr>
            <w:tcW w:w="7371" w:type="dxa"/>
            <w:shd w:val="clear" w:color="auto" w:fill="auto"/>
            <w:vAlign w:val="center"/>
          </w:tcPr>
          <w:p w14:paraId="0877E8CB" w14:textId="77777777" w:rsidR="00913FDB" w:rsidRPr="004B3280" w:rsidRDefault="00913FDB" w:rsidP="00BC50F8">
            <w:pPr>
              <w:spacing w:line="300" w:lineRule="auto"/>
              <w:jc w:val="both"/>
              <w:rPr>
                <w:sz w:val="20"/>
                <w:szCs w:val="20"/>
              </w:rPr>
            </w:pPr>
            <w:r w:rsidRPr="004B3280">
              <w:rPr>
                <w:sz w:val="20"/>
                <w:szCs w:val="20"/>
              </w:rPr>
              <w:t>Możliwość zainstalowania w pojedynczej obudowie modułów dyskowych pozwalających na instalację co najmniej 40 dysków SAS/SATA/SSD, przydzielenie ich do serwerów zainstalowanych w pojedynczej obudowie przez połączenia SAS. Możliwość zainstalowania w pojedynczej obudowie co najmniej 5 takich modułów dyskowych.</w:t>
            </w:r>
          </w:p>
        </w:tc>
      </w:tr>
      <w:tr w:rsidR="00913FDB" w:rsidRPr="004B3280" w14:paraId="0F6362FA" w14:textId="77777777" w:rsidTr="00A9197B">
        <w:trPr>
          <w:jc w:val="center"/>
        </w:trPr>
        <w:tc>
          <w:tcPr>
            <w:tcW w:w="737" w:type="dxa"/>
            <w:shd w:val="clear" w:color="auto" w:fill="auto"/>
            <w:vAlign w:val="center"/>
          </w:tcPr>
          <w:p w14:paraId="39B22E3F" w14:textId="77777777" w:rsidR="00913FDB" w:rsidRPr="004B3280" w:rsidRDefault="00913FDB" w:rsidP="00E75E22">
            <w:pPr>
              <w:pStyle w:val="Akapitzlist"/>
              <w:numPr>
                <w:ilvl w:val="0"/>
                <w:numId w:val="66"/>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03A4F9D6" w14:textId="77777777" w:rsidR="00913FDB" w:rsidRPr="00046BFC" w:rsidRDefault="00913FDB" w:rsidP="00BC50F8">
            <w:pPr>
              <w:spacing w:line="300" w:lineRule="auto"/>
              <w:rPr>
                <w:color w:val="000000"/>
                <w:sz w:val="20"/>
                <w:szCs w:val="20"/>
              </w:rPr>
            </w:pPr>
            <w:r w:rsidRPr="004B3280">
              <w:rPr>
                <w:sz w:val="20"/>
                <w:szCs w:val="20"/>
              </w:rPr>
              <w:t>Fizyczne wymiary rozwiązania</w:t>
            </w:r>
          </w:p>
        </w:tc>
        <w:tc>
          <w:tcPr>
            <w:tcW w:w="7371" w:type="dxa"/>
            <w:shd w:val="clear" w:color="auto" w:fill="auto"/>
            <w:vAlign w:val="center"/>
          </w:tcPr>
          <w:p w14:paraId="6B113D23" w14:textId="77777777" w:rsidR="00913FDB" w:rsidRPr="004B3280" w:rsidRDefault="00913FDB" w:rsidP="00BC50F8">
            <w:pPr>
              <w:spacing w:line="300" w:lineRule="auto"/>
              <w:jc w:val="both"/>
              <w:rPr>
                <w:sz w:val="20"/>
                <w:szCs w:val="20"/>
              </w:rPr>
            </w:pPr>
            <w:r w:rsidRPr="004B3280">
              <w:rPr>
                <w:sz w:val="20"/>
                <w:szCs w:val="20"/>
              </w:rPr>
              <w:t xml:space="preserve">Zaoferowane rozwiązanie musi być umieszczone w szafie lub w szafach rack (maksymalnie 2 szafach) opisanych w punkcie </w:t>
            </w:r>
            <w:r w:rsidRPr="00643108">
              <w:rPr>
                <w:sz w:val="20"/>
                <w:szCs w:val="20"/>
              </w:rPr>
              <w:t>X</w:t>
            </w:r>
            <w:r w:rsidR="00380DA9">
              <w:rPr>
                <w:sz w:val="20"/>
                <w:szCs w:val="20"/>
              </w:rPr>
              <w:t xml:space="preserve"> niniejszego zadania.</w:t>
            </w:r>
          </w:p>
        </w:tc>
      </w:tr>
      <w:tr w:rsidR="00913FDB" w:rsidRPr="004B3280" w14:paraId="45B434FA" w14:textId="77777777" w:rsidTr="00A9197B">
        <w:trPr>
          <w:jc w:val="center"/>
        </w:trPr>
        <w:tc>
          <w:tcPr>
            <w:tcW w:w="737" w:type="dxa"/>
            <w:shd w:val="clear" w:color="auto" w:fill="auto"/>
            <w:vAlign w:val="center"/>
          </w:tcPr>
          <w:p w14:paraId="72D8BCA7" w14:textId="77777777" w:rsidR="00913FDB" w:rsidRPr="004B3280" w:rsidRDefault="00913FDB" w:rsidP="00E75E22">
            <w:pPr>
              <w:pStyle w:val="Akapitzlist"/>
              <w:numPr>
                <w:ilvl w:val="0"/>
                <w:numId w:val="66"/>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7FCA3678" w14:textId="77777777" w:rsidR="00913FDB" w:rsidRPr="004B3280" w:rsidRDefault="00913FDB" w:rsidP="00BC50F8">
            <w:pPr>
              <w:spacing w:line="300" w:lineRule="auto"/>
              <w:rPr>
                <w:color w:val="000000"/>
                <w:sz w:val="20"/>
                <w:szCs w:val="20"/>
              </w:rPr>
            </w:pPr>
            <w:r w:rsidRPr="00046BFC">
              <w:rPr>
                <w:color w:val="000000"/>
                <w:sz w:val="20"/>
                <w:szCs w:val="20"/>
              </w:rPr>
              <w:t>Gwarancja</w:t>
            </w:r>
          </w:p>
        </w:tc>
        <w:tc>
          <w:tcPr>
            <w:tcW w:w="7371" w:type="dxa"/>
            <w:shd w:val="clear" w:color="auto" w:fill="auto"/>
            <w:vAlign w:val="center"/>
          </w:tcPr>
          <w:p w14:paraId="0B9897B4" w14:textId="77777777" w:rsidR="00913FDB" w:rsidRPr="004B3280" w:rsidRDefault="00913FDB" w:rsidP="00BC50F8">
            <w:pPr>
              <w:spacing w:line="300" w:lineRule="auto"/>
              <w:jc w:val="both"/>
              <w:rPr>
                <w:sz w:val="20"/>
                <w:szCs w:val="20"/>
              </w:rPr>
            </w:pPr>
            <w:r w:rsidRPr="004B3280">
              <w:rPr>
                <w:sz w:val="20"/>
                <w:szCs w:val="20"/>
              </w:rPr>
              <w:t>Wszystkie oferowane urządzenia objęte, co najmniej 3 letnią gwarancją z możliwością zgłaszania problemów w trybie 5x9 (dni robocze w tygodniu przez co najmniej 9 godzin w</w:t>
            </w:r>
            <w:r>
              <w:rPr>
                <w:sz w:val="20"/>
                <w:szCs w:val="20"/>
              </w:rPr>
              <w:t> </w:t>
            </w:r>
            <w:r w:rsidRPr="004B3280">
              <w:rPr>
                <w:sz w:val="20"/>
                <w:szCs w:val="20"/>
              </w:rPr>
              <w:t xml:space="preserve">każdym dniu) i z gwarantowanym czasem reakcji w następnym dniu roboczym od momentu wysłania zgłoszenia do serwisu. Zgłoszenia gwarancyjne muszą obejmować wszystkie komponenty oferowanych urządzeń, nie dopuszcza się stosowania różnych poziomów gwarancji w zależności od tego jak krytyczny jest problem. Wszystkie zgłoszenia muszą być obsługiwane zgodnie z wymaganym czasem reakcji. </w:t>
            </w:r>
          </w:p>
          <w:p w14:paraId="78007C79" w14:textId="77777777" w:rsidR="00913FDB" w:rsidRPr="004B3280" w:rsidRDefault="00913FDB" w:rsidP="00BC50F8">
            <w:pPr>
              <w:spacing w:line="300" w:lineRule="auto"/>
              <w:jc w:val="both"/>
              <w:rPr>
                <w:sz w:val="20"/>
                <w:szCs w:val="20"/>
              </w:rPr>
            </w:pPr>
            <w:r w:rsidRPr="004B3280">
              <w:rPr>
                <w:sz w:val="20"/>
                <w:szCs w:val="20"/>
              </w:rPr>
              <w:t>Gwarancja musi być realizowane przez producenta oferowanego sprzętu lub przez autoryzowane przez producenta centrum serwisowe.</w:t>
            </w:r>
          </w:p>
        </w:tc>
      </w:tr>
    </w:tbl>
    <w:p w14:paraId="2D6140F3" w14:textId="77777777" w:rsidR="00913FDB" w:rsidRDefault="00913FDB" w:rsidP="00913FDB">
      <w:pPr>
        <w:pStyle w:val="Akapitzlist"/>
        <w:spacing w:line="300" w:lineRule="auto"/>
        <w:ind w:left="0"/>
        <w:contextualSpacing w:val="0"/>
        <w:jc w:val="both"/>
        <w:rPr>
          <w:rFonts w:ascii="Times New Roman" w:hAnsi="Times New Roman"/>
        </w:rPr>
      </w:pPr>
    </w:p>
    <w:p w14:paraId="070573DC" w14:textId="77777777" w:rsidR="00913FDB" w:rsidRDefault="00913FDB" w:rsidP="00E75E22">
      <w:pPr>
        <w:pStyle w:val="Akapitzlist"/>
        <w:numPr>
          <w:ilvl w:val="0"/>
          <w:numId w:val="53"/>
        </w:numPr>
        <w:spacing w:line="300" w:lineRule="auto"/>
        <w:ind w:left="426" w:hanging="426"/>
        <w:contextualSpacing w:val="0"/>
        <w:jc w:val="both"/>
        <w:rPr>
          <w:rFonts w:ascii="Times New Roman" w:hAnsi="Times New Roman"/>
          <w:b/>
        </w:rPr>
      </w:pPr>
      <w:r w:rsidRPr="002B2FD3">
        <w:rPr>
          <w:rFonts w:ascii="Times New Roman" w:hAnsi="Times New Roman"/>
          <w:b/>
        </w:rPr>
        <w:t xml:space="preserve">System do zarządzania do pojedynczej infrastruktury serwerowo-sieciowej </w:t>
      </w:r>
      <w:r>
        <w:rPr>
          <w:rFonts w:ascii="Times New Roman" w:hAnsi="Times New Roman"/>
          <w:b/>
        </w:rPr>
        <w:t>– 2 szt., co najmniej o następujących parametrach: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1699"/>
        <w:gridCol w:w="7308"/>
      </w:tblGrid>
      <w:tr w:rsidR="00913FDB" w:rsidRPr="00D04595" w14:paraId="5866AE1E" w14:textId="77777777" w:rsidTr="009630E8">
        <w:trPr>
          <w:trHeight w:val="339"/>
          <w:jc w:val="center"/>
        </w:trPr>
        <w:tc>
          <w:tcPr>
            <w:tcW w:w="737" w:type="dxa"/>
            <w:shd w:val="clear" w:color="auto" w:fill="auto"/>
            <w:vAlign w:val="center"/>
          </w:tcPr>
          <w:p w14:paraId="773A80A2" w14:textId="77777777" w:rsidR="00913FDB" w:rsidRPr="004B3280" w:rsidRDefault="00913FDB" w:rsidP="00BC50F8">
            <w:pPr>
              <w:spacing w:line="300" w:lineRule="auto"/>
              <w:jc w:val="center"/>
              <w:rPr>
                <w:b/>
                <w:sz w:val="20"/>
                <w:szCs w:val="20"/>
              </w:rPr>
            </w:pPr>
            <w:r w:rsidRPr="004B3280">
              <w:rPr>
                <w:b/>
                <w:sz w:val="20"/>
                <w:szCs w:val="20"/>
              </w:rPr>
              <w:t>L.p.</w:t>
            </w:r>
          </w:p>
        </w:tc>
        <w:tc>
          <w:tcPr>
            <w:tcW w:w="1701" w:type="dxa"/>
            <w:shd w:val="clear" w:color="auto" w:fill="auto"/>
            <w:vAlign w:val="center"/>
          </w:tcPr>
          <w:p w14:paraId="1A65AC28" w14:textId="77777777" w:rsidR="00913FDB" w:rsidRPr="004B3280" w:rsidRDefault="00913FDB" w:rsidP="00BC50F8">
            <w:pPr>
              <w:spacing w:line="300" w:lineRule="auto"/>
              <w:jc w:val="center"/>
              <w:rPr>
                <w:b/>
                <w:sz w:val="20"/>
                <w:szCs w:val="20"/>
              </w:rPr>
            </w:pPr>
            <w:r w:rsidRPr="004B3280">
              <w:rPr>
                <w:b/>
                <w:sz w:val="20"/>
                <w:szCs w:val="20"/>
              </w:rPr>
              <w:t>Cecha/funkcja</w:t>
            </w:r>
          </w:p>
        </w:tc>
        <w:tc>
          <w:tcPr>
            <w:tcW w:w="7371" w:type="dxa"/>
            <w:shd w:val="clear" w:color="auto" w:fill="auto"/>
            <w:vAlign w:val="center"/>
          </w:tcPr>
          <w:p w14:paraId="498A442F" w14:textId="77777777" w:rsidR="00913FDB" w:rsidRPr="004B3280" w:rsidRDefault="00913FDB" w:rsidP="00BC50F8">
            <w:pPr>
              <w:spacing w:line="300" w:lineRule="auto"/>
              <w:jc w:val="center"/>
              <w:rPr>
                <w:b/>
                <w:sz w:val="20"/>
                <w:szCs w:val="20"/>
              </w:rPr>
            </w:pPr>
            <w:r w:rsidRPr="004B3280">
              <w:rPr>
                <w:b/>
                <w:sz w:val="20"/>
                <w:szCs w:val="20"/>
              </w:rPr>
              <w:t>Wymagania minimalne</w:t>
            </w:r>
          </w:p>
        </w:tc>
      </w:tr>
      <w:tr w:rsidR="00913FDB" w:rsidRPr="00D04595" w14:paraId="6EBB5428" w14:textId="77777777" w:rsidTr="00BC50F8">
        <w:trPr>
          <w:trHeight w:val="557"/>
          <w:jc w:val="center"/>
        </w:trPr>
        <w:tc>
          <w:tcPr>
            <w:tcW w:w="737" w:type="dxa"/>
            <w:shd w:val="clear" w:color="auto" w:fill="auto"/>
            <w:vAlign w:val="center"/>
          </w:tcPr>
          <w:p w14:paraId="76329614" w14:textId="77777777" w:rsidR="00913FDB" w:rsidRPr="002B2FD3" w:rsidRDefault="00913FDB" w:rsidP="00E75E22">
            <w:pPr>
              <w:pStyle w:val="Akapitzlist"/>
              <w:numPr>
                <w:ilvl w:val="0"/>
                <w:numId w:val="68"/>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0DB46DA9" w14:textId="77777777" w:rsidR="00913FDB" w:rsidRPr="00D04595" w:rsidRDefault="00913FDB" w:rsidP="00BC50F8">
            <w:pPr>
              <w:spacing w:line="300" w:lineRule="auto"/>
              <w:rPr>
                <w:sz w:val="20"/>
                <w:szCs w:val="20"/>
              </w:rPr>
            </w:pPr>
            <w:r w:rsidRPr="00D04595">
              <w:rPr>
                <w:sz w:val="20"/>
                <w:szCs w:val="20"/>
              </w:rPr>
              <w:t>Zarządzanie</w:t>
            </w:r>
          </w:p>
        </w:tc>
        <w:tc>
          <w:tcPr>
            <w:tcW w:w="7371" w:type="dxa"/>
            <w:shd w:val="clear" w:color="auto" w:fill="auto"/>
            <w:vAlign w:val="center"/>
          </w:tcPr>
          <w:p w14:paraId="5DDFB18D" w14:textId="77777777" w:rsidR="00913FDB" w:rsidRPr="00D04595" w:rsidRDefault="00913FDB" w:rsidP="00BC50F8">
            <w:pPr>
              <w:spacing w:line="300" w:lineRule="auto"/>
              <w:jc w:val="both"/>
              <w:rPr>
                <w:sz w:val="20"/>
                <w:szCs w:val="20"/>
              </w:rPr>
            </w:pPr>
            <w:r w:rsidRPr="00D04595">
              <w:rPr>
                <w:sz w:val="20"/>
                <w:szCs w:val="20"/>
              </w:rPr>
              <w:t>Zarządzanie w oparciu o jednolite oprogramowanie, czyli z jednego panelu o jednym adresie IP.</w:t>
            </w:r>
          </w:p>
          <w:p w14:paraId="69AB6129" w14:textId="77777777" w:rsidR="00913FDB" w:rsidRPr="00D04595" w:rsidRDefault="00913FDB" w:rsidP="00BC50F8">
            <w:pPr>
              <w:spacing w:line="300" w:lineRule="auto"/>
              <w:jc w:val="both"/>
              <w:rPr>
                <w:sz w:val="20"/>
                <w:szCs w:val="20"/>
              </w:rPr>
            </w:pPr>
            <w:r w:rsidRPr="00D04595">
              <w:rPr>
                <w:sz w:val="20"/>
                <w:szCs w:val="20"/>
              </w:rPr>
              <w:t>Oprogramowanie musi w sposób graficzny wizualizować stan poszczególnych elementów infrastruktury (co najmniej: stan normalnej pracy, ostrzeżenia, awarie). Musi istnieć możliwość modyfikacji panelu głównego aplikacji poprzez zmianę kategorii systemów, dla których prezentowany jest stan zdrowia/status. Musi istnieć możliwość zawężenia prezentacji stanu zdrowia tylko do serwerów kasetowych.</w:t>
            </w:r>
          </w:p>
        </w:tc>
      </w:tr>
      <w:tr w:rsidR="00913FDB" w:rsidRPr="00D04595" w14:paraId="428AF97A" w14:textId="77777777" w:rsidTr="00BC50F8">
        <w:trPr>
          <w:jc w:val="center"/>
        </w:trPr>
        <w:tc>
          <w:tcPr>
            <w:tcW w:w="737" w:type="dxa"/>
            <w:shd w:val="clear" w:color="auto" w:fill="auto"/>
            <w:vAlign w:val="center"/>
          </w:tcPr>
          <w:p w14:paraId="239882CF" w14:textId="77777777" w:rsidR="00913FDB" w:rsidRPr="002B2FD3" w:rsidRDefault="00913FDB" w:rsidP="00E75E22">
            <w:pPr>
              <w:pStyle w:val="Akapitzlist"/>
              <w:numPr>
                <w:ilvl w:val="0"/>
                <w:numId w:val="68"/>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2CDF17D7" w14:textId="77777777" w:rsidR="00913FDB" w:rsidRPr="00D04595" w:rsidRDefault="00913FDB" w:rsidP="00BC50F8">
            <w:pPr>
              <w:spacing w:line="300" w:lineRule="auto"/>
              <w:rPr>
                <w:sz w:val="20"/>
                <w:szCs w:val="20"/>
              </w:rPr>
            </w:pPr>
            <w:r w:rsidRPr="00D04595">
              <w:rPr>
                <w:sz w:val="20"/>
                <w:szCs w:val="20"/>
              </w:rPr>
              <w:t>Serwery zarządzające</w:t>
            </w:r>
          </w:p>
        </w:tc>
        <w:tc>
          <w:tcPr>
            <w:tcW w:w="7371" w:type="dxa"/>
            <w:shd w:val="clear" w:color="auto" w:fill="auto"/>
            <w:vAlign w:val="center"/>
          </w:tcPr>
          <w:p w14:paraId="05A26861" w14:textId="77777777" w:rsidR="00913FDB" w:rsidRPr="00D04595" w:rsidRDefault="00913FDB" w:rsidP="00FD2444">
            <w:pPr>
              <w:pStyle w:val="Akapitzlist"/>
              <w:spacing w:line="300" w:lineRule="auto"/>
              <w:ind w:left="0"/>
              <w:contextualSpacing w:val="0"/>
              <w:jc w:val="both"/>
              <w:rPr>
                <w:rFonts w:ascii="Times New Roman" w:eastAsia="Times New Roman" w:hAnsi="Times New Roman"/>
                <w:sz w:val="20"/>
                <w:szCs w:val="20"/>
                <w:lang w:eastAsia="pl-PL"/>
              </w:rPr>
            </w:pPr>
            <w:r w:rsidRPr="00D04595">
              <w:rPr>
                <w:rFonts w:ascii="Times New Roman" w:eastAsia="Times New Roman" w:hAnsi="Times New Roman"/>
                <w:sz w:val="20"/>
                <w:szCs w:val="20"/>
                <w:lang w:eastAsia="pl-PL"/>
              </w:rPr>
              <w:t>Co najmniej jeden dodatkowy serwer zarządzający na każdą infrastrukturę serwerową</w:t>
            </w:r>
            <w:r w:rsidRPr="002B2FD3">
              <w:rPr>
                <w:rFonts w:ascii="Times New Roman" w:eastAsia="Times New Roman" w:hAnsi="Times New Roman"/>
                <w:sz w:val="20"/>
                <w:szCs w:val="20"/>
                <w:shd w:val="clear" w:color="auto" w:fill="FFFFFF"/>
                <w:lang w:eastAsia="pl-PL"/>
              </w:rPr>
              <w:t>, ponad te opisane w punk</w:t>
            </w:r>
            <w:r w:rsidR="00FD2444">
              <w:rPr>
                <w:rFonts w:ascii="Times New Roman" w:eastAsia="Times New Roman" w:hAnsi="Times New Roman"/>
                <w:sz w:val="20"/>
                <w:szCs w:val="20"/>
                <w:shd w:val="clear" w:color="auto" w:fill="FFFFFF"/>
                <w:lang w:eastAsia="pl-PL"/>
              </w:rPr>
              <w:t>tach III</w:t>
            </w:r>
            <w:r w:rsidR="00F10F38">
              <w:rPr>
                <w:rFonts w:ascii="Times New Roman" w:eastAsia="Times New Roman" w:hAnsi="Times New Roman"/>
                <w:sz w:val="20"/>
                <w:szCs w:val="20"/>
                <w:shd w:val="clear" w:color="auto" w:fill="FFFFFF"/>
                <w:lang w:eastAsia="pl-PL"/>
              </w:rPr>
              <w:t>, V</w:t>
            </w:r>
            <w:r w:rsidR="00FD2444">
              <w:rPr>
                <w:rFonts w:ascii="Times New Roman" w:eastAsia="Times New Roman" w:hAnsi="Times New Roman"/>
                <w:sz w:val="20"/>
                <w:szCs w:val="20"/>
                <w:shd w:val="clear" w:color="auto" w:fill="FFFFFF"/>
                <w:lang w:eastAsia="pl-PL"/>
              </w:rPr>
              <w:t xml:space="preserve"> i VI niniejszego zadania</w:t>
            </w:r>
            <w:r w:rsidRPr="002B2FD3">
              <w:rPr>
                <w:rFonts w:ascii="Times New Roman" w:eastAsia="Times New Roman" w:hAnsi="Times New Roman"/>
                <w:sz w:val="20"/>
                <w:szCs w:val="20"/>
                <w:shd w:val="clear" w:color="auto" w:fill="FFFFFF"/>
                <w:lang w:eastAsia="pl-PL"/>
              </w:rPr>
              <w:t>,</w:t>
            </w:r>
            <w:r w:rsidRPr="00D04595">
              <w:rPr>
                <w:rFonts w:ascii="Times New Roman" w:eastAsia="Times New Roman" w:hAnsi="Times New Roman"/>
                <w:sz w:val="20"/>
                <w:szCs w:val="20"/>
                <w:lang w:eastAsia="pl-PL"/>
              </w:rPr>
              <w:t xml:space="preserve"> zainstalowane w</w:t>
            </w:r>
            <w:r w:rsidR="00F10F38">
              <w:rPr>
                <w:rFonts w:ascii="Times New Roman" w:eastAsia="Times New Roman" w:hAnsi="Times New Roman"/>
                <w:sz w:val="20"/>
                <w:szCs w:val="20"/>
                <w:lang w:eastAsia="pl-PL"/>
              </w:rPr>
              <w:t> </w:t>
            </w:r>
            <w:r w:rsidRPr="00D04595">
              <w:rPr>
                <w:rFonts w:ascii="Times New Roman" w:eastAsia="Times New Roman" w:hAnsi="Times New Roman"/>
                <w:sz w:val="20"/>
                <w:szCs w:val="20"/>
                <w:lang w:eastAsia="pl-PL"/>
              </w:rPr>
              <w:t>oferowanej infrastrukturze, ale nie zajmujące żadnego ze slotów na serwery w każdej infrastrukturze. Oprogramowanie zarządzające, działające na tym dodatkowym serwerze, musi być przygotowane do rozbudowy systemu o drugi dodatkowy serwer zarządzający i</w:t>
            </w:r>
            <w:r w:rsidR="00FD2444">
              <w:rPr>
                <w:rFonts w:ascii="Times New Roman" w:eastAsia="Times New Roman" w:hAnsi="Times New Roman"/>
                <w:sz w:val="20"/>
                <w:szCs w:val="20"/>
                <w:lang w:eastAsia="pl-PL"/>
              </w:rPr>
              <w:t> </w:t>
            </w:r>
            <w:r w:rsidRPr="00D04595">
              <w:rPr>
                <w:rFonts w:ascii="Times New Roman" w:eastAsia="Times New Roman" w:hAnsi="Times New Roman"/>
                <w:sz w:val="20"/>
                <w:szCs w:val="20"/>
                <w:lang w:eastAsia="pl-PL"/>
              </w:rPr>
              <w:t>przygotowane do pracy w trybie wysokiej dostępności HA (High Availability) gdzie awaria dowolnego z serwerów nie może powodować przestoju w pracy oprogramowania zarządzającego ani utraty jakichkolwiek danych. Parametry dodatkowego serwera/serwerów zarządzających, spełniające minimalne wymagania wydajnościowe podane przez producenta oprogramowania zarządzającego na publicznie dostępnych stronach. Wymagane wszystkie potrzebne licencje na systemy operacyjne i ewentualnie wirtualizator, potrzebne do uruchomienia oprogramowania zarządzającego. Jeżeli zapewnienie wysokiej dostępności dla systemu zarządzania wymaga dostarczenia współdzielonej macierzy, to taka macierz musi być częścią oferowanego rozwiązania.</w:t>
            </w:r>
          </w:p>
        </w:tc>
      </w:tr>
      <w:tr w:rsidR="00913FDB" w:rsidRPr="00D04595" w14:paraId="060B8137" w14:textId="77777777" w:rsidTr="00BC50F8">
        <w:trPr>
          <w:jc w:val="center"/>
        </w:trPr>
        <w:tc>
          <w:tcPr>
            <w:tcW w:w="737" w:type="dxa"/>
            <w:shd w:val="clear" w:color="auto" w:fill="auto"/>
            <w:vAlign w:val="center"/>
          </w:tcPr>
          <w:p w14:paraId="6891858D" w14:textId="77777777" w:rsidR="00913FDB" w:rsidRPr="002B2FD3" w:rsidRDefault="00913FDB" w:rsidP="00E75E22">
            <w:pPr>
              <w:pStyle w:val="Akapitzlist"/>
              <w:numPr>
                <w:ilvl w:val="0"/>
                <w:numId w:val="68"/>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31BD4FF6" w14:textId="77777777" w:rsidR="00913FDB" w:rsidRPr="00D04595" w:rsidRDefault="00913FDB" w:rsidP="00BC50F8">
            <w:pPr>
              <w:spacing w:line="300" w:lineRule="auto"/>
              <w:rPr>
                <w:sz w:val="20"/>
                <w:szCs w:val="20"/>
              </w:rPr>
            </w:pPr>
            <w:r w:rsidRPr="00D04595">
              <w:rPr>
                <w:sz w:val="20"/>
                <w:szCs w:val="20"/>
              </w:rPr>
              <w:t>Podstawowe funkcje zarządzania</w:t>
            </w:r>
          </w:p>
        </w:tc>
        <w:tc>
          <w:tcPr>
            <w:tcW w:w="7371" w:type="dxa"/>
            <w:shd w:val="clear" w:color="auto" w:fill="auto"/>
            <w:vAlign w:val="center"/>
          </w:tcPr>
          <w:p w14:paraId="46B14CC2" w14:textId="77777777" w:rsidR="00913FDB" w:rsidRPr="00D04595" w:rsidRDefault="00913FDB" w:rsidP="00BC50F8">
            <w:pPr>
              <w:spacing w:line="300" w:lineRule="auto"/>
              <w:jc w:val="both"/>
              <w:rPr>
                <w:sz w:val="20"/>
                <w:szCs w:val="20"/>
              </w:rPr>
            </w:pPr>
            <w:r w:rsidRPr="00D04595">
              <w:rPr>
                <w:sz w:val="20"/>
                <w:szCs w:val="20"/>
              </w:rPr>
              <w:t>Co najmniej:</w:t>
            </w:r>
          </w:p>
          <w:p w14:paraId="1ADA97C1" w14:textId="77777777" w:rsidR="00913FDB" w:rsidRPr="00D47EFD" w:rsidRDefault="00913FDB" w:rsidP="00E75E22">
            <w:pPr>
              <w:pStyle w:val="Akapitzlist"/>
              <w:numPr>
                <w:ilvl w:val="0"/>
                <w:numId w:val="69"/>
              </w:numPr>
              <w:spacing w:line="300" w:lineRule="auto"/>
              <w:ind w:left="320" w:hanging="283"/>
              <w:contextualSpacing w:val="0"/>
              <w:jc w:val="both"/>
              <w:rPr>
                <w:rFonts w:ascii="Times New Roman" w:hAnsi="Times New Roman"/>
                <w:sz w:val="20"/>
                <w:szCs w:val="20"/>
              </w:rPr>
            </w:pPr>
            <w:r w:rsidRPr="00D47EFD">
              <w:rPr>
                <w:rFonts w:ascii="Times New Roman" w:hAnsi="Times New Roman"/>
                <w:sz w:val="20"/>
                <w:szCs w:val="20"/>
              </w:rPr>
              <w:t>zdalne włączanie/wyłączanie/restart niezależnie dla każdego serwera;</w:t>
            </w:r>
          </w:p>
          <w:p w14:paraId="4EFC8275" w14:textId="77777777" w:rsidR="00913FDB" w:rsidRPr="00D47EFD" w:rsidRDefault="00913FDB" w:rsidP="00E75E22">
            <w:pPr>
              <w:pStyle w:val="Akapitzlist"/>
              <w:numPr>
                <w:ilvl w:val="0"/>
                <w:numId w:val="69"/>
              </w:numPr>
              <w:spacing w:line="300" w:lineRule="auto"/>
              <w:ind w:left="320" w:hanging="283"/>
              <w:contextualSpacing w:val="0"/>
              <w:jc w:val="both"/>
              <w:rPr>
                <w:rFonts w:ascii="Times New Roman" w:hAnsi="Times New Roman"/>
                <w:sz w:val="20"/>
                <w:szCs w:val="20"/>
              </w:rPr>
            </w:pPr>
            <w:r w:rsidRPr="00D47EFD">
              <w:rPr>
                <w:rFonts w:ascii="Times New Roman" w:hAnsi="Times New Roman"/>
                <w:sz w:val="20"/>
                <w:szCs w:val="20"/>
              </w:rPr>
              <w:lastRenderedPageBreak/>
              <w:t>przedstawienie graficznej reprezentacji temperatury w serwerowni z możliwością identyfikacji najgorętszych miejsc do poziomu szafy technicznej lub serwera;</w:t>
            </w:r>
          </w:p>
          <w:p w14:paraId="482596F3" w14:textId="77777777" w:rsidR="00913FDB" w:rsidRPr="00D47EFD" w:rsidRDefault="00913FDB" w:rsidP="00E75E22">
            <w:pPr>
              <w:pStyle w:val="Akapitzlist"/>
              <w:numPr>
                <w:ilvl w:val="0"/>
                <w:numId w:val="69"/>
              </w:numPr>
              <w:spacing w:line="300" w:lineRule="auto"/>
              <w:ind w:left="320" w:hanging="283"/>
              <w:contextualSpacing w:val="0"/>
              <w:jc w:val="both"/>
              <w:rPr>
                <w:rFonts w:ascii="Times New Roman" w:hAnsi="Times New Roman"/>
                <w:sz w:val="20"/>
                <w:szCs w:val="20"/>
              </w:rPr>
            </w:pPr>
            <w:r w:rsidRPr="00D47EFD">
              <w:rPr>
                <w:rFonts w:ascii="Times New Roman" w:hAnsi="Times New Roman"/>
                <w:sz w:val="20"/>
                <w:szCs w:val="20"/>
              </w:rPr>
              <w:t>wizualizacja wykorzystania procesorów (CPU), poboru energii przez serwer i</w:t>
            </w:r>
            <w:r>
              <w:rPr>
                <w:rFonts w:ascii="Times New Roman" w:hAnsi="Times New Roman"/>
                <w:sz w:val="20"/>
                <w:szCs w:val="20"/>
              </w:rPr>
              <w:t> </w:t>
            </w:r>
            <w:r w:rsidRPr="00D47EFD">
              <w:rPr>
                <w:rFonts w:ascii="Times New Roman" w:hAnsi="Times New Roman"/>
                <w:sz w:val="20"/>
                <w:szCs w:val="20"/>
              </w:rPr>
              <w:t>temperatury w czasie rzeczywistym. Wymagana możliwość rysowania widoku centrum przetwarzania danych i nanoszenia na niego serwerów i szaf stelażowych;</w:t>
            </w:r>
          </w:p>
          <w:p w14:paraId="651CB6F3" w14:textId="77777777" w:rsidR="00913FDB" w:rsidRPr="00D47EFD" w:rsidRDefault="00913FDB" w:rsidP="00E75E22">
            <w:pPr>
              <w:pStyle w:val="Akapitzlist"/>
              <w:numPr>
                <w:ilvl w:val="0"/>
                <w:numId w:val="69"/>
              </w:numPr>
              <w:spacing w:line="300" w:lineRule="auto"/>
              <w:ind w:left="320" w:hanging="283"/>
              <w:contextualSpacing w:val="0"/>
              <w:jc w:val="both"/>
              <w:rPr>
                <w:rFonts w:ascii="Times New Roman" w:hAnsi="Times New Roman"/>
                <w:sz w:val="20"/>
                <w:szCs w:val="20"/>
              </w:rPr>
            </w:pPr>
            <w:r w:rsidRPr="00D47EFD">
              <w:rPr>
                <w:rFonts w:ascii="Times New Roman" w:hAnsi="Times New Roman"/>
                <w:sz w:val="20"/>
                <w:szCs w:val="20"/>
              </w:rPr>
              <w:t>bezagentowe zarządzanie i monitorowanie stanu urządzeń;</w:t>
            </w:r>
          </w:p>
          <w:p w14:paraId="19A37DD8" w14:textId="77777777" w:rsidR="00913FDB" w:rsidRPr="00D47EFD" w:rsidRDefault="00913FDB" w:rsidP="00E75E22">
            <w:pPr>
              <w:pStyle w:val="Akapitzlist"/>
              <w:numPr>
                <w:ilvl w:val="0"/>
                <w:numId w:val="69"/>
              </w:numPr>
              <w:spacing w:line="300" w:lineRule="auto"/>
              <w:ind w:left="320" w:hanging="283"/>
              <w:contextualSpacing w:val="0"/>
              <w:jc w:val="both"/>
              <w:rPr>
                <w:rFonts w:ascii="Times New Roman" w:hAnsi="Times New Roman"/>
                <w:sz w:val="20"/>
                <w:szCs w:val="20"/>
              </w:rPr>
            </w:pPr>
            <w:r w:rsidRPr="00D47EFD">
              <w:rPr>
                <w:rFonts w:ascii="Times New Roman" w:hAnsi="Times New Roman"/>
                <w:sz w:val="20"/>
                <w:szCs w:val="20"/>
              </w:rPr>
              <w:t>pojedynczy interfejs zapewniający widoki, podsumowanie szczegółowych informacji o sprzęcie i oprogramowaniu układowym zainstalowanym na serwerach;</w:t>
            </w:r>
          </w:p>
          <w:p w14:paraId="301F7AB9" w14:textId="77777777" w:rsidR="00913FDB" w:rsidRPr="00D47EFD" w:rsidRDefault="00913FDB" w:rsidP="00E75E22">
            <w:pPr>
              <w:pStyle w:val="Akapitzlist"/>
              <w:numPr>
                <w:ilvl w:val="0"/>
                <w:numId w:val="69"/>
              </w:numPr>
              <w:spacing w:line="300" w:lineRule="auto"/>
              <w:ind w:left="320" w:hanging="283"/>
              <w:contextualSpacing w:val="0"/>
              <w:jc w:val="both"/>
              <w:rPr>
                <w:rFonts w:ascii="Times New Roman" w:hAnsi="Times New Roman"/>
                <w:sz w:val="20"/>
                <w:szCs w:val="20"/>
              </w:rPr>
            </w:pPr>
            <w:r w:rsidRPr="00D47EFD">
              <w:rPr>
                <w:rFonts w:ascii="Times New Roman" w:hAnsi="Times New Roman"/>
                <w:sz w:val="20"/>
                <w:szCs w:val="20"/>
              </w:rPr>
              <w:t>zebrane dane muszą być udostępniane poprzez interfejs REST API oraz interfejs graficzny użytkownika;</w:t>
            </w:r>
          </w:p>
          <w:p w14:paraId="42B3C7F9" w14:textId="77777777" w:rsidR="00913FDB" w:rsidRPr="00D04595" w:rsidRDefault="00913FDB" w:rsidP="00E75E22">
            <w:pPr>
              <w:pStyle w:val="Akapitzlist"/>
              <w:numPr>
                <w:ilvl w:val="0"/>
                <w:numId w:val="69"/>
              </w:numPr>
              <w:spacing w:line="300" w:lineRule="auto"/>
              <w:ind w:left="320" w:hanging="283"/>
              <w:contextualSpacing w:val="0"/>
              <w:jc w:val="both"/>
              <w:rPr>
                <w:rFonts w:ascii="Times New Roman" w:eastAsia="Times New Roman" w:hAnsi="Times New Roman"/>
                <w:sz w:val="20"/>
                <w:szCs w:val="20"/>
                <w:lang w:eastAsia="pl-PL"/>
              </w:rPr>
            </w:pPr>
            <w:r w:rsidRPr="00D47EFD">
              <w:rPr>
                <w:rFonts w:ascii="Times New Roman" w:hAnsi="Times New Roman"/>
                <w:sz w:val="20"/>
                <w:szCs w:val="20"/>
              </w:rPr>
              <w:t>zarządzanie uprawnieniami użytkowników poprzez definiowanie ról</w:t>
            </w:r>
            <w:r w:rsidRPr="00D04595">
              <w:rPr>
                <w:rFonts w:ascii="Times New Roman" w:eastAsia="Times New Roman" w:hAnsi="Times New Roman"/>
                <w:sz w:val="20"/>
                <w:szCs w:val="20"/>
                <w:lang w:eastAsia="pl-PL"/>
              </w:rPr>
              <w:t>.</w:t>
            </w:r>
          </w:p>
        </w:tc>
      </w:tr>
      <w:tr w:rsidR="00913FDB" w:rsidRPr="00D04595" w14:paraId="39468069" w14:textId="77777777" w:rsidTr="00BC50F8">
        <w:trPr>
          <w:jc w:val="center"/>
        </w:trPr>
        <w:tc>
          <w:tcPr>
            <w:tcW w:w="737" w:type="dxa"/>
            <w:shd w:val="clear" w:color="auto" w:fill="auto"/>
            <w:vAlign w:val="center"/>
          </w:tcPr>
          <w:p w14:paraId="0268C1B9" w14:textId="77777777" w:rsidR="00913FDB" w:rsidRPr="002B2FD3" w:rsidRDefault="00913FDB" w:rsidP="00E75E22">
            <w:pPr>
              <w:pStyle w:val="Akapitzlist"/>
              <w:numPr>
                <w:ilvl w:val="0"/>
                <w:numId w:val="68"/>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07DC862A" w14:textId="77777777" w:rsidR="00913FDB" w:rsidRPr="00D04595" w:rsidRDefault="00913FDB" w:rsidP="00BC50F8">
            <w:pPr>
              <w:spacing w:line="300" w:lineRule="auto"/>
              <w:rPr>
                <w:sz w:val="20"/>
                <w:szCs w:val="20"/>
              </w:rPr>
            </w:pPr>
            <w:r w:rsidRPr="00D04595">
              <w:rPr>
                <w:sz w:val="20"/>
                <w:szCs w:val="20"/>
              </w:rPr>
              <w:t>Sposób zarządzania</w:t>
            </w:r>
          </w:p>
        </w:tc>
        <w:tc>
          <w:tcPr>
            <w:tcW w:w="7371" w:type="dxa"/>
            <w:shd w:val="clear" w:color="auto" w:fill="auto"/>
            <w:vAlign w:val="center"/>
          </w:tcPr>
          <w:p w14:paraId="3213B654" w14:textId="77777777" w:rsidR="00913FDB" w:rsidRPr="00D04595" w:rsidRDefault="00913FDB" w:rsidP="00BC50F8">
            <w:pPr>
              <w:spacing w:line="300" w:lineRule="auto"/>
              <w:jc w:val="both"/>
              <w:rPr>
                <w:sz w:val="20"/>
                <w:szCs w:val="20"/>
              </w:rPr>
            </w:pPr>
            <w:r w:rsidRPr="00D04595">
              <w:rPr>
                <w:sz w:val="20"/>
                <w:szCs w:val="20"/>
              </w:rPr>
              <w:t>Dostęp do aplikacji zarządzającej z serwera zarządzającego lub dowolnego innego miejsca co najmniej poprzez przeglądarkę internetową (połączenie szyfrowane SSL) bez konieczności instalowania dodatkowego oprogramowania producenta serwera.</w:t>
            </w:r>
          </w:p>
        </w:tc>
      </w:tr>
      <w:tr w:rsidR="00913FDB" w:rsidRPr="00D04595" w14:paraId="1CF14D69" w14:textId="77777777" w:rsidTr="00BC50F8">
        <w:trPr>
          <w:jc w:val="center"/>
        </w:trPr>
        <w:tc>
          <w:tcPr>
            <w:tcW w:w="737" w:type="dxa"/>
            <w:shd w:val="clear" w:color="auto" w:fill="auto"/>
            <w:vAlign w:val="center"/>
          </w:tcPr>
          <w:p w14:paraId="60B906CF" w14:textId="77777777" w:rsidR="00913FDB" w:rsidRPr="002B2FD3" w:rsidRDefault="00913FDB" w:rsidP="00E75E22">
            <w:pPr>
              <w:pStyle w:val="Akapitzlist"/>
              <w:numPr>
                <w:ilvl w:val="0"/>
                <w:numId w:val="68"/>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35472072" w14:textId="77777777" w:rsidR="00913FDB" w:rsidRPr="00D04595" w:rsidRDefault="00913FDB" w:rsidP="00BC50F8">
            <w:pPr>
              <w:spacing w:line="300" w:lineRule="auto"/>
              <w:rPr>
                <w:sz w:val="20"/>
                <w:szCs w:val="20"/>
              </w:rPr>
            </w:pPr>
            <w:r w:rsidRPr="00D04595">
              <w:rPr>
                <w:sz w:val="20"/>
                <w:szCs w:val="20"/>
              </w:rPr>
              <w:t>Liczba jednoczesnych sesji zarządzania</w:t>
            </w:r>
          </w:p>
        </w:tc>
        <w:tc>
          <w:tcPr>
            <w:tcW w:w="7371" w:type="dxa"/>
            <w:shd w:val="clear" w:color="auto" w:fill="auto"/>
            <w:vAlign w:val="center"/>
          </w:tcPr>
          <w:p w14:paraId="04B488D0" w14:textId="77777777" w:rsidR="00913FDB" w:rsidRPr="00D04595" w:rsidRDefault="00913FDB" w:rsidP="00BC50F8">
            <w:pPr>
              <w:spacing w:line="300" w:lineRule="auto"/>
              <w:jc w:val="both"/>
              <w:rPr>
                <w:sz w:val="20"/>
                <w:szCs w:val="20"/>
              </w:rPr>
            </w:pPr>
            <w:r w:rsidRPr="00D04595">
              <w:rPr>
                <w:sz w:val="20"/>
                <w:szCs w:val="20"/>
              </w:rPr>
              <w:t>W danym momencie musi być niezależny, równoległy dostęp do konsol tekstowych i</w:t>
            </w:r>
            <w:r>
              <w:rPr>
                <w:sz w:val="20"/>
                <w:szCs w:val="20"/>
              </w:rPr>
              <w:t> </w:t>
            </w:r>
            <w:r w:rsidRPr="00D04595">
              <w:rPr>
                <w:sz w:val="20"/>
                <w:szCs w:val="20"/>
              </w:rPr>
              <w:t xml:space="preserve">graficznych wszystkich serwerów. </w:t>
            </w:r>
          </w:p>
        </w:tc>
      </w:tr>
      <w:tr w:rsidR="00913FDB" w:rsidRPr="00D04595" w14:paraId="5E9195F8" w14:textId="77777777" w:rsidTr="00BC50F8">
        <w:trPr>
          <w:jc w:val="center"/>
        </w:trPr>
        <w:tc>
          <w:tcPr>
            <w:tcW w:w="737" w:type="dxa"/>
            <w:shd w:val="clear" w:color="auto" w:fill="auto"/>
            <w:vAlign w:val="center"/>
          </w:tcPr>
          <w:p w14:paraId="7033714F" w14:textId="77777777" w:rsidR="00913FDB" w:rsidRPr="002B2FD3" w:rsidRDefault="00913FDB" w:rsidP="00E75E22">
            <w:pPr>
              <w:pStyle w:val="Akapitzlist"/>
              <w:numPr>
                <w:ilvl w:val="0"/>
                <w:numId w:val="68"/>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008EDE70" w14:textId="77777777" w:rsidR="00913FDB" w:rsidRPr="00D04595" w:rsidRDefault="00913FDB" w:rsidP="00BC50F8">
            <w:pPr>
              <w:spacing w:line="300" w:lineRule="auto"/>
              <w:rPr>
                <w:sz w:val="20"/>
                <w:szCs w:val="20"/>
              </w:rPr>
            </w:pPr>
            <w:r w:rsidRPr="00D04595">
              <w:rPr>
                <w:sz w:val="20"/>
                <w:szCs w:val="20"/>
              </w:rPr>
              <w:t>Zdalna identyfikacja</w:t>
            </w:r>
          </w:p>
        </w:tc>
        <w:tc>
          <w:tcPr>
            <w:tcW w:w="7371" w:type="dxa"/>
            <w:shd w:val="clear" w:color="auto" w:fill="auto"/>
            <w:vAlign w:val="center"/>
          </w:tcPr>
          <w:p w14:paraId="03F8102F" w14:textId="77777777" w:rsidR="00913FDB" w:rsidRPr="00D04595" w:rsidRDefault="00913FDB" w:rsidP="00BC50F8">
            <w:pPr>
              <w:spacing w:line="300" w:lineRule="auto"/>
              <w:jc w:val="both"/>
              <w:rPr>
                <w:sz w:val="20"/>
                <w:szCs w:val="20"/>
              </w:rPr>
            </w:pPr>
            <w:r w:rsidRPr="00D04595">
              <w:rPr>
                <w:sz w:val="20"/>
                <w:szCs w:val="20"/>
              </w:rPr>
              <w:t>Zdalna identyfikacja fizycznego serwera i obudowy za pomocą sygnalizatora optycznego.</w:t>
            </w:r>
          </w:p>
        </w:tc>
      </w:tr>
      <w:tr w:rsidR="00913FDB" w:rsidRPr="00D04595" w14:paraId="3A5B078C" w14:textId="77777777" w:rsidTr="00BC50F8">
        <w:trPr>
          <w:jc w:val="center"/>
        </w:trPr>
        <w:tc>
          <w:tcPr>
            <w:tcW w:w="737" w:type="dxa"/>
            <w:shd w:val="clear" w:color="auto" w:fill="auto"/>
            <w:vAlign w:val="center"/>
          </w:tcPr>
          <w:p w14:paraId="12332797" w14:textId="77777777" w:rsidR="00913FDB" w:rsidRPr="002B2FD3" w:rsidRDefault="00913FDB" w:rsidP="00E75E22">
            <w:pPr>
              <w:pStyle w:val="Akapitzlist"/>
              <w:numPr>
                <w:ilvl w:val="0"/>
                <w:numId w:val="68"/>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4F8293F0" w14:textId="77777777" w:rsidR="00913FDB" w:rsidRPr="00D04595" w:rsidRDefault="00913FDB" w:rsidP="00BC50F8">
            <w:pPr>
              <w:spacing w:line="300" w:lineRule="auto"/>
              <w:rPr>
                <w:sz w:val="20"/>
                <w:szCs w:val="20"/>
              </w:rPr>
            </w:pPr>
            <w:r w:rsidRPr="00D04595">
              <w:rPr>
                <w:sz w:val="20"/>
                <w:szCs w:val="20"/>
              </w:rPr>
              <w:t>Konfiguracja sprzętowa serwera</w:t>
            </w:r>
          </w:p>
        </w:tc>
        <w:tc>
          <w:tcPr>
            <w:tcW w:w="7371" w:type="dxa"/>
            <w:shd w:val="clear" w:color="auto" w:fill="auto"/>
            <w:vAlign w:val="center"/>
          </w:tcPr>
          <w:p w14:paraId="5F722DFC" w14:textId="77777777" w:rsidR="00913FDB" w:rsidRPr="00D04595" w:rsidRDefault="00913FDB" w:rsidP="00BC50F8">
            <w:pPr>
              <w:spacing w:line="300" w:lineRule="auto"/>
              <w:jc w:val="both"/>
              <w:rPr>
                <w:sz w:val="20"/>
                <w:szCs w:val="20"/>
              </w:rPr>
            </w:pPr>
            <w:r w:rsidRPr="00D04595">
              <w:rPr>
                <w:sz w:val="20"/>
                <w:szCs w:val="20"/>
              </w:rPr>
              <w:t>Zautomatyzowana konfiguracja sprzętowa każdego serwera kasetowego, za pomocą profili.</w:t>
            </w:r>
          </w:p>
        </w:tc>
      </w:tr>
      <w:tr w:rsidR="00913FDB" w:rsidRPr="00D04595" w14:paraId="5B1946CC" w14:textId="77777777" w:rsidTr="00BC50F8">
        <w:trPr>
          <w:jc w:val="center"/>
        </w:trPr>
        <w:tc>
          <w:tcPr>
            <w:tcW w:w="737" w:type="dxa"/>
            <w:shd w:val="clear" w:color="auto" w:fill="auto"/>
            <w:vAlign w:val="center"/>
          </w:tcPr>
          <w:p w14:paraId="513D4805" w14:textId="77777777" w:rsidR="00913FDB" w:rsidRPr="002B2FD3" w:rsidRDefault="00913FDB" w:rsidP="00E75E22">
            <w:pPr>
              <w:pStyle w:val="Akapitzlist"/>
              <w:numPr>
                <w:ilvl w:val="0"/>
                <w:numId w:val="68"/>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3700D091" w14:textId="77777777" w:rsidR="00913FDB" w:rsidRPr="00D04595" w:rsidRDefault="00913FDB" w:rsidP="00BC50F8">
            <w:pPr>
              <w:spacing w:line="300" w:lineRule="auto"/>
              <w:rPr>
                <w:sz w:val="20"/>
                <w:szCs w:val="20"/>
              </w:rPr>
            </w:pPr>
            <w:r w:rsidRPr="00D04595">
              <w:rPr>
                <w:sz w:val="20"/>
                <w:szCs w:val="20"/>
              </w:rPr>
              <w:t xml:space="preserve">Dodatkowe cechy oprogramowania do zarządzania </w:t>
            </w:r>
          </w:p>
        </w:tc>
        <w:tc>
          <w:tcPr>
            <w:tcW w:w="7371" w:type="dxa"/>
            <w:shd w:val="clear" w:color="auto" w:fill="auto"/>
            <w:vAlign w:val="center"/>
          </w:tcPr>
          <w:p w14:paraId="354E21F8" w14:textId="77777777" w:rsidR="00913FDB" w:rsidRPr="00D04595" w:rsidRDefault="00913FDB" w:rsidP="00BC50F8">
            <w:pPr>
              <w:spacing w:line="300" w:lineRule="auto"/>
              <w:jc w:val="both"/>
              <w:rPr>
                <w:sz w:val="20"/>
                <w:szCs w:val="20"/>
              </w:rPr>
            </w:pPr>
            <w:r w:rsidRPr="00D04595">
              <w:rPr>
                <w:sz w:val="20"/>
                <w:szCs w:val="20"/>
              </w:rPr>
              <w:t xml:space="preserve">Co najmniej: </w:t>
            </w:r>
          </w:p>
          <w:p w14:paraId="1179F206" w14:textId="77777777" w:rsidR="00913FDB" w:rsidRPr="00D47EFD" w:rsidRDefault="00913FDB" w:rsidP="00E75E22">
            <w:pPr>
              <w:pStyle w:val="Akapitzlist"/>
              <w:numPr>
                <w:ilvl w:val="0"/>
                <w:numId w:val="70"/>
              </w:numPr>
              <w:spacing w:line="300" w:lineRule="auto"/>
              <w:ind w:left="320" w:hanging="283"/>
              <w:contextualSpacing w:val="0"/>
              <w:jc w:val="both"/>
              <w:rPr>
                <w:rFonts w:ascii="Times New Roman" w:hAnsi="Times New Roman"/>
                <w:sz w:val="20"/>
                <w:szCs w:val="20"/>
              </w:rPr>
            </w:pPr>
            <w:r w:rsidRPr="00D47EFD">
              <w:rPr>
                <w:rFonts w:ascii="Times New Roman" w:hAnsi="Times New Roman"/>
                <w:sz w:val="20"/>
                <w:szCs w:val="20"/>
              </w:rPr>
              <w:t>konfiguracja środowiska serwerów kasetowych w oparciu o logiczne profile serwerowe obejmujące konfigurację serwera w zakresie sieci LAN i SAN (co najmniej: zonning, wolumeny) wraz z możliwością migracji pomiędzy obudowami lub serwerami. W zakres logicznego profilu serwerowego muszą wchodzić co najmniej następujące parametry: adres MAC, adres WWN, sekwencja bootowania systemu, sposób konfiguracji adapterów NIC i HBA, ustawienia BIOS/UEFI, wersja oprogramowania układowego i sterowników (dla co najmniej Windows, VMware i</w:t>
            </w:r>
            <w:r>
              <w:rPr>
                <w:rFonts w:ascii="Times New Roman" w:hAnsi="Times New Roman"/>
                <w:sz w:val="20"/>
                <w:szCs w:val="20"/>
              </w:rPr>
              <w:t> </w:t>
            </w:r>
            <w:r w:rsidRPr="00D47EFD">
              <w:rPr>
                <w:rFonts w:ascii="Times New Roman" w:hAnsi="Times New Roman"/>
                <w:sz w:val="20"/>
                <w:szCs w:val="20"/>
              </w:rPr>
              <w:t>Red Hat), a także system operacyjny (co najmniej VMware ESXi, Red Hat, Windows Server 2016).</w:t>
            </w:r>
          </w:p>
          <w:p w14:paraId="0E469C3C" w14:textId="77777777" w:rsidR="00913FDB" w:rsidRPr="00D47EFD" w:rsidRDefault="00913FDB" w:rsidP="00E75E22">
            <w:pPr>
              <w:pStyle w:val="Akapitzlist"/>
              <w:numPr>
                <w:ilvl w:val="0"/>
                <w:numId w:val="70"/>
              </w:numPr>
              <w:spacing w:line="300" w:lineRule="auto"/>
              <w:ind w:left="320" w:hanging="283"/>
              <w:contextualSpacing w:val="0"/>
              <w:jc w:val="both"/>
              <w:rPr>
                <w:rFonts w:ascii="Times New Roman" w:hAnsi="Times New Roman"/>
                <w:sz w:val="20"/>
                <w:szCs w:val="20"/>
              </w:rPr>
            </w:pPr>
            <w:r>
              <w:rPr>
                <w:rFonts w:ascii="Times New Roman" w:hAnsi="Times New Roman"/>
                <w:sz w:val="20"/>
                <w:szCs w:val="20"/>
              </w:rPr>
              <w:t>u</w:t>
            </w:r>
            <w:r w:rsidRPr="00D47EFD">
              <w:rPr>
                <w:rFonts w:ascii="Times New Roman" w:hAnsi="Times New Roman"/>
                <w:sz w:val="20"/>
                <w:szCs w:val="20"/>
              </w:rPr>
              <w:t>stawienia BIOS pozwalające na co najmniej:</w:t>
            </w:r>
          </w:p>
          <w:p w14:paraId="45E46B49" w14:textId="77777777" w:rsidR="00913FDB" w:rsidRPr="00D04595" w:rsidRDefault="00913FDB" w:rsidP="00E75E22">
            <w:pPr>
              <w:pStyle w:val="Akapitzlist"/>
              <w:numPr>
                <w:ilvl w:val="1"/>
                <w:numId w:val="71"/>
              </w:numPr>
              <w:spacing w:line="300" w:lineRule="auto"/>
              <w:ind w:left="599" w:hanging="284"/>
              <w:contextualSpacing w:val="0"/>
              <w:jc w:val="both"/>
              <w:rPr>
                <w:rFonts w:ascii="Times New Roman" w:eastAsia="Times New Roman" w:hAnsi="Times New Roman"/>
                <w:sz w:val="20"/>
                <w:szCs w:val="20"/>
                <w:lang w:eastAsia="pl-PL"/>
              </w:rPr>
            </w:pPr>
            <w:r w:rsidRPr="00D04595">
              <w:rPr>
                <w:rFonts w:ascii="Times New Roman" w:eastAsia="Times New Roman" w:hAnsi="Times New Roman"/>
                <w:sz w:val="20"/>
                <w:szCs w:val="20"/>
                <w:lang w:eastAsia="pl-PL"/>
              </w:rPr>
              <w:t>włączenie/wyłączenie funkcji hyper threading;</w:t>
            </w:r>
          </w:p>
          <w:p w14:paraId="66F49FEA" w14:textId="77777777" w:rsidR="00913FDB" w:rsidRPr="00D04595" w:rsidRDefault="00913FDB" w:rsidP="00E75E22">
            <w:pPr>
              <w:pStyle w:val="Akapitzlist"/>
              <w:numPr>
                <w:ilvl w:val="1"/>
                <w:numId w:val="71"/>
              </w:numPr>
              <w:spacing w:line="300" w:lineRule="auto"/>
              <w:ind w:left="599" w:hanging="284"/>
              <w:contextualSpacing w:val="0"/>
              <w:jc w:val="both"/>
              <w:rPr>
                <w:rFonts w:ascii="Times New Roman" w:eastAsia="Times New Roman" w:hAnsi="Times New Roman"/>
                <w:sz w:val="20"/>
                <w:szCs w:val="20"/>
                <w:lang w:eastAsia="pl-PL"/>
              </w:rPr>
            </w:pPr>
            <w:r w:rsidRPr="00D04595">
              <w:rPr>
                <w:rFonts w:ascii="Times New Roman" w:eastAsia="Times New Roman" w:hAnsi="Times New Roman"/>
                <w:sz w:val="20"/>
                <w:szCs w:val="20"/>
                <w:lang w:eastAsia="pl-PL"/>
              </w:rPr>
              <w:t>włączenie/wyłączenie rdzeni procesora;</w:t>
            </w:r>
          </w:p>
          <w:p w14:paraId="51A7D063" w14:textId="77777777" w:rsidR="00913FDB" w:rsidRPr="00D04595" w:rsidRDefault="00913FDB" w:rsidP="00E75E22">
            <w:pPr>
              <w:pStyle w:val="Akapitzlist"/>
              <w:numPr>
                <w:ilvl w:val="1"/>
                <w:numId w:val="71"/>
              </w:numPr>
              <w:spacing w:line="300" w:lineRule="auto"/>
              <w:ind w:left="599" w:hanging="284"/>
              <w:contextualSpacing w:val="0"/>
              <w:jc w:val="both"/>
              <w:rPr>
                <w:rFonts w:ascii="Times New Roman" w:eastAsia="Times New Roman" w:hAnsi="Times New Roman"/>
                <w:sz w:val="20"/>
                <w:szCs w:val="20"/>
                <w:lang w:eastAsia="pl-PL"/>
              </w:rPr>
            </w:pPr>
            <w:r w:rsidRPr="00D04595">
              <w:rPr>
                <w:rFonts w:ascii="Times New Roman" w:eastAsia="Times New Roman" w:hAnsi="Times New Roman"/>
                <w:sz w:val="20"/>
                <w:szCs w:val="20"/>
                <w:lang w:eastAsia="pl-PL"/>
              </w:rPr>
              <w:t>włączenie/wyłącznie funkcji wirtualizacyjnych;</w:t>
            </w:r>
          </w:p>
          <w:p w14:paraId="2DF253E3" w14:textId="77777777" w:rsidR="00913FDB" w:rsidRPr="00D04595" w:rsidRDefault="00913FDB" w:rsidP="00E75E22">
            <w:pPr>
              <w:pStyle w:val="Akapitzlist"/>
              <w:numPr>
                <w:ilvl w:val="1"/>
                <w:numId w:val="71"/>
              </w:numPr>
              <w:spacing w:line="300" w:lineRule="auto"/>
              <w:ind w:left="599" w:hanging="284"/>
              <w:contextualSpacing w:val="0"/>
              <w:jc w:val="both"/>
              <w:rPr>
                <w:rFonts w:ascii="Times New Roman" w:eastAsia="Times New Roman" w:hAnsi="Times New Roman"/>
                <w:sz w:val="20"/>
                <w:szCs w:val="20"/>
                <w:lang w:eastAsia="pl-PL"/>
              </w:rPr>
            </w:pPr>
            <w:r w:rsidRPr="00D04595">
              <w:rPr>
                <w:rFonts w:ascii="Times New Roman" w:eastAsia="Times New Roman" w:hAnsi="Times New Roman"/>
                <w:sz w:val="20"/>
                <w:szCs w:val="20"/>
                <w:lang w:eastAsia="pl-PL"/>
              </w:rPr>
              <w:t>zmiana ustawień poziomu poboru prądu;</w:t>
            </w:r>
          </w:p>
          <w:p w14:paraId="4488F0D9" w14:textId="77777777" w:rsidR="00913FDB" w:rsidRPr="00D04595" w:rsidRDefault="00913FDB" w:rsidP="00E75E22">
            <w:pPr>
              <w:pStyle w:val="Akapitzlist"/>
              <w:numPr>
                <w:ilvl w:val="1"/>
                <w:numId w:val="71"/>
              </w:numPr>
              <w:spacing w:line="300" w:lineRule="auto"/>
              <w:ind w:left="599" w:hanging="284"/>
              <w:contextualSpacing w:val="0"/>
              <w:jc w:val="both"/>
              <w:rPr>
                <w:rFonts w:ascii="Times New Roman" w:eastAsia="Times New Roman" w:hAnsi="Times New Roman"/>
                <w:sz w:val="20"/>
                <w:szCs w:val="20"/>
                <w:lang w:eastAsia="pl-PL"/>
              </w:rPr>
            </w:pPr>
            <w:r w:rsidRPr="00D04595">
              <w:rPr>
                <w:rFonts w:ascii="Times New Roman" w:eastAsia="Times New Roman" w:hAnsi="Times New Roman"/>
                <w:sz w:val="20"/>
                <w:szCs w:val="20"/>
                <w:lang w:eastAsia="pl-PL"/>
              </w:rPr>
              <w:t>ustawienia trybu zabezpieczenia pamięci RAM</w:t>
            </w:r>
            <w:r>
              <w:rPr>
                <w:rFonts w:ascii="Times New Roman" w:eastAsia="Times New Roman" w:hAnsi="Times New Roman"/>
                <w:sz w:val="20"/>
                <w:szCs w:val="20"/>
                <w:lang w:eastAsia="pl-PL"/>
              </w:rPr>
              <w:t>;</w:t>
            </w:r>
          </w:p>
          <w:p w14:paraId="548C9650" w14:textId="77777777" w:rsidR="00913FDB" w:rsidRPr="00D47EFD" w:rsidRDefault="00913FDB" w:rsidP="00E75E22">
            <w:pPr>
              <w:pStyle w:val="Akapitzlist"/>
              <w:numPr>
                <w:ilvl w:val="0"/>
                <w:numId w:val="70"/>
              </w:numPr>
              <w:spacing w:line="300" w:lineRule="auto"/>
              <w:ind w:left="320" w:hanging="283"/>
              <w:contextualSpacing w:val="0"/>
              <w:jc w:val="both"/>
              <w:rPr>
                <w:rFonts w:ascii="Times New Roman" w:hAnsi="Times New Roman"/>
                <w:sz w:val="20"/>
                <w:szCs w:val="20"/>
              </w:rPr>
            </w:pPr>
            <w:r w:rsidRPr="00D47EFD">
              <w:rPr>
                <w:rFonts w:ascii="Times New Roman" w:hAnsi="Times New Roman"/>
                <w:sz w:val="20"/>
                <w:szCs w:val="20"/>
              </w:rPr>
              <w:t>zdalna aktualizacja oprogramowania układowego serwerów kasetowych, obudów, modułów LAN zainstalowanych w obudowie kasetowej;</w:t>
            </w:r>
          </w:p>
          <w:p w14:paraId="306F60F7" w14:textId="77777777" w:rsidR="00913FDB" w:rsidRPr="00D47EFD" w:rsidRDefault="00913FDB" w:rsidP="00E75E22">
            <w:pPr>
              <w:pStyle w:val="Akapitzlist"/>
              <w:numPr>
                <w:ilvl w:val="0"/>
                <w:numId w:val="70"/>
              </w:numPr>
              <w:spacing w:line="300" w:lineRule="auto"/>
              <w:ind w:left="320" w:hanging="283"/>
              <w:contextualSpacing w:val="0"/>
              <w:jc w:val="both"/>
              <w:rPr>
                <w:rFonts w:ascii="Times New Roman" w:hAnsi="Times New Roman"/>
                <w:sz w:val="20"/>
                <w:szCs w:val="20"/>
              </w:rPr>
            </w:pPr>
            <w:r w:rsidRPr="00D47EFD">
              <w:rPr>
                <w:rFonts w:ascii="Times New Roman" w:hAnsi="Times New Roman"/>
                <w:sz w:val="20"/>
                <w:szCs w:val="20"/>
              </w:rPr>
              <w:t>monitorowanie wykorzystania zasobów serwera, co najmniej: procesorów, zasilania, temperatury;</w:t>
            </w:r>
          </w:p>
          <w:p w14:paraId="3BE7BEC5" w14:textId="77777777" w:rsidR="00913FDB" w:rsidRPr="00D47EFD" w:rsidRDefault="00913FDB" w:rsidP="00E75E22">
            <w:pPr>
              <w:pStyle w:val="Akapitzlist"/>
              <w:numPr>
                <w:ilvl w:val="0"/>
                <w:numId w:val="70"/>
              </w:numPr>
              <w:spacing w:line="300" w:lineRule="auto"/>
              <w:ind w:left="320" w:hanging="283"/>
              <w:contextualSpacing w:val="0"/>
              <w:jc w:val="both"/>
              <w:rPr>
                <w:rFonts w:ascii="Times New Roman" w:hAnsi="Times New Roman"/>
                <w:sz w:val="20"/>
                <w:szCs w:val="20"/>
              </w:rPr>
            </w:pPr>
            <w:r w:rsidRPr="00D47EFD">
              <w:rPr>
                <w:rFonts w:ascii="Times New Roman" w:hAnsi="Times New Roman"/>
                <w:sz w:val="20"/>
                <w:szCs w:val="20"/>
              </w:rPr>
              <w:t>prezentacja w postaci graficznej logicznych i fizycznych połączeń co najmniej pomiędzy serwerami kasetowymi, obudowami na serwery kasetowe, profilami serwerów i modułami interconnect oraz dyskami (wolumenami logicznymi) zaprezentowanymi z macierzy FC</w:t>
            </w:r>
            <w:r>
              <w:rPr>
                <w:rFonts w:ascii="Times New Roman" w:hAnsi="Times New Roman"/>
                <w:sz w:val="20"/>
                <w:szCs w:val="20"/>
              </w:rPr>
              <w:t>;</w:t>
            </w:r>
          </w:p>
          <w:p w14:paraId="448E59A4" w14:textId="77777777" w:rsidR="00913FDB" w:rsidRPr="00D47EFD" w:rsidRDefault="00913FDB" w:rsidP="00E75E22">
            <w:pPr>
              <w:pStyle w:val="Akapitzlist"/>
              <w:numPr>
                <w:ilvl w:val="0"/>
                <w:numId w:val="70"/>
              </w:numPr>
              <w:spacing w:line="300" w:lineRule="auto"/>
              <w:ind w:left="320" w:hanging="283"/>
              <w:contextualSpacing w:val="0"/>
              <w:jc w:val="both"/>
              <w:rPr>
                <w:rFonts w:ascii="Times New Roman" w:hAnsi="Times New Roman"/>
                <w:sz w:val="20"/>
                <w:szCs w:val="20"/>
              </w:rPr>
            </w:pPr>
            <w:r w:rsidRPr="00D47EFD">
              <w:rPr>
                <w:rFonts w:ascii="Times New Roman" w:hAnsi="Times New Roman"/>
                <w:sz w:val="20"/>
                <w:szCs w:val="20"/>
              </w:rPr>
              <w:t>wbudowane raporty dotyczące użycia zasobów jak również zarejestrowanych zdarzeń z możliwością eksportu do plików w formacie xls, lub csv lub PDF;</w:t>
            </w:r>
          </w:p>
          <w:p w14:paraId="2411CCC2" w14:textId="77777777" w:rsidR="00913FDB" w:rsidRPr="00D47EFD" w:rsidRDefault="00913FDB" w:rsidP="00E75E22">
            <w:pPr>
              <w:pStyle w:val="Akapitzlist"/>
              <w:numPr>
                <w:ilvl w:val="0"/>
                <w:numId w:val="70"/>
              </w:numPr>
              <w:spacing w:line="300" w:lineRule="auto"/>
              <w:ind w:left="320" w:hanging="283"/>
              <w:contextualSpacing w:val="0"/>
              <w:jc w:val="both"/>
              <w:rPr>
                <w:rFonts w:ascii="Times New Roman" w:hAnsi="Times New Roman"/>
                <w:sz w:val="20"/>
                <w:szCs w:val="20"/>
              </w:rPr>
            </w:pPr>
            <w:r w:rsidRPr="00D47EFD">
              <w:rPr>
                <w:rFonts w:ascii="Times New Roman" w:hAnsi="Times New Roman"/>
                <w:sz w:val="20"/>
                <w:szCs w:val="20"/>
              </w:rPr>
              <w:t>wbudowany system automatycznego wysyłania zgłoszeń do serwisu producenta w</w:t>
            </w:r>
            <w:r>
              <w:rPr>
                <w:rFonts w:ascii="Times New Roman" w:hAnsi="Times New Roman"/>
                <w:sz w:val="20"/>
                <w:szCs w:val="20"/>
              </w:rPr>
              <w:t> </w:t>
            </w:r>
            <w:r w:rsidRPr="00D47EFD">
              <w:rPr>
                <w:rFonts w:ascii="Times New Roman" w:hAnsi="Times New Roman"/>
                <w:sz w:val="20"/>
                <w:szCs w:val="20"/>
              </w:rPr>
              <w:t>razie wystąpienia awarii dowolnego komponentu sprzętowego serwerów i obudów zarządzanych przez aplikację;</w:t>
            </w:r>
          </w:p>
          <w:p w14:paraId="59E902B2" w14:textId="77777777" w:rsidR="00913FDB" w:rsidRPr="00D04595" w:rsidRDefault="00913FDB" w:rsidP="00E75E22">
            <w:pPr>
              <w:pStyle w:val="Akapitzlist"/>
              <w:numPr>
                <w:ilvl w:val="0"/>
                <w:numId w:val="70"/>
              </w:numPr>
              <w:spacing w:line="300" w:lineRule="auto"/>
              <w:ind w:left="320" w:hanging="283"/>
              <w:contextualSpacing w:val="0"/>
              <w:jc w:val="both"/>
              <w:rPr>
                <w:rFonts w:ascii="Times New Roman" w:eastAsia="Times New Roman" w:hAnsi="Times New Roman"/>
                <w:sz w:val="20"/>
                <w:szCs w:val="20"/>
                <w:lang w:eastAsia="pl-PL"/>
              </w:rPr>
            </w:pPr>
            <w:r w:rsidRPr="00D47EFD">
              <w:rPr>
                <w:rFonts w:ascii="Times New Roman" w:hAnsi="Times New Roman"/>
                <w:sz w:val="20"/>
                <w:szCs w:val="20"/>
              </w:rPr>
              <w:lastRenderedPageBreak/>
              <w:t>aplikacja musi posiadać interfejs REST API, przez który możliwa jest integracja z</w:t>
            </w:r>
            <w:r>
              <w:rPr>
                <w:rFonts w:ascii="Times New Roman" w:hAnsi="Times New Roman"/>
                <w:sz w:val="20"/>
                <w:szCs w:val="20"/>
              </w:rPr>
              <w:t> </w:t>
            </w:r>
            <w:r w:rsidRPr="00D47EFD">
              <w:rPr>
                <w:rFonts w:ascii="Times New Roman" w:hAnsi="Times New Roman"/>
                <w:sz w:val="20"/>
                <w:szCs w:val="20"/>
              </w:rPr>
              <w:t>narzędziami firm trzecich.</w:t>
            </w:r>
          </w:p>
        </w:tc>
      </w:tr>
      <w:tr w:rsidR="00913FDB" w:rsidRPr="00D04595" w14:paraId="079DC677" w14:textId="77777777" w:rsidTr="00BC50F8">
        <w:trPr>
          <w:jc w:val="center"/>
        </w:trPr>
        <w:tc>
          <w:tcPr>
            <w:tcW w:w="737" w:type="dxa"/>
            <w:shd w:val="clear" w:color="auto" w:fill="auto"/>
            <w:vAlign w:val="center"/>
          </w:tcPr>
          <w:p w14:paraId="73BDDBAB" w14:textId="77777777" w:rsidR="00913FDB" w:rsidRPr="002B2FD3" w:rsidRDefault="00913FDB" w:rsidP="00E75E22">
            <w:pPr>
              <w:pStyle w:val="Akapitzlist"/>
              <w:numPr>
                <w:ilvl w:val="0"/>
                <w:numId w:val="68"/>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55A12DF9" w14:textId="77777777" w:rsidR="00913FDB" w:rsidRPr="00D04595" w:rsidRDefault="00913FDB" w:rsidP="00BC50F8">
            <w:pPr>
              <w:spacing w:line="300" w:lineRule="auto"/>
              <w:rPr>
                <w:sz w:val="20"/>
                <w:szCs w:val="20"/>
              </w:rPr>
            </w:pPr>
            <w:r w:rsidRPr="00D04595">
              <w:rPr>
                <w:sz w:val="20"/>
                <w:szCs w:val="20"/>
              </w:rPr>
              <w:t>Licencje</w:t>
            </w:r>
          </w:p>
        </w:tc>
        <w:tc>
          <w:tcPr>
            <w:tcW w:w="7371" w:type="dxa"/>
            <w:shd w:val="clear" w:color="auto" w:fill="auto"/>
            <w:vAlign w:val="center"/>
          </w:tcPr>
          <w:p w14:paraId="236D973B" w14:textId="77777777" w:rsidR="00913FDB" w:rsidRPr="00D04595" w:rsidRDefault="00913FDB" w:rsidP="00BC50F8">
            <w:pPr>
              <w:spacing w:line="300" w:lineRule="auto"/>
              <w:jc w:val="both"/>
              <w:rPr>
                <w:sz w:val="20"/>
                <w:szCs w:val="20"/>
              </w:rPr>
            </w:pPr>
            <w:r w:rsidRPr="00D04595">
              <w:rPr>
                <w:sz w:val="20"/>
                <w:szCs w:val="20"/>
              </w:rPr>
              <w:t>Licencje na powyższą funkcjonalność na wszystkie oferowane serwery.</w:t>
            </w:r>
          </w:p>
          <w:p w14:paraId="3E4F69E2" w14:textId="77777777" w:rsidR="00913FDB" w:rsidRPr="00D04595" w:rsidRDefault="00913FDB" w:rsidP="00BC50F8">
            <w:pPr>
              <w:spacing w:line="300" w:lineRule="auto"/>
              <w:jc w:val="both"/>
              <w:rPr>
                <w:sz w:val="20"/>
                <w:szCs w:val="20"/>
              </w:rPr>
            </w:pPr>
            <w:r w:rsidRPr="00D04595">
              <w:rPr>
                <w:sz w:val="20"/>
                <w:szCs w:val="20"/>
              </w:rPr>
              <w:t>Wszystkie zaoferowane licencje muszą umożliwiać korzystanie z nich bezterminowo.</w:t>
            </w:r>
          </w:p>
        </w:tc>
      </w:tr>
      <w:tr w:rsidR="00913FDB" w:rsidRPr="00D04595" w14:paraId="5CA9C4A4" w14:textId="77777777" w:rsidTr="00BC50F8">
        <w:trPr>
          <w:jc w:val="center"/>
        </w:trPr>
        <w:tc>
          <w:tcPr>
            <w:tcW w:w="737" w:type="dxa"/>
            <w:shd w:val="clear" w:color="auto" w:fill="auto"/>
            <w:vAlign w:val="center"/>
          </w:tcPr>
          <w:p w14:paraId="4AD38205" w14:textId="77777777" w:rsidR="00913FDB" w:rsidRPr="002B2FD3" w:rsidRDefault="00913FDB" w:rsidP="00E75E22">
            <w:pPr>
              <w:pStyle w:val="Akapitzlist"/>
              <w:numPr>
                <w:ilvl w:val="0"/>
                <w:numId w:val="68"/>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2F2FDBE6" w14:textId="77777777" w:rsidR="00913FDB" w:rsidRPr="00D04595" w:rsidRDefault="00913FDB" w:rsidP="00BC50F8">
            <w:pPr>
              <w:spacing w:line="300" w:lineRule="auto"/>
              <w:rPr>
                <w:sz w:val="20"/>
                <w:szCs w:val="20"/>
              </w:rPr>
            </w:pPr>
            <w:r w:rsidRPr="00D04595">
              <w:rPr>
                <w:sz w:val="20"/>
                <w:szCs w:val="20"/>
              </w:rPr>
              <w:t>Zarządzanie macierzami dyskowymi</w:t>
            </w:r>
          </w:p>
        </w:tc>
        <w:tc>
          <w:tcPr>
            <w:tcW w:w="7371" w:type="dxa"/>
            <w:shd w:val="clear" w:color="auto" w:fill="auto"/>
            <w:vAlign w:val="center"/>
          </w:tcPr>
          <w:p w14:paraId="5A13D77A" w14:textId="77777777" w:rsidR="00913FDB" w:rsidRPr="00D04595" w:rsidRDefault="00913FDB" w:rsidP="00BC50F8">
            <w:pPr>
              <w:spacing w:line="300" w:lineRule="auto"/>
              <w:jc w:val="both"/>
              <w:rPr>
                <w:sz w:val="20"/>
                <w:szCs w:val="20"/>
              </w:rPr>
            </w:pPr>
            <w:r w:rsidRPr="00D04595">
              <w:rPr>
                <w:sz w:val="20"/>
                <w:szCs w:val="20"/>
              </w:rPr>
              <w:t>Oprogramowanie musi</w:t>
            </w:r>
            <w:r w:rsidR="00FD2444">
              <w:rPr>
                <w:sz w:val="20"/>
                <w:szCs w:val="20"/>
              </w:rPr>
              <w:t>,</w:t>
            </w:r>
            <w:r w:rsidRPr="00D04595">
              <w:rPr>
                <w:sz w:val="20"/>
                <w:szCs w:val="20"/>
              </w:rPr>
              <w:t xml:space="preserve"> w tym samym interfejsie co dla serwerów, zarządzać macierzą </w:t>
            </w:r>
            <w:r>
              <w:rPr>
                <w:sz w:val="20"/>
                <w:szCs w:val="20"/>
              </w:rPr>
              <w:t>opisaną w punkcie II</w:t>
            </w:r>
            <w:r w:rsidRPr="00D04595">
              <w:rPr>
                <w:sz w:val="20"/>
                <w:szCs w:val="20"/>
              </w:rPr>
              <w:t>. Zarządzanie rozumiane jest poprzez:</w:t>
            </w:r>
          </w:p>
          <w:p w14:paraId="463E43C1" w14:textId="77777777" w:rsidR="00913FDB" w:rsidRPr="009B00BC" w:rsidRDefault="00913FDB" w:rsidP="00E75E22">
            <w:pPr>
              <w:pStyle w:val="Akapitzlist"/>
              <w:numPr>
                <w:ilvl w:val="0"/>
                <w:numId w:val="72"/>
              </w:numPr>
              <w:spacing w:line="300" w:lineRule="auto"/>
              <w:ind w:left="320" w:hanging="283"/>
              <w:contextualSpacing w:val="0"/>
              <w:jc w:val="both"/>
              <w:rPr>
                <w:rFonts w:ascii="Times New Roman" w:hAnsi="Times New Roman"/>
                <w:sz w:val="20"/>
                <w:szCs w:val="20"/>
              </w:rPr>
            </w:pPr>
            <w:r w:rsidRPr="009B00BC">
              <w:rPr>
                <w:rFonts w:ascii="Times New Roman" w:hAnsi="Times New Roman"/>
                <w:sz w:val="20"/>
                <w:szCs w:val="20"/>
              </w:rPr>
              <w:t>prezentowanie stanu macierzy, adresu zarządzającego IP macierzą, nazwy macierzy (model), numeru seryjnego i poziomu oprogramowania układowego macierzy;</w:t>
            </w:r>
          </w:p>
          <w:p w14:paraId="5DBA142F" w14:textId="77777777" w:rsidR="00913FDB" w:rsidRPr="009B00BC" w:rsidRDefault="00913FDB" w:rsidP="00E75E22">
            <w:pPr>
              <w:pStyle w:val="Akapitzlist"/>
              <w:numPr>
                <w:ilvl w:val="0"/>
                <w:numId w:val="72"/>
              </w:numPr>
              <w:spacing w:line="300" w:lineRule="auto"/>
              <w:ind w:left="320" w:hanging="283"/>
              <w:contextualSpacing w:val="0"/>
              <w:jc w:val="both"/>
              <w:rPr>
                <w:rFonts w:ascii="Times New Roman" w:hAnsi="Times New Roman"/>
                <w:sz w:val="20"/>
                <w:szCs w:val="20"/>
              </w:rPr>
            </w:pPr>
            <w:r w:rsidRPr="009B00BC">
              <w:rPr>
                <w:rFonts w:ascii="Times New Roman" w:hAnsi="Times New Roman"/>
                <w:sz w:val="20"/>
                <w:szCs w:val="20"/>
              </w:rPr>
              <w:t>prezentowanie dostępnej przestrzeni na macierzy z zaznaczeniem przestrzeni wolnej do zapisu i już zapisanej (zaalokowanej);</w:t>
            </w:r>
          </w:p>
          <w:p w14:paraId="46A53D72" w14:textId="77777777" w:rsidR="00913FDB" w:rsidRPr="009B00BC" w:rsidRDefault="00913FDB" w:rsidP="00E75E22">
            <w:pPr>
              <w:pStyle w:val="Akapitzlist"/>
              <w:numPr>
                <w:ilvl w:val="0"/>
                <w:numId w:val="72"/>
              </w:numPr>
              <w:spacing w:line="300" w:lineRule="auto"/>
              <w:ind w:left="320" w:hanging="283"/>
              <w:contextualSpacing w:val="0"/>
              <w:jc w:val="both"/>
              <w:rPr>
                <w:rFonts w:ascii="Times New Roman" w:hAnsi="Times New Roman"/>
                <w:sz w:val="20"/>
                <w:szCs w:val="20"/>
              </w:rPr>
            </w:pPr>
            <w:r w:rsidRPr="009B00BC">
              <w:rPr>
                <w:rFonts w:ascii="Times New Roman" w:hAnsi="Times New Roman"/>
                <w:sz w:val="20"/>
                <w:szCs w:val="20"/>
              </w:rPr>
              <w:t>prezentację grup dyskowych, dysków, szablonów dysków. Konieczne jest prezentowanie tych danych w formie mapy określającej powiązania logiczne pomiędzy tymi komponentami – co najmniej które dyski (wolumeny) należą do danej grupy dyskowej;</w:t>
            </w:r>
          </w:p>
          <w:p w14:paraId="4C33073E" w14:textId="77777777" w:rsidR="00913FDB" w:rsidRPr="00D04595" w:rsidRDefault="00913FDB" w:rsidP="00E75E22">
            <w:pPr>
              <w:pStyle w:val="Akapitzlist"/>
              <w:numPr>
                <w:ilvl w:val="0"/>
                <w:numId w:val="72"/>
              </w:numPr>
              <w:spacing w:line="300" w:lineRule="auto"/>
              <w:ind w:left="320" w:hanging="283"/>
              <w:contextualSpacing w:val="0"/>
              <w:jc w:val="both"/>
              <w:rPr>
                <w:rFonts w:ascii="Times New Roman" w:eastAsia="Times New Roman" w:hAnsi="Times New Roman"/>
                <w:sz w:val="20"/>
                <w:szCs w:val="20"/>
                <w:lang w:eastAsia="pl-PL"/>
              </w:rPr>
            </w:pPr>
            <w:r w:rsidRPr="009B00BC">
              <w:rPr>
                <w:rFonts w:ascii="Times New Roman" w:hAnsi="Times New Roman"/>
                <w:sz w:val="20"/>
                <w:szCs w:val="20"/>
              </w:rPr>
              <w:t>tworzenie szablonów dysków, składających się z nazwy, przyporządkowania do grupy dyskowej, pojemności dysku, typu (Thin, Full), sposobu udostępniania (prywatny dysk dedykowany serwerowi lub dysk współdzielony pomiędzy kilkoma serwerami). Z danego szablonu musi istnieć możliwość tworzenia dysku (wolumenu) o wskazanych w szablonie parametrach</w:t>
            </w:r>
            <w:r>
              <w:rPr>
                <w:rFonts w:ascii="Times New Roman" w:hAnsi="Times New Roman"/>
                <w:sz w:val="20"/>
                <w:szCs w:val="20"/>
              </w:rPr>
              <w:t>.</w:t>
            </w:r>
          </w:p>
        </w:tc>
      </w:tr>
      <w:tr w:rsidR="00913FDB" w:rsidRPr="00D04595" w14:paraId="512A3D6C" w14:textId="77777777" w:rsidTr="00BC50F8">
        <w:trPr>
          <w:jc w:val="center"/>
        </w:trPr>
        <w:tc>
          <w:tcPr>
            <w:tcW w:w="737" w:type="dxa"/>
            <w:shd w:val="clear" w:color="auto" w:fill="auto"/>
            <w:vAlign w:val="center"/>
          </w:tcPr>
          <w:p w14:paraId="77E9AFBA" w14:textId="77777777" w:rsidR="00913FDB" w:rsidRPr="002B2FD3" w:rsidRDefault="00913FDB" w:rsidP="00E75E22">
            <w:pPr>
              <w:pStyle w:val="Akapitzlist"/>
              <w:numPr>
                <w:ilvl w:val="0"/>
                <w:numId w:val="68"/>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5B075ED7" w14:textId="77777777" w:rsidR="00913FDB" w:rsidRPr="00D04595" w:rsidRDefault="00913FDB" w:rsidP="00BC50F8">
            <w:pPr>
              <w:spacing w:line="300" w:lineRule="auto"/>
              <w:rPr>
                <w:sz w:val="20"/>
                <w:szCs w:val="20"/>
              </w:rPr>
            </w:pPr>
            <w:r w:rsidRPr="00D04595">
              <w:rPr>
                <w:sz w:val="20"/>
                <w:szCs w:val="20"/>
              </w:rPr>
              <w:t>Gwarancja</w:t>
            </w:r>
          </w:p>
        </w:tc>
        <w:tc>
          <w:tcPr>
            <w:tcW w:w="7371" w:type="dxa"/>
            <w:shd w:val="clear" w:color="auto" w:fill="auto"/>
            <w:vAlign w:val="center"/>
          </w:tcPr>
          <w:p w14:paraId="44CE4A14" w14:textId="77777777" w:rsidR="00913FDB" w:rsidRPr="00D04595" w:rsidRDefault="00913FDB" w:rsidP="00BC50F8">
            <w:pPr>
              <w:spacing w:line="300" w:lineRule="auto"/>
              <w:jc w:val="both"/>
              <w:rPr>
                <w:sz w:val="20"/>
                <w:szCs w:val="20"/>
              </w:rPr>
            </w:pPr>
            <w:r w:rsidRPr="00D04595">
              <w:rPr>
                <w:sz w:val="20"/>
                <w:szCs w:val="20"/>
              </w:rPr>
              <w:t>Wymagane, co najmniej 3 letnia gwarancja z możliwością zgłaszania problemów w</w:t>
            </w:r>
            <w:r>
              <w:rPr>
                <w:sz w:val="20"/>
                <w:szCs w:val="20"/>
              </w:rPr>
              <w:t> </w:t>
            </w:r>
            <w:r w:rsidRPr="00D04595">
              <w:rPr>
                <w:sz w:val="20"/>
                <w:szCs w:val="20"/>
              </w:rPr>
              <w:t>trybie 5x9 (dni robocze w tygodniu przez co najmniej 9 godzin w każdym dniu), z</w:t>
            </w:r>
            <w:r>
              <w:rPr>
                <w:sz w:val="20"/>
                <w:szCs w:val="20"/>
              </w:rPr>
              <w:t> </w:t>
            </w:r>
            <w:r w:rsidRPr="00D04595">
              <w:rPr>
                <w:sz w:val="20"/>
                <w:szCs w:val="20"/>
              </w:rPr>
              <w:t>gwarantowanym czasem reakcji w następnym dniu roboczym od momentu wysłania zgłoszenia do serwisu, upoważniające poza zgłaszaniem awarii i problemów z</w:t>
            </w:r>
            <w:r>
              <w:rPr>
                <w:sz w:val="20"/>
                <w:szCs w:val="20"/>
              </w:rPr>
              <w:t> </w:t>
            </w:r>
            <w:r w:rsidRPr="00D04595">
              <w:rPr>
                <w:sz w:val="20"/>
                <w:szCs w:val="20"/>
              </w:rPr>
              <w:t>oprogramowaniem również do pobierania krytycznych poprawek dla tego oprogramowania.</w:t>
            </w:r>
          </w:p>
          <w:p w14:paraId="38FCB14A" w14:textId="77777777" w:rsidR="00913FDB" w:rsidRPr="00D04595" w:rsidRDefault="00913FDB" w:rsidP="00BC50F8">
            <w:pPr>
              <w:spacing w:line="300" w:lineRule="auto"/>
              <w:jc w:val="both"/>
              <w:rPr>
                <w:sz w:val="20"/>
                <w:szCs w:val="20"/>
              </w:rPr>
            </w:pPr>
            <w:r w:rsidRPr="00D04595">
              <w:rPr>
                <w:sz w:val="20"/>
                <w:szCs w:val="20"/>
              </w:rPr>
              <w:t>Gwarancja musi obejmować wszystkie oferowane aplikacje.</w:t>
            </w:r>
          </w:p>
        </w:tc>
      </w:tr>
    </w:tbl>
    <w:p w14:paraId="5C833465" w14:textId="77777777" w:rsidR="00913FDB" w:rsidRPr="002B2FD3" w:rsidRDefault="00913FDB" w:rsidP="00913FDB">
      <w:pPr>
        <w:pStyle w:val="Akapitzlist"/>
        <w:spacing w:line="300" w:lineRule="auto"/>
        <w:ind w:left="0"/>
        <w:contextualSpacing w:val="0"/>
        <w:jc w:val="both"/>
        <w:rPr>
          <w:rFonts w:ascii="Times New Roman" w:hAnsi="Times New Roman"/>
        </w:rPr>
      </w:pPr>
    </w:p>
    <w:p w14:paraId="307DF091" w14:textId="77777777" w:rsidR="00913FDB" w:rsidRDefault="00913FDB" w:rsidP="00E75E22">
      <w:pPr>
        <w:pStyle w:val="Akapitzlist"/>
        <w:numPr>
          <w:ilvl w:val="0"/>
          <w:numId w:val="53"/>
        </w:numPr>
        <w:spacing w:line="300" w:lineRule="auto"/>
        <w:ind w:left="426" w:hanging="426"/>
        <w:contextualSpacing w:val="0"/>
        <w:jc w:val="both"/>
        <w:rPr>
          <w:rFonts w:ascii="Times New Roman" w:hAnsi="Times New Roman"/>
          <w:b/>
        </w:rPr>
      </w:pPr>
      <w:r w:rsidRPr="00D47EFD">
        <w:rPr>
          <w:rFonts w:ascii="Times New Roman" w:hAnsi="Times New Roman"/>
          <w:b/>
        </w:rPr>
        <w:t>System udostępniania systemów operacyjnych dla serwerów zainstalowanych w pojedynczej infrastrukturze serwerowo-sieciowej</w:t>
      </w:r>
      <w:r w:rsidRPr="00BA3C29">
        <w:rPr>
          <w:rFonts w:ascii="Times New Roman" w:hAnsi="Times New Roman"/>
          <w:b/>
        </w:rPr>
        <w:t xml:space="preserve"> </w:t>
      </w:r>
      <w:r>
        <w:rPr>
          <w:rFonts w:ascii="Times New Roman" w:hAnsi="Times New Roman"/>
          <w:b/>
        </w:rPr>
        <w:t>– 2 szt., co najmniej o następujących parametrach: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1688"/>
        <w:gridCol w:w="7319"/>
      </w:tblGrid>
      <w:tr w:rsidR="00913FDB" w:rsidRPr="00BB44BB" w14:paraId="7BE35EB1" w14:textId="77777777" w:rsidTr="009630E8">
        <w:trPr>
          <w:trHeight w:val="312"/>
          <w:jc w:val="center"/>
        </w:trPr>
        <w:tc>
          <w:tcPr>
            <w:tcW w:w="737" w:type="dxa"/>
            <w:shd w:val="clear" w:color="auto" w:fill="auto"/>
            <w:vAlign w:val="center"/>
          </w:tcPr>
          <w:p w14:paraId="6A82B766" w14:textId="77777777" w:rsidR="00913FDB" w:rsidRPr="004B3280" w:rsidRDefault="00913FDB" w:rsidP="00BC50F8">
            <w:pPr>
              <w:spacing w:line="300" w:lineRule="auto"/>
              <w:jc w:val="center"/>
              <w:rPr>
                <w:b/>
                <w:sz w:val="20"/>
                <w:szCs w:val="20"/>
              </w:rPr>
            </w:pPr>
            <w:r w:rsidRPr="004B3280">
              <w:rPr>
                <w:b/>
                <w:sz w:val="20"/>
                <w:szCs w:val="20"/>
              </w:rPr>
              <w:t>L.p.</w:t>
            </w:r>
          </w:p>
        </w:tc>
        <w:tc>
          <w:tcPr>
            <w:tcW w:w="1690" w:type="dxa"/>
            <w:shd w:val="clear" w:color="auto" w:fill="auto"/>
            <w:vAlign w:val="center"/>
          </w:tcPr>
          <w:p w14:paraId="33C2C442" w14:textId="77777777" w:rsidR="00913FDB" w:rsidRPr="004B3280" w:rsidRDefault="00913FDB" w:rsidP="00BC50F8">
            <w:pPr>
              <w:spacing w:line="300" w:lineRule="auto"/>
              <w:jc w:val="center"/>
              <w:rPr>
                <w:b/>
                <w:sz w:val="20"/>
                <w:szCs w:val="20"/>
              </w:rPr>
            </w:pPr>
            <w:r w:rsidRPr="004B3280">
              <w:rPr>
                <w:b/>
                <w:sz w:val="20"/>
                <w:szCs w:val="20"/>
              </w:rPr>
              <w:t>Cecha/funkcja</w:t>
            </w:r>
          </w:p>
        </w:tc>
        <w:tc>
          <w:tcPr>
            <w:tcW w:w="7371" w:type="dxa"/>
            <w:shd w:val="clear" w:color="auto" w:fill="auto"/>
            <w:vAlign w:val="center"/>
          </w:tcPr>
          <w:p w14:paraId="51EFE9A6" w14:textId="77777777" w:rsidR="00913FDB" w:rsidRPr="004B3280" w:rsidRDefault="00913FDB" w:rsidP="00BC50F8">
            <w:pPr>
              <w:spacing w:line="300" w:lineRule="auto"/>
              <w:jc w:val="center"/>
              <w:rPr>
                <w:b/>
                <w:sz w:val="20"/>
                <w:szCs w:val="20"/>
              </w:rPr>
            </w:pPr>
            <w:r w:rsidRPr="004B3280">
              <w:rPr>
                <w:b/>
                <w:sz w:val="20"/>
                <w:szCs w:val="20"/>
              </w:rPr>
              <w:t>Wymagania minimalne</w:t>
            </w:r>
          </w:p>
        </w:tc>
      </w:tr>
      <w:tr w:rsidR="00913FDB" w:rsidRPr="00BB44BB" w14:paraId="0797D2B2" w14:textId="77777777" w:rsidTr="00BC50F8">
        <w:trPr>
          <w:trHeight w:val="872"/>
          <w:jc w:val="center"/>
        </w:trPr>
        <w:tc>
          <w:tcPr>
            <w:tcW w:w="737" w:type="dxa"/>
            <w:shd w:val="clear" w:color="auto" w:fill="auto"/>
            <w:vAlign w:val="center"/>
          </w:tcPr>
          <w:p w14:paraId="5CB4A0E3" w14:textId="77777777" w:rsidR="00913FDB" w:rsidRPr="009B00BC" w:rsidRDefault="00913FDB" w:rsidP="00E75E22">
            <w:pPr>
              <w:pStyle w:val="Akapitzlist"/>
              <w:numPr>
                <w:ilvl w:val="0"/>
                <w:numId w:val="73"/>
              </w:numPr>
              <w:spacing w:line="300" w:lineRule="auto"/>
              <w:contextualSpacing w:val="0"/>
              <w:jc w:val="both"/>
              <w:rPr>
                <w:rFonts w:ascii="Times New Roman" w:hAnsi="Times New Roman"/>
                <w:sz w:val="20"/>
                <w:szCs w:val="20"/>
              </w:rPr>
            </w:pPr>
          </w:p>
        </w:tc>
        <w:tc>
          <w:tcPr>
            <w:tcW w:w="1690" w:type="dxa"/>
            <w:shd w:val="clear" w:color="auto" w:fill="auto"/>
            <w:vAlign w:val="center"/>
          </w:tcPr>
          <w:p w14:paraId="188D1695" w14:textId="77777777" w:rsidR="00913FDB" w:rsidRPr="009B00BC" w:rsidRDefault="00913FDB" w:rsidP="00BC50F8">
            <w:pPr>
              <w:spacing w:line="300" w:lineRule="auto"/>
              <w:rPr>
                <w:sz w:val="20"/>
                <w:szCs w:val="20"/>
              </w:rPr>
            </w:pPr>
            <w:r w:rsidRPr="009B00BC">
              <w:rPr>
                <w:sz w:val="20"/>
                <w:szCs w:val="20"/>
              </w:rPr>
              <w:t>Zarządzanie</w:t>
            </w:r>
          </w:p>
        </w:tc>
        <w:tc>
          <w:tcPr>
            <w:tcW w:w="7371" w:type="dxa"/>
            <w:shd w:val="clear" w:color="auto" w:fill="auto"/>
            <w:vAlign w:val="center"/>
          </w:tcPr>
          <w:p w14:paraId="77A81E1A" w14:textId="77777777" w:rsidR="00913FDB" w:rsidRPr="009B00BC" w:rsidRDefault="00913FDB" w:rsidP="00BC50F8">
            <w:pPr>
              <w:spacing w:line="300" w:lineRule="auto"/>
              <w:jc w:val="both"/>
              <w:rPr>
                <w:sz w:val="20"/>
                <w:szCs w:val="20"/>
              </w:rPr>
            </w:pPr>
            <w:r w:rsidRPr="009B00BC">
              <w:rPr>
                <w:sz w:val="20"/>
                <w:szCs w:val="20"/>
              </w:rPr>
              <w:t>Zarządzanie w oparciu o jednolite oprogramowanie, czyli z jednego panelu o jednym adresie IP, zintegrowane z system do zarządzania do pojedynczej infrastruktury serwerowo- sieciowej</w:t>
            </w:r>
          </w:p>
        </w:tc>
      </w:tr>
      <w:tr w:rsidR="00913FDB" w:rsidRPr="00BB44BB" w14:paraId="304CC01C" w14:textId="77777777" w:rsidTr="00BC50F8">
        <w:trPr>
          <w:jc w:val="center"/>
        </w:trPr>
        <w:tc>
          <w:tcPr>
            <w:tcW w:w="737" w:type="dxa"/>
            <w:shd w:val="clear" w:color="auto" w:fill="auto"/>
            <w:vAlign w:val="center"/>
          </w:tcPr>
          <w:p w14:paraId="667AA4E5" w14:textId="77777777" w:rsidR="00913FDB" w:rsidRPr="009B00BC" w:rsidRDefault="00913FDB" w:rsidP="00E75E22">
            <w:pPr>
              <w:pStyle w:val="Akapitzlist"/>
              <w:numPr>
                <w:ilvl w:val="0"/>
                <w:numId w:val="73"/>
              </w:numPr>
              <w:spacing w:line="300" w:lineRule="auto"/>
              <w:contextualSpacing w:val="0"/>
              <w:jc w:val="both"/>
              <w:rPr>
                <w:rFonts w:ascii="Times New Roman" w:hAnsi="Times New Roman"/>
                <w:sz w:val="20"/>
                <w:szCs w:val="20"/>
              </w:rPr>
            </w:pPr>
          </w:p>
        </w:tc>
        <w:tc>
          <w:tcPr>
            <w:tcW w:w="1690" w:type="dxa"/>
            <w:shd w:val="clear" w:color="auto" w:fill="auto"/>
            <w:vAlign w:val="center"/>
          </w:tcPr>
          <w:p w14:paraId="0A14C1CE" w14:textId="77777777" w:rsidR="00913FDB" w:rsidRPr="009B00BC" w:rsidRDefault="00913FDB" w:rsidP="00BC50F8">
            <w:pPr>
              <w:spacing w:line="300" w:lineRule="auto"/>
              <w:rPr>
                <w:sz w:val="20"/>
                <w:szCs w:val="20"/>
              </w:rPr>
            </w:pPr>
            <w:r w:rsidRPr="009B00BC">
              <w:rPr>
                <w:sz w:val="20"/>
                <w:szCs w:val="20"/>
              </w:rPr>
              <w:t>Serwery systemu udostępniania systemów operacyjnych</w:t>
            </w:r>
          </w:p>
        </w:tc>
        <w:tc>
          <w:tcPr>
            <w:tcW w:w="7371" w:type="dxa"/>
            <w:shd w:val="clear" w:color="auto" w:fill="auto"/>
            <w:vAlign w:val="center"/>
          </w:tcPr>
          <w:p w14:paraId="595BC2CB" w14:textId="77777777" w:rsidR="00913FDB" w:rsidRPr="009B00BC" w:rsidRDefault="00913FDB" w:rsidP="00BC50F8">
            <w:pPr>
              <w:pStyle w:val="Akapitzlist"/>
              <w:spacing w:line="300" w:lineRule="auto"/>
              <w:ind w:left="0"/>
              <w:contextualSpacing w:val="0"/>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C</w:t>
            </w:r>
            <w:r w:rsidRPr="009B00BC">
              <w:rPr>
                <w:rFonts w:ascii="Times New Roman" w:eastAsia="Times New Roman" w:hAnsi="Times New Roman"/>
                <w:sz w:val="20"/>
                <w:szCs w:val="20"/>
                <w:lang w:eastAsia="pl-PL"/>
              </w:rPr>
              <w:t>o najmniej jeden dodatkowy serwer systemu udostępniania systemów operacyjnych na każdą infrastrukturę serwerową</w:t>
            </w:r>
            <w:r w:rsidRPr="009B00BC">
              <w:rPr>
                <w:rFonts w:ascii="Times New Roman" w:eastAsia="Times New Roman" w:hAnsi="Times New Roman"/>
                <w:sz w:val="20"/>
                <w:szCs w:val="20"/>
                <w:shd w:val="clear" w:color="auto" w:fill="FFFFFF"/>
                <w:lang w:eastAsia="pl-PL"/>
              </w:rPr>
              <w:t>,</w:t>
            </w:r>
            <w:r w:rsidRPr="009B00BC">
              <w:rPr>
                <w:rFonts w:ascii="Times New Roman" w:eastAsia="Times New Roman" w:hAnsi="Times New Roman"/>
                <w:sz w:val="20"/>
                <w:szCs w:val="20"/>
                <w:lang w:eastAsia="pl-PL"/>
              </w:rPr>
              <w:t xml:space="preserve"> zainstalowany w oferowanej infrastrukturze, ale nie zajmujący żadnego ze slotów na serwery. Oprogramowanie działające na tym serwerze musi być przygotowane do rozbudowy systemu o drugi serwer zarządzający i</w:t>
            </w:r>
            <w:r>
              <w:rPr>
                <w:rFonts w:ascii="Times New Roman" w:eastAsia="Times New Roman" w:hAnsi="Times New Roman"/>
                <w:sz w:val="20"/>
                <w:szCs w:val="20"/>
                <w:lang w:eastAsia="pl-PL"/>
              </w:rPr>
              <w:t> </w:t>
            </w:r>
            <w:r w:rsidRPr="009B00BC">
              <w:rPr>
                <w:rFonts w:ascii="Times New Roman" w:eastAsia="Times New Roman" w:hAnsi="Times New Roman"/>
                <w:sz w:val="20"/>
                <w:szCs w:val="20"/>
                <w:lang w:eastAsia="pl-PL"/>
              </w:rPr>
              <w:t>przygotowane do pracy w trybie wysokiej dostępności HA (High Availability) gdzie awaria dowolnego z serwerów nie może powodować przestoju w pracy oprogramowania systemu udostępniania systemów operacyjnych ani utraty danych. Parametry serwera/serwerów systemu udostępniania systemów operacyjnych, spełniające minimalne wymagania wydajnościowe podane przez producenta oprogramowania na publicznie dostępnych stronach. Wymagane wszystkie potrzebne licencje na systemy operacyjne i ewentualnie wirtualizator, potrzebne do uruchomienia oprogramowania systemu udostępniania systemów operacyjnych. Jeżeli zapewnienie wysokiej dostępności dla systemu zarządzania wymaga dostarczenia współdzielonej macierzy, to taka macierz musi być częścią oferowanego rozwiązania.</w:t>
            </w:r>
          </w:p>
        </w:tc>
      </w:tr>
      <w:tr w:rsidR="00913FDB" w:rsidRPr="00BB44BB" w14:paraId="6DEC843C" w14:textId="77777777" w:rsidTr="00BC50F8">
        <w:trPr>
          <w:jc w:val="center"/>
        </w:trPr>
        <w:tc>
          <w:tcPr>
            <w:tcW w:w="737" w:type="dxa"/>
            <w:shd w:val="clear" w:color="auto" w:fill="auto"/>
            <w:vAlign w:val="center"/>
          </w:tcPr>
          <w:p w14:paraId="0B72CE43" w14:textId="77777777" w:rsidR="00913FDB" w:rsidRPr="009B00BC" w:rsidRDefault="00913FDB" w:rsidP="00E75E22">
            <w:pPr>
              <w:pStyle w:val="Akapitzlist"/>
              <w:numPr>
                <w:ilvl w:val="0"/>
                <w:numId w:val="73"/>
              </w:numPr>
              <w:spacing w:line="300" w:lineRule="auto"/>
              <w:contextualSpacing w:val="0"/>
              <w:jc w:val="both"/>
              <w:rPr>
                <w:rFonts w:ascii="Times New Roman" w:hAnsi="Times New Roman"/>
                <w:sz w:val="20"/>
                <w:szCs w:val="20"/>
              </w:rPr>
            </w:pPr>
          </w:p>
        </w:tc>
        <w:tc>
          <w:tcPr>
            <w:tcW w:w="1690" w:type="dxa"/>
            <w:shd w:val="clear" w:color="auto" w:fill="auto"/>
            <w:vAlign w:val="center"/>
          </w:tcPr>
          <w:p w14:paraId="4E5F9CE2" w14:textId="77777777" w:rsidR="00913FDB" w:rsidRPr="009B00BC" w:rsidRDefault="00913FDB" w:rsidP="00BC50F8">
            <w:pPr>
              <w:spacing w:line="300" w:lineRule="auto"/>
              <w:rPr>
                <w:sz w:val="20"/>
                <w:szCs w:val="20"/>
              </w:rPr>
            </w:pPr>
            <w:r w:rsidRPr="009B00BC">
              <w:rPr>
                <w:sz w:val="20"/>
                <w:szCs w:val="20"/>
              </w:rPr>
              <w:t>Podstawowe funkcje systemu</w:t>
            </w:r>
          </w:p>
        </w:tc>
        <w:tc>
          <w:tcPr>
            <w:tcW w:w="7371" w:type="dxa"/>
            <w:shd w:val="clear" w:color="auto" w:fill="auto"/>
            <w:vAlign w:val="center"/>
          </w:tcPr>
          <w:p w14:paraId="45125AF3" w14:textId="77777777" w:rsidR="00913FDB" w:rsidRPr="009B00BC" w:rsidRDefault="00913FDB" w:rsidP="00BC50F8">
            <w:pPr>
              <w:spacing w:line="300" w:lineRule="auto"/>
              <w:jc w:val="both"/>
              <w:rPr>
                <w:sz w:val="20"/>
                <w:szCs w:val="20"/>
              </w:rPr>
            </w:pPr>
            <w:r w:rsidRPr="009B00BC">
              <w:rPr>
                <w:sz w:val="20"/>
                <w:szCs w:val="20"/>
              </w:rPr>
              <w:t xml:space="preserve">Co najmniej: </w:t>
            </w:r>
          </w:p>
          <w:p w14:paraId="6C37F5BD" w14:textId="77777777" w:rsidR="00913FDB" w:rsidRPr="009B00BC" w:rsidRDefault="00913FDB" w:rsidP="00E75E22">
            <w:pPr>
              <w:pStyle w:val="Akapitzlist"/>
              <w:numPr>
                <w:ilvl w:val="0"/>
                <w:numId w:val="74"/>
              </w:numPr>
              <w:spacing w:line="300" w:lineRule="auto"/>
              <w:ind w:left="320" w:hanging="283"/>
              <w:contextualSpacing w:val="0"/>
              <w:jc w:val="both"/>
              <w:rPr>
                <w:rFonts w:ascii="Times New Roman" w:hAnsi="Times New Roman"/>
                <w:sz w:val="20"/>
                <w:szCs w:val="20"/>
              </w:rPr>
            </w:pPr>
            <w:r>
              <w:rPr>
                <w:rFonts w:ascii="Times New Roman" w:hAnsi="Times New Roman"/>
                <w:sz w:val="20"/>
                <w:szCs w:val="20"/>
              </w:rPr>
              <w:t>i</w:t>
            </w:r>
            <w:r w:rsidRPr="009B00BC">
              <w:rPr>
                <w:rFonts w:ascii="Times New Roman" w:hAnsi="Times New Roman"/>
                <w:sz w:val="20"/>
                <w:szCs w:val="20"/>
              </w:rPr>
              <w:t>ntegracja z systemem do zarządzania dla pojedynczej infrastruktury serwerowo- sieciowej;</w:t>
            </w:r>
          </w:p>
          <w:p w14:paraId="39DB4F38" w14:textId="77777777" w:rsidR="00913FDB" w:rsidRPr="009B00BC" w:rsidRDefault="00913FDB" w:rsidP="00E75E22">
            <w:pPr>
              <w:pStyle w:val="Akapitzlist"/>
              <w:numPr>
                <w:ilvl w:val="0"/>
                <w:numId w:val="74"/>
              </w:numPr>
              <w:spacing w:line="300" w:lineRule="auto"/>
              <w:ind w:left="320" w:hanging="283"/>
              <w:contextualSpacing w:val="0"/>
              <w:jc w:val="both"/>
              <w:rPr>
                <w:rFonts w:ascii="Times New Roman" w:hAnsi="Times New Roman"/>
                <w:sz w:val="20"/>
                <w:szCs w:val="20"/>
              </w:rPr>
            </w:pPr>
            <w:r w:rsidRPr="009B00BC">
              <w:rPr>
                <w:rFonts w:ascii="Times New Roman" w:hAnsi="Times New Roman"/>
                <w:sz w:val="20"/>
                <w:szCs w:val="20"/>
              </w:rPr>
              <w:lastRenderedPageBreak/>
              <w:t>przechowywanie obrazów systemów operacyjnych co najmniej</w:t>
            </w:r>
            <w:r>
              <w:rPr>
                <w:rFonts w:ascii="Times New Roman" w:hAnsi="Times New Roman"/>
                <w:sz w:val="20"/>
                <w:szCs w:val="20"/>
              </w:rPr>
              <w:t>:</w:t>
            </w:r>
            <w:r w:rsidRPr="009B00BC">
              <w:rPr>
                <w:rFonts w:ascii="Times New Roman" w:hAnsi="Times New Roman"/>
                <w:sz w:val="20"/>
                <w:szCs w:val="20"/>
              </w:rPr>
              <w:t xml:space="preserve"> VMware, Red Hat Enterprise Linux i na dyskach serwera/serwerów systemu udostępniania systemów operacyjnych lub na dedykowanej macierzy dyskowej;</w:t>
            </w:r>
          </w:p>
          <w:p w14:paraId="2D7ADF0D" w14:textId="77777777" w:rsidR="00913FDB" w:rsidRPr="009B00BC" w:rsidRDefault="00913FDB" w:rsidP="00E75E22">
            <w:pPr>
              <w:pStyle w:val="Akapitzlist"/>
              <w:numPr>
                <w:ilvl w:val="0"/>
                <w:numId w:val="74"/>
              </w:numPr>
              <w:spacing w:line="300" w:lineRule="auto"/>
              <w:ind w:left="320" w:hanging="283"/>
              <w:contextualSpacing w:val="0"/>
              <w:jc w:val="both"/>
              <w:rPr>
                <w:rFonts w:ascii="Times New Roman" w:hAnsi="Times New Roman"/>
                <w:sz w:val="20"/>
                <w:szCs w:val="20"/>
              </w:rPr>
            </w:pPr>
            <w:r w:rsidRPr="009B00BC">
              <w:rPr>
                <w:rFonts w:ascii="Times New Roman" w:hAnsi="Times New Roman"/>
                <w:sz w:val="20"/>
                <w:szCs w:val="20"/>
              </w:rPr>
              <w:t>klonowanie systemu operacyjnego z obrazu przechowywanego przez system i</w:t>
            </w:r>
            <w:r>
              <w:rPr>
                <w:rFonts w:ascii="Times New Roman" w:hAnsi="Times New Roman"/>
                <w:sz w:val="20"/>
                <w:szCs w:val="20"/>
              </w:rPr>
              <w:t> </w:t>
            </w:r>
            <w:r w:rsidRPr="009B00BC">
              <w:rPr>
                <w:rFonts w:ascii="Times New Roman" w:hAnsi="Times New Roman"/>
                <w:sz w:val="20"/>
                <w:szCs w:val="20"/>
              </w:rPr>
              <w:t>udostępnianie ich serwerom zainstalowanym w infrastrukturze serwerowo-sieciowej poprzez protokół iSCSI w standardzie 10Gb. Wspierane systemy operacyjne to co najmniej: VMware ESXi 6.X, Red Hat Enterprise Linux 7.x</w:t>
            </w:r>
            <w:r>
              <w:rPr>
                <w:rFonts w:ascii="Times New Roman" w:hAnsi="Times New Roman"/>
                <w:sz w:val="20"/>
                <w:szCs w:val="20"/>
              </w:rPr>
              <w:t>.</w:t>
            </w:r>
            <w:r w:rsidRPr="009B00BC">
              <w:rPr>
                <w:rFonts w:ascii="Times New Roman" w:hAnsi="Times New Roman"/>
                <w:sz w:val="20"/>
                <w:szCs w:val="20"/>
              </w:rPr>
              <w:t xml:space="preserve"> Poprzez udostępnianie rozumie się uruchamianie serwerów poprzez protokół iSCSI z</w:t>
            </w:r>
            <w:r>
              <w:rPr>
                <w:rFonts w:ascii="Times New Roman" w:hAnsi="Times New Roman"/>
                <w:sz w:val="20"/>
                <w:szCs w:val="20"/>
              </w:rPr>
              <w:t> </w:t>
            </w:r>
            <w:r w:rsidRPr="009B00BC">
              <w:rPr>
                <w:rFonts w:ascii="Times New Roman" w:hAnsi="Times New Roman"/>
                <w:sz w:val="20"/>
                <w:szCs w:val="20"/>
              </w:rPr>
              <w:t>gotowym systemem operacyjnym z pominięciem procesu instalacji systemu operacyjnego;</w:t>
            </w:r>
          </w:p>
          <w:p w14:paraId="5DCBC90B" w14:textId="77777777" w:rsidR="00913FDB" w:rsidRPr="009B00BC" w:rsidRDefault="00913FDB" w:rsidP="00E75E22">
            <w:pPr>
              <w:pStyle w:val="Akapitzlist"/>
              <w:numPr>
                <w:ilvl w:val="0"/>
                <w:numId w:val="74"/>
              </w:numPr>
              <w:spacing w:line="300" w:lineRule="auto"/>
              <w:ind w:left="320" w:hanging="283"/>
              <w:contextualSpacing w:val="0"/>
              <w:jc w:val="both"/>
              <w:rPr>
                <w:rFonts w:ascii="Times New Roman" w:eastAsia="Times New Roman" w:hAnsi="Times New Roman"/>
                <w:sz w:val="20"/>
                <w:szCs w:val="20"/>
                <w:lang w:eastAsia="pl-PL"/>
              </w:rPr>
            </w:pPr>
            <w:r w:rsidRPr="009B00BC">
              <w:rPr>
                <w:rFonts w:ascii="Times New Roman" w:hAnsi="Times New Roman"/>
                <w:sz w:val="20"/>
                <w:szCs w:val="20"/>
              </w:rPr>
              <w:t>nie dopuszcza się instalowania systemu operacyjnego na serwerach zainstalowanych w infrastrukturze serwerowo-sieciowej, system operacyjny musi być uruchomiony z</w:t>
            </w:r>
            <w:r>
              <w:rPr>
                <w:rFonts w:ascii="Times New Roman" w:hAnsi="Times New Roman"/>
                <w:sz w:val="20"/>
                <w:szCs w:val="20"/>
              </w:rPr>
              <w:t> </w:t>
            </w:r>
            <w:r w:rsidRPr="009B00BC">
              <w:rPr>
                <w:rFonts w:ascii="Times New Roman" w:hAnsi="Times New Roman"/>
                <w:sz w:val="20"/>
                <w:szCs w:val="20"/>
              </w:rPr>
              <w:t>zasobów dyskowych serwera systemu udostępniania systemów operacyjnych .</w:t>
            </w:r>
          </w:p>
        </w:tc>
      </w:tr>
      <w:tr w:rsidR="00913FDB" w:rsidRPr="00BB44BB" w14:paraId="4524F43D" w14:textId="77777777" w:rsidTr="00BC50F8">
        <w:trPr>
          <w:jc w:val="center"/>
        </w:trPr>
        <w:tc>
          <w:tcPr>
            <w:tcW w:w="737" w:type="dxa"/>
            <w:shd w:val="clear" w:color="auto" w:fill="auto"/>
            <w:vAlign w:val="center"/>
          </w:tcPr>
          <w:p w14:paraId="2599D873" w14:textId="77777777" w:rsidR="00913FDB" w:rsidRPr="009B00BC" w:rsidRDefault="00913FDB" w:rsidP="00E75E22">
            <w:pPr>
              <w:pStyle w:val="Akapitzlist"/>
              <w:numPr>
                <w:ilvl w:val="0"/>
                <w:numId w:val="73"/>
              </w:numPr>
              <w:spacing w:line="300" w:lineRule="auto"/>
              <w:contextualSpacing w:val="0"/>
              <w:jc w:val="both"/>
              <w:rPr>
                <w:rFonts w:ascii="Times New Roman" w:hAnsi="Times New Roman"/>
                <w:sz w:val="20"/>
                <w:szCs w:val="20"/>
              </w:rPr>
            </w:pPr>
          </w:p>
        </w:tc>
        <w:tc>
          <w:tcPr>
            <w:tcW w:w="1690" w:type="dxa"/>
            <w:shd w:val="clear" w:color="auto" w:fill="auto"/>
            <w:vAlign w:val="center"/>
          </w:tcPr>
          <w:p w14:paraId="1A1187ED" w14:textId="77777777" w:rsidR="00913FDB" w:rsidRPr="009B00BC" w:rsidRDefault="00913FDB" w:rsidP="00BC50F8">
            <w:pPr>
              <w:spacing w:line="300" w:lineRule="auto"/>
              <w:rPr>
                <w:sz w:val="20"/>
                <w:szCs w:val="20"/>
              </w:rPr>
            </w:pPr>
            <w:r w:rsidRPr="009B00BC">
              <w:rPr>
                <w:sz w:val="20"/>
                <w:szCs w:val="20"/>
              </w:rPr>
              <w:t>Sposób zarządzania</w:t>
            </w:r>
          </w:p>
        </w:tc>
        <w:tc>
          <w:tcPr>
            <w:tcW w:w="7371" w:type="dxa"/>
            <w:shd w:val="clear" w:color="auto" w:fill="auto"/>
            <w:vAlign w:val="center"/>
          </w:tcPr>
          <w:p w14:paraId="2D9841E7" w14:textId="77777777" w:rsidR="00913FDB" w:rsidRPr="009B00BC" w:rsidRDefault="00913FDB" w:rsidP="00BC50F8">
            <w:pPr>
              <w:spacing w:line="300" w:lineRule="auto"/>
              <w:jc w:val="both"/>
              <w:rPr>
                <w:sz w:val="20"/>
                <w:szCs w:val="20"/>
              </w:rPr>
            </w:pPr>
            <w:r w:rsidRPr="009B00BC">
              <w:rPr>
                <w:sz w:val="20"/>
                <w:szCs w:val="20"/>
              </w:rPr>
              <w:t>Dostęp do aplikacji zarządzającej z serwera zarządzającego lub dowolnego innego miejsca co najmniej poprzez przeglądarkę internetową (połączenie szyfrowane SSL) bez konieczności instalowania dodatkowego oprogramowania producenta serwera.</w:t>
            </w:r>
          </w:p>
        </w:tc>
      </w:tr>
    </w:tbl>
    <w:p w14:paraId="35BAA047" w14:textId="77777777" w:rsidR="00913FDB" w:rsidRPr="002B2FD3" w:rsidRDefault="00913FDB" w:rsidP="00913FDB">
      <w:pPr>
        <w:pStyle w:val="Akapitzlist"/>
        <w:spacing w:line="300" w:lineRule="auto"/>
        <w:ind w:left="0"/>
        <w:contextualSpacing w:val="0"/>
        <w:jc w:val="both"/>
        <w:rPr>
          <w:rFonts w:ascii="Times New Roman" w:hAnsi="Times New Roman"/>
        </w:rPr>
      </w:pPr>
    </w:p>
    <w:p w14:paraId="53A38EA5" w14:textId="77777777" w:rsidR="00913FDB" w:rsidRDefault="00913FDB" w:rsidP="00E75E22">
      <w:pPr>
        <w:pStyle w:val="Akapitzlist"/>
        <w:numPr>
          <w:ilvl w:val="0"/>
          <w:numId w:val="53"/>
        </w:numPr>
        <w:spacing w:line="300" w:lineRule="auto"/>
        <w:ind w:left="426" w:hanging="426"/>
        <w:contextualSpacing w:val="0"/>
        <w:jc w:val="both"/>
        <w:rPr>
          <w:rFonts w:ascii="Times New Roman" w:hAnsi="Times New Roman"/>
          <w:b/>
        </w:rPr>
      </w:pPr>
      <w:r w:rsidRPr="00D47EFD">
        <w:rPr>
          <w:rFonts w:ascii="Times New Roman" w:hAnsi="Times New Roman"/>
          <w:b/>
        </w:rPr>
        <w:t xml:space="preserve">Serwer do instalacji w 2 infrastrukturach serwerowych </w:t>
      </w:r>
      <w:r>
        <w:rPr>
          <w:rFonts w:ascii="Times New Roman" w:hAnsi="Times New Roman"/>
          <w:b/>
        </w:rPr>
        <w:t>– 12 szt., co najmniej o następujących parametrach: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831"/>
        <w:gridCol w:w="7199"/>
      </w:tblGrid>
      <w:tr w:rsidR="00913FDB" w:rsidRPr="00BB44BB" w14:paraId="44EBEC28" w14:textId="77777777" w:rsidTr="009630E8">
        <w:trPr>
          <w:trHeight w:val="350"/>
          <w:jc w:val="center"/>
        </w:trPr>
        <w:tc>
          <w:tcPr>
            <w:tcW w:w="720" w:type="dxa"/>
            <w:shd w:val="clear" w:color="auto" w:fill="auto"/>
            <w:vAlign w:val="center"/>
          </w:tcPr>
          <w:p w14:paraId="44A43B63" w14:textId="77777777" w:rsidR="00913FDB" w:rsidRPr="004B3280" w:rsidRDefault="00913FDB" w:rsidP="00BC50F8">
            <w:pPr>
              <w:spacing w:line="300" w:lineRule="auto"/>
              <w:jc w:val="center"/>
              <w:rPr>
                <w:b/>
                <w:sz w:val="20"/>
                <w:szCs w:val="20"/>
              </w:rPr>
            </w:pPr>
            <w:r w:rsidRPr="004B3280">
              <w:rPr>
                <w:b/>
                <w:sz w:val="20"/>
                <w:szCs w:val="20"/>
              </w:rPr>
              <w:t>L.p.</w:t>
            </w:r>
          </w:p>
        </w:tc>
        <w:tc>
          <w:tcPr>
            <w:tcW w:w="1841" w:type="dxa"/>
            <w:shd w:val="clear" w:color="auto" w:fill="auto"/>
            <w:vAlign w:val="center"/>
          </w:tcPr>
          <w:p w14:paraId="6B8730EF" w14:textId="77777777" w:rsidR="00913FDB" w:rsidRPr="004B3280" w:rsidRDefault="00913FDB" w:rsidP="00BC50F8">
            <w:pPr>
              <w:spacing w:line="300" w:lineRule="auto"/>
              <w:jc w:val="center"/>
              <w:rPr>
                <w:b/>
                <w:sz w:val="20"/>
                <w:szCs w:val="20"/>
              </w:rPr>
            </w:pPr>
            <w:r w:rsidRPr="004B3280">
              <w:rPr>
                <w:b/>
                <w:sz w:val="20"/>
                <w:szCs w:val="20"/>
              </w:rPr>
              <w:t>Cecha/funkcja</w:t>
            </w:r>
          </w:p>
        </w:tc>
        <w:tc>
          <w:tcPr>
            <w:tcW w:w="7371" w:type="dxa"/>
            <w:shd w:val="clear" w:color="auto" w:fill="auto"/>
            <w:vAlign w:val="center"/>
          </w:tcPr>
          <w:p w14:paraId="3C6D3736" w14:textId="77777777" w:rsidR="00913FDB" w:rsidRPr="004B3280" w:rsidRDefault="00913FDB" w:rsidP="00BC50F8">
            <w:pPr>
              <w:spacing w:line="300" w:lineRule="auto"/>
              <w:jc w:val="center"/>
              <w:rPr>
                <w:b/>
                <w:sz w:val="20"/>
                <w:szCs w:val="20"/>
              </w:rPr>
            </w:pPr>
            <w:r w:rsidRPr="004B3280">
              <w:rPr>
                <w:b/>
                <w:sz w:val="20"/>
                <w:szCs w:val="20"/>
              </w:rPr>
              <w:t>Wymagania minimalne</w:t>
            </w:r>
          </w:p>
        </w:tc>
      </w:tr>
      <w:tr w:rsidR="00913FDB" w:rsidRPr="00BB44BB" w14:paraId="3F722F34" w14:textId="77777777" w:rsidTr="00257F93">
        <w:trPr>
          <w:jc w:val="center"/>
        </w:trPr>
        <w:tc>
          <w:tcPr>
            <w:tcW w:w="720" w:type="dxa"/>
            <w:shd w:val="clear" w:color="auto" w:fill="auto"/>
            <w:vAlign w:val="center"/>
          </w:tcPr>
          <w:p w14:paraId="29CF96B2" w14:textId="77777777" w:rsidR="00913FDB" w:rsidRPr="009B00BC" w:rsidRDefault="00913FDB" w:rsidP="00E75E22">
            <w:pPr>
              <w:pStyle w:val="Akapitzlist"/>
              <w:numPr>
                <w:ilvl w:val="0"/>
                <w:numId w:val="75"/>
              </w:numPr>
              <w:spacing w:line="300" w:lineRule="auto"/>
              <w:contextualSpacing w:val="0"/>
              <w:jc w:val="both"/>
              <w:rPr>
                <w:rFonts w:ascii="Times New Roman" w:hAnsi="Times New Roman"/>
                <w:sz w:val="20"/>
                <w:szCs w:val="20"/>
              </w:rPr>
            </w:pPr>
          </w:p>
        </w:tc>
        <w:tc>
          <w:tcPr>
            <w:tcW w:w="1841" w:type="dxa"/>
            <w:shd w:val="clear" w:color="auto" w:fill="auto"/>
            <w:vAlign w:val="center"/>
            <w:hideMark/>
          </w:tcPr>
          <w:p w14:paraId="1BD4EE2D" w14:textId="77777777" w:rsidR="00913FDB" w:rsidRPr="00BB44BB" w:rsidRDefault="00913FDB" w:rsidP="00BC50F8">
            <w:pPr>
              <w:autoSpaceDE w:val="0"/>
              <w:autoSpaceDN w:val="0"/>
              <w:adjustRightInd w:val="0"/>
              <w:spacing w:line="300" w:lineRule="auto"/>
              <w:rPr>
                <w:sz w:val="20"/>
                <w:szCs w:val="20"/>
              </w:rPr>
            </w:pPr>
            <w:r w:rsidRPr="00BB44BB">
              <w:rPr>
                <w:sz w:val="20"/>
                <w:szCs w:val="20"/>
              </w:rPr>
              <w:t>Procesor</w:t>
            </w:r>
          </w:p>
        </w:tc>
        <w:tc>
          <w:tcPr>
            <w:tcW w:w="7371" w:type="dxa"/>
            <w:shd w:val="clear" w:color="auto" w:fill="auto"/>
            <w:vAlign w:val="center"/>
            <w:hideMark/>
          </w:tcPr>
          <w:p w14:paraId="52C20113" w14:textId="77777777" w:rsidR="00913FDB" w:rsidRPr="00BB44BB" w:rsidRDefault="00913FDB" w:rsidP="00BC50F8">
            <w:pPr>
              <w:spacing w:line="300" w:lineRule="auto"/>
              <w:jc w:val="both"/>
              <w:rPr>
                <w:sz w:val="20"/>
                <w:szCs w:val="20"/>
              </w:rPr>
            </w:pPr>
            <w:r>
              <w:rPr>
                <w:sz w:val="20"/>
                <w:szCs w:val="20"/>
              </w:rPr>
              <w:t xml:space="preserve">Zainstalowane </w:t>
            </w:r>
            <w:r w:rsidRPr="00BB44BB">
              <w:rPr>
                <w:sz w:val="20"/>
                <w:szCs w:val="20"/>
              </w:rPr>
              <w:t>co najmniej 2 procesory, klasy x86, obsługując</w:t>
            </w:r>
            <w:r>
              <w:rPr>
                <w:sz w:val="20"/>
                <w:szCs w:val="20"/>
              </w:rPr>
              <w:t>e</w:t>
            </w:r>
            <w:r w:rsidRPr="00BB44BB">
              <w:rPr>
                <w:sz w:val="20"/>
                <w:szCs w:val="20"/>
              </w:rPr>
              <w:t xml:space="preserve"> instrukcj</w:t>
            </w:r>
            <w:r>
              <w:rPr>
                <w:sz w:val="20"/>
                <w:szCs w:val="20"/>
              </w:rPr>
              <w:t>e</w:t>
            </w:r>
            <w:r w:rsidRPr="00BB44BB">
              <w:rPr>
                <w:sz w:val="20"/>
                <w:szCs w:val="20"/>
              </w:rPr>
              <w:t xml:space="preserve"> 64-bit</w:t>
            </w:r>
            <w:r>
              <w:rPr>
                <w:sz w:val="20"/>
                <w:szCs w:val="20"/>
              </w:rPr>
              <w:t>.</w:t>
            </w:r>
          </w:p>
          <w:p w14:paraId="77B00FBD" w14:textId="77777777" w:rsidR="00913FDB" w:rsidRDefault="00C020AA" w:rsidP="00BC50F8">
            <w:pPr>
              <w:spacing w:line="300" w:lineRule="auto"/>
              <w:jc w:val="both"/>
              <w:rPr>
                <w:sz w:val="20"/>
                <w:szCs w:val="20"/>
              </w:rPr>
            </w:pPr>
            <w:r w:rsidRPr="00C020AA">
              <w:rPr>
                <w:sz w:val="20"/>
                <w:szCs w:val="20"/>
              </w:rPr>
              <w:t>Z</w:t>
            </w:r>
            <w:r w:rsidR="00913FDB" w:rsidRPr="00C020AA">
              <w:rPr>
                <w:sz w:val="20"/>
                <w:szCs w:val="20"/>
              </w:rPr>
              <w:t xml:space="preserve">aoferowany procesor musi uzyskiwać w teście PassMark CPU Mark wynik co najmniej </w:t>
            </w:r>
            <w:r w:rsidRPr="00C020AA">
              <w:rPr>
                <w:sz w:val="20"/>
                <w:szCs w:val="20"/>
              </w:rPr>
              <w:t>25050</w:t>
            </w:r>
            <w:r w:rsidR="00913FDB" w:rsidRPr="00C020AA">
              <w:rPr>
                <w:sz w:val="20"/>
                <w:szCs w:val="20"/>
              </w:rPr>
              <w:t> pkt. Wynik</w:t>
            </w:r>
            <w:r w:rsidR="00913FDB" w:rsidRPr="00BB44BB">
              <w:rPr>
                <w:sz w:val="20"/>
                <w:szCs w:val="20"/>
              </w:rPr>
              <w:t xml:space="preserve"> zaoferowanego procesora musi znajdować się na stronie internetowej: </w:t>
            </w:r>
            <w:hyperlink r:id="rId11" w:history="1">
              <w:r w:rsidRPr="00C020AA">
                <w:rPr>
                  <w:rStyle w:val="Hipercze"/>
                  <w:sz w:val="20"/>
                  <w:szCs w:val="20"/>
                </w:rPr>
                <w:t>https://www.cpubenchmark.net/multi_cpu.html</w:t>
              </w:r>
            </w:hyperlink>
          </w:p>
          <w:p w14:paraId="3858BDB2" w14:textId="77777777" w:rsidR="00913FDB" w:rsidRPr="00BB44BB" w:rsidRDefault="00913FDB" w:rsidP="00BC50F8">
            <w:pPr>
              <w:spacing w:line="300" w:lineRule="auto"/>
              <w:jc w:val="both"/>
              <w:rPr>
                <w:sz w:val="20"/>
                <w:szCs w:val="20"/>
              </w:rPr>
            </w:pPr>
            <w:r w:rsidRPr="00BB44BB">
              <w:rPr>
                <w:sz w:val="20"/>
                <w:szCs w:val="20"/>
              </w:rPr>
              <w:t>Wynik testu zaoferowanego procesora nie może być starszy niż data ogłoszenia postępowania.</w:t>
            </w:r>
          </w:p>
        </w:tc>
      </w:tr>
      <w:tr w:rsidR="00913FDB" w:rsidRPr="00BB44BB" w14:paraId="0BC6A08B" w14:textId="77777777" w:rsidTr="00257F93">
        <w:trPr>
          <w:jc w:val="center"/>
        </w:trPr>
        <w:tc>
          <w:tcPr>
            <w:tcW w:w="720" w:type="dxa"/>
            <w:shd w:val="clear" w:color="auto" w:fill="auto"/>
            <w:vAlign w:val="center"/>
          </w:tcPr>
          <w:p w14:paraId="1A89BA0E" w14:textId="77777777" w:rsidR="00913FDB" w:rsidRPr="009B00BC" w:rsidRDefault="00913FDB" w:rsidP="00E75E22">
            <w:pPr>
              <w:pStyle w:val="Akapitzlist"/>
              <w:numPr>
                <w:ilvl w:val="0"/>
                <w:numId w:val="75"/>
              </w:numPr>
              <w:spacing w:line="300" w:lineRule="auto"/>
              <w:contextualSpacing w:val="0"/>
              <w:jc w:val="both"/>
              <w:rPr>
                <w:rFonts w:ascii="Times New Roman" w:hAnsi="Times New Roman"/>
                <w:sz w:val="20"/>
                <w:szCs w:val="20"/>
              </w:rPr>
            </w:pPr>
          </w:p>
        </w:tc>
        <w:tc>
          <w:tcPr>
            <w:tcW w:w="1841" w:type="dxa"/>
            <w:shd w:val="clear" w:color="auto" w:fill="auto"/>
            <w:vAlign w:val="center"/>
            <w:hideMark/>
          </w:tcPr>
          <w:p w14:paraId="30B36E99" w14:textId="77777777" w:rsidR="00913FDB" w:rsidRPr="00BB44BB" w:rsidRDefault="00913FDB" w:rsidP="00BC50F8">
            <w:pPr>
              <w:autoSpaceDE w:val="0"/>
              <w:autoSpaceDN w:val="0"/>
              <w:adjustRightInd w:val="0"/>
              <w:spacing w:line="300" w:lineRule="auto"/>
              <w:rPr>
                <w:sz w:val="20"/>
                <w:szCs w:val="20"/>
              </w:rPr>
            </w:pPr>
            <w:r w:rsidRPr="00BB44BB">
              <w:rPr>
                <w:sz w:val="20"/>
                <w:szCs w:val="20"/>
              </w:rPr>
              <w:t>Pamięć RAM</w:t>
            </w:r>
          </w:p>
        </w:tc>
        <w:tc>
          <w:tcPr>
            <w:tcW w:w="7371" w:type="dxa"/>
            <w:shd w:val="clear" w:color="auto" w:fill="auto"/>
            <w:vAlign w:val="center"/>
            <w:hideMark/>
          </w:tcPr>
          <w:p w14:paraId="6EA6B04E" w14:textId="77777777" w:rsidR="00913FDB" w:rsidRPr="00BB44BB" w:rsidRDefault="00913FDB" w:rsidP="00BC50F8">
            <w:pPr>
              <w:autoSpaceDE w:val="0"/>
              <w:autoSpaceDN w:val="0"/>
              <w:adjustRightInd w:val="0"/>
              <w:spacing w:line="300" w:lineRule="auto"/>
              <w:jc w:val="both"/>
              <w:rPr>
                <w:sz w:val="20"/>
                <w:szCs w:val="20"/>
              </w:rPr>
            </w:pPr>
            <w:r>
              <w:rPr>
                <w:sz w:val="20"/>
                <w:szCs w:val="20"/>
              </w:rPr>
              <w:t>C</w:t>
            </w:r>
            <w:r w:rsidRPr="00BB44BB">
              <w:rPr>
                <w:sz w:val="20"/>
                <w:szCs w:val="20"/>
              </w:rPr>
              <w:t>o najmniej 512GB w modułach co najmniej 32GB. Serwer posiadający co najmniej 24</w:t>
            </w:r>
            <w:r>
              <w:rPr>
                <w:sz w:val="20"/>
                <w:szCs w:val="20"/>
              </w:rPr>
              <w:t> </w:t>
            </w:r>
            <w:r w:rsidRPr="00BB44BB">
              <w:rPr>
                <w:sz w:val="20"/>
                <w:szCs w:val="20"/>
              </w:rPr>
              <w:t>sloty na pamięć. Po zainstalowaniu wymaganej pamięci RAM co najmniej 8 slotów wolnych pozwalających na rozbudowę pamięci RAM.</w:t>
            </w:r>
          </w:p>
        </w:tc>
      </w:tr>
      <w:tr w:rsidR="00913FDB" w:rsidRPr="00BB44BB" w14:paraId="5090C421" w14:textId="77777777" w:rsidTr="00257F93">
        <w:trPr>
          <w:jc w:val="center"/>
        </w:trPr>
        <w:tc>
          <w:tcPr>
            <w:tcW w:w="720" w:type="dxa"/>
            <w:shd w:val="clear" w:color="auto" w:fill="auto"/>
            <w:vAlign w:val="center"/>
          </w:tcPr>
          <w:p w14:paraId="5E099FE1" w14:textId="77777777" w:rsidR="00913FDB" w:rsidRPr="009B00BC" w:rsidRDefault="00913FDB" w:rsidP="00E75E22">
            <w:pPr>
              <w:pStyle w:val="Akapitzlist"/>
              <w:numPr>
                <w:ilvl w:val="0"/>
                <w:numId w:val="75"/>
              </w:numPr>
              <w:spacing w:line="300" w:lineRule="auto"/>
              <w:contextualSpacing w:val="0"/>
              <w:jc w:val="both"/>
              <w:rPr>
                <w:rFonts w:ascii="Times New Roman" w:hAnsi="Times New Roman"/>
                <w:sz w:val="20"/>
                <w:szCs w:val="20"/>
              </w:rPr>
            </w:pPr>
          </w:p>
        </w:tc>
        <w:tc>
          <w:tcPr>
            <w:tcW w:w="1841" w:type="dxa"/>
            <w:shd w:val="clear" w:color="auto" w:fill="auto"/>
            <w:vAlign w:val="center"/>
            <w:hideMark/>
          </w:tcPr>
          <w:p w14:paraId="32475B19" w14:textId="77777777" w:rsidR="00913FDB" w:rsidRPr="00BB44BB" w:rsidRDefault="00913FDB" w:rsidP="00BC50F8">
            <w:pPr>
              <w:autoSpaceDE w:val="0"/>
              <w:autoSpaceDN w:val="0"/>
              <w:adjustRightInd w:val="0"/>
              <w:spacing w:line="300" w:lineRule="auto"/>
              <w:rPr>
                <w:sz w:val="20"/>
                <w:szCs w:val="20"/>
              </w:rPr>
            </w:pPr>
            <w:r w:rsidRPr="00BB44BB">
              <w:rPr>
                <w:sz w:val="20"/>
                <w:szCs w:val="20"/>
              </w:rPr>
              <w:t xml:space="preserve">Interfejsy sieciowe </w:t>
            </w:r>
          </w:p>
        </w:tc>
        <w:tc>
          <w:tcPr>
            <w:tcW w:w="7371" w:type="dxa"/>
            <w:shd w:val="clear" w:color="auto" w:fill="auto"/>
            <w:vAlign w:val="center"/>
            <w:hideMark/>
          </w:tcPr>
          <w:p w14:paraId="767E982F" w14:textId="77777777" w:rsidR="00913FDB" w:rsidRPr="00BB44BB" w:rsidRDefault="00913FDB" w:rsidP="00BC50F8">
            <w:pPr>
              <w:spacing w:line="300" w:lineRule="auto"/>
              <w:jc w:val="both"/>
              <w:rPr>
                <w:sz w:val="20"/>
                <w:szCs w:val="20"/>
              </w:rPr>
            </w:pPr>
            <w:r>
              <w:rPr>
                <w:sz w:val="20"/>
                <w:szCs w:val="20"/>
              </w:rPr>
              <w:t>C</w:t>
            </w:r>
            <w:r w:rsidRPr="00BB44BB">
              <w:rPr>
                <w:sz w:val="20"/>
                <w:szCs w:val="20"/>
              </w:rPr>
              <w:t>o najmniej 2 interfejsy sieciowe o przepustowości co najmniej 20GbE każdy lub co najmniej 4 interfejsy o przepustowości co najmniej 10GbE każdy (interfejsy konwergentne, wspierające FCoE – funkcjonalność w standardzie), z możliwością podzielenia każdego interfejsu na co najmniej 3 interfejsy sieciowe (posiadające własne adresy MAC oraz będące widoczne z poziomu systemu operacyjnego, jako fizyczne karty sieciowe) i co najmniej jeden interfejs FC/FCoE o przepustowości co najmniej 8Gb (posiadający własny adres WWN). Podział musi być niezależny od zainstalowanego na serwerze systemu operacyjnego/platformy wirtualizacyjnej.</w:t>
            </w:r>
          </w:p>
          <w:p w14:paraId="71A13590" w14:textId="77777777" w:rsidR="00913FDB" w:rsidRPr="00BB44BB" w:rsidRDefault="00913FDB" w:rsidP="00BC50F8">
            <w:pPr>
              <w:spacing w:line="300" w:lineRule="auto"/>
              <w:jc w:val="both"/>
              <w:rPr>
                <w:sz w:val="20"/>
                <w:szCs w:val="20"/>
              </w:rPr>
            </w:pPr>
            <w:r>
              <w:rPr>
                <w:sz w:val="20"/>
                <w:szCs w:val="20"/>
              </w:rPr>
              <w:t>C</w:t>
            </w:r>
            <w:r w:rsidRPr="00BB44BB">
              <w:rPr>
                <w:sz w:val="20"/>
                <w:szCs w:val="20"/>
              </w:rPr>
              <w:t>o najmniej</w:t>
            </w:r>
            <w:r>
              <w:rPr>
                <w:sz w:val="20"/>
                <w:szCs w:val="20"/>
              </w:rPr>
              <w:t>:</w:t>
            </w:r>
            <w:r w:rsidRPr="00BB44BB">
              <w:rPr>
                <w:sz w:val="20"/>
                <w:szCs w:val="20"/>
              </w:rPr>
              <w:t xml:space="preserve"> 1 karta FC, co najmniej 2 portowa, każdy port o przepustowości co najmniej 16Gb FC.</w:t>
            </w:r>
          </w:p>
        </w:tc>
      </w:tr>
      <w:tr w:rsidR="00913FDB" w:rsidRPr="00BB44BB" w14:paraId="0083DE23" w14:textId="77777777" w:rsidTr="00257F93">
        <w:trPr>
          <w:jc w:val="center"/>
        </w:trPr>
        <w:tc>
          <w:tcPr>
            <w:tcW w:w="720" w:type="dxa"/>
            <w:shd w:val="clear" w:color="auto" w:fill="auto"/>
            <w:vAlign w:val="center"/>
          </w:tcPr>
          <w:p w14:paraId="5CC118B4" w14:textId="77777777" w:rsidR="00913FDB" w:rsidRPr="009B00BC" w:rsidRDefault="00913FDB" w:rsidP="00E75E22">
            <w:pPr>
              <w:pStyle w:val="Akapitzlist"/>
              <w:numPr>
                <w:ilvl w:val="0"/>
                <w:numId w:val="75"/>
              </w:numPr>
              <w:spacing w:line="300" w:lineRule="auto"/>
              <w:contextualSpacing w:val="0"/>
              <w:jc w:val="both"/>
              <w:rPr>
                <w:rFonts w:ascii="Times New Roman" w:hAnsi="Times New Roman"/>
                <w:sz w:val="20"/>
                <w:szCs w:val="20"/>
              </w:rPr>
            </w:pPr>
          </w:p>
        </w:tc>
        <w:tc>
          <w:tcPr>
            <w:tcW w:w="1841" w:type="dxa"/>
            <w:shd w:val="clear" w:color="auto" w:fill="auto"/>
            <w:vAlign w:val="center"/>
            <w:hideMark/>
          </w:tcPr>
          <w:p w14:paraId="76DD8EC0" w14:textId="77777777" w:rsidR="00913FDB" w:rsidRPr="00BB44BB" w:rsidRDefault="00913FDB" w:rsidP="00BC50F8">
            <w:pPr>
              <w:autoSpaceDE w:val="0"/>
              <w:autoSpaceDN w:val="0"/>
              <w:adjustRightInd w:val="0"/>
              <w:spacing w:line="300" w:lineRule="auto"/>
              <w:rPr>
                <w:sz w:val="20"/>
                <w:szCs w:val="20"/>
              </w:rPr>
            </w:pPr>
            <w:r w:rsidRPr="00BB44BB">
              <w:rPr>
                <w:sz w:val="20"/>
                <w:szCs w:val="20"/>
              </w:rPr>
              <w:t>Kontroler dyskowy</w:t>
            </w:r>
          </w:p>
        </w:tc>
        <w:tc>
          <w:tcPr>
            <w:tcW w:w="7371" w:type="dxa"/>
            <w:shd w:val="clear" w:color="auto" w:fill="auto"/>
            <w:vAlign w:val="center"/>
            <w:hideMark/>
          </w:tcPr>
          <w:p w14:paraId="2CBA4207" w14:textId="77777777" w:rsidR="00913FDB" w:rsidRPr="00BB44BB" w:rsidRDefault="00913FDB" w:rsidP="00BC50F8">
            <w:pPr>
              <w:spacing w:line="300" w:lineRule="auto"/>
              <w:jc w:val="both"/>
              <w:rPr>
                <w:sz w:val="20"/>
                <w:szCs w:val="20"/>
              </w:rPr>
            </w:pPr>
            <w:r w:rsidRPr="00BB44BB">
              <w:rPr>
                <w:sz w:val="20"/>
                <w:szCs w:val="20"/>
              </w:rPr>
              <w:t>Możliwość zainstalowania sprzętowego kontrolera dyskowego zabezpieczonej przed utratą danych (technologia flash, podtrzymywanej bateryjnie).</w:t>
            </w:r>
          </w:p>
        </w:tc>
      </w:tr>
      <w:tr w:rsidR="00913FDB" w:rsidRPr="00BB44BB" w14:paraId="00F0254F" w14:textId="77777777" w:rsidTr="00257F93">
        <w:trPr>
          <w:jc w:val="center"/>
        </w:trPr>
        <w:tc>
          <w:tcPr>
            <w:tcW w:w="720" w:type="dxa"/>
            <w:shd w:val="clear" w:color="auto" w:fill="auto"/>
            <w:vAlign w:val="center"/>
          </w:tcPr>
          <w:p w14:paraId="5DEDA527" w14:textId="77777777" w:rsidR="00913FDB" w:rsidRPr="009B00BC" w:rsidRDefault="00913FDB" w:rsidP="00E75E22">
            <w:pPr>
              <w:pStyle w:val="Akapitzlist"/>
              <w:numPr>
                <w:ilvl w:val="0"/>
                <w:numId w:val="75"/>
              </w:numPr>
              <w:spacing w:line="300" w:lineRule="auto"/>
              <w:contextualSpacing w:val="0"/>
              <w:jc w:val="both"/>
              <w:rPr>
                <w:rFonts w:ascii="Times New Roman" w:hAnsi="Times New Roman"/>
                <w:sz w:val="20"/>
                <w:szCs w:val="20"/>
              </w:rPr>
            </w:pPr>
          </w:p>
        </w:tc>
        <w:tc>
          <w:tcPr>
            <w:tcW w:w="1841" w:type="dxa"/>
            <w:shd w:val="clear" w:color="auto" w:fill="auto"/>
            <w:vAlign w:val="center"/>
            <w:hideMark/>
          </w:tcPr>
          <w:p w14:paraId="00E5AB1B" w14:textId="77777777" w:rsidR="00913FDB" w:rsidRPr="00BB44BB" w:rsidRDefault="00913FDB" w:rsidP="00BC50F8">
            <w:pPr>
              <w:autoSpaceDE w:val="0"/>
              <w:autoSpaceDN w:val="0"/>
              <w:adjustRightInd w:val="0"/>
              <w:spacing w:line="300" w:lineRule="auto"/>
              <w:rPr>
                <w:sz w:val="20"/>
                <w:szCs w:val="20"/>
              </w:rPr>
            </w:pPr>
            <w:r w:rsidRPr="00BB44BB">
              <w:rPr>
                <w:sz w:val="20"/>
                <w:szCs w:val="20"/>
              </w:rPr>
              <w:t>Dyski twarde, nośniki danych</w:t>
            </w:r>
          </w:p>
        </w:tc>
        <w:tc>
          <w:tcPr>
            <w:tcW w:w="7371" w:type="dxa"/>
            <w:shd w:val="clear" w:color="auto" w:fill="auto"/>
            <w:vAlign w:val="center"/>
            <w:hideMark/>
          </w:tcPr>
          <w:p w14:paraId="05E1D2E6" w14:textId="77777777" w:rsidR="00913FDB" w:rsidRPr="00BB44BB" w:rsidRDefault="00913FDB" w:rsidP="00BC50F8">
            <w:pPr>
              <w:spacing w:line="300" w:lineRule="auto"/>
              <w:jc w:val="both"/>
              <w:rPr>
                <w:sz w:val="20"/>
                <w:szCs w:val="20"/>
              </w:rPr>
            </w:pPr>
            <w:r w:rsidRPr="00BB44BB">
              <w:rPr>
                <w:sz w:val="20"/>
                <w:szCs w:val="20"/>
              </w:rPr>
              <w:t>Wnęki do zainstalowania co najmniej 2 dysków SAS/SATA typu hot-swap/hot-plug</w:t>
            </w:r>
            <w:r>
              <w:rPr>
                <w:sz w:val="20"/>
                <w:szCs w:val="20"/>
              </w:rPr>
              <w:t>.</w:t>
            </w:r>
          </w:p>
          <w:p w14:paraId="43647BDA" w14:textId="77777777" w:rsidR="00913FDB" w:rsidRPr="00BB44BB" w:rsidRDefault="00913FDB" w:rsidP="00BC50F8">
            <w:pPr>
              <w:spacing w:line="300" w:lineRule="auto"/>
              <w:jc w:val="both"/>
              <w:rPr>
                <w:sz w:val="20"/>
                <w:szCs w:val="20"/>
              </w:rPr>
            </w:pPr>
            <w:r w:rsidRPr="00BB44BB">
              <w:rPr>
                <w:sz w:val="20"/>
                <w:szCs w:val="20"/>
              </w:rPr>
              <w:t>Zainstalowana karta SD lub nośnika USB co najmniej 8GB przeznaczona do instalacji systemu wirtualizacyjnego</w:t>
            </w:r>
            <w:r>
              <w:rPr>
                <w:sz w:val="20"/>
                <w:szCs w:val="20"/>
              </w:rPr>
              <w:t>.</w:t>
            </w:r>
          </w:p>
        </w:tc>
      </w:tr>
      <w:tr w:rsidR="00913FDB" w:rsidRPr="00BB44BB" w14:paraId="2AE020C1" w14:textId="77777777" w:rsidTr="00257F93">
        <w:trPr>
          <w:jc w:val="center"/>
        </w:trPr>
        <w:tc>
          <w:tcPr>
            <w:tcW w:w="720" w:type="dxa"/>
            <w:shd w:val="clear" w:color="auto" w:fill="auto"/>
            <w:vAlign w:val="center"/>
          </w:tcPr>
          <w:p w14:paraId="17D40A63" w14:textId="77777777" w:rsidR="00913FDB" w:rsidRPr="009B00BC" w:rsidRDefault="00913FDB" w:rsidP="00E75E22">
            <w:pPr>
              <w:pStyle w:val="Akapitzlist"/>
              <w:numPr>
                <w:ilvl w:val="0"/>
                <w:numId w:val="75"/>
              </w:numPr>
              <w:spacing w:line="300" w:lineRule="auto"/>
              <w:contextualSpacing w:val="0"/>
              <w:jc w:val="both"/>
              <w:rPr>
                <w:rFonts w:ascii="Times New Roman" w:hAnsi="Times New Roman"/>
                <w:sz w:val="20"/>
                <w:szCs w:val="20"/>
              </w:rPr>
            </w:pPr>
          </w:p>
        </w:tc>
        <w:tc>
          <w:tcPr>
            <w:tcW w:w="1841" w:type="dxa"/>
            <w:shd w:val="clear" w:color="auto" w:fill="auto"/>
            <w:vAlign w:val="center"/>
            <w:hideMark/>
          </w:tcPr>
          <w:p w14:paraId="3C9F44C5" w14:textId="77777777" w:rsidR="00913FDB" w:rsidRPr="00BB44BB" w:rsidRDefault="00913FDB" w:rsidP="00BC50F8">
            <w:pPr>
              <w:autoSpaceDE w:val="0"/>
              <w:autoSpaceDN w:val="0"/>
              <w:adjustRightInd w:val="0"/>
              <w:spacing w:line="300" w:lineRule="auto"/>
              <w:rPr>
                <w:sz w:val="20"/>
                <w:szCs w:val="20"/>
              </w:rPr>
            </w:pPr>
            <w:r w:rsidRPr="00BB44BB">
              <w:rPr>
                <w:sz w:val="20"/>
                <w:szCs w:val="20"/>
              </w:rPr>
              <w:t>Sloty PCI-E</w:t>
            </w:r>
          </w:p>
        </w:tc>
        <w:tc>
          <w:tcPr>
            <w:tcW w:w="7371" w:type="dxa"/>
            <w:shd w:val="clear" w:color="auto" w:fill="auto"/>
            <w:vAlign w:val="center"/>
            <w:hideMark/>
          </w:tcPr>
          <w:p w14:paraId="451DFF83" w14:textId="77777777" w:rsidR="00913FDB" w:rsidRPr="00BB44BB" w:rsidRDefault="00913FDB" w:rsidP="00BC50F8">
            <w:pPr>
              <w:spacing w:line="300" w:lineRule="auto"/>
              <w:jc w:val="both"/>
              <w:rPr>
                <w:sz w:val="20"/>
                <w:szCs w:val="20"/>
              </w:rPr>
            </w:pPr>
            <w:r w:rsidRPr="00BB44BB">
              <w:rPr>
                <w:sz w:val="20"/>
                <w:szCs w:val="20"/>
              </w:rPr>
              <w:t>Co najmniej trzy sloty PCIe 3.0 o przepustowości złącza x16. Co najmniej jeden slot wolny po zainstalowaniu wszystkich wymaganych kart sieciowych, kart FC, kontrolera RAID.</w:t>
            </w:r>
          </w:p>
        </w:tc>
      </w:tr>
      <w:tr w:rsidR="00913FDB" w:rsidRPr="00BB44BB" w14:paraId="6FC57CF0" w14:textId="77777777" w:rsidTr="00257F93">
        <w:trPr>
          <w:jc w:val="center"/>
        </w:trPr>
        <w:tc>
          <w:tcPr>
            <w:tcW w:w="720" w:type="dxa"/>
            <w:shd w:val="clear" w:color="auto" w:fill="auto"/>
            <w:vAlign w:val="center"/>
          </w:tcPr>
          <w:p w14:paraId="73554F9F" w14:textId="77777777" w:rsidR="00913FDB" w:rsidRPr="009B00BC" w:rsidRDefault="00913FDB" w:rsidP="00E75E22">
            <w:pPr>
              <w:pStyle w:val="Akapitzlist"/>
              <w:numPr>
                <w:ilvl w:val="0"/>
                <w:numId w:val="75"/>
              </w:numPr>
              <w:spacing w:line="300" w:lineRule="auto"/>
              <w:contextualSpacing w:val="0"/>
              <w:jc w:val="both"/>
              <w:rPr>
                <w:rFonts w:ascii="Times New Roman" w:hAnsi="Times New Roman"/>
                <w:sz w:val="20"/>
                <w:szCs w:val="20"/>
              </w:rPr>
            </w:pPr>
          </w:p>
        </w:tc>
        <w:tc>
          <w:tcPr>
            <w:tcW w:w="1841" w:type="dxa"/>
            <w:shd w:val="clear" w:color="auto" w:fill="auto"/>
            <w:vAlign w:val="center"/>
            <w:hideMark/>
          </w:tcPr>
          <w:p w14:paraId="2ADC79DA" w14:textId="77777777" w:rsidR="00913FDB" w:rsidRPr="00BB44BB" w:rsidRDefault="00913FDB" w:rsidP="00BC50F8">
            <w:pPr>
              <w:autoSpaceDE w:val="0"/>
              <w:autoSpaceDN w:val="0"/>
              <w:adjustRightInd w:val="0"/>
              <w:spacing w:line="300" w:lineRule="auto"/>
              <w:rPr>
                <w:sz w:val="20"/>
                <w:szCs w:val="20"/>
              </w:rPr>
            </w:pPr>
            <w:r w:rsidRPr="00BB44BB">
              <w:rPr>
                <w:sz w:val="20"/>
                <w:szCs w:val="20"/>
              </w:rPr>
              <w:t>Porty</w:t>
            </w:r>
          </w:p>
        </w:tc>
        <w:tc>
          <w:tcPr>
            <w:tcW w:w="7371" w:type="dxa"/>
            <w:shd w:val="clear" w:color="auto" w:fill="auto"/>
            <w:vAlign w:val="center"/>
            <w:hideMark/>
          </w:tcPr>
          <w:p w14:paraId="673B7A08" w14:textId="77777777" w:rsidR="00913FDB" w:rsidRPr="00BB44BB" w:rsidRDefault="00913FDB" w:rsidP="00BC50F8">
            <w:pPr>
              <w:autoSpaceDE w:val="0"/>
              <w:autoSpaceDN w:val="0"/>
              <w:adjustRightInd w:val="0"/>
              <w:spacing w:line="300" w:lineRule="auto"/>
              <w:jc w:val="both"/>
              <w:rPr>
                <w:sz w:val="20"/>
                <w:szCs w:val="20"/>
              </w:rPr>
            </w:pPr>
            <w:r w:rsidRPr="00BB44BB">
              <w:rPr>
                <w:sz w:val="20"/>
                <w:szCs w:val="20"/>
              </w:rPr>
              <w:t>Co najmniej 1 x USB 3.0 (wewn</w:t>
            </w:r>
            <w:r>
              <w:rPr>
                <w:sz w:val="20"/>
                <w:szCs w:val="20"/>
              </w:rPr>
              <w:t>ętrzny) lub 1x port na kartę SD.</w:t>
            </w:r>
          </w:p>
        </w:tc>
      </w:tr>
      <w:tr w:rsidR="00913FDB" w:rsidRPr="00BB44BB" w14:paraId="4437C8E2" w14:textId="77777777" w:rsidTr="00257F93">
        <w:trPr>
          <w:jc w:val="center"/>
        </w:trPr>
        <w:tc>
          <w:tcPr>
            <w:tcW w:w="720" w:type="dxa"/>
            <w:shd w:val="clear" w:color="auto" w:fill="auto"/>
            <w:vAlign w:val="center"/>
          </w:tcPr>
          <w:p w14:paraId="065702F2" w14:textId="77777777" w:rsidR="00913FDB" w:rsidRPr="009B00BC" w:rsidRDefault="00913FDB" w:rsidP="00E75E22">
            <w:pPr>
              <w:pStyle w:val="Akapitzlist"/>
              <w:numPr>
                <w:ilvl w:val="0"/>
                <w:numId w:val="75"/>
              </w:numPr>
              <w:spacing w:line="300" w:lineRule="auto"/>
              <w:contextualSpacing w:val="0"/>
              <w:jc w:val="both"/>
              <w:rPr>
                <w:rFonts w:ascii="Times New Roman" w:hAnsi="Times New Roman"/>
                <w:sz w:val="20"/>
                <w:szCs w:val="20"/>
              </w:rPr>
            </w:pPr>
          </w:p>
        </w:tc>
        <w:tc>
          <w:tcPr>
            <w:tcW w:w="1841" w:type="dxa"/>
            <w:shd w:val="clear" w:color="auto" w:fill="auto"/>
            <w:vAlign w:val="center"/>
            <w:hideMark/>
          </w:tcPr>
          <w:p w14:paraId="5318A5DA" w14:textId="77777777" w:rsidR="00913FDB" w:rsidRPr="00BB44BB" w:rsidRDefault="00913FDB" w:rsidP="00BC50F8">
            <w:pPr>
              <w:autoSpaceDE w:val="0"/>
              <w:autoSpaceDN w:val="0"/>
              <w:adjustRightInd w:val="0"/>
              <w:spacing w:line="300" w:lineRule="auto"/>
              <w:rPr>
                <w:sz w:val="20"/>
                <w:szCs w:val="20"/>
              </w:rPr>
            </w:pPr>
            <w:r w:rsidRPr="00BB44BB">
              <w:rPr>
                <w:sz w:val="20"/>
                <w:szCs w:val="20"/>
              </w:rPr>
              <w:t xml:space="preserve">Wsparcie dla systemów </w:t>
            </w:r>
            <w:r w:rsidRPr="00BB44BB">
              <w:rPr>
                <w:sz w:val="20"/>
                <w:szCs w:val="20"/>
              </w:rPr>
              <w:lastRenderedPageBreak/>
              <w:t>operacyjnych i systemów wirtualizacyjnych</w:t>
            </w:r>
          </w:p>
        </w:tc>
        <w:tc>
          <w:tcPr>
            <w:tcW w:w="7371" w:type="dxa"/>
            <w:shd w:val="clear" w:color="auto" w:fill="auto"/>
            <w:vAlign w:val="center"/>
            <w:hideMark/>
          </w:tcPr>
          <w:p w14:paraId="739F6EEA" w14:textId="77777777" w:rsidR="00913FDB" w:rsidRPr="00782E2F" w:rsidRDefault="00913FDB" w:rsidP="00BC50F8">
            <w:pPr>
              <w:spacing w:line="300" w:lineRule="auto"/>
              <w:jc w:val="both"/>
              <w:rPr>
                <w:sz w:val="20"/>
                <w:szCs w:val="20"/>
                <w:lang w:val="en-US"/>
              </w:rPr>
            </w:pPr>
            <w:r w:rsidRPr="00782E2F">
              <w:rPr>
                <w:sz w:val="20"/>
                <w:szCs w:val="20"/>
                <w:lang w:val="en-US"/>
              </w:rPr>
              <w:lastRenderedPageBreak/>
              <w:t>Co najmniej:</w:t>
            </w:r>
          </w:p>
          <w:p w14:paraId="466EF53A" w14:textId="77777777" w:rsidR="00913FDB" w:rsidRPr="00782E2F" w:rsidRDefault="00913FDB" w:rsidP="00BC50F8">
            <w:pPr>
              <w:spacing w:line="300" w:lineRule="auto"/>
              <w:jc w:val="both"/>
              <w:rPr>
                <w:sz w:val="20"/>
                <w:szCs w:val="20"/>
                <w:lang w:val="en-US"/>
              </w:rPr>
            </w:pPr>
            <w:r w:rsidRPr="00782E2F">
              <w:rPr>
                <w:sz w:val="20"/>
                <w:szCs w:val="20"/>
                <w:lang w:val="en-US"/>
              </w:rPr>
              <w:t>Microsoft Windows Server 2012 R2, 2016;</w:t>
            </w:r>
          </w:p>
          <w:p w14:paraId="29C29367" w14:textId="77777777" w:rsidR="00913FDB" w:rsidRPr="00782E2F" w:rsidRDefault="00913FDB" w:rsidP="00BC50F8">
            <w:pPr>
              <w:spacing w:line="300" w:lineRule="auto"/>
              <w:jc w:val="both"/>
              <w:rPr>
                <w:sz w:val="20"/>
                <w:szCs w:val="20"/>
                <w:lang w:val="en-US"/>
              </w:rPr>
            </w:pPr>
            <w:r w:rsidRPr="00782E2F">
              <w:rPr>
                <w:sz w:val="20"/>
                <w:szCs w:val="20"/>
                <w:lang w:val="en-US"/>
              </w:rPr>
              <w:lastRenderedPageBreak/>
              <w:t>Red Hat Enterprise Linux (RHEL) 6 i 7;</w:t>
            </w:r>
          </w:p>
          <w:p w14:paraId="289DAE63" w14:textId="77777777" w:rsidR="00913FDB" w:rsidRPr="00BB44BB" w:rsidRDefault="00913FDB" w:rsidP="00BC50F8">
            <w:pPr>
              <w:spacing w:line="300" w:lineRule="auto"/>
              <w:jc w:val="both"/>
              <w:rPr>
                <w:sz w:val="20"/>
                <w:szCs w:val="20"/>
              </w:rPr>
            </w:pPr>
            <w:r w:rsidRPr="00BB44BB">
              <w:rPr>
                <w:sz w:val="20"/>
                <w:szCs w:val="20"/>
              </w:rPr>
              <w:t>VMware 6.7 i 6.5</w:t>
            </w:r>
            <w:r>
              <w:rPr>
                <w:sz w:val="20"/>
                <w:szCs w:val="20"/>
              </w:rPr>
              <w:t>.</w:t>
            </w:r>
          </w:p>
        </w:tc>
      </w:tr>
      <w:tr w:rsidR="00913FDB" w:rsidRPr="00BB44BB" w14:paraId="717E5262" w14:textId="77777777" w:rsidTr="00257F93">
        <w:trPr>
          <w:jc w:val="center"/>
        </w:trPr>
        <w:tc>
          <w:tcPr>
            <w:tcW w:w="720" w:type="dxa"/>
            <w:shd w:val="clear" w:color="auto" w:fill="auto"/>
            <w:vAlign w:val="center"/>
          </w:tcPr>
          <w:p w14:paraId="2B22536E" w14:textId="77777777" w:rsidR="00913FDB" w:rsidRPr="009B00BC" w:rsidRDefault="00913FDB" w:rsidP="00E75E22">
            <w:pPr>
              <w:pStyle w:val="Akapitzlist"/>
              <w:numPr>
                <w:ilvl w:val="0"/>
                <w:numId w:val="75"/>
              </w:numPr>
              <w:spacing w:line="300" w:lineRule="auto"/>
              <w:contextualSpacing w:val="0"/>
              <w:jc w:val="both"/>
              <w:rPr>
                <w:rFonts w:ascii="Times New Roman" w:hAnsi="Times New Roman"/>
                <w:sz w:val="20"/>
                <w:szCs w:val="20"/>
              </w:rPr>
            </w:pPr>
          </w:p>
        </w:tc>
        <w:tc>
          <w:tcPr>
            <w:tcW w:w="1841" w:type="dxa"/>
            <w:shd w:val="clear" w:color="auto" w:fill="auto"/>
            <w:vAlign w:val="center"/>
            <w:hideMark/>
          </w:tcPr>
          <w:p w14:paraId="5EE767D2" w14:textId="77777777" w:rsidR="00913FDB" w:rsidRPr="00BB44BB" w:rsidRDefault="00913FDB" w:rsidP="00BC50F8">
            <w:pPr>
              <w:autoSpaceDE w:val="0"/>
              <w:autoSpaceDN w:val="0"/>
              <w:adjustRightInd w:val="0"/>
              <w:spacing w:line="300" w:lineRule="auto"/>
              <w:rPr>
                <w:sz w:val="20"/>
                <w:szCs w:val="20"/>
              </w:rPr>
            </w:pPr>
            <w:r w:rsidRPr="00BB44BB">
              <w:rPr>
                <w:sz w:val="20"/>
                <w:szCs w:val="20"/>
              </w:rPr>
              <w:t>Zarządzanie serwerem</w:t>
            </w:r>
          </w:p>
        </w:tc>
        <w:tc>
          <w:tcPr>
            <w:tcW w:w="7371" w:type="dxa"/>
            <w:shd w:val="clear" w:color="auto" w:fill="auto"/>
            <w:vAlign w:val="center"/>
          </w:tcPr>
          <w:p w14:paraId="6E86BA5A" w14:textId="77777777" w:rsidR="00913FDB" w:rsidRPr="00BB44BB" w:rsidRDefault="00913FDB" w:rsidP="00BC50F8">
            <w:pPr>
              <w:spacing w:line="300" w:lineRule="auto"/>
              <w:jc w:val="both"/>
              <w:rPr>
                <w:sz w:val="20"/>
                <w:szCs w:val="20"/>
              </w:rPr>
            </w:pPr>
            <w:r w:rsidRPr="00BB44BB">
              <w:rPr>
                <w:sz w:val="20"/>
                <w:szCs w:val="20"/>
              </w:rPr>
              <w:t>Serwer musi być wyposażony w kartę zdalnego zarządzania (konsoli) pozwalającej co najmniej na:</w:t>
            </w:r>
          </w:p>
          <w:p w14:paraId="41A81172" w14:textId="77777777" w:rsidR="00913FDB" w:rsidRPr="00E7750C" w:rsidRDefault="00913FDB" w:rsidP="00E75E22">
            <w:pPr>
              <w:pStyle w:val="Akapitzlist"/>
              <w:numPr>
                <w:ilvl w:val="0"/>
                <w:numId w:val="76"/>
              </w:numPr>
              <w:spacing w:line="300" w:lineRule="auto"/>
              <w:ind w:left="320" w:hanging="283"/>
              <w:contextualSpacing w:val="0"/>
              <w:jc w:val="both"/>
              <w:rPr>
                <w:rFonts w:ascii="Times New Roman" w:hAnsi="Times New Roman"/>
                <w:sz w:val="20"/>
                <w:szCs w:val="20"/>
              </w:rPr>
            </w:pPr>
            <w:r w:rsidRPr="00E7750C">
              <w:rPr>
                <w:rFonts w:ascii="Times New Roman" w:hAnsi="Times New Roman"/>
                <w:sz w:val="20"/>
                <w:szCs w:val="20"/>
              </w:rPr>
              <w:t>włączenie, wyłączenie i restart serwera;</w:t>
            </w:r>
          </w:p>
          <w:p w14:paraId="67B21AE7" w14:textId="77777777" w:rsidR="00913FDB" w:rsidRPr="00E7750C" w:rsidRDefault="00913FDB" w:rsidP="00E75E22">
            <w:pPr>
              <w:pStyle w:val="Akapitzlist"/>
              <w:numPr>
                <w:ilvl w:val="0"/>
                <w:numId w:val="76"/>
              </w:numPr>
              <w:spacing w:line="300" w:lineRule="auto"/>
              <w:ind w:left="320" w:hanging="283"/>
              <w:contextualSpacing w:val="0"/>
              <w:jc w:val="both"/>
              <w:rPr>
                <w:rFonts w:ascii="Times New Roman" w:hAnsi="Times New Roman"/>
                <w:sz w:val="20"/>
                <w:szCs w:val="20"/>
              </w:rPr>
            </w:pPr>
            <w:r w:rsidRPr="00E7750C">
              <w:rPr>
                <w:rFonts w:ascii="Times New Roman" w:hAnsi="Times New Roman"/>
                <w:sz w:val="20"/>
                <w:szCs w:val="20"/>
              </w:rPr>
              <w:t>podgląd logów sprzętowych serwera i karty;</w:t>
            </w:r>
          </w:p>
          <w:p w14:paraId="36BEFD9D" w14:textId="77777777" w:rsidR="00913FDB" w:rsidRPr="00E7750C" w:rsidRDefault="00913FDB" w:rsidP="00E75E22">
            <w:pPr>
              <w:pStyle w:val="Akapitzlist"/>
              <w:numPr>
                <w:ilvl w:val="0"/>
                <w:numId w:val="76"/>
              </w:numPr>
              <w:spacing w:line="300" w:lineRule="auto"/>
              <w:ind w:left="320" w:hanging="283"/>
              <w:contextualSpacing w:val="0"/>
              <w:jc w:val="both"/>
              <w:rPr>
                <w:rFonts w:ascii="Times New Roman" w:hAnsi="Times New Roman"/>
                <w:sz w:val="20"/>
                <w:szCs w:val="20"/>
              </w:rPr>
            </w:pPr>
            <w:r w:rsidRPr="00E7750C">
              <w:rPr>
                <w:rFonts w:ascii="Times New Roman" w:hAnsi="Times New Roman"/>
                <w:sz w:val="20"/>
                <w:szCs w:val="20"/>
              </w:rPr>
              <w:t>przejęcie zdalnej pełnej konsoli tekstowej i graficznej serwera niezależnie od jego stanu (także podczas startu, restartu OS);</w:t>
            </w:r>
          </w:p>
          <w:p w14:paraId="581446E0" w14:textId="77777777" w:rsidR="00913FDB" w:rsidRPr="00E7750C" w:rsidRDefault="00913FDB" w:rsidP="00E75E22">
            <w:pPr>
              <w:pStyle w:val="Akapitzlist"/>
              <w:numPr>
                <w:ilvl w:val="0"/>
                <w:numId w:val="76"/>
              </w:numPr>
              <w:spacing w:line="300" w:lineRule="auto"/>
              <w:ind w:left="320" w:hanging="283"/>
              <w:contextualSpacing w:val="0"/>
              <w:jc w:val="both"/>
              <w:rPr>
                <w:rFonts w:ascii="Times New Roman" w:hAnsi="Times New Roman"/>
                <w:sz w:val="20"/>
                <w:szCs w:val="20"/>
              </w:rPr>
            </w:pPr>
            <w:r w:rsidRPr="00E7750C">
              <w:rPr>
                <w:rFonts w:ascii="Times New Roman" w:hAnsi="Times New Roman"/>
                <w:sz w:val="20"/>
                <w:szCs w:val="20"/>
              </w:rPr>
              <w:t>zdalne podłączenie wirtualnych napędów CD/DVD/ISO i FDD;</w:t>
            </w:r>
          </w:p>
          <w:p w14:paraId="1CEFED39" w14:textId="77777777" w:rsidR="00913FDB" w:rsidRPr="00E7750C" w:rsidRDefault="00913FDB" w:rsidP="00E75E22">
            <w:pPr>
              <w:pStyle w:val="Akapitzlist"/>
              <w:numPr>
                <w:ilvl w:val="0"/>
                <w:numId w:val="76"/>
              </w:numPr>
              <w:spacing w:line="300" w:lineRule="auto"/>
              <w:ind w:left="320" w:hanging="283"/>
              <w:contextualSpacing w:val="0"/>
              <w:jc w:val="both"/>
              <w:rPr>
                <w:rFonts w:ascii="Times New Roman" w:hAnsi="Times New Roman"/>
                <w:sz w:val="20"/>
                <w:szCs w:val="20"/>
              </w:rPr>
            </w:pPr>
            <w:r w:rsidRPr="00E7750C">
              <w:rPr>
                <w:rFonts w:ascii="Times New Roman" w:hAnsi="Times New Roman"/>
                <w:sz w:val="20"/>
                <w:szCs w:val="20"/>
              </w:rPr>
              <w:t>integrację z Active Directory;</w:t>
            </w:r>
          </w:p>
          <w:p w14:paraId="3B6C621F" w14:textId="77777777" w:rsidR="00913FDB" w:rsidRPr="00E7750C" w:rsidRDefault="00913FDB" w:rsidP="00E75E22">
            <w:pPr>
              <w:pStyle w:val="Akapitzlist"/>
              <w:numPr>
                <w:ilvl w:val="0"/>
                <w:numId w:val="76"/>
              </w:numPr>
              <w:spacing w:line="300" w:lineRule="auto"/>
              <w:ind w:left="320" w:hanging="283"/>
              <w:contextualSpacing w:val="0"/>
              <w:jc w:val="both"/>
              <w:rPr>
                <w:rFonts w:ascii="Times New Roman" w:hAnsi="Times New Roman"/>
                <w:sz w:val="20"/>
                <w:szCs w:val="20"/>
              </w:rPr>
            </w:pPr>
            <w:r w:rsidRPr="00E7750C">
              <w:rPr>
                <w:rFonts w:ascii="Times New Roman" w:hAnsi="Times New Roman"/>
                <w:sz w:val="20"/>
                <w:szCs w:val="20"/>
              </w:rPr>
              <w:t>powiadamianie o zdarzeniach co najmniej za pomocą email’a;</w:t>
            </w:r>
          </w:p>
          <w:p w14:paraId="47FD24DD" w14:textId="77777777" w:rsidR="00913FDB" w:rsidRPr="00E7750C" w:rsidRDefault="00913FDB" w:rsidP="00E75E22">
            <w:pPr>
              <w:pStyle w:val="Akapitzlist"/>
              <w:numPr>
                <w:ilvl w:val="0"/>
                <w:numId w:val="76"/>
              </w:numPr>
              <w:spacing w:line="300" w:lineRule="auto"/>
              <w:ind w:left="320" w:hanging="283"/>
              <w:contextualSpacing w:val="0"/>
              <w:jc w:val="both"/>
              <w:rPr>
                <w:rFonts w:ascii="Times New Roman" w:hAnsi="Times New Roman"/>
                <w:sz w:val="20"/>
                <w:szCs w:val="20"/>
              </w:rPr>
            </w:pPr>
            <w:r w:rsidRPr="00E7750C">
              <w:rPr>
                <w:rFonts w:ascii="Times New Roman" w:hAnsi="Times New Roman"/>
                <w:sz w:val="20"/>
                <w:szCs w:val="20"/>
              </w:rPr>
              <w:t>nagrywanie zdalnych sesji graficznych i ich późniejsze odtwarzanie;</w:t>
            </w:r>
          </w:p>
          <w:p w14:paraId="557C17D0" w14:textId="77777777" w:rsidR="00913FDB" w:rsidRPr="00E7750C" w:rsidRDefault="00913FDB" w:rsidP="00E75E22">
            <w:pPr>
              <w:pStyle w:val="Akapitzlist"/>
              <w:numPr>
                <w:ilvl w:val="0"/>
                <w:numId w:val="76"/>
              </w:numPr>
              <w:spacing w:line="300" w:lineRule="auto"/>
              <w:ind w:left="320" w:hanging="283"/>
              <w:contextualSpacing w:val="0"/>
              <w:jc w:val="both"/>
              <w:rPr>
                <w:rFonts w:ascii="Times New Roman" w:hAnsi="Times New Roman"/>
                <w:sz w:val="20"/>
                <w:szCs w:val="20"/>
              </w:rPr>
            </w:pPr>
            <w:r w:rsidRPr="00E7750C">
              <w:rPr>
                <w:rFonts w:ascii="Times New Roman" w:hAnsi="Times New Roman"/>
                <w:sz w:val="20"/>
                <w:szCs w:val="20"/>
              </w:rPr>
              <w:t>wysyłanie zdarzeń do zdalnego serwera syslog;</w:t>
            </w:r>
          </w:p>
          <w:p w14:paraId="14AA6520" w14:textId="77777777" w:rsidR="00913FDB" w:rsidRPr="00E7750C" w:rsidRDefault="00913FDB" w:rsidP="00E75E22">
            <w:pPr>
              <w:pStyle w:val="Akapitzlist"/>
              <w:numPr>
                <w:ilvl w:val="0"/>
                <w:numId w:val="76"/>
              </w:numPr>
              <w:spacing w:line="300" w:lineRule="auto"/>
              <w:ind w:left="320" w:hanging="283"/>
              <w:contextualSpacing w:val="0"/>
              <w:jc w:val="both"/>
              <w:rPr>
                <w:rFonts w:ascii="Times New Roman" w:hAnsi="Times New Roman"/>
                <w:sz w:val="20"/>
                <w:szCs w:val="20"/>
              </w:rPr>
            </w:pPr>
            <w:r w:rsidRPr="00E7750C">
              <w:rPr>
                <w:rFonts w:ascii="Times New Roman" w:hAnsi="Times New Roman"/>
                <w:sz w:val="20"/>
                <w:szCs w:val="20"/>
              </w:rPr>
              <w:t>jednoczesna praca co najmniej 5 użytkowników, współdzielenie jednej zdalnej konsoli graficznej przez użytkowników;</w:t>
            </w:r>
          </w:p>
          <w:p w14:paraId="67F638F1" w14:textId="77777777" w:rsidR="00913FDB" w:rsidRPr="00BB44BB" w:rsidRDefault="00913FDB" w:rsidP="00E75E22">
            <w:pPr>
              <w:pStyle w:val="Akapitzlist"/>
              <w:numPr>
                <w:ilvl w:val="0"/>
                <w:numId w:val="76"/>
              </w:numPr>
              <w:spacing w:line="300" w:lineRule="auto"/>
              <w:ind w:left="320" w:hanging="283"/>
              <w:contextualSpacing w:val="0"/>
              <w:jc w:val="both"/>
              <w:rPr>
                <w:rFonts w:ascii="Times New Roman" w:eastAsia="Times New Roman" w:hAnsi="Times New Roman"/>
                <w:sz w:val="20"/>
                <w:szCs w:val="20"/>
                <w:lang w:eastAsia="pl-PL"/>
              </w:rPr>
            </w:pPr>
            <w:r w:rsidRPr="00E7750C">
              <w:rPr>
                <w:rFonts w:ascii="Times New Roman" w:hAnsi="Times New Roman"/>
                <w:sz w:val="20"/>
                <w:szCs w:val="20"/>
              </w:rPr>
              <w:t>zaawansowane zarządzanie poborem energii przez serwer – co najmniej w zakresie: historii poboru energii, nakładania limitów (capping) na pobór mocy</w:t>
            </w:r>
            <w:r w:rsidRPr="00BB44BB">
              <w:rPr>
                <w:rFonts w:ascii="Times New Roman" w:eastAsia="Times New Roman" w:hAnsi="Times New Roman"/>
                <w:sz w:val="20"/>
                <w:szCs w:val="20"/>
                <w:lang w:eastAsia="pl-PL"/>
              </w:rPr>
              <w:t>.</w:t>
            </w:r>
          </w:p>
          <w:p w14:paraId="6BF357DB" w14:textId="77777777" w:rsidR="00913FDB" w:rsidRPr="00BB44BB" w:rsidRDefault="00913FDB" w:rsidP="00BC50F8">
            <w:pPr>
              <w:spacing w:line="300" w:lineRule="auto"/>
              <w:jc w:val="both"/>
              <w:rPr>
                <w:sz w:val="20"/>
                <w:szCs w:val="20"/>
              </w:rPr>
            </w:pPr>
            <w:r w:rsidRPr="00BB44BB">
              <w:rPr>
                <w:sz w:val="20"/>
                <w:szCs w:val="20"/>
              </w:rPr>
              <w:t xml:space="preserve">Rozwiązanie sprzętowe, niezależne od systemów operacyjnych, zintegrowane z płytą główną. </w:t>
            </w:r>
          </w:p>
        </w:tc>
      </w:tr>
      <w:tr w:rsidR="00913FDB" w:rsidRPr="00BB44BB" w14:paraId="3421020A" w14:textId="77777777" w:rsidTr="00257F93">
        <w:trPr>
          <w:jc w:val="center"/>
        </w:trPr>
        <w:tc>
          <w:tcPr>
            <w:tcW w:w="720" w:type="dxa"/>
            <w:shd w:val="clear" w:color="auto" w:fill="auto"/>
            <w:vAlign w:val="center"/>
          </w:tcPr>
          <w:p w14:paraId="162B741D" w14:textId="77777777" w:rsidR="00913FDB" w:rsidRPr="009B00BC" w:rsidRDefault="00913FDB" w:rsidP="00E75E22">
            <w:pPr>
              <w:pStyle w:val="Akapitzlist"/>
              <w:numPr>
                <w:ilvl w:val="0"/>
                <w:numId w:val="75"/>
              </w:numPr>
              <w:spacing w:line="300" w:lineRule="auto"/>
              <w:contextualSpacing w:val="0"/>
              <w:jc w:val="both"/>
              <w:rPr>
                <w:rFonts w:ascii="Times New Roman" w:hAnsi="Times New Roman"/>
                <w:sz w:val="20"/>
                <w:szCs w:val="20"/>
              </w:rPr>
            </w:pPr>
          </w:p>
        </w:tc>
        <w:tc>
          <w:tcPr>
            <w:tcW w:w="1841" w:type="dxa"/>
            <w:shd w:val="clear" w:color="auto" w:fill="auto"/>
            <w:vAlign w:val="center"/>
          </w:tcPr>
          <w:p w14:paraId="1C122F6A" w14:textId="77777777" w:rsidR="00913FDB" w:rsidRPr="00BB44BB" w:rsidRDefault="00913FDB" w:rsidP="00BC50F8">
            <w:pPr>
              <w:autoSpaceDE w:val="0"/>
              <w:autoSpaceDN w:val="0"/>
              <w:adjustRightInd w:val="0"/>
              <w:spacing w:line="300" w:lineRule="auto"/>
              <w:rPr>
                <w:sz w:val="20"/>
                <w:szCs w:val="20"/>
              </w:rPr>
            </w:pPr>
            <w:r w:rsidRPr="00BB44BB">
              <w:rPr>
                <w:sz w:val="20"/>
                <w:szCs w:val="20"/>
              </w:rPr>
              <w:t>Gwarancja</w:t>
            </w:r>
          </w:p>
        </w:tc>
        <w:tc>
          <w:tcPr>
            <w:tcW w:w="7371" w:type="dxa"/>
            <w:shd w:val="clear" w:color="auto" w:fill="auto"/>
            <w:vAlign w:val="center"/>
          </w:tcPr>
          <w:p w14:paraId="00B1B5CD" w14:textId="77777777" w:rsidR="00913FDB" w:rsidRPr="00BB44BB" w:rsidRDefault="00913FDB" w:rsidP="00BC50F8">
            <w:pPr>
              <w:spacing w:line="300" w:lineRule="auto"/>
              <w:jc w:val="both"/>
              <w:rPr>
                <w:sz w:val="20"/>
                <w:szCs w:val="20"/>
              </w:rPr>
            </w:pPr>
            <w:r w:rsidRPr="00BB44BB">
              <w:rPr>
                <w:sz w:val="20"/>
                <w:szCs w:val="20"/>
              </w:rPr>
              <w:t xml:space="preserve">Wszystkie oferowane urządzenia objęte, co najmniej 3 letnią gwarancją z możliwością zgłaszania problemów w trybie 5x9 (dni robocze w tygodniu przez co najmniej 9 godzin w każdym dniu) i z gwarantowanym czasem reakcji w następnym dniu roboczym od momentu wysłania zgłoszenia do serwisu. Zgłoszenia gwarancyjne muszą obejmować wszystkie komponenty oferowanych urządzeń, nie dopuszcza się stosowania różnych poziomów gwarancji w zależności od tego jak krytyczny jest problem. Wszystkie zgłoszenia muszą być obsługiwane zgodnie z wymaganym czasem reakcji. </w:t>
            </w:r>
          </w:p>
          <w:p w14:paraId="3C98271B" w14:textId="77777777" w:rsidR="00913FDB" w:rsidRPr="00BB44BB" w:rsidRDefault="00913FDB" w:rsidP="00BC50F8">
            <w:pPr>
              <w:spacing w:line="300" w:lineRule="auto"/>
              <w:jc w:val="both"/>
              <w:rPr>
                <w:sz w:val="20"/>
                <w:szCs w:val="20"/>
              </w:rPr>
            </w:pPr>
            <w:r w:rsidRPr="00BB44BB">
              <w:rPr>
                <w:sz w:val="20"/>
                <w:szCs w:val="20"/>
              </w:rPr>
              <w:t>Gwarancja musi być realizowane przez producenta oferowanego sprzętu lub przez autoryzowane przez producenta centrum serwisowe.</w:t>
            </w:r>
          </w:p>
        </w:tc>
      </w:tr>
    </w:tbl>
    <w:p w14:paraId="715806A8" w14:textId="77777777" w:rsidR="00913FDB" w:rsidRPr="002B2FD3" w:rsidRDefault="00913FDB" w:rsidP="00913FDB">
      <w:pPr>
        <w:pStyle w:val="Akapitzlist"/>
        <w:spacing w:line="300" w:lineRule="auto"/>
        <w:ind w:left="0"/>
        <w:contextualSpacing w:val="0"/>
        <w:jc w:val="both"/>
        <w:rPr>
          <w:rFonts w:ascii="Times New Roman" w:hAnsi="Times New Roman"/>
        </w:rPr>
      </w:pPr>
    </w:p>
    <w:p w14:paraId="590450BE" w14:textId="77777777" w:rsidR="00913FDB" w:rsidRDefault="00C020AA" w:rsidP="00E75E22">
      <w:pPr>
        <w:pStyle w:val="Akapitzlist"/>
        <w:numPr>
          <w:ilvl w:val="0"/>
          <w:numId w:val="53"/>
        </w:numPr>
        <w:spacing w:line="300" w:lineRule="auto"/>
        <w:ind w:left="426" w:hanging="426"/>
        <w:contextualSpacing w:val="0"/>
        <w:jc w:val="both"/>
        <w:rPr>
          <w:rFonts w:ascii="Times New Roman" w:hAnsi="Times New Roman"/>
          <w:b/>
        </w:rPr>
      </w:pPr>
      <w:r>
        <w:rPr>
          <w:rFonts w:ascii="Times New Roman" w:hAnsi="Times New Roman"/>
          <w:b/>
        </w:rPr>
        <w:t>Serwer</w:t>
      </w:r>
      <w:r w:rsidR="00913FDB" w:rsidRPr="00006861">
        <w:rPr>
          <w:rFonts w:ascii="Times New Roman" w:hAnsi="Times New Roman"/>
          <w:b/>
        </w:rPr>
        <w:t xml:space="preserve"> do backupu/odtwarzania danych </w:t>
      </w:r>
      <w:r w:rsidR="00913FDB">
        <w:rPr>
          <w:rFonts w:ascii="Times New Roman" w:hAnsi="Times New Roman"/>
          <w:b/>
        </w:rPr>
        <w:t>– 1 szt., co najmniej o następujących parametrach: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9006"/>
      </w:tblGrid>
      <w:tr w:rsidR="00913FDB" w:rsidRPr="006F7FFC" w14:paraId="1D887147" w14:textId="77777777" w:rsidTr="00BC50F8">
        <w:tc>
          <w:tcPr>
            <w:tcW w:w="737" w:type="dxa"/>
            <w:vAlign w:val="center"/>
          </w:tcPr>
          <w:p w14:paraId="159A70A7" w14:textId="77777777" w:rsidR="00913FDB" w:rsidRPr="006F7FFC" w:rsidRDefault="00913FDB" w:rsidP="00BC50F8">
            <w:pPr>
              <w:spacing w:line="300" w:lineRule="auto"/>
              <w:jc w:val="center"/>
              <w:rPr>
                <w:sz w:val="20"/>
                <w:szCs w:val="20"/>
              </w:rPr>
            </w:pPr>
            <w:r w:rsidRPr="004B3280">
              <w:rPr>
                <w:b/>
                <w:sz w:val="20"/>
                <w:szCs w:val="20"/>
              </w:rPr>
              <w:t>L.p.</w:t>
            </w:r>
          </w:p>
        </w:tc>
        <w:tc>
          <w:tcPr>
            <w:tcW w:w="9061" w:type="dxa"/>
            <w:vAlign w:val="center"/>
          </w:tcPr>
          <w:p w14:paraId="60E07229" w14:textId="77777777" w:rsidR="00913FDB" w:rsidRPr="006F7FFC" w:rsidRDefault="00913FDB" w:rsidP="00BC50F8">
            <w:pPr>
              <w:spacing w:line="300" w:lineRule="auto"/>
              <w:jc w:val="center"/>
              <w:rPr>
                <w:sz w:val="20"/>
                <w:szCs w:val="20"/>
              </w:rPr>
            </w:pPr>
            <w:r w:rsidRPr="004B3280">
              <w:rPr>
                <w:b/>
                <w:sz w:val="20"/>
                <w:szCs w:val="20"/>
              </w:rPr>
              <w:t>Wymagania minimalne</w:t>
            </w:r>
          </w:p>
        </w:tc>
      </w:tr>
      <w:tr w:rsidR="00913FDB" w:rsidRPr="006F7FFC" w14:paraId="456DCA10" w14:textId="77777777" w:rsidTr="00BC50F8">
        <w:tc>
          <w:tcPr>
            <w:tcW w:w="737" w:type="dxa"/>
            <w:vAlign w:val="center"/>
          </w:tcPr>
          <w:p w14:paraId="166E773A"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26E0BC05" w14:textId="77777777" w:rsidR="00913FDB" w:rsidRPr="006F7FFC" w:rsidRDefault="00913FDB" w:rsidP="00BC50F8">
            <w:pPr>
              <w:autoSpaceDE w:val="0"/>
              <w:autoSpaceDN w:val="0"/>
              <w:adjustRightInd w:val="0"/>
              <w:spacing w:line="300" w:lineRule="auto"/>
              <w:jc w:val="both"/>
              <w:rPr>
                <w:bCs/>
                <w:sz w:val="20"/>
                <w:szCs w:val="20"/>
                <w:lang w:eastAsia="en-US"/>
              </w:rPr>
            </w:pPr>
            <w:r w:rsidRPr="006F7FFC">
              <w:rPr>
                <w:bCs/>
                <w:sz w:val="20"/>
                <w:szCs w:val="20"/>
                <w:lang w:eastAsia="en-US"/>
              </w:rPr>
              <w:t>Przedmiotem zapytania jest kompletne rozwiązanie backupowe dostarczone w postaci gotowego do pracy appliance’u łączącego co najmniej funkcje:</w:t>
            </w:r>
          </w:p>
          <w:p w14:paraId="1699DE64" w14:textId="77777777" w:rsidR="00913FDB" w:rsidRPr="006F7FFC" w:rsidRDefault="00913FDB" w:rsidP="00E75E22">
            <w:pPr>
              <w:pStyle w:val="Akapitzlist"/>
              <w:numPr>
                <w:ilvl w:val="0"/>
                <w:numId w:val="7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serwera backupu realizującego backup poprzez wykorzystanie deduplikacji na źródle;</w:t>
            </w:r>
          </w:p>
          <w:p w14:paraId="27F55C40" w14:textId="77777777" w:rsidR="00913FDB" w:rsidRPr="006F7FFC" w:rsidRDefault="00913FDB" w:rsidP="00E75E22">
            <w:pPr>
              <w:pStyle w:val="Akapitzlist"/>
              <w:numPr>
                <w:ilvl w:val="0"/>
                <w:numId w:val="7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medium backupowego dedykowanego do przechowywania zabezpieczanych danych, gwarantującego globalną deduplikację danych;</w:t>
            </w:r>
          </w:p>
          <w:p w14:paraId="0AE0C664" w14:textId="77777777" w:rsidR="00913FDB" w:rsidRPr="006F7FFC" w:rsidRDefault="00913FDB" w:rsidP="00E75E22">
            <w:pPr>
              <w:pStyle w:val="Akapitzlist"/>
              <w:numPr>
                <w:ilvl w:val="0"/>
                <w:numId w:val="7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systemu umożliwiającego indeksowanie oraz pełnotekstowe przeszukiwanie danych backupowych;</w:t>
            </w:r>
          </w:p>
          <w:p w14:paraId="6C279436" w14:textId="77777777" w:rsidR="00913FDB" w:rsidRPr="006F7FFC" w:rsidRDefault="00913FDB" w:rsidP="00E75E22">
            <w:pPr>
              <w:pStyle w:val="Akapitzlist"/>
              <w:numPr>
                <w:ilvl w:val="0"/>
                <w:numId w:val="7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systemu raportującego.</w:t>
            </w:r>
          </w:p>
        </w:tc>
      </w:tr>
      <w:tr w:rsidR="00913FDB" w:rsidRPr="006F7FFC" w14:paraId="4F1F2ADA" w14:textId="77777777" w:rsidTr="00BC50F8">
        <w:tc>
          <w:tcPr>
            <w:tcW w:w="737" w:type="dxa"/>
            <w:vAlign w:val="center"/>
          </w:tcPr>
          <w:p w14:paraId="1FED97C3"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78E3E668"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lang w:eastAsia="en-US"/>
              </w:rPr>
              <w:t xml:space="preserve">Dostarczone rozwiązanie musi </w:t>
            </w:r>
            <w:r w:rsidRPr="006F7FFC">
              <w:rPr>
                <w:bCs/>
                <w:sz w:val="20"/>
                <w:szCs w:val="20"/>
                <w:lang w:eastAsia="en-US"/>
              </w:rPr>
              <w:t>co najmniej</w:t>
            </w:r>
            <w:r w:rsidRPr="006F7FFC">
              <w:rPr>
                <w:sz w:val="20"/>
                <w:szCs w:val="20"/>
                <w:lang w:eastAsia="en-US"/>
              </w:rPr>
              <w:t>:</w:t>
            </w:r>
          </w:p>
          <w:p w14:paraId="5A0B2A6D" w14:textId="77777777" w:rsidR="00913FDB" w:rsidRPr="006F7FFC" w:rsidRDefault="00913FDB" w:rsidP="00E75E22">
            <w:pPr>
              <w:pStyle w:val="Akapitzlist"/>
              <w:numPr>
                <w:ilvl w:val="0"/>
                <w:numId w:val="79"/>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wyeliminować konieczności instalacji serwera backupowego przez zamawiającego;</w:t>
            </w:r>
          </w:p>
          <w:p w14:paraId="7967812B" w14:textId="77777777" w:rsidR="00913FDB" w:rsidRPr="006F7FFC" w:rsidRDefault="00913FDB" w:rsidP="00E75E22">
            <w:pPr>
              <w:pStyle w:val="Akapitzlist"/>
              <w:numPr>
                <w:ilvl w:val="0"/>
                <w:numId w:val="79"/>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wyeliminować konieczności instalacji media serwerów przez zamawiającego;</w:t>
            </w:r>
          </w:p>
          <w:p w14:paraId="12D34C34" w14:textId="77777777" w:rsidR="00913FDB" w:rsidRPr="006F7FFC" w:rsidRDefault="00913FDB" w:rsidP="00E75E22">
            <w:pPr>
              <w:pStyle w:val="Akapitzlist"/>
              <w:numPr>
                <w:ilvl w:val="0"/>
                <w:numId w:val="79"/>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być zoptymalizowane pod kątem pracy ciągłej co oznacza wyeliminowanie konieczności strojenia, weryfikacji/zmian konfiguracji oraz przeprowadzania testów strojonej platformy przez Zamawiającego.</w:t>
            </w:r>
          </w:p>
        </w:tc>
      </w:tr>
      <w:tr w:rsidR="00913FDB" w:rsidRPr="006F7FFC" w14:paraId="39509C7E" w14:textId="77777777" w:rsidTr="00BC50F8">
        <w:tc>
          <w:tcPr>
            <w:tcW w:w="737" w:type="dxa"/>
            <w:vAlign w:val="center"/>
          </w:tcPr>
          <w:p w14:paraId="79BBBD5E"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325CA6A0" w14:textId="77777777" w:rsidR="00913FDB" w:rsidRPr="006F7FFC" w:rsidRDefault="00913FDB" w:rsidP="00BC50F8">
            <w:pPr>
              <w:spacing w:line="300" w:lineRule="auto"/>
              <w:jc w:val="both"/>
              <w:rPr>
                <w:sz w:val="20"/>
                <w:szCs w:val="20"/>
              </w:rPr>
            </w:pPr>
            <w:r w:rsidRPr="006F7FFC">
              <w:rPr>
                <w:sz w:val="20"/>
                <w:szCs w:val="20"/>
              </w:rPr>
              <w:t xml:space="preserve">Oferowane rozwiązanie musi być objęte co najmniej 3 letnią gwarancją z możliwością zgłaszania problemów w trybie 5x9 (dni robocze w tygodniu przez co najmniej 9 godzin w każdym dniu) i z gwarantowanym czasem reakcji w następnym dniu roboczym od momentu wysłania zgłoszenia do serwisu, upoważniające poza zgłaszaniem awarii i problemów, również do pobierania krytycznych poprawek do oprogramowania dostarczonego rozwiązania. Zgłoszenia gwarancyjne muszą obejmować wszystkie komponenty oferowanych </w:t>
            </w:r>
            <w:r w:rsidRPr="006F7FFC">
              <w:rPr>
                <w:sz w:val="20"/>
                <w:szCs w:val="20"/>
              </w:rPr>
              <w:lastRenderedPageBreak/>
              <w:t xml:space="preserve">urządzeń, nie dopuszcza się stosowania różnych poziomów gwarancji w zależności od tego jak krytyczny jest problem. Wszystkie zgłoszenia muszą być obsługiwane zgodnie z wymaganym czasem reakcji. </w:t>
            </w:r>
          </w:p>
          <w:p w14:paraId="27711C1F"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rPr>
              <w:t>Gwarancja musi być realizowane przez producenta oferowanego sprzętu lub przez autoryzowane przez producenta centrum serwisowe.</w:t>
            </w:r>
          </w:p>
        </w:tc>
      </w:tr>
      <w:tr w:rsidR="00913FDB" w:rsidRPr="006F7FFC" w14:paraId="35B9CB92" w14:textId="77777777" w:rsidTr="00BC50F8">
        <w:tc>
          <w:tcPr>
            <w:tcW w:w="737" w:type="dxa"/>
            <w:vAlign w:val="center"/>
          </w:tcPr>
          <w:p w14:paraId="64904F55"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0F406D9D"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lang w:eastAsia="en-US"/>
              </w:rPr>
              <w:t>Rozwiązanie musi umożliwiać natywną replikację danych z posiadanego przez Zamawiającego systemu DELL EMC Avamar oraz DELL EMC DataDomain.</w:t>
            </w:r>
          </w:p>
        </w:tc>
      </w:tr>
      <w:tr w:rsidR="00913FDB" w:rsidRPr="006F7FFC" w14:paraId="2B6C7FAB" w14:textId="77777777" w:rsidTr="00BC50F8">
        <w:tc>
          <w:tcPr>
            <w:tcW w:w="737" w:type="dxa"/>
            <w:vAlign w:val="center"/>
          </w:tcPr>
          <w:p w14:paraId="33C367F9"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6A787D51" w14:textId="77777777" w:rsidR="00913FDB" w:rsidRPr="006F7FFC" w:rsidRDefault="00913FDB" w:rsidP="00BC50F8">
            <w:pPr>
              <w:spacing w:line="300" w:lineRule="auto"/>
              <w:jc w:val="both"/>
              <w:rPr>
                <w:sz w:val="20"/>
                <w:szCs w:val="20"/>
              </w:rPr>
            </w:pPr>
            <w:r w:rsidRPr="006F7FFC">
              <w:rPr>
                <w:sz w:val="20"/>
                <w:szCs w:val="20"/>
              </w:rPr>
              <w:t xml:space="preserve">Dostarczone urządzenie musi dysponować przestrzenią netto </w:t>
            </w:r>
            <w:r w:rsidRPr="006F7FFC">
              <w:rPr>
                <w:bCs/>
                <w:sz w:val="20"/>
                <w:szCs w:val="20"/>
                <w:lang w:eastAsia="en-US"/>
              </w:rPr>
              <w:t xml:space="preserve">co najmniej </w:t>
            </w:r>
            <w:r w:rsidRPr="006F7FFC">
              <w:rPr>
                <w:sz w:val="20"/>
                <w:szCs w:val="20"/>
              </w:rPr>
              <w:t>24TB przeznaczoną na gromadzenie deduplikatów.</w:t>
            </w:r>
          </w:p>
        </w:tc>
      </w:tr>
      <w:tr w:rsidR="00913FDB" w:rsidRPr="006F7FFC" w14:paraId="374A8FAB" w14:textId="77777777" w:rsidTr="00BC50F8">
        <w:tc>
          <w:tcPr>
            <w:tcW w:w="737" w:type="dxa"/>
            <w:vAlign w:val="center"/>
          </w:tcPr>
          <w:p w14:paraId="7C6A8488"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1D6B4534" w14:textId="77777777" w:rsidR="00913FDB" w:rsidRPr="006F7FFC" w:rsidRDefault="00913FDB" w:rsidP="00BC50F8">
            <w:pPr>
              <w:spacing w:line="300" w:lineRule="auto"/>
              <w:jc w:val="both"/>
              <w:rPr>
                <w:sz w:val="20"/>
                <w:szCs w:val="20"/>
              </w:rPr>
            </w:pPr>
            <w:r w:rsidRPr="006F7FFC">
              <w:rPr>
                <w:sz w:val="20"/>
                <w:szCs w:val="20"/>
              </w:rPr>
              <w:t xml:space="preserve">Zastosowany algorytm deduplikacji musi bazować na bloku o zmiennej długości, dobieranej automatycznie dla kolejnych zapisywanych na urządzeniu danych. W celu osiągnięcia efektywności deduplikacji maksymalna wielkość bloku wykorzystywanego w tym procesie nie może być większa niż 12 kB. </w:t>
            </w:r>
            <w:r w:rsidRPr="006F7FFC">
              <w:rPr>
                <w:rFonts w:eastAsia="Calibri"/>
                <w:sz w:val="20"/>
                <w:szCs w:val="20"/>
              </w:rPr>
              <w:t>Niedopuszczalna jest deduplikacja stałym blokiem o ustalonej tej samej długości, możliwość manua</w:t>
            </w:r>
            <w:r>
              <w:rPr>
                <w:rFonts w:eastAsia="Calibri"/>
                <w:sz w:val="20"/>
                <w:szCs w:val="20"/>
              </w:rPr>
              <w:t>l</w:t>
            </w:r>
            <w:r w:rsidRPr="006F7FFC">
              <w:rPr>
                <w:rFonts w:eastAsia="Calibri"/>
                <w:sz w:val="20"/>
                <w:szCs w:val="20"/>
              </w:rPr>
              <w:t>nej zmiany (bądź poprzez oskryptowanie) długości bloku deduplikacji również nie może zastąpić wymogu automatycznego doboru długości bloku na jaki dzielony jest każdy strumień danych.</w:t>
            </w:r>
          </w:p>
        </w:tc>
      </w:tr>
      <w:tr w:rsidR="00913FDB" w:rsidRPr="006F7FFC" w14:paraId="4A4EB93F" w14:textId="77777777" w:rsidTr="00BC50F8">
        <w:tc>
          <w:tcPr>
            <w:tcW w:w="737" w:type="dxa"/>
            <w:vAlign w:val="center"/>
          </w:tcPr>
          <w:p w14:paraId="42765A4E"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51732B3E" w14:textId="77777777" w:rsidR="00913FDB" w:rsidRPr="006F7FFC" w:rsidRDefault="00913FDB" w:rsidP="00BC50F8">
            <w:pPr>
              <w:spacing w:line="300" w:lineRule="auto"/>
              <w:jc w:val="both"/>
              <w:rPr>
                <w:sz w:val="20"/>
                <w:szCs w:val="20"/>
              </w:rPr>
            </w:pPr>
            <w:r w:rsidRPr="006F7FFC">
              <w:rPr>
                <w:rFonts w:eastAsia="Calibri"/>
                <w:sz w:val="20"/>
                <w:szCs w:val="20"/>
              </w:rPr>
              <w:t>Wszystkie unikalne bloki przed zapisaniem na dysk muszą być dodatkowo skompresowane</w:t>
            </w:r>
            <w:r>
              <w:rPr>
                <w:rFonts w:eastAsia="Calibri"/>
                <w:sz w:val="20"/>
                <w:szCs w:val="20"/>
              </w:rPr>
              <w:t>.</w:t>
            </w:r>
          </w:p>
        </w:tc>
      </w:tr>
      <w:tr w:rsidR="00913FDB" w:rsidRPr="006F7FFC" w14:paraId="76C0690A" w14:textId="77777777" w:rsidTr="00BC50F8">
        <w:tc>
          <w:tcPr>
            <w:tcW w:w="737" w:type="dxa"/>
            <w:vAlign w:val="center"/>
          </w:tcPr>
          <w:p w14:paraId="492589EA"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4028C2A7" w14:textId="77777777" w:rsidR="00913FDB" w:rsidRPr="006F7FFC" w:rsidRDefault="00913FDB" w:rsidP="00BC50F8">
            <w:pPr>
              <w:spacing w:line="300" w:lineRule="auto"/>
              <w:jc w:val="both"/>
              <w:rPr>
                <w:rFonts w:eastAsia="Calibri"/>
                <w:sz w:val="20"/>
                <w:szCs w:val="20"/>
              </w:rPr>
            </w:pPr>
            <w:r w:rsidRPr="006F7FFC">
              <w:rPr>
                <w:rFonts w:eastAsia="Calibri"/>
                <w:sz w:val="20"/>
                <w:szCs w:val="20"/>
              </w:rPr>
              <w:t>Tryb zapisu zabezpieczanych danych nie może umożliwiać nadpisywania danych, dane mogą być zapisywane jedynie w trybie dopisywania danych (z ang. append-only), dane dla których wygasła retencja muszą zostać usunięte podczas procesu czyszczenia (z ang. Cleaning).</w:t>
            </w:r>
          </w:p>
        </w:tc>
      </w:tr>
      <w:tr w:rsidR="00913FDB" w:rsidRPr="006F7FFC" w14:paraId="1F9F577A" w14:textId="77777777" w:rsidTr="00BC50F8">
        <w:tc>
          <w:tcPr>
            <w:tcW w:w="737" w:type="dxa"/>
            <w:vAlign w:val="center"/>
          </w:tcPr>
          <w:p w14:paraId="4E8AA5CF"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3807D5BC" w14:textId="77777777" w:rsidR="00913FDB" w:rsidRPr="006F7FFC" w:rsidRDefault="00913FDB" w:rsidP="00BC50F8">
            <w:pPr>
              <w:spacing w:line="300" w:lineRule="auto"/>
              <w:jc w:val="both"/>
              <w:rPr>
                <w:sz w:val="20"/>
                <w:szCs w:val="20"/>
              </w:rPr>
            </w:pPr>
            <w:r w:rsidRPr="006F7FFC">
              <w:rPr>
                <w:sz w:val="20"/>
                <w:szCs w:val="20"/>
              </w:rPr>
              <w:t xml:space="preserve">Wymagane porty służące do komunikacji z oferowanym urządzeniem </w:t>
            </w:r>
            <w:r w:rsidRPr="006F7FFC">
              <w:rPr>
                <w:bCs/>
                <w:sz w:val="20"/>
                <w:szCs w:val="20"/>
                <w:lang w:eastAsia="en-US"/>
              </w:rPr>
              <w:t>co najmniej:</w:t>
            </w:r>
            <w:r w:rsidRPr="006F7FFC">
              <w:rPr>
                <w:sz w:val="20"/>
                <w:szCs w:val="20"/>
              </w:rPr>
              <w:t xml:space="preserve"> 8 x Ethernet 10Gb/s SFP+</w:t>
            </w:r>
            <w:r>
              <w:rPr>
                <w:sz w:val="20"/>
                <w:szCs w:val="20"/>
              </w:rPr>
              <w:t>.</w:t>
            </w:r>
          </w:p>
        </w:tc>
      </w:tr>
      <w:tr w:rsidR="00913FDB" w:rsidRPr="006F7FFC" w14:paraId="71691CE7" w14:textId="77777777" w:rsidTr="00BC50F8">
        <w:tc>
          <w:tcPr>
            <w:tcW w:w="737" w:type="dxa"/>
            <w:vAlign w:val="center"/>
          </w:tcPr>
          <w:p w14:paraId="3EEBB66B"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73C1EB34" w14:textId="77777777" w:rsidR="00913FDB" w:rsidRPr="006F7FFC" w:rsidRDefault="00913FDB" w:rsidP="00BC50F8">
            <w:pPr>
              <w:spacing w:line="300" w:lineRule="auto"/>
              <w:jc w:val="both"/>
              <w:rPr>
                <w:sz w:val="20"/>
                <w:szCs w:val="20"/>
              </w:rPr>
            </w:pPr>
            <w:r w:rsidRPr="006F7FFC">
              <w:rPr>
                <w:sz w:val="20"/>
                <w:szCs w:val="20"/>
              </w:rPr>
              <w:t xml:space="preserve">Skalowanie urządzenia musi zapewnić możliwość zwiększenia pojemności netto przeznaczonej do gromadzenia deduplikatów do </w:t>
            </w:r>
            <w:r w:rsidRPr="006F7FFC">
              <w:rPr>
                <w:bCs/>
                <w:sz w:val="20"/>
                <w:szCs w:val="20"/>
                <w:lang w:eastAsia="en-US"/>
              </w:rPr>
              <w:t xml:space="preserve">co najmniej </w:t>
            </w:r>
            <w:r w:rsidRPr="006F7FFC">
              <w:rPr>
                <w:sz w:val="20"/>
                <w:szCs w:val="20"/>
              </w:rPr>
              <w:t>90TB netto.</w:t>
            </w:r>
          </w:p>
        </w:tc>
      </w:tr>
      <w:tr w:rsidR="00913FDB" w:rsidRPr="006F7FFC" w14:paraId="31B7F425" w14:textId="77777777" w:rsidTr="00BC50F8">
        <w:tc>
          <w:tcPr>
            <w:tcW w:w="737" w:type="dxa"/>
            <w:vAlign w:val="center"/>
          </w:tcPr>
          <w:p w14:paraId="6886C33A"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14FC64E9" w14:textId="77777777" w:rsidR="00913FDB" w:rsidRPr="006F7FFC" w:rsidRDefault="00913FDB" w:rsidP="00BC50F8">
            <w:pPr>
              <w:spacing w:line="300" w:lineRule="auto"/>
              <w:jc w:val="both"/>
              <w:rPr>
                <w:sz w:val="20"/>
                <w:szCs w:val="20"/>
              </w:rPr>
            </w:pPr>
            <w:r w:rsidRPr="006F7FFC">
              <w:rPr>
                <w:sz w:val="20"/>
                <w:szCs w:val="20"/>
              </w:rPr>
              <w:t>Możliwość równocześnie (równolegle) wykorzystywanych strumieni nie może być mniejsza niż 60.</w:t>
            </w:r>
          </w:p>
        </w:tc>
      </w:tr>
      <w:tr w:rsidR="00913FDB" w:rsidRPr="006F7FFC" w14:paraId="6086A3AE" w14:textId="77777777" w:rsidTr="00BC50F8">
        <w:tc>
          <w:tcPr>
            <w:tcW w:w="737" w:type="dxa"/>
            <w:vAlign w:val="center"/>
          </w:tcPr>
          <w:p w14:paraId="791DFD70"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0E90B544" w14:textId="77777777" w:rsidR="00913FDB" w:rsidRPr="006F7FFC" w:rsidRDefault="00913FDB" w:rsidP="00BC50F8">
            <w:pPr>
              <w:spacing w:line="300" w:lineRule="auto"/>
              <w:jc w:val="both"/>
              <w:rPr>
                <w:sz w:val="20"/>
                <w:szCs w:val="20"/>
              </w:rPr>
            </w:pPr>
            <w:r w:rsidRPr="006F7FFC">
              <w:rPr>
                <w:sz w:val="20"/>
                <w:szCs w:val="20"/>
              </w:rPr>
              <w:t>Przestrzeń dyskowa dedykowana do gromadzenia deduplikatów musi być zabezpieczona poprzez wykorzystanie RAID 6 i odporna na jednoczesną awarię dwóch dysków.</w:t>
            </w:r>
          </w:p>
        </w:tc>
      </w:tr>
      <w:tr w:rsidR="00913FDB" w:rsidRPr="006F7FFC" w14:paraId="74CE2171" w14:textId="77777777" w:rsidTr="00BC50F8">
        <w:tc>
          <w:tcPr>
            <w:tcW w:w="737" w:type="dxa"/>
            <w:vAlign w:val="center"/>
          </w:tcPr>
          <w:p w14:paraId="284229F9"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0D50EE2E" w14:textId="77777777" w:rsidR="00913FDB" w:rsidRPr="006F7FFC" w:rsidRDefault="00913FDB" w:rsidP="00BC50F8">
            <w:pPr>
              <w:spacing w:line="300" w:lineRule="auto"/>
              <w:jc w:val="both"/>
              <w:rPr>
                <w:sz w:val="20"/>
                <w:szCs w:val="20"/>
              </w:rPr>
            </w:pPr>
            <w:r w:rsidRPr="006F7FFC">
              <w:rPr>
                <w:sz w:val="20"/>
                <w:szCs w:val="20"/>
              </w:rPr>
              <w:t>Oferowane rozwiązanie musi być dedykowane do montażu w szafie RACK.</w:t>
            </w:r>
          </w:p>
        </w:tc>
      </w:tr>
      <w:tr w:rsidR="00913FDB" w:rsidRPr="006F7FFC" w14:paraId="55B96B39" w14:textId="77777777" w:rsidTr="00BC50F8">
        <w:tc>
          <w:tcPr>
            <w:tcW w:w="737" w:type="dxa"/>
            <w:vAlign w:val="center"/>
          </w:tcPr>
          <w:p w14:paraId="22E5D7E0"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66976E89"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lang w:eastAsia="en-US"/>
              </w:rPr>
              <w:t xml:space="preserve">Wymagane wsparcie dla systemów </w:t>
            </w:r>
            <w:r w:rsidRPr="006F7FFC">
              <w:rPr>
                <w:bCs/>
                <w:sz w:val="20"/>
                <w:szCs w:val="20"/>
                <w:lang w:eastAsia="en-US"/>
              </w:rPr>
              <w:t>co najmniej</w:t>
            </w:r>
            <w:r w:rsidRPr="006F7FFC">
              <w:rPr>
                <w:sz w:val="20"/>
                <w:szCs w:val="20"/>
                <w:lang w:eastAsia="en-US"/>
              </w:rPr>
              <w:t>:</w:t>
            </w:r>
          </w:p>
          <w:p w14:paraId="5A786685" w14:textId="77777777" w:rsidR="00913FDB" w:rsidRPr="006F7FFC" w:rsidRDefault="00913FDB" w:rsidP="00E75E22">
            <w:pPr>
              <w:pStyle w:val="Akapitzlist"/>
              <w:numPr>
                <w:ilvl w:val="0"/>
                <w:numId w:val="80"/>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MS Windows Server: 2016, 2012</w:t>
            </w:r>
            <w:r>
              <w:rPr>
                <w:rFonts w:ascii="Times New Roman" w:hAnsi="Times New Roman"/>
                <w:sz w:val="20"/>
                <w:szCs w:val="20"/>
              </w:rPr>
              <w:t>;</w:t>
            </w:r>
          </w:p>
          <w:p w14:paraId="5801D39B" w14:textId="77777777" w:rsidR="00913FDB" w:rsidRPr="006F7FFC" w:rsidRDefault="00913FDB" w:rsidP="00E75E22">
            <w:pPr>
              <w:pStyle w:val="Akapitzlist"/>
              <w:numPr>
                <w:ilvl w:val="0"/>
                <w:numId w:val="80"/>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Linux (x64):</w:t>
            </w:r>
          </w:p>
          <w:p w14:paraId="591FD299" w14:textId="77777777" w:rsidR="00913FDB" w:rsidRPr="006F7FFC" w:rsidRDefault="00913FDB" w:rsidP="00E75E22">
            <w:pPr>
              <w:numPr>
                <w:ilvl w:val="1"/>
                <w:numId w:val="81"/>
              </w:numPr>
              <w:autoSpaceDE w:val="0"/>
              <w:autoSpaceDN w:val="0"/>
              <w:adjustRightInd w:val="0"/>
              <w:spacing w:line="300" w:lineRule="auto"/>
              <w:ind w:left="678" w:hanging="284"/>
              <w:jc w:val="both"/>
              <w:rPr>
                <w:sz w:val="20"/>
                <w:szCs w:val="20"/>
                <w:lang w:eastAsia="en-US"/>
              </w:rPr>
            </w:pPr>
            <w:r w:rsidRPr="006F7FFC">
              <w:rPr>
                <w:sz w:val="20"/>
                <w:szCs w:val="20"/>
                <w:lang w:eastAsia="en-US"/>
              </w:rPr>
              <w:t xml:space="preserve">Red Hat Enterprise Linux: 7.0 </w:t>
            </w:r>
            <w:r>
              <w:rPr>
                <w:sz w:val="20"/>
                <w:szCs w:val="20"/>
                <w:lang w:eastAsia="en-US"/>
              </w:rPr>
              <w:t>-</w:t>
            </w:r>
            <w:r w:rsidRPr="006F7FFC">
              <w:rPr>
                <w:sz w:val="20"/>
                <w:szCs w:val="20"/>
                <w:lang w:eastAsia="en-US"/>
              </w:rPr>
              <w:t xml:space="preserve"> 7.4</w:t>
            </w:r>
          </w:p>
          <w:p w14:paraId="34DF2A00" w14:textId="77777777" w:rsidR="00913FDB" w:rsidRPr="006F7FFC" w:rsidRDefault="00913FDB" w:rsidP="00E75E22">
            <w:pPr>
              <w:numPr>
                <w:ilvl w:val="1"/>
                <w:numId w:val="81"/>
              </w:numPr>
              <w:autoSpaceDE w:val="0"/>
              <w:autoSpaceDN w:val="0"/>
              <w:adjustRightInd w:val="0"/>
              <w:spacing w:line="300" w:lineRule="auto"/>
              <w:ind w:left="678" w:hanging="284"/>
              <w:jc w:val="both"/>
              <w:rPr>
                <w:sz w:val="20"/>
                <w:szCs w:val="20"/>
                <w:lang w:eastAsia="en-US"/>
              </w:rPr>
            </w:pPr>
            <w:r w:rsidRPr="006F7FFC">
              <w:rPr>
                <w:sz w:val="20"/>
                <w:szCs w:val="20"/>
                <w:lang w:eastAsia="en-US"/>
              </w:rPr>
              <w:t xml:space="preserve">Suse Enterprise Server: 10 </w:t>
            </w:r>
            <w:r>
              <w:rPr>
                <w:sz w:val="20"/>
                <w:szCs w:val="20"/>
                <w:lang w:eastAsia="en-US"/>
              </w:rPr>
              <w:t>-</w:t>
            </w:r>
            <w:r w:rsidRPr="006F7FFC">
              <w:rPr>
                <w:sz w:val="20"/>
                <w:szCs w:val="20"/>
                <w:lang w:eastAsia="en-US"/>
              </w:rPr>
              <w:t xml:space="preserve"> 12</w:t>
            </w:r>
          </w:p>
          <w:p w14:paraId="705B037C" w14:textId="77777777" w:rsidR="00913FDB" w:rsidRPr="006F7FFC" w:rsidRDefault="00913FDB" w:rsidP="00E75E22">
            <w:pPr>
              <w:numPr>
                <w:ilvl w:val="1"/>
                <w:numId w:val="81"/>
              </w:numPr>
              <w:autoSpaceDE w:val="0"/>
              <w:autoSpaceDN w:val="0"/>
              <w:adjustRightInd w:val="0"/>
              <w:spacing w:line="300" w:lineRule="auto"/>
              <w:ind w:left="678" w:hanging="284"/>
              <w:jc w:val="both"/>
              <w:rPr>
                <w:sz w:val="20"/>
                <w:szCs w:val="20"/>
                <w:lang w:eastAsia="en-US"/>
              </w:rPr>
            </w:pPr>
            <w:r w:rsidRPr="006F7FFC">
              <w:rPr>
                <w:sz w:val="20"/>
                <w:szCs w:val="20"/>
                <w:lang w:eastAsia="en-US"/>
              </w:rPr>
              <w:t xml:space="preserve">Debian: 6.x </w:t>
            </w:r>
            <w:r>
              <w:rPr>
                <w:sz w:val="20"/>
                <w:szCs w:val="20"/>
                <w:lang w:eastAsia="en-US"/>
              </w:rPr>
              <w:t>-</w:t>
            </w:r>
            <w:r w:rsidRPr="006F7FFC">
              <w:rPr>
                <w:sz w:val="20"/>
                <w:szCs w:val="20"/>
                <w:lang w:eastAsia="en-US"/>
              </w:rPr>
              <w:t xml:space="preserve"> 9.x</w:t>
            </w:r>
          </w:p>
          <w:p w14:paraId="6EA1A2CE" w14:textId="77777777" w:rsidR="00913FDB" w:rsidRPr="006F7FFC" w:rsidRDefault="00913FDB" w:rsidP="00E75E22">
            <w:pPr>
              <w:pStyle w:val="Akapitzlist"/>
              <w:numPr>
                <w:ilvl w:val="0"/>
                <w:numId w:val="80"/>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Unix:</w:t>
            </w:r>
          </w:p>
          <w:p w14:paraId="49EFB54B" w14:textId="77777777" w:rsidR="00913FDB" w:rsidRPr="006F7FFC" w:rsidRDefault="00913FDB" w:rsidP="00E75E22">
            <w:pPr>
              <w:numPr>
                <w:ilvl w:val="1"/>
                <w:numId w:val="81"/>
              </w:numPr>
              <w:autoSpaceDE w:val="0"/>
              <w:autoSpaceDN w:val="0"/>
              <w:adjustRightInd w:val="0"/>
              <w:spacing w:line="300" w:lineRule="auto"/>
              <w:ind w:left="678" w:hanging="284"/>
              <w:jc w:val="both"/>
              <w:rPr>
                <w:sz w:val="20"/>
                <w:szCs w:val="20"/>
                <w:lang w:eastAsia="en-US"/>
              </w:rPr>
            </w:pPr>
            <w:r w:rsidRPr="006F7FFC">
              <w:rPr>
                <w:sz w:val="20"/>
                <w:szCs w:val="20"/>
                <w:lang w:eastAsia="en-US"/>
              </w:rPr>
              <w:t>IBM AIX (POWER): 7.1, 7.2</w:t>
            </w:r>
          </w:p>
          <w:p w14:paraId="0C0ACCD9" w14:textId="77777777" w:rsidR="00913FDB" w:rsidRPr="006F7FFC" w:rsidRDefault="00913FDB" w:rsidP="00E75E22">
            <w:pPr>
              <w:pStyle w:val="Akapitzlist"/>
              <w:numPr>
                <w:ilvl w:val="0"/>
                <w:numId w:val="80"/>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w przypadku Desktop/Laptop:</w:t>
            </w:r>
          </w:p>
          <w:p w14:paraId="15616911" w14:textId="77777777" w:rsidR="00913FDB" w:rsidRPr="006F7FFC" w:rsidRDefault="00913FDB" w:rsidP="00E75E22">
            <w:pPr>
              <w:numPr>
                <w:ilvl w:val="1"/>
                <w:numId w:val="81"/>
              </w:numPr>
              <w:autoSpaceDE w:val="0"/>
              <w:autoSpaceDN w:val="0"/>
              <w:adjustRightInd w:val="0"/>
              <w:spacing w:line="300" w:lineRule="auto"/>
              <w:ind w:left="678" w:hanging="284"/>
              <w:jc w:val="both"/>
              <w:rPr>
                <w:sz w:val="20"/>
                <w:szCs w:val="20"/>
                <w:lang w:eastAsia="en-US"/>
              </w:rPr>
            </w:pPr>
            <w:r w:rsidRPr="006F7FFC">
              <w:rPr>
                <w:sz w:val="20"/>
                <w:szCs w:val="20"/>
                <w:lang w:eastAsia="en-US"/>
              </w:rPr>
              <w:t>Windows: 7, 8, Vista, 2008, 2012, 2016, 10</w:t>
            </w:r>
          </w:p>
          <w:p w14:paraId="5508688C" w14:textId="77777777" w:rsidR="00913FDB" w:rsidRPr="006F7FFC" w:rsidRDefault="00913FDB" w:rsidP="00E75E22">
            <w:pPr>
              <w:numPr>
                <w:ilvl w:val="1"/>
                <w:numId w:val="81"/>
              </w:numPr>
              <w:autoSpaceDE w:val="0"/>
              <w:autoSpaceDN w:val="0"/>
              <w:adjustRightInd w:val="0"/>
              <w:spacing w:line="300" w:lineRule="auto"/>
              <w:ind w:left="678" w:hanging="284"/>
              <w:jc w:val="both"/>
              <w:rPr>
                <w:sz w:val="20"/>
                <w:szCs w:val="20"/>
                <w:lang w:eastAsia="en-US"/>
              </w:rPr>
            </w:pPr>
            <w:r w:rsidRPr="006F7FFC">
              <w:rPr>
                <w:sz w:val="20"/>
                <w:szCs w:val="20"/>
                <w:lang w:eastAsia="en-US"/>
              </w:rPr>
              <w:t>Apple OS-X: 10.x</w:t>
            </w:r>
          </w:p>
          <w:p w14:paraId="3E9FA59E" w14:textId="77777777" w:rsidR="00913FDB" w:rsidRPr="006F7FFC" w:rsidRDefault="00913FDB" w:rsidP="00E75E22">
            <w:pPr>
              <w:numPr>
                <w:ilvl w:val="1"/>
                <w:numId w:val="81"/>
              </w:numPr>
              <w:autoSpaceDE w:val="0"/>
              <w:autoSpaceDN w:val="0"/>
              <w:adjustRightInd w:val="0"/>
              <w:spacing w:line="300" w:lineRule="auto"/>
              <w:ind w:left="678" w:hanging="284"/>
              <w:jc w:val="both"/>
              <w:rPr>
                <w:sz w:val="20"/>
                <w:szCs w:val="20"/>
                <w:lang w:eastAsia="en-US"/>
              </w:rPr>
            </w:pPr>
            <w:r w:rsidRPr="006F7FFC">
              <w:rPr>
                <w:sz w:val="20"/>
                <w:szCs w:val="20"/>
                <w:lang w:eastAsia="en-US"/>
              </w:rPr>
              <w:t>Red Hat: 6, 7</w:t>
            </w:r>
          </w:p>
          <w:p w14:paraId="0DA16150" w14:textId="77777777" w:rsidR="00913FDB" w:rsidRPr="006F7FFC" w:rsidRDefault="00913FDB" w:rsidP="00E75E22">
            <w:pPr>
              <w:numPr>
                <w:ilvl w:val="1"/>
                <w:numId w:val="81"/>
              </w:numPr>
              <w:autoSpaceDE w:val="0"/>
              <w:autoSpaceDN w:val="0"/>
              <w:adjustRightInd w:val="0"/>
              <w:spacing w:line="300" w:lineRule="auto"/>
              <w:ind w:left="678" w:hanging="284"/>
              <w:jc w:val="both"/>
              <w:rPr>
                <w:sz w:val="20"/>
                <w:szCs w:val="20"/>
                <w:lang w:eastAsia="en-US"/>
              </w:rPr>
            </w:pPr>
            <w:r w:rsidRPr="006F7FFC">
              <w:rPr>
                <w:sz w:val="20"/>
                <w:szCs w:val="20"/>
                <w:lang w:eastAsia="en-US"/>
              </w:rPr>
              <w:t>SuSe: 11, 12</w:t>
            </w:r>
          </w:p>
          <w:p w14:paraId="031EF569" w14:textId="77777777" w:rsidR="00913FDB" w:rsidRPr="006F7FFC" w:rsidRDefault="00913FDB" w:rsidP="00E75E22">
            <w:pPr>
              <w:numPr>
                <w:ilvl w:val="1"/>
                <w:numId w:val="81"/>
              </w:numPr>
              <w:autoSpaceDE w:val="0"/>
              <w:autoSpaceDN w:val="0"/>
              <w:adjustRightInd w:val="0"/>
              <w:spacing w:line="300" w:lineRule="auto"/>
              <w:ind w:left="678" w:hanging="284"/>
              <w:jc w:val="both"/>
              <w:rPr>
                <w:sz w:val="20"/>
                <w:szCs w:val="20"/>
                <w:lang w:eastAsia="en-US"/>
              </w:rPr>
            </w:pPr>
            <w:r w:rsidRPr="006F7FFC">
              <w:rPr>
                <w:sz w:val="20"/>
                <w:szCs w:val="20"/>
                <w:lang w:eastAsia="en-US"/>
              </w:rPr>
              <w:t>Ubuntu: 13.x, 14.x</w:t>
            </w:r>
          </w:p>
        </w:tc>
      </w:tr>
      <w:tr w:rsidR="00913FDB" w:rsidRPr="006F7FFC" w14:paraId="4798977A" w14:textId="77777777" w:rsidTr="00BC50F8">
        <w:tc>
          <w:tcPr>
            <w:tcW w:w="737" w:type="dxa"/>
            <w:vAlign w:val="center"/>
          </w:tcPr>
          <w:p w14:paraId="45535EBF"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2A66AB97"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lang w:eastAsia="en-US"/>
              </w:rPr>
              <w:t xml:space="preserve">Wymagane wsparcie dla </w:t>
            </w:r>
            <w:r w:rsidRPr="006F7FFC">
              <w:rPr>
                <w:bCs/>
                <w:sz w:val="20"/>
                <w:szCs w:val="20"/>
                <w:lang w:eastAsia="en-US"/>
              </w:rPr>
              <w:t xml:space="preserve">co najmniej </w:t>
            </w:r>
            <w:r w:rsidRPr="006F7FFC">
              <w:rPr>
                <w:sz w:val="20"/>
                <w:szCs w:val="20"/>
                <w:lang w:eastAsia="en-US"/>
              </w:rPr>
              <w:t>następujących baz danych, w postaci dedykowanego agenta umożliwiającego realizację konsystentnego backupu on-line:</w:t>
            </w:r>
          </w:p>
          <w:p w14:paraId="3FD19067" w14:textId="77777777" w:rsidR="00913FDB" w:rsidRPr="006F7FFC" w:rsidRDefault="00913FDB" w:rsidP="00E75E22">
            <w:pPr>
              <w:pStyle w:val="Akapitzlist"/>
              <w:numPr>
                <w:ilvl w:val="0"/>
                <w:numId w:val="82"/>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ORACLE: 11, 12</w:t>
            </w:r>
            <w:r>
              <w:rPr>
                <w:rFonts w:ascii="Times New Roman" w:hAnsi="Times New Roman"/>
                <w:sz w:val="20"/>
                <w:szCs w:val="20"/>
              </w:rPr>
              <w:t>;</w:t>
            </w:r>
          </w:p>
          <w:p w14:paraId="659DA35F" w14:textId="77777777" w:rsidR="00913FDB" w:rsidRPr="006F7FFC" w:rsidRDefault="00913FDB" w:rsidP="00E75E22">
            <w:pPr>
              <w:pStyle w:val="Akapitzlist"/>
              <w:numPr>
                <w:ilvl w:val="0"/>
                <w:numId w:val="82"/>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MS SQL: 2014, 2016, 2017</w:t>
            </w:r>
            <w:r>
              <w:rPr>
                <w:rFonts w:ascii="Times New Roman" w:hAnsi="Times New Roman"/>
                <w:sz w:val="20"/>
                <w:szCs w:val="20"/>
              </w:rPr>
              <w:t>;</w:t>
            </w:r>
          </w:p>
          <w:p w14:paraId="6B915930" w14:textId="77777777" w:rsidR="00913FDB" w:rsidRPr="006F7FFC" w:rsidRDefault="00913FDB" w:rsidP="00E75E22">
            <w:pPr>
              <w:pStyle w:val="Akapitzlist"/>
              <w:numPr>
                <w:ilvl w:val="0"/>
                <w:numId w:val="82"/>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Sharepoint: 2010, 2013, 2016</w:t>
            </w:r>
            <w:r>
              <w:rPr>
                <w:rFonts w:ascii="Times New Roman" w:hAnsi="Times New Roman"/>
                <w:sz w:val="20"/>
                <w:szCs w:val="20"/>
              </w:rPr>
              <w:t>;</w:t>
            </w:r>
          </w:p>
          <w:p w14:paraId="421772EF" w14:textId="77777777" w:rsidR="00913FDB" w:rsidRPr="006F7FFC" w:rsidRDefault="00913FDB" w:rsidP="00E75E22">
            <w:pPr>
              <w:pStyle w:val="Akapitzlist"/>
              <w:numPr>
                <w:ilvl w:val="0"/>
                <w:numId w:val="82"/>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Exchange: 2010, 2013, 2016</w:t>
            </w:r>
            <w:r>
              <w:rPr>
                <w:rFonts w:ascii="Times New Roman" w:hAnsi="Times New Roman"/>
                <w:sz w:val="20"/>
                <w:szCs w:val="20"/>
              </w:rPr>
              <w:t>;</w:t>
            </w:r>
          </w:p>
          <w:p w14:paraId="18A11544" w14:textId="77777777" w:rsidR="00913FDB" w:rsidRPr="006F7FFC" w:rsidRDefault="00913FDB" w:rsidP="00E75E22">
            <w:pPr>
              <w:pStyle w:val="Akapitzlist"/>
              <w:numPr>
                <w:ilvl w:val="0"/>
                <w:numId w:val="82"/>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DB2: 10.x, 11.x</w:t>
            </w:r>
            <w:r>
              <w:rPr>
                <w:rFonts w:ascii="Times New Roman" w:hAnsi="Times New Roman"/>
                <w:sz w:val="20"/>
                <w:szCs w:val="20"/>
              </w:rPr>
              <w:t>.</w:t>
            </w:r>
          </w:p>
          <w:p w14:paraId="76B98E64"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lang w:eastAsia="en-US"/>
              </w:rPr>
              <w:t xml:space="preserve">Jeżeli powyższa funkcjonalność wymaga dodatkowej licencji należy ją dostarczyć wraz z rozwiązaniem. Licencja nie może posiadać limitów ilościowych. </w:t>
            </w:r>
          </w:p>
        </w:tc>
      </w:tr>
      <w:tr w:rsidR="00913FDB" w:rsidRPr="006F7FFC" w14:paraId="5CAD6F87" w14:textId="77777777" w:rsidTr="00BC50F8">
        <w:tc>
          <w:tcPr>
            <w:tcW w:w="737" w:type="dxa"/>
            <w:vAlign w:val="center"/>
          </w:tcPr>
          <w:p w14:paraId="43F7F49E"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1A702E50"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lang w:eastAsia="en-US"/>
              </w:rPr>
              <w:t xml:space="preserve">Wymagana możliwość realizacji backupu wspieranych baz danych w sposób zrównoleglony, wykorzystujący </w:t>
            </w:r>
            <w:r w:rsidRPr="006F7FFC">
              <w:rPr>
                <w:bCs/>
                <w:sz w:val="20"/>
                <w:szCs w:val="20"/>
                <w:lang w:eastAsia="en-US"/>
              </w:rPr>
              <w:t xml:space="preserve">co najmniej 10 </w:t>
            </w:r>
            <w:r w:rsidRPr="006F7FFC">
              <w:rPr>
                <w:sz w:val="20"/>
                <w:szCs w:val="20"/>
                <w:lang w:eastAsia="en-US"/>
              </w:rPr>
              <w:t>strumieni jednocześnie do backupu poj. bazy danych.</w:t>
            </w:r>
          </w:p>
        </w:tc>
      </w:tr>
      <w:tr w:rsidR="00913FDB" w:rsidRPr="006F7FFC" w14:paraId="0EF0B68F" w14:textId="77777777" w:rsidTr="00BC50F8">
        <w:tc>
          <w:tcPr>
            <w:tcW w:w="737" w:type="dxa"/>
            <w:vAlign w:val="center"/>
          </w:tcPr>
          <w:p w14:paraId="049C7E4A"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02A5941C"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lang w:eastAsia="en-US"/>
              </w:rPr>
              <w:t>Wymagane wsparcie dla backupu</w:t>
            </w:r>
            <w:r w:rsidRPr="006F7FFC">
              <w:rPr>
                <w:bCs/>
                <w:sz w:val="20"/>
                <w:szCs w:val="20"/>
                <w:lang w:eastAsia="en-US"/>
              </w:rPr>
              <w:t xml:space="preserve"> co najmniej  </w:t>
            </w:r>
            <w:r w:rsidRPr="006F7FFC">
              <w:rPr>
                <w:sz w:val="20"/>
                <w:szCs w:val="20"/>
                <w:lang w:eastAsia="en-US"/>
              </w:rPr>
              <w:t>następujących platform:</w:t>
            </w:r>
          </w:p>
          <w:p w14:paraId="252FA4A1" w14:textId="77777777" w:rsidR="00913FDB" w:rsidRPr="006F7FFC" w:rsidRDefault="00913FDB" w:rsidP="00E75E22">
            <w:pPr>
              <w:pStyle w:val="Akapitzlist"/>
              <w:numPr>
                <w:ilvl w:val="0"/>
                <w:numId w:val="83"/>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VMware vSphere: 6.0, 6.5, 6.7</w:t>
            </w:r>
            <w:r>
              <w:rPr>
                <w:rFonts w:ascii="Times New Roman" w:hAnsi="Times New Roman"/>
                <w:sz w:val="20"/>
                <w:szCs w:val="20"/>
              </w:rPr>
              <w:t>;</w:t>
            </w:r>
          </w:p>
          <w:p w14:paraId="2FCB7FA5" w14:textId="77777777" w:rsidR="00913FDB" w:rsidRPr="006F7FFC" w:rsidRDefault="00913FDB" w:rsidP="00E75E22">
            <w:pPr>
              <w:pStyle w:val="Akapitzlist"/>
              <w:numPr>
                <w:ilvl w:val="0"/>
                <w:numId w:val="83"/>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MS Hyper-V: 2012, 2016</w:t>
            </w:r>
            <w:r>
              <w:rPr>
                <w:rFonts w:ascii="Times New Roman" w:hAnsi="Times New Roman"/>
                <w:sz w:val="20"/>
                <w:szCs w:val="20"/>
              </w:rPr>
              <w:t>.</w:t>
            </w:r>
          </w:p>
          <w:p w14:paraId="2CECAE8A"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lang w:eastAsia="en-US"/>
              </w:rPr>
              <w:t>umożliwiające backup obrazów maszyn wirtualnych typu „image” jak i backup typu „guest” przy wykorzystaniu agentów bazodanowych.</w:t>
            </w:r>
          </w:p>
        </w:tc>
      </w:tr>
      <w:tr w:rsidR="00913FDB" w:rsidRPr="006F7FFC" w14:paraId="41069645" w14:textId="77777777" w:rsidTr="00BC50F8">
        <w:tc>
          <w:tcPr>
            <w:tcW w:w="737" w:type="dxa"/>
            <w:vAlign w:val="center"/>
          </w:tcPr>
          <w:p w14:paraId="439837EF"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41A69734"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lang w:eastAsia="en-US"/>
              </w:rPr>
              <w:t>Urządzenie musi umożliwiać backup oraz odtwarzanie danych w zdalnych placówkach bez pośrednictwa dodatkowych elementów typu dodatkowy serwer oraz bez konieczności obsługi systemu przez personel w</w:t>
            </w:r>
            <w:r>
              <w:rPr>
                <w:sz w:val="20"/>
                <w:szCs w:val="20"/>
                <w:lang w:eastAsia="en-US"/>
              </w:rPr>
              <w:t> </w:t>
            </w:r>
            <w:r w:rsidRPr="006F7FFC">
              <w:rPr>
                <w:sz w:val="20"/>
                <w:szCs w:val="20"/>
                <w:lang w:eastAsia="en-US"/>
              </w:rPr>
              <w:t>zabezpieczanej placówce. System musi być odporny</w:t>
            </w:r>
            <w:r w:rsidRPr="006F7FFC">
              <w:rPr>
                <w:bCs/>
                <w:sz w:val="20"/>
                <w:szCs w:val="20"/>
                <w:lang w:eastAsia="en-US"/>
              </w:rPr>
              <w:t xml:space="preserve"> co najmniej </w:t>
            </w:r>
            <w:r w:rsidRPr="006F7FFC">
              <w:rPr>
                <w:sz w:val="20"/>
                <w:szCs w:val="20"/>
                <w:lang w:eastAsia="en-US"/>
              </w:rPr>
              <w:t>na</w:t>
            </w:r>
            <w:r>
              <w:rPr>
                <w:sz w:val="20"/>
                <w:szCs w:val="20"/>
                <w:lang w:eastAsia="en-US"/>
              </w:rPr>
              <w:t>:</w:t>
            </w:r>
          </w:p>
          <w:p w14:paraId="2F037564" w14:textId="77777777" w:rsidR="00913FDB" w:rsidRPr="006F7FFC" w:rsidRDefault="00913FDB" w:rsidP="00E75E22">
            <w:pPr>
              <w:pStyle w:val="Akapitzlist"/>
              <w:numPr>
                <w:ilvl w:val="0"/>
                <w:numId w:val="84"/>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opóźnienia związane z jakością łącz, do 100 ms;</w:t>
            </w:r>
          </w:p>
          <w:p w14:paraId="32BB4C74" w14:textId="77777777" w:rsidR="00913FDB" w:rsidRPr="006F7FFC" w:rsidRDefault="00913FDB" w:rsidP="00E75E22">
            <w:pPr>
              <w:pStyle w:val="Akapitzlist"/>
              <w:numPr>
                <w:ilvl w:val="0"/>
                <w:numId w:val="84"/>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utratę pakietów związaną z jakością łącz do 10% utraty pakietów;</w:t>
            </w:r>
          </w:p>
          <w:p w14:paraId="5670D0C9" w14:textId="77777777" w:rsidR="00913FDB" w:rsidRPr="006F7FFC" w:rsidRDefault="00913FDB" w:rsidP="00E75E22">
            <w:pPr>
              <w:pStyle w:val="Akapitzlist"/>
              <w:numPr>
                <w:ilvl w:val="0"/>
                <w:numId w:val="84"/>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zrywanie i przerwy w transm</w:t>
            </w:r>
            <w:r>
              <w:rPr>
                <w:rFonts w:ascii="Times New Roman" w:hAnsi="Times New Roman"/>
                <w:sz w:val="20"/>
                <w:szCs w:val="20"/>
              </w:rPr>
              <w:t>isji związanymi z jakością łącz.</w:t>
            </w:r>
          </w:p>
        </w:tc>
      </w:tr>
      <w:tr w:rsidR="00913FDB" w:rsidRPr="006F7FFC" w14:paraId="21E9DC32" w14:textId="77777777" w:rsidTr="00BC50F8">
        <w:tc>
          <w:tcPr>
            <w:tcW w:w="737" w:type="dxa"/>
            <w:vAlign w:val="center"/>
          </w:tcPr>
          <w:p w14:paraId="34BFBA72"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3A60780A"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lang w:eastAsia="en-US"/>
              </w:rPr>
              <w:t>Konfiguracja backupów w przypadku zasobów w zdalnych placówkach musi być realizowana z poziomu centralnej konsoli, bez konieczności logowania na zabezpieczany serwer.</w:t>
            </w:r>
          </w:p>
        </w:tc>
      </w:tr>
      <w:tr w:rsidR="00913FDB" w:rsidRPr="006F7FFC" w14:paraId="4E778161" w14:textId="77777777" w:rsidTr="00BC50F8">
        <w:tc>
          <w:tcPr>
            <w:tcW w:w="737" w:type="dxa"/>
            <w:vAlign w:val="center"/>
          </w:tcPr>
          <w:p w14:paraId="23B1255C"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5DF300EE"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lang w:eastAsia="en-US"/>
              </w:rPr>
              <w:t>W przypadku backupu agentowego (agent systemu plików) oferowane rozwiązanie nie może odczytywać z</w:t>
            </w:r>
            <w:r>
              <w:rPr>
                <w:sz w:val="20"/>
                <w:szCs w:val="20"/>
                <w:lang w:eastAsia="en-US"/>
              </w:rPr>
              <w:t> </w:t>
            </w:r>
            <w:r w:rsidRPr="006F7FFC">
              <w:rPr>
                <w:sz w:val="20"/>
                <w:szCs w:val="20"/>
                <w:lang w:eastAsia="en-US"/>
              </w:rPr>
              <w:t>zabezpieczanej maszyny tych plików, które nie zmieniły się w stosunku do wcześniejszego backupu, którego retencja nie wygasła. Odczytowi i deduplikacji muszą podlegać jedynie nowe bądź zmienione pliki w</w:t>
            </w:r>
            <w:r>
              <w:rPr>
                <w:sz w:val="20"/>
                <w:szCs w:val="20"/>
                <w:lang w:eastAsia="en-US"/>
              </w:rPr>
              <w:t> </w:t>
            </w:r>
            <w:r w:rsidRPr="006F7FFC">
              <w:rPr>
                <w:sz w:val="20"/>
                <w:szCs w:val="20"/>
                <w:lang w:eastAsia="en-US"/>
              </w:rPr>
              <w:t>stosunku do wcześniej realizowanej kopii backupowej, której retencja nie wygasła.</w:t>
            </w:r>
          </w:p>
        </w:tc>
      </w:tr>
      <w:tr w:rsidR="00913FDB" w:rsidRPr="006F7FFC" w14:paraId="64B5C132" w14:textId="77777777" w:rsidTr="00BC50F8">
        <w:tc>
          <w:tcPr>
            <w:tcW w:w="737" w:type="dxa"/>
            <w:vAlign w:val="center"/>
          </w:tcPr>
          <w:p w14:paraId="59AB34B0"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18112499"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lang w:eastAsia="en-US"/>
              </w:rPr>
              <w:t>Każdy backup plikowy określonego zasobu, realizowany przez oferowane rozwiązanie musi być backupem pełnym. Wymaga się, aby odtworzenie danych plikowych było pojedynczym procesem identycznym ze sposobem odtwarzania danych z inicjalnego pełnego backupu.</w:t>
            </w:r>
          </w:p>
        </w:tc>
      </w:tr>
      <w:tr w:rsidR="00913FDB" w:rsidRPr="006F7FFC" w14:paraId="48D53DBE" w14:textId="77777777" w:rsidTr="00BC50F8">
        <w:tc>
          <w:tcPr>
            <w:tcW w:w="737" w:type="dxa"/>
            <w:vAlign w:val="center"/>
          </w:tcPr>
          <w:p w14:paraId="2BC17D2C"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38EBCAF0"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lang w:eastAsia="en-US"/>
              </w:rPr>
              <w:t>Proces odtwarzania danych w przypadku zdalnej placówki musi być realizowany z poziomu centralnej konsoli bez konieczności logowania na serwer, którego zasoby podlegają odtwarzaniu.</w:t>
            </w:r>
          </w:p>
        </w:tc>
      </w:tr>
      <w:tr w:rsidR="00913FDB" w:rsidRPr="006F7FFC" w14:paraId="0C9A7FBC" w14:textId="77777777" w:rsidTr="00BC50F8">
        <w:tc>
          <w:tcPr>
            <w:tcW w:w="737" w:type="dxa"/>
            <w:vAlign w:val="center"/>
          </w:tcPr>
          <w:p w14:paraId="37AE72B9"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3A73EEBC" w14:textId="77777777" w:rsidR="00913FDB" w:rsidRPr="006F7FFC" w:rsidRDefault="00913FDB" w:rsidP="00BC50F8">
            <w:pPr>
              <w:spacing w:line="300" w:lineRule="auto"/>
              <w:jc w:val="both"/>
              <w:rPr>
                <w:sz w:val="20"/>
                <w:szCs w:val="20"/>
                <w:lang w:eastAsia="en-US"/>
              </w:rPr>
            </w:pPr>
            <w:r w:rsidRPr="006F7FFC">
              <w:rPr>
                <w:sz w:val="20"/>
                <w:szCs w:val="20"/>
                <w:lang w:eastAsia="en-US"/>
              </w:rPr>
              <w:t>W przypadku odtwarzania całego systemu plików Windows/Linux (np.: dysk E:\ w Windows, cały system plików w przypadku Linux), wymaga się aby urządzenie w sposób automatyczny porównało pliki znajdujące się w odtwarzanej kopii backupowej oraz na maszynie której zasoby są odtwarzane i odtworzyło jedynie brakujące pliki. Pliki które znajdują się zarówno w kopii backupowej jak i na maszynie, której zasoby są odtwarzane nie mogą być przesyłane na docelową maszynę, przy czym proces porównywania plików nie może wymagać ich pełnego odczytywania z urządzenia przechowującego kopie backupowe.</w:t>
            </w:r>
          </w:p>
        </w:tc>
      </w:tr>
      <w:tr w:rsidR="00913FDB" w:rsidRPr="006F7FFC" w14:paraId="59550A04" w14:textId="77777777" w:rsidTr="00BC50F8">
        <w:tc>
          <w:tcPr>
            <w:tcW w:w="737" w:type="dxa"/>
            <w:vAlign w:val="center"/>
          </w:tcPr>
          <w:p w14:paraId="1E23162E"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4316B61B" w14:textId="77777777" w:rsidR="00913FDB" w:rsidRPr="006F7FFC" w:rsidRDefault="00913FDB" w:rsidP="00BC50F8">
            <w:pPr>
              <w:spacing w:line="300" w:lineRule="auto"/>
              <w:jc w:val="both"/>
              <w:rPr>
                <w:sz w:val="20"/>
                <w:szCs w:val="20"/>
              </w:rPr>
            </w:pPr>
            <w:r w:rsidRPr="006F7FFC">
              <w:rPr>
                <w:sz w:val="20"/>
                <w:szCs w:val="20"/>
              </w:rPr>
              <w:t xml:space="preserve">Unikalne bloki (w aspekcie danych przechowywanych na urządzeniu) z zabezpieczanych serwerów przesyłane do oferowanego urządzenia muszą być kompresowane oraz szyfrowane w oparciu o algorytm posługujący się </w:t>
            </w:r>
            <w:r w:rsidRPr="006F7FFC">
              <w:rPr>
                <w:bCs/>
                <w:sz w:val="20"/>
                <w:szCs w:val="20"/>
                <w:lang w:eastAsia="en-US"/>
              </w:rPr>
              <w:t xml:space="preserve">co najmniej </w:t>
            </w:r>
            <w:r w:rsidRPr="006F7FFC">
              <w:rPr>
                <w:sz w:val="20"/>
                <w:szCs w:val="20"/>
              </w:rPr>
              <w:t>256-bitowym kluczem.</w:t>
            </w:r>
          </w:p>
        </w:tc>
      </w:tr>
      <w:tr w:rsidR="00913FDB" w:rsidRPr="006F7FFC" w14:paraId="61D89F13" w14:textId="77777777" w:rsidTr="00BC50F8">
        <w:tc>
          <w:tcPr>
            <w:tcW w:w="737" w:type="dxa"/>
            <w:vAlign w:val="center"/>
          </w:tcPr>
          <w:p w14:paraId="2E6E1DFC"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518120EA" w14:textId="77777777" w:rsidR="00913FDB" w:rsidRPr="006F7FFC" w:rsidRDefault="00913FDB" w:rsidP="00BC50F8">
            <w:pPr>
              <w:spacing w:line="300" w:lineRule="auto"/>
              <w:jc w:val="both"/>
              <w:rPr>
                <w:sz w:val="20"/>
                <w:szCs w:val="20"/>
              </w:rPr>
            </w:pPr>
            <w:r w:rsidRPr="006F7FFC">
              <w:rPr>
                <w:sz w:val="20"/>
                <w:szCs w:val="20"/>
              </w:rPr>
              <w:t>Wymagana autentyfikacja komunikacji między klientem a serwerem backupu oparta na kluczach publicznych i prywatnych.</w:t>
            </w:r>
          </w:p>
        </w:tc>
      </w:tr>
      <w:tr w:rsidR="00913FDB" w:rsidRPr="006F7FFC" w14:paraId="293D88BF" w14:textId="77777777" w:rsidTr="00BC50F8">
        <w:tc>
          <w:tcPr>
            <w:tcW w:w="737" w:type="dxa"/>
            <w:vAlign w:val="center"/>
          </w:tcPr>
          <w:p w14:paraId="4E5B9596"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2A8674BC"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lang w:eastAsia="en-US"/>
              </w:rPr>
              <w:t>Sposób licencjonowania nie może wprowadzać ograniczeń co do:</w:t>
            </w:r>
          </w:p>
          <w:p w14:paraId="03391097" w14:textId="77777777" w:rsidR="00913FDB" w:rsidRPr="006F7FFC" w:rsidRDefault="00913FDB" w:rsidP="00E75E22">
            <w:pPr>
              <w:pStyle w:val="Akapitzlist"/>
              <w:numPr>
                <w:ilvl w:val="0"/>
                <w:numId w:val="85"/>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ilości zabezpieczanych maszyn fizycznych oraz wirtualnych;</w:t>
            </w:r>
          </w:p>
          <w:p w14:paraId="3F3E1E7D" w14:textId="77777777" w:rsidR="00913FDB" w:rsidRPr="006F7FFC" w:rsidRDefault="00913FDB" w:rsidP="00E75E22">
            <w:pPr>
              <w:pStyle w:val="Akapitzlist"/>
              <w:numPr>
                <w:ilvl w:val="0"/>
                <w:numId w:val="85"/>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ilości zabezpieczanych laptopów, desktopów;</w:t>
            </w:r>
          </w:p>
          <w:p w14:paraId="4D246CA4" w14:textId="77777777" w:rsidR="00913FDB" w:rsidRPr="006F7FFC" w:rsidRDefault="00913FDB" w:rsidP="00E75E22">
            <w:pPr>
              <w:pStyle w:val="Akapitzlist"/>
              <w:numPr>
                <w:ilvl w:val="0"/>
                <w:numId w:val="85"/>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ilości zabezpieczanych zdalnych lokalizacji/oddziałów;</w:t>
            </w:r>
          </w:p>
          <w:p w14:paraId="0968A826" w14:textId="77777777" w:rsidR="00913FDB" w:rsidRPr="006F7FFC" w:rsidRDefault="00913FDB" w:rsidP="00E75E22">
            <w:pPr>
              <w:pStyle w:val="Akapitzlist"/>
              <w:numPr>
                <w:ilvl w:val="0"/>
                <w:numId w:val="85"/>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rozmiaru backupowanego wolumenu danych, jedynym ograniczeniem może być możliwość pomieszczenia zdeduplikowanych danych na wewnętrznej przestrzeni oferowanego appliance’u;</w:t>
            </w:r>
          </w:p>
          <w:p w14:paraId="0F0761BF" w14:textId="77777777" w:rsidR="00913FDB" w:rsidRPr="006F7FFC" w:rsidRDefault="00913FDB" w:rsidP="00E75E22">
            <w:pPr>
              <w:pStyle w:val="Akapitzlist"/>
              <w:numPr>
                <w:ilvl w:val="0"/>
                <w:numId w:val="85"/>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ilości zabezpieczanych baz danych w trybie on-line, przy wykorzystaniu dedykowanych agentów bazodanowych.</w:t>
            </w:r>
          </w:p>
        </w:tc>
      </w:tr>
      <w:tr w:rsidR="00913FDB" w:rsidRPr="006F7FFC" w14:paraId="729AEFA7" w14:textId="77777777" w:rsidTr="00BC50F8">
        <w:tc>
          <w:tcPr>
            <w:tcW w:w="737" w:type="dxa"/>
            <w:vAlign w:val="center"/>
          </w:tcPr>
          <w:p w14:paraId="38B3CF3E"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65225EC7" w14:textId="77777777" w:rsidR="00913FDB" w:rsidRPr="006F7FFC" w:rsidRDefault="00913FDB" w:rsidP="00BC50F8">
            <w:pPr>
              <w:autoSpaceDE w:val="0"/>
              <w:autoSpaceDN w:val="0"/>
              <w:adjustRightInd w:val="0"/>
              <w:spacing w:line="300" w:lineRule="auto"/>
              <w:jc w:val="both"/>
              <w:rPr>
                <w:sz w:val="20"/>
                <w:szCs w:val="20"/>
              </w:rPr>
            </w:pPr>
            <w:r w:rsidRPr="006F7FFC">
              <w:rPr>
                <w:sz w:val="20"/>
                <w:szCs w:val="20"/>
              </w:rPr>
              <w:t xml:space="preserve">W przypadku backupu zdeduplikowanych danych przez Windows </w:t>
            </w:r>
            <w:r>
              <w:rPr>
                <w:sz w:val="20"/>
                <w:szCs w:val="20"/>
              </w:rPr>
              <w:t xml:space="preserve">Serwer </w:t>
            </w:r>
            <w:r w:rsidRPr="006F7FFC">
              <w:rPr>
                <w:sz w:val="20"/>
                <w:szCs w:val="20"/>
              </w:rPr>
              <w:t>2012, system musi umożliwiać zabezpieczanie tych danych bez konieczności przywracania ich do postaci oryginalnej (niezdeduplikowanej).</w:t>
            </w:r>
          </w:p>
        </w:tc>
      </w:tr>
      <w:tr w:rsidR="00913FDB" w:rsidRPr="006F7FFC" w14:paraId="64D75627" w14:textId="77777777" w:rsidTr="00BC50F8">
        <w:tc>
          <w:tcPr>
            <w:tcW w:w="737" w:type="dxa"/>
            <w:vAlign w:val="center"/>
          </w:tcPr>
          <w:p w14:paraId="3CE8C112"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48439C7E" w14:textId="77777777" w:rsidR="00913FDB" w:rsidRPr="006F7FFC" w:rsidRDefault="00913FDB" w:rsidP="00BC50F8">
            <w:pPr>
              <w:spacing w:line="300" w:lineRule="auto"/>
              <w:jc w:val="both"/>
              <w:rPr>
                <w:sz w:val="20"/>
                <w:szCs w:val="20"/>
              </w:rPr>
            </w:pPr>
            <w:r w:rsidRPr="006F7FFC">
              <w:rPr>
                <w:sz w:val="20"/>
                <w:szCs w:val="20"/>
              </w:rPr>
              <w:t>Urządzenie musi umożliwiać zdefiniowanie limitów wielkości zabezpieczanych zasobów, w przypadku ich przekroczenia dane nie mogą zostać zapisane na oferowanym urządzeniu.</w:t>
            </w:r>
          </w:p>
        </w:tc>
      </w:tr>
      <w:tr w:rsidR="00913FDB" w:rsidRPr="006F7FFC" w14:paraId="74F73F57" w14:textId="77777777" w:rsidTr="00BC50F8">
        <w:tc>
          <w:tcPr>
            <w:tcW w:w="737" w:type="dxa"/>
            <w:vAlign w:val="center"/>
          </w:tcPr>
          <w:p w14:paraId="341101D7"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0B806F9F" w14:textId="77777777" w:rsidR="00913FDB" w:rsidRPr="006F7FFC" w:rsidRDefault="00913FDB" w:rsidP="00BC50F8">
            <w:pPr>
              <w:spacing w:line="300" w:lineRule="auto"/>
              <w:jc w:val="both"/>
              <w:rPr>
                <w:sz w:val="20"/>
                <w:szCs w:val="20"/>
              </w:rPr>
            </w:pPr>
            <w:r w:rsidRPr="006F7FFC">
              <w:rPr>
                <w:sz w:val="20"/>
                <w:szCs w:val="20"/>
              </w:rPr>
              <w:t xml:space="preserve">W przypadku środowisk VMware vSphere, oferowane urządzenie musi umożliwiać </w:t>
            </w:r>
            <w:r w:rsidRPr="006F7FFC">
              <w:rPr>
                <w:bCs/>
                <w:sz w:val="20"/>
                <w:szCs w:val="20"/>
                <w:lang w:eastAsia="en-US"/>
              </w:rPr>
              <w:t>co najmniej</w:t>
            </w:r>
            <w:r w:rsidRPr="006F7FFC">
              <w:rPr>
                <w:sz w:val="20"/>
                <w:szCs w:val="20"/>
              </w:rPr>
              <w:t xml:space="preserve"> następujące typy backupu: </w:t>
            </w:r>
          </w:p>
          <w:p w14:paraId="5946EA6C" w14:textId="77777777" w:rsidR="00913FDB" w:rsidRPr="006F7FFC" w:rsidRDefault="00913FDB" w:rsidP="00E75E22">
            <w:pPr>
              <w:pStyle w:val="Akapitzlist"/>
              <w:numPr>
                <w:ilvl w:val="0"/>
                <w:numId w:val="86"/>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backup całych maszyn wirtualnych;</w:t>
            </w:r>
          </w:p>
          <w:p w14:paraId="109C0BE7" w14:textId="77777777" w:rsidR="00913FDB" w:rsidRPr="006F7FFC" w:rsidRDefault="00913FDB" w:rsidP="00E75E22">
            <w:pPr>
              <w:pStyle w:val="Akapitzlist"/>
              <w:numPr>
                <w:ilvl w:val="0"/>
                <w:numId w:val="86"/>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backup pojedynczych, wybranych dysków maszyny wirtualnej vmdk;</w:t>
            </w:r>
          </w:p>
          <w:p w14:paraId="4D814827" w14:textId="77777777" w:rsidR="00913FDB" w:rsidRPr="006F7FFC" w:rsidRDefault="00913FDB" w:rsidP="00E75E22">
            <w:pPr>
              <w:pStyle w:val="Akapitzlist"/>
              <w:numPr>
                <w:ilvl w:val="0"/>
                <w:numId w:val="86"/>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lastRenderedPageBreak/>
              <w:t>w przypadku backupu zasobów dyskowych, odczytowi z zabezpieczanego systemu muszą podlegać jedynie zmienione bloki maszyn wirtualnych;</w:t>
            </w:r>
          </w:p>
          <w:p w14:paraId="73B9D296" w14:textId="77777777" w:rsidR="00913FDB" w:rsidRPr="006F7FFC" w:rsidRDefault="00913FDB" w:rsidP="00E75E22">
            <w:pPr>
              <w:pStyle w:val="Akapitzlist"/>
              <w:numPr>
                <w:ilvl w:val="0"/>
                <w:numId w:val="86"/>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podczas wykonywania kopii bezpieczeństwa obrazów maszyn wirtualnych, do oferowanego urządzenia muszą być transferowane jedynie zmienione/nowe bloki, od strony zaoferowanego systemu muszą to być backupy kopie bezpieczeństwa;</w:t>
            </w:r>
          </w:p>
          <w:p w14:paraId="3AD0BD34" w14:textId="77777777" w:rsidR="00913FDB" w:rsidRPr="006F7FFC" w:rsidRDefault="00913FDB" w:rsidP="00E75E22">
            <w:pPr>
              <w:pStyle w:val="Akapitzlist"/>
              <w:numPr>
                <w:ilvl w:val="0"/>
                <w:numId w:val="86"/>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wymagana możliwość zastosowania wyrażeń regularnych w celu określenia które wirtualne dyski VMware vSphere mają być zabezpieczane.</w:t>
            </w:r>
          </w:p>
        </w:tc>
      </w:tr>
      <w:tr w:rsidR="00913FDB" w:rsidRPr="006F7FFC" w14:paraId="02A89629" w14:textId="77777777" w:rsidTr="00BC50F8">
        <w:tc>
          <w:tcPr>
            <w:tcW w:w="737" w:type="dxa"/>
            <w:vAlign w:val="center"/>
          </w:tcPr>
          <w:p w14:paraId="4C45E970"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311938D8" w14:textId="77777777" w:rsidR="00913FDB" w:rsidRPr="006F7FFC" w:rsidRDefault="00913FDB" w:rsidP="00BC50F8">
            <w:pPr>
              <w:spacing w:line="300" w:lineRule="auto"/>
              <w:jc w:val="both"/>
              <w:rPr>
                <w:sz w:val="20"/>
                <w:szCs w:val="20"/>
              </w:rPr>
            </w:pPr>
            <w:r w:rsidRPr="006F7FFC">
              <w:rPr>
                <w:sz w:val="20"/>
                <w:szCs w:val="20"/>
              </w:rPr>
              <w:t xml:space="preserve">W przypadku środowisk VMware vSphere, oferowane urządzenie musi umożliwiać </w:t>
            </w:r>
            <w:r w:rsidRPr="006F7FFC">
              <w:rPr>
                <w:bCs/>
                <w:sz w:val="20"/>
                <w:szCs w:val="20"/>
                <w:lang w:eastAsia="en-US"/>
              </w:rPr>
              <w:t>co najmniej</w:t>
            </w:r>
            <w:r w:rsidRPr="006F7FFC">
              <w:rPr>
                <w:sz w:val="20"/>
                <w:szCs w:val="20"/>
              </w:rPr>
              <w:t xml:space="preserve"> następujący sposób odtwarzania danych:</w:t>
            </w:r>
          </w:p>
          <w:p w14:paraId="2FA67110" w14:textId="77777777" w:rsidR="00913FDB" w:rsidRPr="006F7FFC" w:rsidRDefault="00913FDB" w:rsidP="00E75E22">
            <w:pPr>
              <w:pStyle w:val="Akapitzlist"/>
              <w:numPr>
                <w:ilvl w:val="0"/>
                <w:numId w:val="87"/>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całych obrazów maszyn wirtualnych;</w:t>
            </w:r>
          </w:p>
          <w:p w14:paraId="1F4C4E4D" w14:textId="77777777" w:rsidR="00913FDB" w:rsidRPr="006F7FFC" w:rsidRDefault="00913FDB" w:rsidP="00E75E22">
            <w:pPr>
              <w:pStyle w:val="Akapitzlist"/>
              <w:numPr>
                <w:ilvl w:val="0"/>
                <w:numId w:val="87"/>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poj. dysków maszyny wirtualnej z backupu całej maszyny wirtualnej;</w:t>
            </w:r>
          </w:p>
          <w:p w14:paraId="4D64B17F" w14:textId="77777777" w:rsidR="00913FDB" w:rsidRPr="006F7FFC" w:rsidRDefault="00913FDB" w:rsidP="00E75E22">
            <w:pPr>
              <w:pStyle w:val="Akapitzlist"/>
              <w:numPr>
                <w:ilvl w:val="0"/>
                <w:numId w:val="87"/>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odtworzenie całych maszyn wirtualnych musi wykorzystywać mechanizm CBT systemu VMware vSphere – odtwarzane są tylko te bloki wirtualnej maszyny/dysku które uległy zmianie od ostatniego backupu którego retencja nie wygasła;</w:t>
            </w:r>
          </w:p>
          <w:p w14:paraId="2AFA2097" w14:textId="77777777" w:rsidR="00913FDB" w:rsidRPr="006F7FFC" w:rsidRDefault="00913FDB" w:rsidP="00E75E22">
            <w:pPr>
              <w:pStyle w:val="Akapitzlist"/>
              <w:numPr>
                <w:ilvl w:val="0"/>
                <w:numId w:val="87"/>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odtworzenie pojedynczych dysków maszyn wirtualnych musi wykorzystywać mechanizm CBT systemu VMware vSphere – odtwarzane są tylko te bloki wirtualnej maszyny/dysku które uległy zmianie od ostatniego backupu którego retencja nie wygasła;</w:t>
            </w:r>
          </w:p>
          <w:p w14:paraId="58C11752" w14:textId="77777777" w:rsidR="00913FDB" w:rsidRPr="006F7FFC" w:rsidRDefault="00913FDB" w:rsidP="00E75E22">
            <w:pPr>
              <w:pStyle w:val="Akapitzlist"/>
              <w:numPr>
                <w:ilvl w:val="0"/>
                <w:numId w:val="87"/>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 xml:space="preserve">odtworzenie pojedynczych plików z backupu obrazu maszyny wirtualnej bez konieczności odtworzenia całej maszyny wirtualnej, funkcjonalność musi być dostępna dla obrazów maszyn wirtualnych z zainstalowanym systemem operacyjnym </w:t>
            </w:r>
            <w:r w:rsidRPr="00006861">
              <w:rPr>
                <w:rFonts w:ascii="Times New Roman" w:hAnsi="Times New Roman"/>
                <w:sz w:val="20"/>
                <w:szCs w:val="20"/>
              </w:rPr>
              <w:t>co najmniej</w:t>
            </w:r>
            <w:r w:rsidRPr="006F7FFC">
              <w:rPr>
                <w:rFonts w:ascii="Times New Roman" w:hAnsi="Times New Roman"/>
                <w:sz w:val="20"/>
                <w:szCs w:val="20"/>
              </w:rPr>
              <w:t xml:space="preserve"> Windows oraz Linux.</w:t>
            </w:r>
          </w:p>
        </w:tc>
      </w:tr>
      <w:tr w:rsidR="00913FDB" w:rsidRPr="006F7FFC" w14:paraId="7CB2F36A" w14:textId="77777777" w:rsidTr="00BC50F8">
        <w:tc>
          <w:tcPr>
            <w:tcW w:w="737" w:type="dxa"/>
            <w:vAlign w:val="center"/>
          </w:tcPr>
          <w:p w14:paraId="18954F8E"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3319B7F5" w14:textId="77777777" w:rsidR="00913FDB" w:rsidRPr="006F7FFC" w:rsidRDefault="00913FDB" w:rsidP="00BC50F8">
            <w:pPr>
              <w:spacing w:line="300" w:lineRule="auto"/>
              <w:jc w:val="both"/>
              <w:rPr>
                <w:sz w:val="20"/>
                <w:szCs w:val="20"/>
                <w:lang w:eastAsia="en-US"/>
              </w:rPr>
            </w:pPr>
            <w:r w:rsidRPr="006F7FFC">
              <w:rPr>
                <w:sz w:val="20"/>
                <w:szCs w:val="20"/>
              </w:rPr>
              <w:t xml:space="preserve">W przypadku środowisk VMware vSphere, oferowane urządzenie musi umożliwiać uruchomienie zabezpieczonej maszyny wirtualnej bezpośrednio z medium backupowego, przy wykorzystaniu danych backupowych, bez konieczności ich odtwarzania (Instant Access). Wymagana możliwość jednoczesnego uruchomienia </w:t>
            </w:r>
            <w:r w:rsidRPr="006F7FFC">
              <w:rPr>
                <w:bCs/>
                <w:sz w:val="20"/>
                <w:szCs w:val="20"/>
                <w:lang w:eastAsia="en-US"/>
              </w:rPr>
              <w:t>co najmniej</w:t>
            </w:r>
            <w:r w:rsidRPr="006F7FFC">
              <w:rPr>
                <w:sz w:val="20"/>
                <w:szCs w:val="20"/>
              </w:rPr>
              <w:t xml:space="preserve"> 30 maszyn wirtualnych w trybie Instant Access.</w:t>
            </w:r>
          </w:p>
        </w:tc>
      </w:tr>
      <w:tr w:rsidR="00913FDB" w:rsidRPr="006F7FFC" w14:paraId="56C714CA" w14:textId="77777777" w:rsidTr="00BC50F8">
        <w:tc>
          <w:tcPr>
            <w:tcW w:w="737" w:type="dxa"/>
            <w:vAlign w:val="center"/>
          </w:tcPr>
          <w:p w14:paraId="7831194C"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0EA4791D" w14:textId="77777777" w:rsidR="00913FDB" w:rsidRPr="006F7FFC" w:rsidRDefault="00913FDB" w:rsidP="00BC50F8">
            <w:pPr>
              <w:autoSpaceDE w:val="0"/>
              <w:autoSpaceDN w:val="0"/>
              <w:adjustRightInd w:val="0"/>
              <w:spacing w:line="300" w:lineRule="auto"/>
              <w:jc w:val="both"/>
              <w:rPr>
                <w:sz w:val="20"/>
                <w:szCs w:val="20"/>
              </w:rPr>
            </w:pPr>
            <w:r w:rsidRPr="006F7FFC">
              <w:rPr>
                <w:sz w:val="20"/>
                <w:szCs w:val="20"/>
              </w:rPr>
              <w:t>W przypadku środowisk VMware vSphere, oferowane urządzenie musi umożliwiać realizację backupu/odtworzenia w trybie „image backup” (backup plików vmdk) maszyn wirtualnych znajdujących się na serwerach VMware ESX bez udziału vCenter.</w:t>
            </w:r>
          </w:p>
        </w:tc>
      </w:tr>
      <w:tr w:rsidR="00913FDB" w:rsidRPr="006F7FFC" w14:paraId="61064E30" w14:textId="77777777" w:rsidTr="00BC50F8">
        <w:tc>
          <w:tcPr>
            <w:tcW w:w="737" w:type="dxa"/>
            <w:vAlign w:val="center"/>
          </w:tcPr>
          <w:p w14:paraId="2E757F9F"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6CADC25D"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rPr>
              <w:t>W przypadku środowisk VMware vSphere, oferowane rozwiązanie musi umożliwiać prezentację (bez konieczności odtworzenia) zbackupowanych obrazów maszyn wirtualnych jako katalogi, w celu umożliwienia ich przeszukiwania po nazwach lub zawartości plików.</w:t>
            </w:r>
          </w:p>
        </w:tc>
      </w:tr>
      <w:tr w:rsidR="00913FDB" w:rsidRPr="006F7FFC" w14:paraId="0940A7E5" w14:textId="77777777" w:rsidTr="00BC50F8">
        <w:tc>
          <w:tcPr>
            <w:tcW w:w="737" w:type="dxa"/>
            <w:vAlign w:val="center"/>
          </w:tcPr>
          <w:p w14:paraId="49F27090"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74D51814" w14:textId="77777777" w:rsidR="00913FDB" w:rsidRPr="006F7FFC" w:rsidRDefault="00913FDB" w:rsidP="00BC50F8">
            <w:pPr>
              <w:spacing w:line="300" w:lineRule="auto"/>
              <w:jc w:val="both"/>
              <w:rPr>
                <w:sz w:val="20"/>
                <w:szCs w:val="20"/>
              </w:rPr>
            </w:pPr>
            <w:r w:rsidRPr="006F7FFC">
              <w:rPr>
                <w:sz w:val="20"/>
                <w:szCs w:val="20"/>
              </w:rPr>
              <w:t xml:space="preserve">W przypadku środowisk VMware vSphere, oferowane rozwiązanie musi umożliwiać automatyczną weryfikację zbackupowanych maszyn wirtualnych. Wymagana możliwość ustalenia harmonogramu zgodnego z kalendarzem weryfikacji maszyn wirtualnych, która musi zapewniać </w:t>
            </w:r>
            <w:r w:rsidRPr="006F7FFC">
              <w:rPr>
                <w:bCs/>
                <w:sz w:val="20"/>
                <w:szCs w:val="20"/>
                <w:lang w:eastAsia="en-US"/>
              </w:rPr>
              <w:t>co najmniej</w:t>
            </w:r>
            <w:r w:rsidRPr="006F7FFC">
              <w:rPr>
                <w:sz w:val="20"/>
                <w:szCs w:val="20"/>
              </w:rPr>
              <w:t>:</w:t>
            </w:r>
          </w:p>
          <w:p w14:paraId="2E09BA51" w14:textId="77777777" w:rsidR="00913FDB" w:rsidRPr="006F7FFC" w:rsidRDefault="00913FDB" w:rsidP="00E75E22">
            <w:pPr>
              <w:pStyle w:val="Akapitzlist"/>
              <w:numPr>
                <w:ilvl w:val="0"/>
                <w:numId w:val="8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odtworzenie maszyny wirtualnej na zdefiniowanym DataCenter/Data Store;</w:t>
            </w:r>
          </w:p>
          <w:p w14:paraId="463D836D" w14:textId="77777777" w:rsidR="00913FDB" w:rsidRPr="006F7FFC" w:rsidRDefault="00913FDB" w:rsidP="00E75E22">
            <w:pPr>
              <w:pStyle w:val="Akapitzlist"/>
              <w:numPr>
                <w:ilvl w:val="0"/>
                <w:numId w:val="8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weryfikację podstawowych procesów;</w:t>
            </w:r>
          </w:p>
          <w:p w14:paraId="40E7C9CF" w14:textId="77777777" w:rsidR="00913FDB" w:rsidRPr="006F7FFC" w:rsidRDefault="00913FDB" w:rsidP="00E75E22">
            <w:pPr>
              <w:pStyle w:val="Akapitzlist"/>
              <w:numPr>
                <w:ilvl w:val="0"/>
                <w:numId w:val="8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możliwość dołączenia skryptu weryfikującego wybrane elementy maszyny wirtualnej;</w:t>
            </w:r>
          </w:p>
          <w:p w14:paraId="1735E28B" w14:textId="77777777" w:rsidR="00913FDB" w:rsidRPr="006F7FFC" w:rsidRDefault="00913FDB" w:rsidP="00E75E22">
            <w:pPr>
              <w:pStyle w:val="Akapitzlist"/>
              <w:numPr>
                <w:ilvl w:val="0"/>
                <w:numId w:val="8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dostępność informacji w konsoli systemu backupu o poprawnej/niepoprawnej weryfikacji maszyny wirtualnej.</w:t>
            </w:r>
          </w:p>
        </w:tc>
      </w:tr>
      <w:tr w:rsidR="00913FDB" w:rsidRPr="006F7FFC" w14:paraId="33C2AD7C" w14:textId="77777777" w:rsidTr="00BC50F8">
        <w:tc>
          <w:tcPr>
            <w:tcW w:w="737" w:type="dxa"/>
            <w:vAlign w:val="center"/>
          </w:tcPr>
          <w:p w14:paraId="1075B4EA"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0EAA3BBE"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rPr>
              <w:t>W przypadku środowisk VMware vSphere wymaga się, aby właściciel maszyny wirtualnej posiadał możliwość samodzielnego (bez konieczności kontaktu z administratorem backupu czy tez administratorem VMware) odtworzenia pojedynczych plików z dowolnego backupu obrazu jego maszyny wirtualnej.</w:t>
            </w:r>
          </w:p>
        </w:tc>
      </w:tr>
      <w:tr w:rsidR="00913FDB" w:rsidRPr="006F7FFC" w14:paraId="05205CD2" w14:textId="77777777" w:rsidTr="00BC50F8">
        <w:tc>
          <w:tcPr>
            <w:tcW w:w="737" w:type="dxa"/>
            <w:vAlign w:val="center"/>
          </w:tcPr>
          <w:p w14:paraId="4E863022"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0CF16A23" w14:textId="77777777" w:rsidR="00913FDB" w:rsidRPr="006F7FFC" w:rsidRDefault="00913FDB" w:rsidP="00BC50F8">
            <w:pPr>
              <w:spacing w:line="300" w:lineRule="auto"/>
              <w:jc w:val="both"/>
              <w:rPr>
                <w:sz w:val="20"/>
                <w:szCs w:val="20"/>
              </w:rPr>
            </w:pPr>
            <w:r w:rsidRPr="006F7FFC">
              <w:rPr>
                <w:sz w:val="20"/>
                <w:szCs w:val="20"/>
              </w:rPr>
              <w:t xml:space="preserve">W przypadku środowisk VMware vSphere, oferowane rozwiązanie musi zapewniać możliwość zdefiniowania automatycznych polityk backupowych </w:t>
            </w:r>
            <w:r w:rsidRPr="006F7FFC">
              <w:rPr>
                <w:bCs/>
                <w:sz w:val="20"/>
                <w:szCs w:val="20"/>
                <w:lang w:eastAsia="en-US"/>
              </w:rPr>
              <w:t>co najmniej</w:t>
            </w:r>
            <w:r w:rsidRPr="006F7FFC">
              <w:rPr>
                <w:sz w:val="20"/>
                <w:szCs w:val="20"/>
              </w:rPr>
              <w:t xml:space="preserve"> dla:</w:t>
            </w:r>
          </w:p>
          <w:p w14:paraId="248175C4" w14:textId="77777777" w:rsidR="00913FDB" w:rsidRPr="006F7FFC" w:rsidRDefault="00913FDB" w:rsidP="00E75E22">
            <w:pPr>
              <w:pStyle w:val="Akapitzlist"/>
              <w:numPr>
                <w:ilvl w:val="0"/>
                <w:numId w:val="89"/>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Folderu</w:t>
            </w:r>
            <w:r>
              <w:rPr>
                <w:rFonts w:ascii="Times New Roman" w:hAnsi="Times New Roman"/>
                <w:sz w:val="20"/>
                <w:szCs w:val="20"/>
              </w:rPr>
              <w:t>;</w:t>
            </w:r>
          </w:p>
          <w:p w14:paraId="158FAAC2" w14:textId="77777777" w:rsidR="00913FDB" w:rsidRPr="006F7FFC" w:rsidRDefault="00913FDB" w:rsidP="00E75E22">
            <w:pPr>
              <w:pStyle w:val="Akapitzlist"/>
              <w:numPr>
                <w:ilvl w:val="0"/>
                <w:numId w:val="89"/>
              </w:numPr>
              <w:spacing w:line="300" w:lineRule="auto"/>
              <w:ind w:left="320" w:hanging="283"/>
              <w:contextualSpacing w:val="0"/>
              <w:jc w:val="both"/>
              <w:rPr>
                <w:rFonts w:ascii="Times New Roman" w:hAnsi="Times New Roman"/>
                <w:sz w:val="20"/>
                <w:szCs w:val="20"/>
              </w:rPr>
            </w:pPr>
            <w:r>
              <w:rPr>
                <w:rFonts w:ascii="Times New Roman" w:hAnsi="Times New Roman"/>
                <w:sz w:val="20"/>
                <w:szCs w:val="20"/>
              </w:rPr>
              <w:t>Resource Pool.</w:t>
            </w:r>
          </w:p>
          <w:p w14:paraId="4396A40D" w14:textId="77777777" w:rsidR="00913FDB" w:rsidRPr="006F7FFC" w:rsidRDefault="00913FDB" w:rsidP="00BC50F8">
            <w:pPr>
              <w:autoSpaceDE w:val="0"/>
              <w:autoSpaceDN w:val="0"/>
              <w:adjustRightInd w:val="0"/>
              <w:spacing w:line="300" w:lineRule="auto"/>
              <w:jc w:val="both"/>
              <w:rPr>
                <w:sz w:val="20"/>
                <w:szCs w:val="20"/>
                <w:lang w:eastAsia="en-US"/>
              </w:rPr>
            </w:pPr>
            <w:r>
              <w:rPr>
                <w:sz w:val="20"/>
                <w:szCs w:val="20"/>
              </w:rPr>
              <w:t>O</w:t>
            </w:r>
            <w:r w:rsidRPr="006F7FFC">
              <w:rPr>
                <w:sz w:val="20"/>
                <w:szCs w:val="20"/>
              </w:rPr>
              <w:t>znacza to, że dodanie maszyny wirtualnej do Folderu, czy Resource Pool spowoduje automatyczne zbackupowanie dodanej maszyny wirtualnej zgodnie z polityką zdefiniowaną dla Folderu czy Resource Pool.</w:t>
            </w:r>
          </w:p>
        </w:tc>
      </w:tr>
      <w:tr w:rsidR="00913FDB" w:rsidRPr="006F7FFC" w14:paraId="5B36CE74" w14:textId="77777777" w:rsidTr="00BC50F8">
        <w:tc>
          <w:tcPr>
            <w:tcW w:w="737" w:type="dxa"/>
            <w:vAlign w:val="center"/>
          </w:tcPr>
          <w:p w14:paraId="45958C73"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1539FF68" w14:textId="77777777" w:rsidR="00913FDB" w:rsidRPr="006F7FFC" w:rsidRDefault="00913FDB" w:rsidP="00BC50F8">
            <w:pPr>
              <w:spacing w:line="300" w:lineRule="auto"/>
              <w:jc w:val="both"/>
              <w:rPr>
                <w:sz w:val="20"/>
                <w:szCs w:val="20"/>
              </w:rPr>
            </w:pPr>
            <w:r w:rsidRPr="006F7FFC">
              <w:rPr>
                <w:sz w:val="20"/>
                <w:szCs w:val="20"/>
              </w:rPr>
              <w:t xml:space="preserve">W przypadku środowisk VMware vSphere, oferowane rozwiązanie musi umożliwiać automatyczne rozpoznawanie nowo utworzonych maszyn wirtualnych i przypisać je do odpowiednich polityk backupowych. Wymagana możliwość konfiguracji </w:t>
            </w:r>
            <w:r w:rsidRPr="006F7FFC">
              <w:rPr>
                <w:bCs/>
                <w:sz w:val="20"/>
                <w:szCs w:val="20"/>
                <w:lang w:eastAsia="en-US"/>
              </w:rPr>
              <w:t>co najmniej</w:t>
            </w:r>
            <w:r w:rsidRPr="006F7FFC">
              <w:rPr>
                <w:sz w:val="20"/>
                <w:szCs w:val="20"/>
              </w:rPr>
              <w:t xml:space="preserve"> następującego scenariusza:</w:t>
            </w:r>
          </w:p>
          <w:p w14:paraId="6D07F446" w14:textId="77777777" w:rsidR="00913FDB" w:rsidRPr="006F7FFC" w:rsidRDefault="00913FDB" w:rsidP="00E75E22">
            <w:pPr>
              <w:pStyle w:val="Akapitzlist"/>
              <w:numPr>
                <w:ilvl w:val="0"/>
                <w:numId w:val="90"/>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lastRenderedPageBreak/>
              <w:t>wszystkie nowo utworzone maszyny wirtualne zawierające w nazwie frazę „krytyczna” muszą być backupowane automatycznie co godzinę;</w:t>
            </w:r>
          </w:p>
          <w:p w14:paraId="653303CF" w14:textId="77777777" w:rsidR="00913FDB" w:rsidRPr="006F7FFC" w:rsidRDefault="00913FDB" w:rsidP="00E75E22">
            <w:pPr>
              <w:pStyle w:val="Akapitzlist"/>
              <w:numPr>
                <w:ilvl w:val="0"/>
                <w:numId w:val="90"/>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wszystkie nowo utworzone maszyny wirtualne zawierające w nazwie frazę „produkcja” muszą być backupowane automatycznie raz w ciągu dnia;</w:t>
            </w:r>
          </w:p>
          <w:p w14:paraId="71260911" w14:textId="77777777" w:rsidR="00913FDB" w:rsidRPr="006F7FFC" w:rsidRDefault="00913FDB" w:rsidP="00E75E22">
            <w:pPr>
              <w:pStyle w:val="Akapitzlist"/>
              <w:numPr>
                <w:ilvl w:val="0"/>
                <w:numId w:val="90"/>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pozostałe maszyny wirtualne są backupowane raz na tydzień.</w:t>
            </w:r>
          </w:p>
        </w:tc>
      </w:tr>
      <w:tr w:rsidR="00913FDB" w:rsidRPr="006F7FFC" w14:paraId="0A28F184" w14:textId="77777777" w:rsidTr="00BC50F8">
        <w:tc>
          <w:tcPr>
            <w:tcW w:w="737" w:type="dxa"/>
            <w:vAlign w:val="center"/>
          </w:tcPr>
          <w:p w14:paraId="609B2CF4"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3C186D4C" w14:textId="77777777" w:rsidR="00913FDB" w:rsidRPr="006F7FFC" w:rsidRDefault="00913FDB" w:rsidP="00BC50F8">
            <w:pPr>
              <w:spacing w:line="300" w:lineRule="auto"/>
              <w:jc w:val="both"/>
              <w:rPr>
                <w:sz w:val="20"/>
                <w:szCs w:val="20"/>
              </w:rPr>
            </w:pPr>
            <w:r w:rsidRPr="006F7FFC">
              <w:rPr>
                <w:sz w:val="20"/>
                <w:szCs w:val="20"/>
              </w:rPr>
              <w:t>W przypadku środowisk VMware vSphere, oferowane rozwiązanie musi umożliwiać automatyczne dodawanie maszyn wirtualnych do odpowiednich polityk backupowych na podstawie:</w:t>
            </w:r>
          </w:p>
          <w:p w14:paraId="1025E297" w14:textId="77777777" w:rsidR="00913FDB" w:rsidRPr="006F7FFC" w:rsidRDefault="00913FDB" w:rsidP="00E75E22">
            <w:pPr>
              <w:pStyle w:val="Akapitzlist"/>
              <w:numPr>
                <w:ilvl w:val="0"/>
                <w:numId w:val="91"/>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określonego tekstu zawartego w nazwie zabezpieczanej maszyny;</w:t>
            </w:r>
          </w:p>
          <w:p w14:paraId="18727680" w14:textId="77777777" w:rsidR="00913FDB" w:rsidRPr="006F7FFC" w:rsidRDefault="00913FDB" w:rsidP="00E75E22">
            <w:pPr>
              <w:pStyle w:val="Akapitzlist"/>
              <w:numPr>
                <w:ilvl w:val="0"/>
                <w:numId w:val="91"/>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określonego tekstu zawartego w nazwie folderów (wszystkie maszyny, których obrazy przechowywane są w tych folderach muszą zostać przypisane do określonej polityki backupowej);</w:t>
            </w:r>
          </w:p>
          <w:p w14:paraId="7A38D673" w14:textId="77777777" w:rsidR="00913FDB" w:rsidRPr="006F7FFC" w:rsidRDefault="00913FDB" w:rsidP="00E75E22">
            <w:pPr>
              <w:pStyle w:val="Akapitzlist"/>
              <w:numPr>
                <w:ilvl w:val="0"/>
                <w:numId w:val="91"/>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tag’u maszyn wirtualnych zawierających określony tekst;</w:t>
            </w:r>
          </w:p>
          <w:p w14:paraId="718804B1" w14:textId="77777777" w:rsidR="00913FDB" w:rsidRPr="006F7FFC" w:rsidRDefault="00913FDB" w:rsidP="00E75E22">
            <w:pPr>
              <w:pStyle w:val="Akapitzlist"/>
              <w:numPr>
                <w:ilvl w:val="0"/>
                <w:numId w:val="91"/>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określonego tekstu zawartego w nazwie datastore (wszystkie maszyny, których obrazy przechowywane są w tych datastore’ach muszą zostać przypisane do określonej polityki backupowej).</w:t>
            </w:r>
          </w:p>
        </w:tc>
      </w:tr>
      <w:tr w:rsidR="00913FDB" w:rsidRPr="006F7FFC" w14:paraId="7382B9AD" w14:textId="77777777" w:rsidTr="00BC50F8">
        <w:tc>
          <w:tcPr>
            <w:tcW w:w="737" w:type="dxa"/>
            <w:vAlign w:val="center"/>
          </w:tcPr>
          <w:p w14:paraId="5FC60821"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4B32B626"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rPr>
              <w:t>W przypadku środowisk VMware vSphere, oferowane rozwiązanie musi umożliwiać</w:t>
            </w:r>
            <w:r w:rsidRPr="006F7FFC">
              <w:rPr>
                <w:sz w:val="20"/>
                <w:szCs w:val="20"/>
                <w:lang w:eastAsia="en-US"/>
              </w:rPr>
              <w:t xml:space="preserve"> </w:t>
            </w:r>
            <w:r w:rsidRPr="006F7FFC">
              <w:rPr>
                <w:sz w:val="20"/>
                <w:szCs w:val="20"/>
              </w:rPr>
              <w:t>automatyczne usuwanie maszyn wirtualnych z polityk backupowych w tym samym momencie, w którym maszyna jest usunięta z</w:t>
            </w:r>
            <w:r>
              <w:rPr>
                <w:sz w:val="20"/>
                <w:szCs w:val="20"/>
              </w:rPr>
              <w:t> </w:t>
            </w:r>
            <w:r w:rsidRPr="006F7FFC">
              <w:rPr>
                <w:sz w:val="20"/>
                <w:szCs w:val="20"/>
              </w:rPr>
              <w:t>vCenter. Dotychczasowo wykonane kopie zapasowe takich maszyn muszą być przechowywane zgodnie z</w:t>
            </w:r>
            <w:r>
              <w:rPr>
                <w:sz w:val="20"/>
                <w:szCs w:val="20"/>
              </w:rPr>
              <w:t> </w:t>
            </w:r>
            <w:r w:rsidRPr="006F7FFC">
              <w:rPr>
                <w:sz w:val="20"/>
                <w:szCs w:val="20"/>
              </w:rPr>
              <w:t>założoną wcześniej retencją.</w:t>
            </w:r>
          </w:p>
        </w:tc>
      </w:tr>
      <w:tr w:rsidR="00913FDB" w:rsidRPr="006F7FFC" w14:paraId="7D0D7F49" w14:textId="77777777" w:rsidTr="00BC50F8">
        <w:tc>
          <w:tcPr>
            <w:tcW w:w="737" w:type="dxa"/>
            <w:vAlign w:val="center"/>
          </w:tcPr>
          <w:p w14:paraId="791A14EF"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78A21506"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rPr>
              <w:t>W przypadku środowisk VMware vSphere, oferowane rozwiązanie musi umożliwiać</w:t>
            </w:r>
            <w:r w:rsidRPr="006F7FFC">
              <w:rPr>
                <w:sz w:val="20"/>
                <w:szCs w:val="20"/>
                <w:lang w:eastAsia="en-US"/>
              </w:rPr>
              <w:t xml:space="preserve"> </w:t>
            </w:r>
            <w:r w:rsidRPr="006F7FFC">
              <w:rPr>
                <w:sz w:val="20"/>
                <w:szCs w:val="20"/>
              </w:rPr>
              <w:t>zdefiniowanie polityk backupowych dostępnych dla administratora systemu VMware vSphere z poziomu vCenter. Administrator VMware vSphere musi mieć możliwość przyporządkowania nowo tworzonych maszyn wirtualnych do określonych polityk backupowych.</w:t>
            </w:r>
          </w:p>
        </w:tc>
      </w:tr>
      <w:tr w:rsidR="00913FDB" w:rsidRPr="006F7FFC" w14:paraId="1112E461" w14:textId="77777777" w:rsidTr="00BC50F8">
        <w:tc>
          <w:tcPr>
            <w:tcW w:w="737" w:type="dxa"/>
            <w:vAlign w:val="center"/>
          </w:tcPr>
          <w:p w14:paraId="09D91A52"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68D36692"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rPr>
              <w:t>W przypadku środowisk VMware vSphere, oferowane rozwiązanie musi umożliwiać</w:t>
            </w:r>
            <w:r w:rsidRPr="006F7FFC">
              <w:rPr>
                <w:sz w:val="20"/>
                <w:szCs w:val="20"/>
                <w:lang w:eastAsia="en-US"/>
              </w:rPr>
              <w:t xml:space="preserve"> </w:t>
            </w:r>
            <w:r w:rsidRPr="006F7FFC">
              <w:rPr>
                <w:sz w:val="20"/>
                <w:szCs w:val="20"/>
              </w:rPr>
              <w:t>automatyczną naprawę problemów związanych ze snapshotami. W przypadku gdy VMware vSphere nie usunie snapshotu, oferowane rozwiązanie musi automatycznie ponawiać usunięcie snapshotu a w przypadku konieczności automatycznie konsolidować maszyny wirtualne VMware vSphere.</w:t>
            </w:r>
          </w:p>
        </w:tc>
      </w:tr>
      <w:tr w:rsidR="00913FDB" w:rsidRPr="006F7FFC" w14:paraId="3054EA69" w14:textId="77777777" w:rsidTr="00BC50F8">
        <w:tc>
          <w:tcPr>
            <w:tcW w:w="737" w:type="dxa"/>
            <w:vAlign w:val="center"/>
          </w:tcPr>
          <w:p w14:paraId="1CD021F3"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77B33067" w14:textId="77777777" w:rsidR="00913FDB" w:rsidRPr="006F7FFC" w:rsidRDefault="00913FDB" w:rsidP="00BC50F8">
            <w:pPr>
              <w:autoSpaceDE w:val="0"/>
              <w:autoSpaceDN w:val="0"/>
              <w:adjustRightInd w:val="0"/>
              <w:spacing w:line="300" w:lineRule="auto"/>
              <w:jc w:val="both"/>
              <w:rPr>
                <w:sz w:val="20"/>
                <w:szCs w:val="20"/>
              </w:rPr>
            </w:pPr>
            <w:r w:rsidRPr="006F7FFC">
              <w:rPr>
                <w:sz w:val="20"/>
                <w:szCs w:val="20"/>
              </w:rPr>
              <w:t xml:space="preserve">W przypadku środowisk VMware vSphere, oferowane rozwiązanie musi umożliwiać </w:t>
            </w:r>
            <w:r w:rsidRPr="006F7FFC">
              <w:rPr>
                <w:bCs/>
                <w:sz w:val="20"/>
                <w:szCs w:val="20"/>
                <w:lang w:eastAsia="en-US"/>
              </w:rPr>
              <w:t>co najmniej</w:t>
            </w:r>
            <w:r w:rsidRPr="006F7FFC">
              <w:rPr>
                <w:sz w:val="20"/>
                <w:szCs w:val="20"/>
              </w:rPr>
              <w:t xml:space="preserve"> backup oraz odtworzenie maszyn wirtualnych </w:t>
            </w:r>
            <w:r w:rsidRPr="006F7FFC">
              <w:rPr>
                <w:bCs/>
                <w:sz w:val="20"/>
                <w:szCs w:val="20"/>
                <w:lang w:eastAsia="en-US"/>
              </w:rPr>
              <w:t>co najmniej</w:t>
            </w:r>
            <w:r w:rsidRPr="006F7FFC">
              <w:rPr>
                <w:sz w:val="20"/>
                <w:szCs w:val="20"/>
              </w:rPr>
              <w:t xml:space="preserve"> z poziomu graficznego interfejsu, linii komend oraz poprzez REST API.</w:t>
            </w:r>
          </w:p>
        </w:tc>
      </w:tr>
      <w:tr w:rsidR="00913FDB" w:rsidRPr="006F7FFC" w14:paraId="23CA58CC" w14:textId="77777777" w:rsidTr="00BC50F8">
        <w:tc>
          <w:tcPr>
            <w:tcW w:w="737" w:type="dxa"/>
            <w:vAlign w:val="center"/>
          </w:tcPr>
          <w:p w14:paraId="44B195E3"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6BCFF3D6"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rPr>
              <w:t>W przypadku środowisk VMware vSphere oraz backupu obrazów maszyn wirtualnych Windows, oferowane rozwiązanie musi umożliwiać eliminację backupu pliku pagefiles.bin.</w:t>
            </w:r>
          </w:p>
        </w:tc>
      </w:tr>
      <w:tr w:rsidR="00913FDB" w:rsidRPr="006F7FFC" w14:paraId="2DC1D1D0" w14:textId="77777777" w:rsidTr="00BC50F8">
        <w:tc>
          <w:tcPr>
            <w:tcW w:w="737" w:type="dxa"/>
            <w:vAlign w:val="center"/>
          </w:tcPr>
          <w:p w14:paraId="24BD4DEC"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0D6318F9"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rPr>
              <w:t>W przypadku środowisk VMware vSphere, oferowane rozwiązanie musi umożliwiać</w:t>
            </w:r>
            <w:r w:rsidRPr="006F7FFC">
              <w:rPr>
                <w:sz w:val="20"/>
                <w:szCs w:val="20"/>
                <w:lang w:eastAsia="en-US"/>
              </w:rPr>
              <w:t xml:space="preserve"> </w:t>
            </w:r>
            <w:r w:rsidRPr="006F7FFC">
              <w:rPr>
                <w:sz w:val="20"/>
                <w:szCs w:val="20"/>
              </w:rPr>
              <w:t>automatyczne usuwanie logów bazy MSSQL po backupie obrazu maszyny wirtualnej VMware, funkcjonalność ta nie może wymagać instalacji (choćby chwilowej) agenta na maszynie wirtualnej, ani wymagać zainicjowania dodatkowych komend/skryptów.</w:t>
            </w:r>
          </w:p>
        </w:tc>
      </w:tr>
      <w:tr w:rsidR="00913FDB" w:rsidRPr="006F7FFC" w14:paraId="72D11A8C" w14:textId="77777777" w:rsidTr="00BC50F8">
        <w:tc>
          <w:tcPr>
            <w:tcW w:w="737" w:type="dxa"/>
            <w:vAlign w:val="center"/>
          </w:tcPr>
          <w:p w14:paraId="7F9AEBBB"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75525699" w14:textId="77777777" w:rsidR="00913FDB" w:rsidRPr="006F7FFC" w:rsidRDefault="00913FDB" w:rsidP="00BC50F8">
            <w:pPr>
              <w:autoSpaceDE w:val="0"/>
              <w:autoSpaceDN w:val="0"/>
              <w:adjustRightInd w:val="0"/>
              <w:spacing w:line="300" w:lineRule="auto"/>
              <w:jc w:val="both"/>
              <w:rPr>
                <w:sz w:val="20"/>
                <w:szCs w:val="20"/>
              </w:rPr>
            </w:pPr>
            <w:r w:rsidRPr="006F7FFC">
              <w:rPr>
                <w:sz w:val="20"/>
                <w:szCs w:val="20"/>
              </w:rPr>
              <w:t>W przypadku środowisk VMware vSphere oferowane rozwiązanie musi umożliwiać replikację obrazów maszyn wirtualnych do obszaru dostępnego poprzez S3 w AWS. Zreplikowane obrazy muszą umożliwiać szybkie odtworzenie konfiguracji zabezpieczonych maszyn wirtualnych w S3 w AWS, mogą również posłużyć jako repozytorium umożliwiające zwrotną replikację tych danych do urządzenia w celu ich lokalnego odtworzenia.</w:t>
            </w:r>
          </w:p>
        </w:tc>
      </w:tr>
      <w:tr w:rsidR="00913FDB" w:rsidRPr="006F7FFC" w14:paraId="1C39A270" w14:textId="77777777" w:rsidTr="00BC50F8">
        <w:tc>
          <w:tcPr>
            <w:tcW w:w="737" w:type="dxa"/>
            <w:vAlign w:val="center"/>
          </w:tcPr>
          <w:p w14:paraId="5AF46D83"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6E1A0FC8" w14:textId="77777777" w:rsidR="00913FDB" w:rsidRPr="006F7FFC" w:rsidRDefault="00913FDB" w:rsidP="00BC50F8">
            <w:pPr>
              <w:autoSpaceDE w:val="0"/>
              <w:autoSpaceDN w:val="0"/>
              <w:adjustRightInd w:val="0"/>
              <w:spacing w:line="300" w:lineRule="auto"/>
              <w:jc w:val="both"/>
              <w:rPr>
                <w:sz w:val="20"/>
                <w:szCs w:val="20"/>
              </w:rPr>
            </w:pPr>
            <w:r w:rsidRPr="006F7FFC">
              <w:rPr>
                <w:sz w:val="20"/>
                <w:szCs w:val="20"/>
              </w:rPr>
              <w:t xml:space="preserve">W przypadku środowisk MS Hyper-V, oferowane rozwiązanie musi umożliwiać </w:t>
            </w:r>
            <w:r w:rsidRPr="006F7FFC">
              <w:rPr>
                <w:bCs/>
                <w:sz w:val="20"/>
                <w:szCs w:val="20"/>
                <w:lang w:eastAsia="en-US"/>
              </w:rPr>
              <w:t>co najmniej</w:t>
            </w:r>
            <w:r w:rsidRPr="006F7FFC">
              <w:rPr>
                <w:sz w:val="20"/>
                <w:szCs w:val="20"/>
              </w:rPr>
              <w:t>:</w:t>
            </w:r>
          </w:p>
          <w:p w14:paraId="78DC59A6" w14:textId="77777777" w:rsidR="00913FDB" w:rsidRPr="006F7FFC" w:rsidRDefault="00913FDB" w:rsidP="00E75E22">
            <w:pPr>
              <w:pStyle w:val="Akapitzlist"/>
              <w:numPr>
                <w:ilvl w:val="0"/>
                <w:numId w:val="92"/>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backup pojedynczych plików i baz danych ze środka maszyny wirtualnej;</w:t>
            </w:r>
          </w:p>
          <w:p w14:paraId="38682805" w14:textId="77777777" w:rsidR="00913FDB" w:rsidRPr="006F7FFC" w:rsidRDefault="00913FDB" w:rsidP="00E75E22">
            <w:pPr>
              <w:pStyle w:val="Akapitzlist"/>
              <w:numPr>
                <w:ilvl w:val="0"/>
                <w:numId w:val="92"/>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backup całych maszyn wirtualnych (czyli plików VHD reprezentujących wirtualną maszynę);</w:t>
            </w:r>
          </w:p>
          <w:p w14:paraId="0ED42541" w14:textId="77777777" w:rsidR="00913FDB" w:rsidRPr="006F7FFC" w:rsidRDefault="00913FDB" w:rsidP="00E75E22">
            <w:pPr>
              <w:pStyle w:val="Akapitzlist"/>
              <w:numPr>
                <w:ilvl w:val="0"/>
                <w:numId w:val="92"/>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pełen (full) backup całych maszyn wirtualnych Hyper-V (image level) musi odbywać się poprzez odczyt tylko zmienionych bloków dysków VHD</w:t>
            </w:r>
            <w:r>
              <w:rPr>
                <w:rFonts w:ascii="Times New Roman" w:hAnsi="Times New Roman"/>
                <w:sz w:val="20"/>
                <w:szCs w:val="20"/>
              </w:rPr>
              <w:t>.</w:t>
            </w:r>
          </w:p>
          <w:p w14:paraId="7BA5F57E" w14:textId="77777777" w:rsidR="00913FDB" w:rsidRPr="006F7FFC" w:rsidRDefault="00913FDB" w:rsidP="00BC50F8">
            <w:pPr>
              <w:spacing w:line="300" w:lineRule="auto"/>
              <w:jc w:val="both"/>
              <w:rPr>
                <w:sz w:val="20"/>
                <w:szCs w:val="20"/>
              </w:rPr>
            </w:pPr>
            <w:r>
              <w:rPr>
                <w:sz w:val="20"/>
                <w:szCs w:val="20"/>
              </w:rPr>
              <w:t>W</w:t>
            </w:r>
            <w:r w:rsidRPr="006F7FFC">
              <w:rPr>
                <w:sz w:val="20"/>
                <w:szCs w:val="20"/>
              </w:rPr>
              <w:t>/w backup całych maszyn wirtualnych dla Windows, musi pozwalać na odtworzenie pojedynczych plików z</w:t>
            </w:r>
            <w:r>
              <w:rPr>
                <w:sz w:val="20"/>
                <w:szCs w:val="20"/>
              </w:rPr>
              <w:t> </w:t>
            </w:r>
            <w:r w:rsidRPr="006F7FFC">
              <w:rPr>
                <w:sz w:val="20"/>
                <w:szCs w:val="20"/>
              </w:rPr>
              <w:t>obrazu maszyny wirtualnej bez konieczności odtworzenia całej maszyny wirtualnej.</w:t>
            </w:r>
          </w:p>
          <w:p w14:paraId="28C7DC89" w14:textId="77777777" w:rsidR="00913FDB" w:rsidRPr="006F7FFC" w:rsidRDefault="00913FDB" w:rsidP="00BC50F8">
            <w:pPr>
              <w:spacing w:line="300" w:lineRule="auto"/>
              <w:jc w:val="both"/>
              <w:rPr>
                <w:sz w:val="20"/>
                <w:szCs w:val="20"/>
              </w:rPr>
            </w:pPr>
            <w:r w:rsidRPr="006F7FFC">
              <w:rPr>
                <w:sz w:val="20"/>
                <w:szCs w:val="20"/>
              </w:rPr>
              <w:t>Dopuszcza się wykonywanie snapshotów vss maszyn wirtualnych i użycie ich w trakcie backupu obrazów maszyn wirtualnych.</w:t>
            </w:r>
          </w:p>
          <w:p w14:paraId="16642DB1" w14:textId="77777777" w:rsidR="00913FDB" w:rsidRPr="006F7FFC" w:rsidRDefault="00913FDB" w:rsidP="00BC50F8">
            <w:pPr>
              <w:spacing w:line="300" w:lineRule="auto"/>
              <w:jc w:val="both"/>
              <w:rPr>
                <w:sz w:val="20"/>
                <w:szCs w:val="20"/>
              </w:rPr>
            </w:pPr>
            <w:r w:rsidRPr="006F7FFC">
              <w:rPr>
                <w:sz w:val="20"/>
                <w:szCs w:val="20"/>
              </w:rPr>
              <w:t>W/w wymagane metody backupu muszą być wbudowane w oferowany system, działać w pełni automatyczny bez stosowania dodatkowych skryptów.</w:t>
            </w:r>
          </w:p>
        </w:tc>
      </w:tr>
      <w:tr w:rsidR="00913FDB" w:rsidRPr="006F7FFC" w14:paraId="5D4B0BDD" w14:textId="77777777" w:rsidTr="00BC50F8">
        <w:tc>
          <w:tcPr>
            <w:tcW w:w="737" w:type="dxa"/>
            <w:vAlign w:val="center"/>
          </w:tcPr>
          <w:p w14:paraId="6A1972EF"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6D5B2944"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rPr>
              <w:t>W przypadku środowisk MS Hyper-V, oferowane rozwiązanie musi zapewniać spójny backup Exchange/MS SQL przy backupie obrazów maszyn wirtualnych.</w:t>
            </w:r>
          </w:p>
        </w:tc>
      </w:tr>
      <w:tr w:rsidR="00913FDB" w:rsidRPr="006F7FFC" w14:paraId="744E57D9" w14:textId="77777777" w:rsidTr="00BC50F8">
        <w:tc>
          <w:tcPr>
            <w:tcW w:w="737" w:type="dxa"/>
            <w:vAlign w:val="center"/>
          </w:tcPr>
          <w:p w14:paraId="2313085C"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2C347A8E"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rPr>
              <w:t xml:space="preserve">W przypadku środowisk Windows </w:t>
            </w:r>
            <w:r>
              <w:rPr>
                <w:sz w:val="20"/>
                <w:szCs w:val="20"/>
              </w:rPr>
              <w:t xml:space="preserve">Serwer </w:t>
            </w:r>
            <w:r w:rsidRPr="006F7FFC">
              <w:rPr>
                <w:sz w:val="20"/>
                <w:szCs w:val="20"/>
              </w:rPr>
              <w:t>2012</w:t>
            </w:r>
            <w:r w:rsidR="00FD2444">
              <w:rPr>
                <w:sz w:val="20"/>
                <w:szCs w:val="20"/>
              </w:rPr>
              <w:t>,</w:t>
            </w:r>
            <w:r>
              <w:rPr>
                <w:sz w:val="20"/>
                <w:szCs w:val="20"/>
              </w:rPr>
              <w:t xml:space="preserve"> </w:t>
            </w:r>
            <w:r w:rsidRPr="006F7FFC">
              <w:rPr>
                <w:sz w:val="20"/>
                <w:szCs w:val="20"/>
              </w:rPr>
              <w:t xml:space="preserve">Windows </w:t>
            </w:r>
            <w:r>
              <w:rPr>
                <w:sz w:val="20"/>
                <w:szCs w:val="20"/>
              </w:rPr>
              <w:t>Serwer</w:t>
            </w:r>
            <w:r w:rsidRPr="006F7FFC">
              <w:rPr>
                <w:sz w:val="20"/>
                <w:szCs w:val="20"/>
              </w:rPr>
              <w:t xml:space="preserve"> 2016</w:t>
            </w:r>
            <w:r w:rsidR="00FD2444">
              <w:rPr>
                <w:sz w:val="20"/>
                <w:szCs w:val="20"/>
              </w:rPr>
              <w:t>,</w:t>
            </w:r>
            <w:r w:rsidRPr="006F7FFC">
              <w:rPr>
                <w:sz w:val="20"/>
                <w:szCs w:val="20"/>
              </w:rPr>
              <w:t xml:space="preserve"> wymagana funkcjonalność Bare Metal Recovery automatycznego odtworzenia całego serwera (system operacyjny + ustawienia systemu operacyjnego + dane) w jednym kroku bezpośrednio z oferowanego urządzenia. Funkcjonalność ta musi być wbudowana w</w:t>
            </w:r>
            <w:r>
              <w:rPr>
                <w:sz w:val="20"/>
                <w:szCs w:val="20"/>
              </w:rPr>
              <w:t> </w:t>
            </w:r>
            <w:r w:rsidRPr="006F7FFC">
              <w:rPr>
                <w:sz w:val="20"/>
                <w:szCs w:val="20"/>
              </w:rPr>
              <w:t>oferowane rozwiązanie.</w:t>
            </w:r>
          </w:p>
        </w:tc>
      </w:tr>
      <w:tr w:rsidR="00913FDB" w:rsidRPr="006F7FFC" w14:paraId="5EA29419" w14:textId="77777777" w:rsidTr="00BC50F8">
        <w:tc>
          <w:tcPr>
            <w:tcW w:w="737" w:type="dxa"/>
            <w:vAlign w:val="center"/>
          </w:tcPr>
          <w:p w14:paraId="7C8D1DDC"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4CBF6ED7" w14:textId="77777777" w:rsidR="00913FDB" w:rsidRPr="006F7FFC" w:rsidRDefault="00913FDB" w:rsidP="00BC50F8">
            <w:pPr>
              <w:spacing w:line="300" w:lineRule="auto"/>
              <w:jc w:val="both"/>
              <w:rPr>
                <w:sz w:val="20"/>
                <w:szCs w:val="20"/>
              </w:rPr>
            </w:pPr>
            <w:r w:rsidRPr="006F7FFC">
              <w:rPr>
                <w:sz w:val="20"/>
                <w:szCs w:val="20"/>
              </w:rPr>
              <w:t xml:space="preserve">W przypadku odtwarzania danych z interfejsu dostępnego na zabezpieczanym serwerze, oferowane rozwiązanie musi zapewniać mechanizm autentyfikacji użytkowników dostępny </w:t>
            </w:r>
            <w:r w:rsidRPr="006F7FFC">
              <w:rPr>
                <w:bCs/>
                <w:sz w:val="20"/>
                <w:szCs w:val="20"/>
                <w:lang w:eastAsia="en-US"/>
              </w:rPr>
              <w:t>co najmniej</w:t>
            </w:r>
            <w:r w:rsidRPr="006F7FFC">
              <w:rPr>
                <w:sz w:val="20"/>
                <w:szCs w:val="20"/>
              </w:rPr>
              <w:t xml:space="preserve"> w dwóch z</w:t>
            </w:r>
            <w:r>
              <w:rPr>
                <w:sz w:val="20"/>
                <w:szCs w:val="20"/>
              </w:rPr>
              <w:t> </w:t>
            </w:r>
            <w:r w:rsidRPr="006F7FFC">
              <w:rPr>
                <w:sz w:val="20"/>
                <w:szCs w:val="20"/>
              </w:rPr>
              <w:t>poniższych opcji:</w:t>
            </w:r>
          </w:p>
          <w:p w14:paraId="670C19ED" w14:textId="77777777" w:rsidR="00913FDB" w:rsidRPr="006F7FFC" w:rsidRDefault="00913FDB" w:rsidP="00E75E22">
            <w:pPr>
              <w:pStyle w:val="Akapitzlist"/>
              <w:numPr>
                <w:ilvl w:val="0"/>
                <w:numId w:val="93"/>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wbudowany w oferowane rozwiązanie;</w:t>
            </w:r>
          </w:p>
          <w:p w14:paraId="564B818C" w14:textId="77777777" w:rsidR="00913FDB" w:rsidRPr="006F7FFC" w:rsidRDefault="00913FDB" w:rsidP="00E75E22">
            <w:pPr>
              <w:pStyle w:val="Akapitzlist"/>
              <w:numPr>
                <w:ilvl w:val="0"/>
                <w:numId w:val="93"/>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zintegrowany z usługami katalogowymi;</w:t>
            </w:r>
          </w:p>
          <w:p w14:paraId="29B5B9A4" w14:textId="77777777" w:rsidR="00913FDB" w:rsidRPr="006F7FFC" w:rsidRDefault="00913FDB" w:rsidP="00E75E22">
            <w:pPr>
              <w:pStyle w:val="Akapitzlist"/>
              <w:numPr>
                <w:ilvl w:val="0"/>
                <w:numId w:val="93"/>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w przypadku wykorzystania AD, użytkownicy będący w domenie nie muszą się logować do systemu backupu w przypadku konieczności:</w:t>
            </w:r>
          </w:p>
          <w:p w14:paraId="3B9FA3FE" w14:textId="77777777" w:rsidR="00913FDB" w:rsidRPr="006F7FFC" w:rsidRDefault="00913FDB" w:rsidP="00E75E22">
            <w:pPr>
              <w:numPr>
                <w:ilvl w:val="0"/>
                <w:numId w:val="94"/>
              </w:numPr>
              <w:spacing w:line="300" w:lineRule="auto"/>
              <w:ind w:left="678" w:hanging="284"/>
              <w:jc w:val="both"/>
              <w:rPr>
                <w:sz w:val="20"/>
                <w:szCs w:val="20"/>
              </w:rPr>
            </w:pPr>
            <w:r w:rsidRPr="006F7FFC">
              <w:rPr>
                <w:sz w:val="20"/>
                <w:szCs w:val="20"/>
              </w:rPr>
              <w:t>odtworzenia danych</w:t>
            </w:r>
            <w:r>
              <w:rPr>
                <w:sz w:val="20"/>
                <w:szCs w:val="20"/>
              </w:rPr>
              <w:t>;</w:t>
            </w:r>
          </w:p>
          <w:p w14:paraId="766311D3" w14:textId="77777777" w:rsidR="00913FDB" w:rsidRPr="006F7FFC" w:rsidRDefault="00913FDB" w:rsidP="00E75E22">
            <w:pPr>
              <w:numPr>
                <w:ilvl w:val="0"/>
                <w:numId w:val="94"/>
              </w:numPr>
              <w:spacing w:line="300" w:lineRule="auto"/>
              <w:ind w:left="678" w:hanging="284"/>
              <w:jc w:val="both"/>
              <w:rPr>
                <w:sz w:val="20"/>
                <w:szCs w:val="20"/>
              </w:rPr>
            </w:pPr>
            <w:r w:rsidRPr="006F7FFC">
              <w:rPr>
                <w:sz w:val="20"/>
                <w:szCs w:val="20"/>
              </w:rPr>
              <w:t>przeszukania zwartości swoich backupów</w:t>
            </w:r>
            <w:r>
              <w:rPr>
                <w:sz w:val="20"/>
                <w:szCs w:val="20"/>
              </w:rPr>
              <w:t>;</w:t>
            </w:r>
          </w:p>
          <w:p w14:paraId="51AFC197" w14:textId="77777777" w:rsidR="00913FDB" w:rsidRPr="006F7FFC" w:rsidRDefault="00913FDB" w:rsidP="00E75E22">
            <w:pPr>
              <w:numPr>
                <w:ilvl w:val="0"/>
                <w:numId w:val="94"/>
              </w:numPr>
              <w:spacing w:line="300" w:lineRule="auto"/>
              <w:ind w:left="678" w:hanging="284"/>
              <w:jc w:val="both"/>
              <w:rPr>
                <w:sz w:val="20"/>
                <w:szCs w:val="20"/>
              </w:rPr>
            </w:pPr>
            <w:r w:rsidRPr="006F7FFC">
              <w:rPr>
                <w:sz w:val="20"/>
                <w:szCs w:val="20"/>
              </w:rPr>
              <w:t>wykonania backupu</w:t>
            </w:r>
            <w:r>
              <w:rPr>
                <w:sz w:val="20"/>
                <w:szCs w:val="20"/>
              </w:rPr>
              <w:t>.</w:t>
            </w:r>
          </w:p>
        </w:tc>
      </w:tr>
      <w:tr w:rsidR="00913FDB" w:rsidRPr="006F7FFC" w14:paraId="41C716EC" w14:textId="77777777" w:rsidTr="00BC50F8">
        <w:tc>
          <w:tcPr>
            <w:tcW w:w="737" w:type="dxa"/>
            <w:vAlign w:val="center"/>
          </w:tcPr>
          <w:p w14:paraId="1E185F8C"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281636E2" w14:textId="77777777" w:rsidR="00913FDB" w:rsidRPr="006F7FFC" w:rsidRDefault="00913FDB" w:rsidP="00BC50F8">
            <w:pPr>
              <w:spacing w:line="300" w:lineRule="auto"/>
              <w:jc w:val="both"/>
              <w:rPr>
                <w:sz w:val="20"/>
                <w:szCs w:val="20"/>
              </w:rPr>
            </w:pPr>
            <w:r w:rsidRPr="006F7FFC">
              <w:rPr>
                <w:sz w:val="20"/>
                <w:szCs w:val="20"/>
              </w:rPr>
              <w:t xml:space="preserve">W przypadku odtwarzania danych z interfejsu końcowego użytkownika dostępnego na zabezpieczanym laptopie/PC oferowane rozwiązanie musi zapewniać </w:t>
            </w:r>
            <w:r w:rsidRPr="006F7FFC">
              <w:rPr>
                <w:bCs/>
                <w:sz w:val="20"/>
                <w:szCs w:val="20"/>
                <w:lang w:eastAsia="en-US"/>
              </w:rPr>
              <w:t>co najmniej</w:t>
            </w:r>
            <w:r w:rsidRPr="006F7FFC">
              <w:rPr>
                <w:sz w:val="20"/>
                <w:szCs w:val="20"/>
              </w:rPr>
              <w:t xml:space="preserve"> następujące funkcjonalności:</w:t>
            </w:r>
          </w:p>
          <w:p w14:paraId="77443857" w14:textId="77777777" w:rsidR="00913FDB" w:rsidRPr="006F7FFC" w:rsidRDefault="00913FDB" w:rsidP="00E75E22">
            <w:pPr>
              <w:pStyle w:val="Akapitzlist"/>
              <w:numPr>
                <w:ilvl w:val="0"/>
                <w:numId w:val="95"/>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możliwość wyszukiwania pliku do odtwarzania po:</w:t>
            </w:r>
          </w:p>
          <w:p w14:paraId="0F32634F" w14:textId="77777777" w:rsidR="00913FDB" w:rsidRPr="006F7FFC" w:rsidRDefault="00913FDB" w:rsidP="00E75E22">
            <w:pPr>
              <w:numPr>
                <w:ilvl w:val="0"/>
                <w:numId w:val="94"/>
              </w:numPr>
              <w:spacing w:line="300" w:lineRule="auto"/>
              <w:ind w:left="678" w:hanging="284"/>
              <w:jc w:val="both"/>
              <w:rPr>
                <w:sz w:val="20"/>
                <w:szCs w:val="20"/>
              </w:rPr>
            </w:pPr>
            <w:r w:rsidRPr="006F7FFC">
              <w:rPr>
                <w:sz w:val="20"/>
                <w:szCs w:val="20"/>
              </w:rPr>
              <w:t>nazwie pliku;</w:t>
            </w:r>
          </w:p>
          <w:p w14:paraId="1B18915D" w14:textId="77777777" w:rsidR="00913FDB" w:rsidRPr="006F7FFC" w:rsidRDefault="00913FDB" w:rsidP="00E75E22">
            <w:pPr>
              <w:numPr>
                <w:ilvl w:val="0"/>
                <w:numId w:val="94"/>
              </w:numPr>
              <w:spacing w:line="300" w:lineRule="auto"/>
              <w:ind w:left="678" w:hanging="284"/>
              <w:jc w:val="both"/>
              <w:rPr>
                <w:sz w:val="20"/>
                <w:szCs w:val="20"/>
              </w:rPr>
            </w:pPr>
            <w:r w:rsidRPr="006F7FFC">
              <w:rPr>
                <w:sz w:val="20"/>
                <w:szCs w:val="20"/>
              </w:rPr>
              <w:t>początkowym fragmencie nazwy pliku;</w:t>
            </w:r>
          </w:p>
          <w:p w14:paraId="188D5116" w14:textId="77777777" w:rsidR="00913FDB" w:rsidRPr="006F7FFC" w:rsidRDefault="00913FDB" w:rsidP="00E75E22">
            <w:pPr>
              <w:numPr>
                <w:ilvl w:val="0"/>
                <w:numId w:val="94"/>
              </w:numPr>
              <w:spacing w:line="300" w:lineRule="auto"/>
              <w:ind w:left="678" w:hanging="284"/>
              <w:jc w:val="both"/>
              <w:rPr>
                <w:sz w:val="20"/>
                <w:szCs w:val="20"/>
              </w:rPr>
            </w:pPr>
            <w:r w:rsidRPr="006F7FFC">
              <w:rPr>
                <w:sz w:val="20"/>
                <w:szCs w:val="20"/>
              </w:rPr>
              <w:t>końcowym fragmencie nazwy pliku;</w:t>
            </w:r>
          </w:p>
          <w:p w14:paraId="006C8A98" w14:textId="77777777" w:rsidR="00913FDB" w:rsidRPr="006F7FFC" w:rsidRDefault="00913FDB" w:rsidP="00E75E22">
            <w:pPr>
              <w:numPr>
                <w:ilvl w:val="0"/>
                <w:numId w:val="94"/>
              </w:numPr>
              <w:spacing w:line="300" w:lineRule="auto"/>
              <w:ind w:left="678" w:hanging="284"/>
              <w:jc w:val="both"/>
              <w:rPr>
                <w:sz w:val="20"/>
                <w:szCs w:val="20"/>
              </w:rPr>
            </w:pPr>
            <w:r w:rsidRPr="006F7FFC">
              <w:rPr>
                <w:sz w:val="20"/>
                <w:szCs w:val="20"/>
              </w:rPr>
              <w:t>fragmencie nazwy pliku umiejscowionym gdziekolwiek w pełnej nazwie pliku;</w:t>
            </w:r>
          </w:p>
          <w:p w14:paraId="5F0D9546" w14:textId="77777777" w:rsidR="00913FDB" w:rsidRPr="006F7FFC" w:rsidRDefault="00913FDB" w:rsidP="00E75E22">
            <w:pPr>
              <w:pStyle w:val="Akapitzlist"/>
              <w:numPr>
                <w:ilvl w:val="0"/>
                <w:numId w:val="95"/>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możliwość przeglądania zawartości zabezpieczonego systemu plików i wybór zasobów do odtworzenia;</w:t>
            </w:r>
          </w:p>
          <w:p w14:paraId="27249724" w14:textId="77777777" w:rsidR="00913FDB" w:rsidRPr="006F7FFC" w:rsidRDefault="00913FDB" w:rsidP="00E75E22">
            <w:pPr>
              <w:pStyle w:val="Akapitzlist"/>
              <w:numPr>
                <w:ilvl w:val="0"/>
                <w:numId w:val="95"/>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wybór wersji odtwarzanego pliku/katalogu.</w:t>
            </w:r>
          </w:p>
        </w:tc>
      </w:tr>
      <w:tr w:rsidR="00913FDB" w:rsidRPr="006F7FFC" w14:paraId="0814CD15" w14:textId="77777777" w:rsidTr="00BC50F8">
        <w:tc>
          <w:tcPr>
            <w:tcW w:w="737" w:type="dxa"/>
            <w:vAlign w:val="center"/>
          </w:tcPr>
          <w:p w14:paraId="0DC72338"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2B9ED9C3"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rPr>
              <w:t>Oferowane rozwiązanie musi mieć możliwość instalacji agentów jako plików msi. Wymagana możliwość automatyzacji instalacji agentów poprzez wykorzystanie skryptu przyporządkowującego zabezpieczaną maszynę do określonej polityki backupowej, wymagana możliwość automatycznej aktualizacji oprogramowania agentów.</w:t>
            </w:r>
          </w:p>
        </w:tc>
      </w:tr>
      <w:tr w:rsidR="00913FDB" w:rsidRPr="006F7FFC" w14:paraId="5D2C7A04" w14:textId="77777777" w:rsidTr="00BC50F8">
        <w:tc>
          <w:tcPr>
            <w:tcW w:w="737" w:type="dxa"/>
            <w:vAlign w:val="center"/>
          </w:tcPr>
          <w:p w14:paraId="210C5DCC"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7277134E"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rPr>
              <w:t>Oferowane rozwiązanie musi mieć możliwość definiowania ważności przechowywanych backupów na podstawie kryteriów czasowych (dni, miesiące, lata). Po okresie ważności backupy musza być automatycznie usunięte.</w:t>
            </w:r>
          </w:p>
        </w:tc>
      </w:tr>
      <w:tr w:rsidR="00913FDB" w:rsidRPr="006F7FFC" w14:paraId="189D1E63" w14:textId="77777777" w:rsidTr="00BC50F8">
        <w:tc>
          <w:tcPr>
            <w:tcW w:w="737" w:type="dxa"/>
            <w:vAlign w:val="center"/>
          </w:tcPr>
          <w:p w14:paraId="0E51CDD6"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7352512C" w14:textId="77777777" w:rsidR="00913FDB" w:rsidRPr="006F7FFC" w:rsidRDefault="00913FDB" w:rsidP="00BC50F8">
            <w:pPr>
              <w:spacing w:line="300" w:lineRule="auto"/>
              <w:jc w:val="both"/>
              <w:rPr>
                <w:sz w:val="20"/>
                <w:szCs w:val="20"/>
                <w:lang w:eastAsia="en-US"/>
              </w:rPr>
            </w:pPr>
            <w:r w:rsidRPr="006F7FFC">
              <w:rPr>
                <w:sz w:val="20"/>
                <w:szCs w:val="20"/>
              </w:rPr>
              <w:t>Oferowane rozwiązanie musi mieć</w:t>
            </w:r>
            <w:r w:rsidRPr="006F7FFC">
              <w:rPr>
                <w:sz w:val="20"/>
                <w:szCs w:val="20"/>
                <w:lang w:eastAsia="en-US"/>
              </w:rPr>
              <w:t xml:space="preserve"> możliwość tworzenia z poziomu GUI (konsoli graficznej) polityk retencyjnych typu „dziadek – ojciec – syn”, to znaczy utworzenia polityki</w:t>
            </w:r>
            <w:r>
              <w:rPr>
                <w:sz w:val="20"/>
                <w:szCs w:val="20"/>
                <w:lang w:eastAsia="en-US"/>
              </w:rPr>
              <w:t>,</w:t>
            </w:r>
            <w:r w:rsidRPr="006F7FFC">
              <w:rPr>
                <w:sz w:val="20"/>
                <w:szCs w:val="20"/>
                <w:lang w:eastAsia="en-US"/>
              </w:rPr>
              <w:t xml:space="preserve"> w której zdefiniowano:</w:t>
            </w:r>
          </w:p>
          <w:p w14:paraId="3800FB4C" w14:textId="77777777" w:rsidR="00913FDB" w:rsidRPr="006F7FFC" w:rsidRDefault="00913FDB" w:rsidP="00E75E22">
            <w:pPr>
              <w:pStyle w:val="Akapitzlist"/>
              <w:numPr>
                <w:ilvl w:val="0"/>
                <w:numId w:val="96"/>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czas przechowywania backupów dziennych;</w:t>
            </w:r>
          </w:p>
          <w:p w14:paraId="18B56542" w14:textId="77777777" w:rsidR="00913FDB" w:rsidRPr="006F7FFC" w:rsidRDefault="00913FDB" w:rsidP="00E75E22">
            <w:pPr>
              <w:pStyle w:val="Akapitzlist"/>
              <w:numPr>
                <w:ilvl w:val="0"/>
                <w:numId w:val="96"/>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czas przechowywania backupów tygodniowych;</w:t>
            </w:r>
          </w:p>
          <w:p w14:paraId="01FA55DE" w14:textId="77777777" w:rsidR="00913FDB" w:rsidRPr="006F7FFC" w:rsidRDefault="00913FDB" w:rsidP="00E75E22">
            <w:pPr>
              <w:pStyle w:val="Akapitzlist"/>
              <w:numPr>
                <w:ilvl w:val="0"/>
                <w:numId w:val="96"/>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czas przechowywania backupów miesięcznych;</w:t>
            </w:r>
          </w:p>
          <w:p w14:paraId="7BBCE4A9" w14:textId="77777777" w:rsidR="00913FDB" w:rsidRPr="006F7FFC" w:rsidRDefault="00913FDB" w:rsidP="00E75E22">
            <w:pPr>
              <w:pStyle w:val="Akapitzlist"/>
              <w:numPr>
                <w:ilvl w:val="0"/>
                <w:numId w:val="96"/>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czas przechowywania backupów rocznych.</w:t>
            </w:r>
          </w:p>
        </w:tc>
      </w:tr>
      <w:tr w:rsidR="00913FDB" w:rsidRPr="006F7FFC" w14:paraId="39E56260" w14:textId="77777777" w:rsidTr="00BC50F8">
        <w:tc>
          <w:tcPr>
            <w:tcW w:w="737" w:type="dxa"/>
            <w:vAlign w:val="center"/>
          </w:tcPr>
          <w:p w14:paraId="5EA3713D"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3F3C109F" w14:textId="77777777" w:rsidR="00913FDB" w:rsidRPr="006F7FFC" w:rsidRDefault="00913FDB" w:rsidP="00BC50F8">
            <w:pPr>
              <w:autoSpaceDE w:val="0"/>
              <w:autoSpaceDN w:val="0"/>
              <w:adjustRightInd w:val="0"/>
              <w:spacing w:line="300" w:lineRule="auto"/>
              <w:jc w:val="both"/>
              <w:rPr>
                <w:sz w:val="20"/>
                <w:szCs w:val="20"/>
                <w:lang w:eastAsia="en-US"/>
              </w:rPr>
            </w:pPr>
            <w:r w:rsidRPr="006F7FFC">
              <w:rPr>
                <w:sz w:val="20"/>
                <w:szCs w:val="20"/>
                <w:lang w:eastAsia="en-US"/>
              </w:rPr>
              <w:t xml:space="preserve">Oferowane rozwiązanie musi umożliwiać tworzenie wykluczeń, czyli elementów nie podlegających backupowi w ramach zadania backupowego, wymagana możliwość wykluczeń dla dowolnej kombinacji </w:t>
            </w:r>
            <w:r w:rsidRPr="006F7FFC">
              <w:rPr>
                <w:bCs/>
                <w:sz w:val="20"/>
                <w:szCs w:val="20"/>
                <w:lang w:eastAsia="en-US"/>
              </w:rPr>
              <w:t>co najmniej</w:t>
            </w:r>
            <w:r w:rsidRPr="006F7FFC">
              <w:rPr>
                <w:sz w:val="20"/>
                <w:szCs w:val="20"/>
                <w:lang w:eastAsia="en-US"/>
              </w:rPr>
              <w:t xml:space="preserve"> następujących elementów:</w:t>
            </w:r>
          </w:p>
          <w:p w14:paraId="7E5666F8" w14:textId="77777777" w:rsidR="00913FDB" w:rsidRPr="006F7FFC" w:rsidRDefault="00913FDB" w:rsidP="00E75E22">
            <w:pPr>
              <w:pStyle w:val="Akapitzlist"/>
              <w:numPr>
                <w:ilvl w:val="0"/>
                <w:numId w:val="97"/>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wybranych typów plików, (np.: .mp3);</w:t>
            </w:r>
          </w:p>
          <w:p w14:paraId="53B935AC" w14:textId="77777777" w:rsidR="00913FDB" w:rsidRPr="006F7FFC" w:rsidRDefault="00913FDB" w:rsidP="00E75E22">
            <w:pPr>
              <w:pStyle w:val="Akapitzlist"/>
              <w:numPr>
                <w:ilvl w:val="0"/>
                <w:numId w:val="97"/>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dla całych katalogów (np.: c:\windows);</w:t>
            </w:r>
          </w:p>
          <w:p w14:paraId="034CF1D0" w14:textId="77777777" w:rsidR="00913FDB" w:rsidRPr="006F7FFC" w:rsidRDefault="00913FDB" w:rsidP="00E75E22">
            <w:pPr>
              <w:pStyle w:val="Akapitzlist"/>
              <w:numPr>
                <w:ilvl w:val="0"/>
                <w:numId w:val="97"/>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dla pojedynczych plików.</w:t>
            </w:r>
          </w:p>
        </w:tc>
      </w:tr>
      <w:tr w:rsidR="00913FDB" w:rsidRPr="006F7FFC" w14:paraId="76731D41" w14:textId="77777777" w:rsidTr="00BC50F8">
        <w:tc>
          <w:tcPr>
            <w:tcW w:w="737" w:type="dxa"/>
            <w:vAlign w:val="center"/>
          </w:tcPr>
          <w:p w14:paraId="2FFBBDFE" w14:textId="77777777" w:rsidR="00913FDB" w:rsidRPr="006F7FFC" w:rsidRDefault="00913FDB" w:rsidP="00E75E22">
            <w:pPr>
              <w:pStyle w:val="Akapitzlist"/>
              <w:numPr>
                <w:ilvl w:val="0"/>
                <w:numId w:val="77"/>
              </w:numPr>
              <w:spacing w:line="300" w:lineRule="auto"/>
              <w:contextualSpacing w:val="0"/>
              <w:jc w:val="both"/>
              <w:rPr>
                <w:rFonts w:ascii="Times New Roman" w:hAnsi="Times New Roman"/>
                <w:sz w:val="20"/>
                <w:szCs w:val="20"/>
              </w:rPr>
            </w:pPr>
          </w:p>
        </w:tc>
        <w:tc>
          <w:tcPr>
            <w:tcW w:w="9061" w:type="dxa"/>
            <w:vAlign w:val="center"/>
          </w:tcPr>
          <w:p w14:paraId="67B47DD5" w14:textId="77777777" w:rsidR="00913FDB" w:rsidRPr="006F7FFC" w:rsidRDefault="00913FDB" w:rsidP="00BC50F8">
            <w:pPr>
              <w:spacing w:line="300" w:lineRule="auto"/>
              <w:jc w:val="both"/>
              <w:rPr>
                <w:sz w:val="20"/>
                <w:szCs w:val="20"/>
              </w:rPr>
            </w:pPr>
            <w:r w:rsidRPr="006F7FFC">
              <w:rPr>
                <w:sz w:val="20"/>
                <w:szCs w:val="20"/>
              </w:rPr>
              <w:t xml:space="preserve">Oferowane rozwiązanie musi posiadać możliwość monitorowania, raportowania oraz analizy błędów dla środowiska kopii zapasowej. Wymagana dostępność </w:t>
            </w:r>
            <w:r w:rsidRPr="006F7FFC">
              <w:rPr>
                <w:bCs/>
                <w:sz w:val="20"/>
                <w:szCs w:val="20"/>
                <w:lang w:eastAsia="en-US"/>
              </w:rPr>
              <w:t>co najmniej</w:t>
            </w:r>
            <w:r w:rsidRPr="006F7FFC">
              <w:rPr>
                <w:sz w:val="20"/>
                <w:szCs w:val="20"/>
              </w:rPr>
              <w:t xml:space="preserve"> następujących raportów:</w:t>
            </w:r>
          </w:p>
          <w:p w14:paraId="124C35F0" w14:textId="77777777" w:rsidR="00913FDB" w:rsidRPr="006F7FFC" w:rsidRDefault="00913FDB" w:rsidP="00E75E22">
            <w:pPr>
              <w:pStyle w:val="Akapitzlist"/>
              <w:numPr>
                <w:ilvl w:val="0"/>
                <w:numId w:val="9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podsumowanie zadań backupowych (liczba backupów udanych, nieudanych, aktywnych, łączny rozmiar zbackupowanych danych);</w:t>
            </w:r>
          </w:p>
          <w:p w14:paraId="10BDFEB3" w14:textId="77777777" w:rsidR="00913FDB" w:rsidRPr="006F7FFC" w:rsidRDefault="00913FDB" w:rsidP="00E75E22">
            <w:pPr>
              <w:pStyle w:val="Akapitzlist"/>
              <w:numPr>
                <w:ilvl w:val="0"/>
                <w:numId w:val="9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podsumowanie zadań odtworzeniowych (liczba odtworzeń udanych, nieudanych, aktywnych, łączny rozmiar odtworzonych danych danych);</w:t>
            </w:r>
          </w:p>
          <w:p w14:paraId="63E0C994" w14:textId="77777777" w:rsidR="00913FDB" w:rsidRPr="006F7FFC" w:rsidRDefault="00913FDB" w:rsidP="00E75E22">
            <w:pPr>
              <w:pStyle w:val="Akapitzlist"/>
              <w:numPr>
                <w:ilvl w:val="0"/>
                <w:numId w:val="9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lastRenderedPageBreak/>
              <w:t>zbiorcze procentowe zestawienie udanych zadań backupowych z poszczególnych serwerów;</w:t>
            </w:r>
          </w:p>
          <w:p w14:paraId="41A22794" w14:textId="77777777" w:rsidR="00913FDB" w:rsidRPr="006F7FFC" w:rsidRDefault="00913FDB" w:rsidP="00E75E22">
            <w:pPr>
              <w:pStyle w:val="Akapitzlist"/>
              <w:numPr>
                <w:ilvl w:val="0"/>
                <w:numId w:val="9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zbiorcze zestawienie zabezpieczanych serwerów w przypadku których  kilka razy pod rząd wystąpił problem związany z realizacją backupu;</w:t>
            </w:r>
          </w:p>
          <w:p w14:paraId="04D5396D" w14:textId="77777777" w:rsidR="00913FDB" w:rsidRPr="006F7FFC" w:rsidRDefault="00913FDB" w:rsidP="00E75E22">
            <w:pPr>
              <w:pStyle w:val="Akapitzlist"/>
              <w:numPr>
                <w:ilvl w:val="0"/>
                <w:numId w:val="9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zestawienie zabezpieczanych systemów plików które nie są backupowane;</w:t>
            </w:r>
          </w:p>
          <w:p w14:paraId="0308CA37" w14:textId="77777777" w:rsidR="00913FDB" w:rsidRPr="006F7FFC" w:rsidRDefault="00913FDB" w:rsidP="00E75E22">
            <w:pPr>
              <w:pStyle w:val="Akapitzlist"/>
              <w:numPr>
                <w:ilvl w:val="0"/>
                <w:numId w:val="9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spodziewany czas odtworzenia zabezpieczanego serwera oraz potencjalnej utraty danych (czas między ostatnim backupem a chwilą awarii);</w:t>
            </w:r>
          </w:p>
          <w:p w14:paraId="03425BA1" w14:textId="77777777" w:rsidR="00913FDB" w:rsidRPr="006F7FFC" w:rsidRDefault="00913FDB" w:rsidP="00E75E22">
            <w:pPr>
              <w:pStyle w:val="Akapitzlist"/>
              <w:numPr>
                <w:ilvl w:val="0"/>
                <w:numId w:val="9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lista najwolniej/najszybciej zabezpieczanych maszyn;</w:t>
            </w:r>
          </w:p>
          <w:p w14:paraId="23C1D315" w14:textId="77777777" w:rsidR="00913FDB" w:rsidRPr="006F7FFC" w:rsidRDefault="00913FDB" w:rsidP="00E75E22">
            <w:pPr>
              <w:pStyle w:val="Akapitzlist"/>
              <w:numPr>
                <w:ilvl w:val="0"/>
                <w:numId w:val="9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poziom SLA (procentowa liczba udanych backupów) w odniesieniu do poziomu założonego;</w:t>
            </w:r>
          </w:p>
          <w:p w14:paraId="5DCBA1D1" w14:textId="77777777" w:rsidR="00913FDB" w:rsidRPr="006F7FFC" w:rsidRDefault="00913FDB" w:rsidP="00E75E22">
            <w:pPr>
              <w:pStyle w:val="Akapitzlist"/>
              <w:numPr>
                <w:ilvl w:val="0"/>
                <w:numId w:val="9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poziom SLA dla poszczególnych zabezpieczanych serwerów przy uwzględnieniu założonego okna backupowego i RPO;</w:t>
            </w:r>
          </w:p>
          <w:p w14:paraId="680BB547" w14:textId="77777777" w:rsidR="00913FDB" w:rsidRPr="006F7FFC" w:rsidRDefault="00913FDB" w:rsidP="00E75E22">
            <w:pPr>
              <w:pStyle w:val="Akapitzlist"/>
              <w:numPr>
                <w:ilvl w:val="0"/>
                <w:numId w:val="9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ilość dziennych danych backupowych;</w:t>
            </w:r>
          </w:p>
          <w:p w14:paraId="24364348" w14:textId="77777777" w:rsidR="00913FDB" w:rsidRPr="006F7FFC" w:rsidRDefault="00913FDB" w:rsidP="00E75E22">
            <w:pPr>
              <w:pStyle w:val="Akapitzlist"/>
              <w:numPr>
                <w:ilvl w:val="0"/>
                <w:numId w:val="9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ilość dziennych zadań backupowych;</w:t>
            </w:r>
          </w:p>
          <w:p w14:paraId="50BFD681" w14:textId="77777777" w:rsidR="00913FDB" w:rsidRPr="006F7FFC" w:rsidRDefault="00913FDB" w:rsidP="00E75E22">
            <w:pPr>
              <w:pStyle w:val="Akapitzlist"/>
              <w:numPr>
                <w:ilvl w:val="0"/>
                <w:numId w:val="9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aktualna konfiguracja systemu backupowego;</w:t>
            </w:r>
          </w:p>
          <w:p w14:paraId="6A94F94A" w14:textId="77777777" w:rsidR="00913FDB" w:rsidRPr="006F7FFC" w:rsidRDefault="00913FDB" w:rsidP="00E75E22">
            <w:pPr>
              <w:pStyle w:val="Akapitzlist"/>
              <w:numPr>
                <w:ilvl w:val="0"/>
                <w:numId w:val="9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historia zmian konfiguracji systemu backupowego;</w:t>
            </w:r>
          </w:p>
          <w:p w14:paraId="702C7155" w14:textId="77777777" w:rsidR="00913FDB" w:rsidRPr="006F7FFC" w:rsidRDefault="00913FDB" w:rsidP="00E75E22">
            <w:pPr>
              <w:pStyle w:val="Akapitzlist"/>
              <w:numPr>
                <w:ilvl w:val="0"/>
                <w:numId w:val="9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posiadane licencje systemu backupowego;</w:t>
            </w:r>
          </w:p>
          <w:p w14:paraId="7404C7D5" w14:textId="77777777" w:rsidR="00913FDB" w:rsidRPr="006F7FFC" w:rsidRDefault="00913FDB" w:rsidP="00E75E22">
            <w:pPr>
              <w:pStyle w:val="Akapitzlist"/>
              <w:numPr>
                <w:ilvl w:val="0"/>
                <w:numId w:val="98"/>
              </w:numPr>
              <w:spacing w:line="300" w:lineRule="auto"/>
              <w:ind w:left="320" w:hanging="283"/>
              <w:contextualSpacing w:val="0"/>
              <w:jc w:val="both"/>
              <w:rPr>
                <w:rFonts w:ascii="Times New Roman" w:hAnsi="Times New Roman"/>
                <w:sz w:val="20"/>
                <w:szCs w:val="20"/>
              </w:rPr>
            </w:pPr>
            <w:r w:rsidRPr="006F7FFC">
              <w:rPr>
                <w:rFonts w:ascii="Times New Roman" w:hAnsi="Times New Roman"/>
                <w:sz w:val="20"/>
                <w:szCs w:val="20"/>
              </w:rPr>
              <w:t>wykorzystanie systemu backupowego przez poszczególne grupy użytkowników (chargeback per cost center).</w:t>
            </w:r>
          </w:p>
        </w:tc>
      </w:tr>
    </w:tbl>
    <w:p w14:paraId="39362F97" w14:textId="77777777" w:rsidR="00913FDB" w:rsidRDefault="00913FDB" w:rsidP="00913FDB">
      <w:pPr>
        <w:pStyle w:val="Akapitzlist"/>
        <w:spacing w:line="300" w:lineRule="auto"/>
        <w:ind w:left="0"/>
        <w:contextualSpacing w:val="0"/>
        <w:jc w:val="both"/>
        <w:rPr>
          <w:rFonts w:ascii="Times New Roman" w:hAnsi="Times New Roman"/>
        </w:rPr>
      </w:pPr>
    </w:p>
    <w:p w14:paraId="6ECC79C3" w14:textId="77777777" w:rsidR="00913FDB" w:rsidRDefault="00913FDB" w:rsidP="00E75E22">
      <w:pPr>
        <w:pStyle w:val="Akapitzlist"/>
        <w:numPr>
          <w:ilvl w:val="0"/>
          <w:numId w:val="53"/>
        </w:numPr>
        <w:spacing w:line="300" w:lineRule="auto"/>
        <w:ind w:left="426" w:hanging="426"/>
        <w:contextualSpacing w:val="0"/>
        <w:jc w:val="both"/>
        <w:rPr>
          <w:rFonts w:ascii="Times New Roman" w:hAnsi="Times New Roman"/>
          <w:b/>
        </w:rPr>
      </w:pPr>
      <w:r w:rsidRPr="0052536F">
        <w:rPr>
          <w:rFonts w:ascii="Times New Roman" w:hAnsi="Times New Roman"/>
          <w:b/>
        </w:rPr>
        <w:t>Licencje systemu wirtualizacji zape</w:t>
      </w:r>
      <w:r>
        <w:rPr>
          <w:rFonts w:ascii="Times New Roman" w:hAnsi="Times New Roman"/>
          <w:b/>
        </w:rPr>
        <w:t>w</w:t>
      </w:r>
      <w:r w:rsidRPr="0052536F">
        <w:rPr>
          <w:rFonts w:ascii="Times New Roman" w:hAnsi="Times New Roman"/>
          <w:b/>
        </w:rPr>
        <w:t xml:space="preserve">niające co najmniej </w:t>
      </w:r>
      <w:r>
        <w:rPr>
          <w:rFonts w:ascii="Times New Roman" w:hAnsi="Times New Roman"/>
          <w:b/>
        </w:rPr>
        <w:t xml:space="preserve">następujące </w:t>
      </w:r>
      <w:r w:rsidRPr="0052536F">
        <w:rPr>
          <w:rFonts w:ascii="Times New Roman" w:hAnsi="Times New Roman"/>
          <w:b/>
        </w:rPr>
        <w:t>funkcjonalności</w:t>
      </w:r>
      <w:r>
        <w:rPr>
          <w:rFonts w:ascii="Times New Roman" w:hAnsi="Times New Roman"/>
          <w:b/>
        </w:rPr>
        <w:t>:</w:t>
      </w:r>
    </w:p>
    <w:p w14:paraId="356819BD"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Wykonawca musi dostarczyć odpowiednią liczbę licencji do używania na 12 serwerach kasetowych posiadających sumarycznie 24 procesory.</w:t>
      </w:r>
    </w:p>
    <w:p w14:paraId="75B030B6"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Warstwa wirtualizacji musi być zainstalowana bezpośrednio na sprzęcie fizycznym bez dodatkowych pośredniczących systemów operacyjnych.</w:t>
      </w:r>
    </w:p>
    <w:p w14:paraId="0349BA25"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Rozwiązanie ma mieć możliwość obsługi co najmniej 500 instancji systemów operacyjnych na jednym serwerze fizycznym.</w:t>
      </w:r>
    </w:p>
    <w:p w14:paraId="3E76D304"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Pojedynczy klaster musi się skalować do co najmniej 64 fizycznych hostów (serwerów) z zainstalowaną warstwą wirtualizacji.</w:t>
      </w:r>
    </w:p>
    <w:p w14:paraId="6F8A156C"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Oprogramowanie do wirtualizacji musi obsłużyć i wykorzystać procesory fizyczne wyposażone w co najmniej 576 logicznych wątków oraz co najmniej 12 TB pamięci fizycznej RAM.</w:t>
      </w:r>
    </w:p>
    <w:p w14:paraId="1F64C054"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Oprogramowanie do wirtualizacji musi zapewnić możliwość skonfigurowania maszyn wirtualnych co najmniej w zakresie 1-128 procesorowych.</w:t>
      </w:r>
    </w:p>
    <w:p w14:paraId="77332629"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Oprogramowanie do wirtualizacji musi zapewniać możliwość stworzenia dysku maszyny wirtualnej o wielkości co najmniej 60 TB.</w:t>
      </w:r>
    </w:p>
    <w:p w14:paraId="004BF653"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Oprogramowanie do wirtualizacji musi zapewnić możliwość skonfigurowania maszyn wirtualnych z możliwością przydzielenia co najmniej 6 TB pamięci operacyjnej RAM.</w:t>
      </w:r>
    </w:p>
    <w:p w14:paraId="7D357257"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Oprogramowanie do wirtualizacji musi zapewnić możliwość skonfigurowania maszyn wirtualnych, z których każda może mieć od 1 do 10 wirtualnych kart sieciowych.</w:t>
      </w:r>
    </w:p>
    <w:p w14:paraId="0670698C"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Oprogramowanie do wirtualizacji musi zapewnić możliwość skonfigurowania maszyn wirtualnych, z których każda może mieć co najmniej 32 porty szeregowe.</w:t>
      </w:r>
    </w:p>
    <w:p w14:paraId="218DDDFA"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Rozwiązanie musi być możliwe do zainstalowania niezależnie od użytej platformy sprzętowej.</w:t>
      </w:r>
    </w:p>
    <w:p w14:paraId="5A89898C"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Polityka licencjonowania musi umożliwiać przenoszenie licencji na oprogramowanie do wirtualizacji pomiędzy serwerami różnych producentów z zachowaniem wsparcia technicznego i zmianą wersji oprogramowania na niższą (downgrade). Licencjonowanie nie może odbywać się w trybie OEM.</w:t>
      </w:r>
    </w:p>
    <w:p w14:paraId="696EB5DF" w14:textId="77777777" w:rsidR="00913FDB" w:rsidRPr="00782E2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lang w:val="en-US"/>
        </w:rPr>
      </w:pPr>
      <w:r w:rsidRPr="00BA31AA">
        <w:rPr>
          <w:rFonts w:ascii="Times New Roman" w:hAnsi="Times New Roman"/>
          <w:sz w:val="20"/>
          <w:szCs w:val="20"/>
          <w:lang w:val="en-US"/>
        </w:rPr>
        <w:t>Rozwiązanie musi wspierać co najmniej następujące systemy operacyjne: Windows XP, Windows Server 2003/R2, Windows Server 2008/R2, Windows Server 2012/R2, Windows Server 2016, Windows 7, Windows 8, Windows 8.1, Windows 10, SUSE Linux Enterprise Server, Red Hat Enterprise Linux, Solaris, Oracle Enterprise Linux, Debian</w:t>
      </w:r>
      <w:r w:rsidRPr="00782E2F">
        <w:rPr>
          <w:rFonts w:ascii="Times New Roman" w:hAnsi="Times New Roman"/>
          <w:sz w:val="20"/>
          <w:szCs w:val="20"/>
          <w:lang w:val="en-US"/>
        </w:rPr>
        <w:t xml:space="preserve"> GNU/Linux, CentOS, FreeBSD, Ubuntu, SCO OpenServer, SCO Unixware, Mac OS X.</w:t>
      </w:r>
    </w:p>
    <w:p w14:paraId="57440912"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Rozwiązanie musi umożliwiać przydzielenie większej ilości pamięci RAM dla maszyn wirtualnych niż fizyczne zasoby RAM serwera w celu osiągnięcia maksymalnego współczynnika konsolidacji.</w:t>
      </w:r>
    </w:p>
    <w:p w14:paraId="681CE84E"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lastRenderedPageBreak/>
        <w:t xml:space="preserve">Rozwiązanie musi umożliwiać udostępnienie maszynie wirtualnej większej ilości zasobów dyskowych niż jest fizycznie zarezerwowane na dyskach lokalnych serwera lub na macierzy. </w:t>
      </w:r>
    </w:p>
    <w:p w14:paraId="3808E056"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Rozwiązanie musi posiadać centralną konsolę graficzną do zarządzania i konfigurowania maszyn wirtualnych. Centralna konsola graficzna musi mieć możliwość działania zarówno jako aplikacja na maszynie fizycznej lub wirtualnej, jak i jako gotowa, wstępnie skonfigurowana maszyna wirtualna tzw. virtual appliance. Dostęp do konsoli musi być realizowany co najmniej z poziomu przeglądarki internetowej z wykorzystaniem protokołu HTML5.</w:t>
      </w:r>
    </w:p>
    <w:p w14:paraId="47932194"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 xml:space="preserve">Rozwiązanie musi zapewnić możliwość bieżącego monitorowania wykorzystania zasobów fizycznych infrastruktury wirtualnej (co najmniej wykorzystanie procesorów, pamięci RAM, wykorzystanie przestrzeni na dyskach/wolumenach) oraz przechowywać i wyświetlać dane co najmniej sprzed 12 miesięcy. </w:t>
      </w:r>
    </w:p>
    <w:p w14:paraId="727BF88A"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Oprogramowanie do wirtualizacji musi zapewnić możliwość wykonywania kopii migawkowych instancji systemów operacyjnych (tzw. snapshot) na potrzeby tworzenia kopii zapasowych bez przerywania ich pracy.</w:t>
      </w:r>
    </w:p>
    <w:p w14:paraId="18FAB4CE"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Oprogramowanie do wirtualizacji musi zapewnić możliwość klonowania systemów operacyjnych wraz z ich pełną konfiguracją i danymi.</w:t>
      </w:r>
    </w:p>
    <w:p w14:paraId="64F70140"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Oprogramowanie do wirtualizacji oraz oprogramowanie zarządzające musi posiadać możliwość integracji z</w:t>
      </w:r>
      <w:r w:rsidR="00C020AA">
        <w:rPr>
          <w:rFonts w:ascii="Times New Roman" w:hAnsi="Times New Roman"/>
          <w:sz w:val="20"/>
          <w:szCs w:val="20"/>
        </w:rPr>
        <w:t> </w:t>
      </w:r>
      <w:r w:rsidRPr="0052536F">
        <w:rPr>
          <w:rFonts w:ascii="Times New Roman" w:hAnsi="Times New Roman"/>
          <w:sz w:val="20"/>
          <w:szCs w:val="20"/>
        </w:rPr>
        <w:t>usługami katalogowymi Microsoft Active Directory.</w:t>
      </w:r>
    </w:p>
    <w:p w14:paraId="72F7D9DA"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 xml:space="preserve">Rozwiązanie musi zapewniać mechanizm uaktualniania warstwy wirtualizacyjnej (hosta, maszyny wirtualnej) bez potrzeby wyłączania wirtualnych maszyn. </w:t>
      </w:r>
    </w:p>
    <w:p w14:paraId="296D65BA"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Rozwiązanie musi zapewniać mechanizm replikacji wskazanych maszyn wirtualnych w obrębie klastra serwerów fizycznych.</w:t>
      </w:r>
    </w:p>
    <w:p w14:paraId="64E448D7"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Rozwiązanie musi mieć możliwość przenoszenia maszyn wirtualnych w czasie ich pracy pomiędzy serwerami fizycznymi. Mechanizm musi umożliwiać co najmniej 4 takich procesów przenoszenia jednocześnie.</w:t>
      </w:r>
    </w:p>
    <w:p w14:paraId="24CB49C2"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Rozwiązanie musi mieć możliwość przenoszenia zwirtualizowanych dysków maszyn wirtualnych w czasie ich pracy pomiędzy fizycznymi zasobami dyskowymi. Mechanizm musi umożliwiać realizację co najmniej 2</w:t>
      </w:r>
      <w:r w:rsidR="00C020AA">
        <w:rPr>
          <w:rFonts w:ascii="Times New Roman" w:hAnsi="Times New Roman"/>
          <w:sz w:val="20"/>
          <w:szCs w:val="20"/>
        </w:rPr>
        <w:t> </w:t>
      </w:r>
      <w:r w:rsidRPr="0052536F">
        <w:rPr>
          <w:rFonts w:ascii="Times New Roman" w:hAnsi="Times New Roman"/>
          <w:sz w:val="20"/>
          <w:szCs w:val="20"/>
        </w:rPr>
        <w:t>takich procesów przenoszenia jednocześnie.</w:t>
      </w:r>
    </w:p>
    <w:p w14:paraId="25D94F4D"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Musi zostać zapewniona redundancja i mechanizm (wysokiej dostępności HA), aby w przypadku awarii lub niedostępności serwera fizycznego wybrane przez administratora i uruchomione na nim wirtualne maszyny zostały uruchomione na innych serwerach z zainstalowanym oprogramowaniem wirtualizacyjnym.</w:t>
      </w:r>
    </w:p>
    <w:p w14:paraId="1CC3FCD0"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System musi posiadać funkcjonalność wirtualnego przełącznika (virtual switch) umożliwiającego tworzenie sieci wirtualnej w obszarze hosta i pozwalającego połączyć maszyny wirtualne w obszarze jednego hosta, a także na zewnątrz sieci fizycznej. Pojedynczy przełącznik wirtualny musi mieć możliwość konfiguracji co najmniej 4000 portów.</w:t>
      </w:r>
    </w:p>
    <w:p w14:paraId="25C6881D"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Pojedynczy wirtualny przełącznik musi posiadać możliwość przyłączania do niego co najmniej dwóch fizycznych kart sieciowych, aby zapewnić bezpieczeństwo połączenia ethernetowego w razie awarii karty sieciowej.</w:t>
      </w:r>
    </w:p>
    <w:p w14:paraId="4C607E20"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Dostęp do aktualizacji oprogramowania i pobierania poprawek przez okres co najmniej trzech lat od daty dostawy.</w:t>
      </w:r>
    </w:p>
    <w:p w14:paraId="2CD3774E"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Wirtualne przełączniki musza obsługiwać wirtualne sieci lokalne (VLAN).</w:t>
      </w:r>
    </w:p>
    <w:p w14:paraId="4794B178" w14:textId="77777777" w:rsidR="00913FDB" w:rsidRPr="0052536F" w:rsidRDefault="00913FDB" w:rsidP="00E75E22">
      <w:pPr>
        <w:pStyle w:val="Akapitzlist"/>
        <w:numPr>
          <w:ilvl w:val="0"/>
          <w:numId w:val="99"/>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Wszystkie zaoferowane licencje muszą umożliwiać korzystanie z nich bezterminowo.</w:t>
      </w:r>
    </w:p>
    <w:p w14:paraId="2E692309" w14:textId="77777777" w:rsidR="00913FDB" w:rsidRPr="002B2FD3" w:rsidRDefault="00913FDB" w:rsidP="00913FDB">
      <w:pPr>
        <w:pStyle w:val="Akapitzlist"/>
        <w:spacing w:line="300" w:lineRule="auto"/>
        <w:ind w:left="0"/>
        <w:contextualSpacing w:val="0"/>
        <w:jc w:val="both"/>
        <w:rPr>
          <w:rFonts w:ascii="Times New Roman" w:hAnsi="Times New Roman"/>
        </w:rPr>
      </w:pPr>
    </w:p>
    <w:p w14:paraId="1271CCF7" w14:textId="77777777" w:rsidR="00913FDB" w:rsidRDefault="00913FDB" w:rsidP="00E75E22">
      <w:pPr>
        <w:pStyle w:val="Akapitzlist"/>
        <w:numPr>
          <w:ilvl w:val="0"/>
          <w:numId w:val="53"/>
        </w:numPr>
        <w:spacing w:line="300" w:lineRule="auto"/>
        <w:ind w:left="426" w:hanging="426"/>
        <w:contextualSpacing w:val="0"/>
        <w:jc w:val="both"/>
        <w:rPr>
          <w:rFonts w:ascii="Times New Roman" w:hAnsi="Times New Roman"/>
          <w:b/>
        </w:rPr>
      </w:pPr>
      <w:r w:rsidRPr="0052536F">
        <w:rPr>
          <w:rFonts w:ascii="Times New Roman" w:hAnsi="Times New Roman"/>
          <w:b/>
        </w:rPr>
        <w:t>Konsola do zarządzania – 1 licencja</w:t>
      </w:r>
      <w:r>
        <w:rPr>
          <w:rFonts w:ascii="Times New Roman" w:hAnsi="Times New Roman"/>
          <w:b/>
        </w:rPr>
        <w:t xml:space="preserve">, </w:t>
      </w:r>
      <w:r w:rsidRPr="0052536F">
        <w:rPr>
          <w:rFonts w:ascii="Times New Roman" w:hAnsi="Times New Roman"/>
          <w:b/>
        </w:rPr>
        <w:t>zape</w:t>
      </w:r>
      <w:r>
        <w:rPr>
          <w:rFonts w:ascii="Times New Roman" w:hAnsi="Times New Roman"/>
          <w:b/>
        </w:rPr>
        <w:t>w</w:t>
      </w:r>
      <w:r w:rsidRPr="0052536F">
        <w:rPr>
          <w:rFonts w:ascii="Times New Roman" w:hAnsi="Times New Roman"/>
          <w:b/>
        </w:rPr>
        <w:t>niając</w:t>
      </w:r>
      <w:r>
        <w:rPr>
          <w:rFonts w:ascii="Times New Roman" w:hAnsi="Times New Roman"/>
          <w:b/>
        </w:rPr>
        <w:t>a</w:t>
      </w:r>
      <w:r w:rsidRPr="0052536F">
        <w:rPr>
          <w:rFonts w:ascii="Times New Roman" w:hAnsi="Times New Roman"/>
          <w:b/>
        </w:rPr>
        <w:t xml:space="preserve"> co najmniej </w:t>
      </w:r>
      <w:r>
        <w:rPr>
          <w:rFonts w:ascii="Times New Roman" w:hAnsi="Times New Roman"/>
          <w:b/>
        </w:rPr>
        <w:t xml:space="preserve">następujące </w:t>
      </w:r>
      <w:r w:rsidRPr="0052536F">
        <w:rPr>
          <w:rFonts w:ascii="Times New Roman" w:hAnsi="Times New Roman"/>
          <w:b/>
        </w:rPr>
        <w:t>funkcjonalności</w:t>
      </w:r>
      <w:r>
        <w:rPr>
          <w:rFonts w:ascii="Times New Roman" w:hAnsi="Times New Roman"/>
          <w:b/>
        </w:rPr>
        <w:t>:</w:t>
      </w:r>
    </w:p>
    <w:p w14:paraId="32D0D827" w14:textId="77777777" w:rsidR="00913FDB" w:rsidRPr="0052536F" w:rsidRDefault="00913FDB" w:rsidP="00913FDB">
      <w:pPr>
        <w:autoSpaceDE w:val="0"/>
        <w:autoSpaceDN w:val="0"/>
        <w:adjustRightInd w:val="0"/>
        <w:spacing w:line="300" w:lineRule="auto"/>
        <w:jc w:val="both"/>
        <w:rPr>
          <w:sz w:val="20"/>
        </w:rPr>
      </w:pPr>
      <w:r w:rsidRPr="0052536F">
        <w:rPr>
          <w:sz w:val="20"/>
        </w:rPr>
        <w:t>Oprogramowanie musi posiadać centralną konsolę graficzną do zarządzania wieloma maszynami wirtualnymi oraz ich zasobami pracującymi na co najmniej 2 serwerach fizycznych, o funkcjonalności co najmniej:</w:t>
      </w:r>
    </w:p>
    <w:p w14:paraId="11012165" w14:textId="77777777" w:rsidR="00913FDB" w:rsidRPr="0052536F" w:rsidRDefault="00913FDB" w:rsidP="00E75E22">
      <w:pPr>
        <w:pStyle w:val="Akapitzlist"/>
        <w:numPr>
          <w:ilvl w:val="0"/>
          <w:numId w:val="100"/>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Globalne zarządzanie kontrolą dostępu do serwerów i maszyn wirtualnych.</w:t>
      </w:r>
    </w:p>
    <w:p w14:paraId="736ACF45" w14:textId="77777777" w:rsidR="00913FDB" w:rsidRPr="0052536F" w:rsidRDefault="00913FDB" w:rsidP="00E75E22">
      <w:pPr>
        <w:pStyle w:val="Akapitzlist"/>
        <w:numPr>
          <w:ilvl w:val="0"/>
          <w:numId w:val="100"/>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Dostęp do aktualizacji oprogramowania i pobierania poprawek przez okres co najmniej trzech lat od daty dostawy.</w:t>
      </w:r>
    </w:p>
    <w:p w14:paraId="639E7104" w14:textId="77777777" w:rsidR="00913FDB" w:rsidRPr="0052536F" w:rsidRDefault="00913FDB" w:rsidP="00E75E22">
      <w:pPr>
        <w:pStyle w:val="Akapitzlist"/>
        <w:numPr>
          <w:ilvl w:val="0"/>
          <w:numId w:val="100"/>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Wykonywanie automatycznych bądź manualnych zadań w celu optymalizacji infrastruktury dla maszyn wirtualnych.</w:t>
      </w:r>
    </w:p>
    <w:p w14:paraId="50629678" w14:textId="77777777" w:rsidR="00913FDB" w:rsidRPr="0052536F" w:rsidRDefault="00913FDB" w:rsidP="00E75E22">
      <w:pPr>
        <w:pStyle w:val="Akapitzlist"/>
        <w:numPr>
          <w:ilvl w:val="0"/>
          <w:numId w:val="100"/>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 xml:space="preserve">Widok całego systemu i zbioru maszyn wirtualnych oraz Mapy Infrastruktury. </w:t>
      </w:r>
    </w:p>
    <w:p w14:paraId="713368A3" w14:textId="77777777" w:rsidR="00913FDB" w:rsidRPr="0052536F" w:rsidRDefault="00913FDB" w:rsidP="00E75E22">
      <w:pPr>
        <w:pStyle w:val="Akapitzlist"/>
        <w:numPr>
          <w:ilvl w:val="0"/>
          <w:numId w:val="100"/>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Możliwość monitorowania dostępności i wydajności maszyn wirtualnych.</w:t>
      </w:r>
    </w:p>
    <w:p w14:paraId="5C421665" w14:textId="77777777" w:rsidR="00913FDB" w:rsidRPr="0052536F" w:rsidRDefault="00913FDB" w:rsidP="00E75E22">
      <w:pPr>
        <w:pStyle w:val="Akapitzlist"/>
        <w:numPr>
          <w:ilvl w:val="0"/>
          <w:numId w:val="100"/>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Możliwość raportowania dostępności i wydajności maszyn wirtualnych.</w:t>
      </w:r>
    </w:p>
    <w:p w14:paraId="6E621128" w14:textId="77777777" w:rsidR="00913FDB" w:rsidRPr="0052536F" w:rsidRDefault="00913FDB" w:rsidP="00E75E22">
      <w:pPr>
        <w:pStyle w:val="Akapitzlist"/>
        <w:numPr>
          <w:ilvl w:val="0"/>
          <w:numId w:val="100"/>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lastRenderedPageBreak/>
        <w:t>Funkcje ochrony dostępu zintegrowane z mechanizmem uwierzytelniania Windows.</w:t>
      </w:r>
    </w:p>
    <w:p w14:paraId="43391E06" w14:textId="77777777" w:rsidR="00913FDB" w:rsidRPr="0052536F" w:rsidRDefault="00913FDB" w:rsidP="00E75E22">
      <w:pPr>
        <w:pStyle w:val="Akapitzlist"/>
        <w:numPr>
          <w:ilvl w:val="0"/>
          <w:numId w:val="100"/>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Planowanie zadań i ustawianie znaczników alarmów w celu generowania automatycznych powiadomień o</w:t>
      </w:r>
      <w:r w:rsidR="00C020AA">
        <w:rPr>
          <w:rFonts w:ascii="Times New Roman" w:hAnsi="Times New Roman"/>
          <w:sz w:val="20"/>
          <w:szCs w:val="20"/>
        </w:rPr>
        <w:t> </w:t>
      </w:r>
      <w:r w:rsidRPr="0052536F">
        <w:rPr>
          <w:rFonts w:ascii="Times New Roman" w:hAnsi="Times New Roman"/>
          <w:sz w:val="20"/>
          <w:szCs w:val="20"/>
        </w:rPr>
        <w:t>statusie serwerów lub maszyn wirtualnych.</w:t>
      </w:r>
    </w:p>
    <w:p w14:paraId="014194A4" w14:textId="77777777" w:rsidR="00913FDB" w:rsidRPr="0052536F" w:rsidRDefault="00913FDB" w:rsidP="00E75E22">
      <w:pPr>
        <w:pStyle w:val="Akapitzlist"/>
        <w:numPr>
          <w:ilvl w:val="0"/>
          <w:numId w:val="100"/>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Tworzenie obrazów maszyn wirtualnych.</w:t>
      </w:r>
    </w:p>
    <w:p w14:paraId="4BEFFD7E" w14:textId="77777777" w:rsidR="00913FDB" w:rsidRPr="0052536F" w:rsidRDefault="00913FDB" w:rsidP="00E75E22">
      <w:pPr>
        <w:pStyle w:val="Akapitzlist"/>
        <w:numPr>
          <w:ilvl w:val="0"/>
          <w:numId w:val="100"/>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Klonowanie maszyn wirtualnych.</w:t>
      </w:r>
    </w:p>
    <w:p w14:paraId="50DCA12B" w14:textId="77777777" w:rsidR="00913FDB" w:rsidRPr="0052536F" w:rsidRDefault="00913FDB" w:rsidP="00E75E22">
      <w:pPr>
        <w:pStyle w:val="Akapitzlist"/>
        <w:numPr>
          <w:ilvl w:val="0"/>
          <w:numId w:val="100"/>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Wykonywanie co najmniej 2 kopii migawkowych (snapshoot) w każdym momencie pracy maszyny wirtualnej oraz możliwość powrotu do jej stanu z każdego momentu zrobienia kopii.</w:t>
      </w:r>
    </w:p>
    <w:p w14:paraId="3B1FBE1F" w14:textId="77777777" w:rsidR="00913FDB" w:rsidRPr="0052536F" w:rsidRDefault="00913FDB" w:rsidP="00E75E22">
      <w:pPr>
        <w:pStyle w:val="Akapitzlist"/>
        <w:numPr>
          <w:ilvl w:val="0"/>
          <w:numId w:val="100"/>
        </w:numPr>
        <w:tabs>
          <w:tab w:val="left" w:pos="851"/>
        </w:tabs>
        <w:spacing w:line="300" w:lineRule="auto"/>
        <w:ind w:left="851" w:hanging="425"/>
        <w:jc w:val="both"/>
        <w:rPr>
          <w:rFonts w:ascii="Times New Roman" w:hAnsi="Times New Roman"/>
          <w:sz w:val="20"/>
          <w:szCs w:val="20"/>
        </w:rPr>
      </w:pPr>
      <w:r w:rsidRPr="0052536F">
        <w:rPr>
          <w:rFonts w:ascii="Times New Roman" w:hAnsi="Times New Roman"/>
          <w:sz w:val="20"/>
          <w:szCs w:val="20"/>
        </w:rPr>
        <w:t>Wszystkie zaoferowane licencje muszą umożliwiać korzystanie z nich bezterminowo.</w:t>
      </w:r>
    </w:p>
    <w:p w14:paraId="4BCD7A63" w14:textId="77777777" w:rsidR="00913FDB" w:rsidRDefault="00913FDB" w:rsidP="00913FDB">
      <w:pPr>
        <w:pStyle w:val="Akapitzlist"/>
        <w:spacing w:line="300" w:lineRule="auto"/>
        <w:ind w:left="0"/>
        <w:contextualSpacing w:val="0"/>
        <w:jc w:val="both"/>
        <w:rPr>
          <w:rFonts w:ascii="Times New Roman" w:hAnsi="Times New Roman"/>
        </w:rPr>
      </w:pPr>
    </w:p>
    <w:p w14:paraId="24DCFA9D" w14:textId="77777777" w:rsidR="00913FDB" w:rsidRDefault="00913FDB" w:rsidP="00E75E22">
      <w:pPr>
        <w:pStyle w:val="Akapitzlist"/>
        <w:numPr>
          <w:ilvl w:val="0"/>
          <w:numId w:val="53"/>
        </w:numPr>
        <w:spacing w:line="300" w:lineRule="auto"/>
        <w:ind w:left="426" w:hanging="426"/>
        <w:contextualSpacing w:val="0"/>
        <w:jc w:val="both"/>
        <w:rPr>
          <w:rFonts w:ascii="Times New Roman" w:hAnsi="Times New Roman"/>
          <w:b/>
        </w:rPr>
      </w:pPr>
      <w:r>
        <w:rPr>
          <w:rFonts w:ascii="Times New Roman" w:hAnsi="Times New Roman"/>
          <w:b/>
        </w:rPr>
        <w:t>Szafa (szafy) rack z PDU, co najmniej o następujących parametrach:</w:t>
      </w:r>
    </w:p>
    <w:p w14:paraId="4C8719EC" w14:textId="77777777" w:rsidR="00913FDB" w:rsidRPr="0052536F" w:rsidRDefault="00913FDB" w:rsidP="00913FDB">
      <w:pPr>
        <w:autoSpaceDE w:val="0"/>
        <w:autoSpaceDN w:val="0"/>
        <w:adjustRightInd w:val="0"/>
        <w:spacing w:line="300" w:lineRule="auto"/>
        <w:jc w:val="both"/>
        <w:rPr>
          <w:sz w:val="20"/>
        </w:rPr>
      </w:pPr>
      <w:r w:rsidRPr="0052536F">
        <w:rPr>
          <w:sz w:val="20"/>
        </w:rPr>
        <w:t>Wykonawca musi zaoferować odpowiednią liczbę szaf, w których będą umieszczone wszystkie urządzenia opisane w</w:t>
      </w:r>
      <w:r>
        <w:rPr>
          <w:sz w:val="20"/>
        </w:rPr>
        <w:t> zadaniu 1, pkt II-</w:t>
      </w:r>
      <w:r w:rsidR="00FD2444">
        <w:rPr>
          <w:sz w:val="20"/>
        </w:rPr>
        <w:t>IX</w:t>
      </w:r>
      <w:r>
        <w:rPr>
          <w:sz w:val="20"/>
        </w:rPr>
        <w:t>,</w:t>
      </w:r>
      <w:r w:rsidRPr="0052536F">
        <w:rPr>
          <w:sz w:val="20"/>
        </w:rPr>
        <w:t xml:space="preserve"> przy czym Wykonawca może zaoferować maksymalnie 2 identyczne szafy rack</w:t>
      </w:r>
      <w:r>
        <w:rPr>
          <w:sz w:val="20"/>
        </w:rPr>
        <w: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37"/>
        <w:gridCol w:w="1701"/>
        <w:gridCol w:w="7371"/>
      </w:tblGrid>
      <w:tr w:rsidR="00913FDB" w:rsidRPr="006212B6" w14:paraId="471D8689" w14:textId="77777777" w:rsidTr="009630E8">
        <w:trPr>
          <w:trHeight w:val="314"/>
          <w:jc w:val="center"/>
        </w:trPr>
        <w:tc>
          <w:tcPr>
            <w:tcW w:w="737" w:type="dxa"/>
            <w:tcBorders>
              <w:bottom w:val="single" w:sz="4" w:space="0" w:color="auto"/>
            </w:tcBorders>
            <w:vAlign w:val="center"/>
          </w:tcPr>
          <w:p w14:paraId="20132129" w14:textId="77777777" w:rsidR="00913FDB" w:rsidRPr="004B3280" w:rsidRDefault="00913FDB" w:rsidP="00BC50F8">
            <w:pPr>
              <w:spacing w:line="300" w:lineRule="auto"/>
              <w:jc w:val="center"/>
              <w:rPr>
                <w:b/>
                <w:sz w:val="20"/>
                <w:szCs w:val="20"/>
              </w:rPr>
            </w:pPr>
            <w:r w:rsidRPr="004B3280">
              <w:rPr>
                <w:b/>
                <w:sz w:val="20"/>
                <w:szCs w:val="20"/>
              </w:rPr>
              <w:t>L.p.</w:t>
            </w:r>
          </w:p>
        </w:tc>
        <w:tc>
          <w:tcPr>
            <w:tcW w:w="1701" w:type="dxa"/>
            <w:tcBorders>
              <w:bottom w:val="single" w:sz="4" w:space="0" w:color="auto"/>
            </w:tcBorders>
            <w:vAlign w:val="center"/>
          </w:tcPr>
          <w:p w14:paraId="18EBE675" w14:textId="77777777" w:rsidR="00913FDB" w:rsidRPr="004B3280" w:rsidRDefault="00913FDB" w:rsidP="00BC50F8">
            <w:pPr>
              <w:spacing w:line="300" w:lineRule="auto"/>
              <w:jc w:val="center"/>
              <w:rPr>
                <w:b/>
                <w:sz w:val="20"/>
                <w:szCs w:val="20"/>
              </w:rPr>
            </w:pPr>
            <w:r w:rsidRPr="004B3280">
              <w:rPr>
                <w:b/>
                <w:sz w:val="20"/>
                <w:szCs w:val="20"/>
              </w:rPr>
              <w:t>Cecha/funkcja</w:t>
            </w:r>
          </w:p>
        </w:tc>
        <w:tc>
          <w:tcPr>
            <w:tcW w:w="7371" w:type="dxa"/>
            <w:tcBorders>
              <w:bottom w:val="single" w:sz="4" w:space="0" w:color="auto"/>
            </w:tcBorders>
            <w:vAlign w:val="center"/>
          </w:tcPr>
          <w:p w14:paraId="2CF4D1B3" w14:textId="77777777" w:rsidR="00913FDB" w:rsidRPr="004B3280" w:rsidRDefault="00913FDB" w:rsidP="00BC50F8">
            <w:pPr>
              <w:spacing w:line="300" w:lineRule="auto"/>
              <w:jc w:val="center"/>
              <w:rPr>
                <w:b/>
                <w:sz w:val="20"/>
                <w:szCs w:val="20"/>
              </w:rPr>
            </w:pPr>
            <w:r w:rsidRPr="004B3280">
              <w:rPr>
                <w:b/>
                <w:sz w:val="20"/>
                <w:szCs w:val="20"/>
              </w:rPr>
              <w:t>Wymagania minimalne</w:t>
            </w:r>
          </w:p>
        </w:tc>
      </w:tr>
      <w:tr w:rsidR="00913FDB" w:rsidRPr="006212B6" w14:paraId="650E31BD" w14:textId="77777777" w:rsidTr="00E420D5">
        <w:trPr>
          <w:jc w:val="center"/>
        </w:trPr>
        <w:tc>
          <w:tcPr>
            <w:tcW w:w="737" w:type="dxa"/>
            <w:shd w:val="clear" w:color="auto" w:fill="auto"/>
            <w:vAlign w:val="center"/>
          </w:tcPr>
          <w:p w14:paraId="52BF0CAF" w14:textId="77777777" w:rsidR="00913FDB" w:rsidRPr="006212B6" w:rsidRDefault="00913FDB" w:rsidP="00E75E22">
            <w:pPr>
              <w:pStyle w:val="Akapitzlist"/>
              <w:numPr>
                <w:ilvl w:val="0"/>
                <w:numId w:val="101"/>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06568A64" w14:textId="77777777" w:rsidR="00913FDB" w:rsidRPr="006212B6" w:rsidRDefault="00913FDB" w:rsidP="00BC50F8">
            <w:pPr>
              <w:spacing w:line="300" w:lineRule="auto"/>
              <w:rPr>
                <w:sz w:val="20"/>
              </w:rPr>
            </w:pPr>
            <w:r w:rsidRPr="006212B6">
              <w:rPr>
                <w:sz w:val="20"/>
              </w:rPr>
              <w:t xml:space="preserve">Wymiary szafy RACK </w:t>
            </w:r>
          </w:p>
        </w:tc>
        <w:tc>
          <w:tcPr>
            <w:tcW w:w="7371" w:type="dxa"/>
            <w:shd w:val="clear" w:color="auto" w:fill="auto"/>
            <w:vAlign w:val="center"/>
          </w:tcPr>
          <w:p w14:paraId="4107D89F" w14:textId="77777777" w:rsidR="00913FDB" w:rsidRPr="006212B6" w:rsidRDefault="00913FDB" w:rsidP="00BC50F8">
            <w:pPr>
              <w:spacing w:line="300" w:lineRule="auto"/>
              <w:rPr>
                <w:sz w:val="20"/>
              </w:rPr>
            </w:pPr>
            <w:r w:rsidRPr="006212B6">
              <w:rPr>
                <w:sz w:val="20"/>
              </w:rPr>
              <w:t>Szafa RACK 19” zapewniająca 42U wewnętrznego miejsce do instalacji urządzeń. Zewnętrzna szerokość szafy co najmniej 78 cm i /maksymalnie 82 cm, głębokość szafy co najmniej 107 cm i /maksymalnie</w:t>
            </w:r>
            <w:r>
              <w:rPr>
                <w:sz w:val="20"/>
              </w:rPr>
              <w:t xml:space="preserve"> </w:t>
            </w:r>
            <w:r w:rsidRPr="006212B6">
              <w:rPr>
                <w:sz w:val="20"/>
              </w:rPr>
              <w:t>112 cm.</w:t>
            </w:r>
          </w:p>
        </w:tc>
      </w:tr>
      <w:tr w:rsidR="00913FDB" w:rsidRPr="006212B6" w14:paraId="4B984BED" w14:textId="77777777" w:rsidTr="00E420D5">
        <w:trPr>
          <w:jc w:val="center"/>
        </w:trPr>
        <w:tc>
          <w:tcPr>
            <w:tcW w:w="737" w:type="dxa"/>
            <w:shd w:val="clear" w:color="auto" w:fill="auto"/>
            <w:vAlign w:val="center"/>
          </w:tcPr>
          <w:p w14:paraId="6C9701AA" w14:textId="77777777" w:rsidR="00913FDB" w:rsidRPr="006212B6" w:rsidRDefault="00913FDB" w:rsidP="00E75E22">
            <w:pPr>
              <w:pStyle w:val="Akapitzlist"/>
              <w:numPr>
                <w:ilvl w:val="0"/>
                <w:numId w:val="101"/>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7827C712" w14:textId="77777777" w:rsidR="00913FDB" w:rsidRPr="006212B6" w:rsidRDefault="00913FDB" w:rsidP="00BC50F8">
            <w:pPr>
              <w:spacing w:line="300" w:lineRule="auto"/>
              <w:rPr>
                <w:sz w:val="20"/>
              </w:rPr>
            </w:pPr>
            <w:r w:rsidRPr="006212B6">
              <w:rPr>
                <w:sz w:val="20"/>
              </w:rPr>
              <w:t xml:space="preserve">Wyposażenie szafy RACK </w:t>
            </w:r>
          </w:p>
        </w:tc>
        <w:tc>
          <w:tcPr>
            <w:tcW w:w="7371" w:type="dxa"/>
            <w:shd w:val="clear" w:color="auto" w:fill="auto"/>
            <w:vAlign w:val="center"/>
          </w:tcPr>
          <w:p w14:paraId="290D0888" w14:textId="77777777" w:rsidR="00913FDB" w:rsidRPr="006212B6" w:rsidRDefault="00913FDB" w:rsidP="00BC50F8">
            <w:pPr>
              <w:spacing w:line="300" w:lineRule="auto"/>
              <w:rPr>
                <w:sz w:val="20"/>
              </w:rPr>
            </w:pPr>
            <w:r w:rsidRPr="006212B6">
              <w:rPr>
                <w:sz w:val="20"/>
              </w:rPr>
              <w:t>Szafa wyposażona co najmniej w:</w:t>
            </w:r>
          </w:p>
          <w:p w14:paraId="740D2125" w14:textId="77777777" w:rsidR="00913FDB" w:rsidRPr="006212B6" w:rsidRDefault="00913FDB" w:rsidP="00E75E22">
            <w:pPr>
              <w:pStyle w:val="Akapitzlist"/>
              <w:numPr>
                <w:ilvl w:val="0"/>
                <w:numId w:val="102"/>
              </w:numPr>
              <w:spacing w:line="300" w:lineRule="auto"/>
              <w:ind w:left="320" w:hanging="283"/>
              <w:contextualSpacing w:val="0"/>
              <w:jc w:val="both"/>
              <w:rPr>
                <w:rFonts w:ascii="Times New Roman" w:hAnsi="Times New Roman"/>
                <w:sz w:val="20"/>
                <w:szCs w:val="20"/>
              </w:rPr>
            </w:pPr>
            <w:r w:rsidRPr="006212B6">
              <w:rPr>
                <w:rFonts w:ascii="Times New Roman" w:hAnsi="Times New Roman"/>
                <w:sz w:val="20"/>
                <w:szCs w:val="20"/>
              </w:rPr>
              <w:t>drzwi przednie perforowane (perforacja co najmniej 80%), wyposażone w zamek;</w:t>
            </w:r>
          </w:p>
          <w:p w14:paraId="36BD7D2E" w14:textId="77777777" w:rsidR="00913FDB" w:rsidRPr="006212B6" w:rsidRDefault="00913FDB" w:rsidP="00E75E22">
            <w:pPr>
              <w:pStyle w:val="Akapitzlist"/>
              <w:numPr>
                <w:ilvl w:val="0"/>
                <w:numId w:val="102"/>
              </w:numPr>
              <w:spacing w:line="300" w:lineRule="auto"/>
              <w:ind w:left="320" w:hanging="283"/>
              <w:contextualSpacing w:val="0"/>
              <w:jc w:val="both"/>
              <w:rPr>
                <w:rFonts w:ascii="Times New Roman" w:hAnsi="Times New Roman"/>
                <w:sz w:val="20"/>
                <w:szCs w:val="20"/>
              </w:rPr>
            </w:pPr>
            <w:r w:rsidRPr="006212B6">
              <w:rPr>
                <w:rFonts w:ascii="Times New Roman" w:hAnsi="Times New Roman"/>
                <w:sz w:val="20"/>
                <w:szCs w:val="20"/>
              </w:rPr>
              <w:t>drzwi tylne, dzielone, wyposażone w zamek;</w:t>
            </w:r>
          </w:p>
          <w:p w14:paraId="1E78278D" w14:textId="77777777" w:rsidR="00913FDB" w:rsidRPr="006212B6" w:rsidRDefault="00913FDB" w:rsidP="00E75E22">
            <w:pPr>
              <w:pStyle w:val="Akapitzlist"/>
              <w:numPr>
                <w:ilvl w:val="0"/>
                <w:numId w:val="102"/>
              </w:numPr>
              <w:spacing w:line="300" w:lineRule="auto"/>
              <w:ind w:left="320" w:hanging="283"/>
              <w:contextualSpacing w:val="0"/>
              <w:jc w:val="both"/>
              <w:rPr>
                <w:rFonts w:ascii="Times New Roman" w:hAnsi="Times New Roman"/>
                <w:sz w:val="20"/>
                <w:szCs w:val="20"/>
              </w:rPr>
            </w:pPr>
            <w:r w:rsidRPr="006212B6">
              <w:rPr>
                <w:rFonts w:ascii="Times New Roman" w:hAnsi="Times New Roman"/>
                <w:sz w:val="20"/>
                <w:szCs w:val="20"/>
              </w:rPr>
              <w:t>ściany boczne (prawa i lewa strona) zamykane na zamek;</w:t>
            </w:r>
          </w:p>
          <w:p w14:paraId="02921DE6" w14:textId="77777777" w:rsidR="00913FDB" w:rsidRPr="006212B6" w:rsidRDefault="00913FDB" w:rsidP="00E75E22">
            <w:pPr>
              <w:pStyle w:val="Akapitzlist"/>
              <w:numPr>
                <w:ilvl w:val="0"/>
                <w:numId w:val="102"/>
              </w:numPr>
              <w:spacing w:line="300" w:lineRule="auto"/>
              <w:ind w:left="320" w:hanging="283"/>
              <w:contextualSpacing w:val="0"/>
              <w:jc w:val="both"/>
              <w:rPr>
                <w:rFonts w:ascii="Times New Roman" w:hAnsi="Times New Roman"/>
                <w:sz w:val="20"/>
                <w:szCs w:val="20"/>
              </w:rPr>
            </w:pPr>
            <w:r w:rsidRPr="006212B6">
              <w:rPr>
                <w:rFonts w:ascii="Times New Roman" w:hAnsi="Times New Roman"/>
                <w:sz w:val="20"/>
                <w:szCs w:val="20"/>
              </w:rPr>
              <w:t>zaślepki montowane bez użycia narzędzi z przodu szafy, pozwalające na zamaskowanie wolnego miejsca pozostałego po instalacji wszystkich wymaganych urządzeń ; wysokość pojedynczej zaślepki maksymalnie 1U;</w:t>
            </w:r>
          </w:p>
          <w:p w14:paraId="3A91B395" w14:textId="77777777" w:rsidR="00913FDB" w:rsidRPr="006212B6" w:rsidRDefault="00913FDB" w:rsidP="00E75E22">
            <w:pPr>
              <w:pStyle w:val="Akapitzlist"/>
              <w:numPr>
                <w:ilvl w:val="0"/>
                <w:numId w:val="102"/>
              </w:numPr>
              <w:spacing w:line="300" w:lineRule="auto"/>
              <w:ind w:left="320" w:hanging="283"/>
              <w:contextualSpacing w:val="0"/>
              <w:jc w:val="both"/>
              <w:rPr>
                <w:rFonts w:ascii="Times New Roman" w:hAnsi="Times New Roman"/>
                <w:sz w:val="20"/>
                <w:szCs w:val="20"/>
              </w:rPr>
            </w:pPr>
            <w:r w:rsidRPr="006212B6">
              <w:rPr>
                <w:rFonts w:ascii="Times New Roman" w:hAnsi="Times New Roman"/>
                <w:sz w:val="20"/>
                <w:szCs w:val="20"/>
              </w:rPr>
              <w:t>elementy stabilizujące;</w:t>
            </w:r>
          </w:p>
          <w:p w14:paraId="02A3295C" w14:textId="77777777" w:rsidR="00913FDB" w:rsidRPr="006212B6" w:rsidRDefault="00913FDB" w:rsidP="00E75E22">
            <w:pPr>
              <w:pStyle w:val="Akapitzlist"/>
              <w:numPr>
                <w:ilvl w:val="0"/>
                <w:numId w:val="102"/>
              </w:numPr>
              <w:spacing w:line="300" w:lineRule="auto"/>
              <w:ind w:left="320" w:hanging="283"/>
              <w:contextualSpacing w:val="0"/>
              <w:jc w:val="both"/>
              <w:rPr>
                <w:rFonts w:ascii="Times New Roman" w:hAnsi="Times New Roman"/>
                <w:sz w:val="20"/>
                <w:szCs w:val="20"/>
              </w:rPr>
            </w:pPr>
            <w:r w:rsidRPr="006212B6">
              <w:rPr>
                <w:rFonts w:ascii="Times New Roman" w:hAnsi="Times New Roman"/>
                <w:sz w:val="20"/>
                <w:szCs w:val="20"/>
              </w:rPr>
              <w:t>elementy do uziemienia;</w:t>
            </w:r>
          </w:p>
          <w:p w14:paraId="48766AD0" w14:textId="77777777" w:rsidR="00913FDB" w:rsidRPr="006212B6" w:rsidRDefault="00913FDB" w:rsidP="00E75E22">
            <w:pPr>
              <w:pStyle w:val="Akapitzlist"/>
              <w:numPr>
                <w:ilvl w:val="0"/>
                <w:numId w:val="102"/>
              </w:numPr>
              <w:spacing w:line="300" w:lineRule="auto"/>
              <w:ind w:left="320" w:hanging="283"/>
              <w:contextualSpacing w:val="0"/>
              <w:jc w:val="both"/>
              <w:rPr>
                <w:rFonts w:ascii="Times New Roman" w:hAnsi="Times New Roman"/>
                <w:sz w:val="20"/>
                <w:szCs w:val="20"/>
              </w:rPr>
            </w:pPr>
            <w:r w:rsidRPr="006212B6">
              <w:rPr>
                <w:rFonts w:ascii="Times New Roman" w:hAnsi="Times New Roman"/>
                <w:sz w:val="20"/>
                <w:szCs w:val="20"/>
              </w:rPr>
              <w:t xml:space="preserve">2 x listwa PDU </w:t>
            </w:r>
            <w:r>
              <w:rPr>
                <w:rFonts w:ascii="Times New Roman" w:hAnsi="Times New Roman"/>
                <w:sz w:val="20"/>
                <w:szCs w:val="20"/>
              </w:rPr>
              <w:t xml:space="preserve">co najmniej </w:t>
            </w:r>
            <w:r w:rsidRPr="006212B6">
              <w:rPr>
                <w:rFonts w:ascii="Times New Roman" w:hAnsi="Times New Roman"/>
                <w:sz w:val="20"/>
                <w:szCs w:val="20"/>
              </w:rPr>
              <w:t>7.3 kVA, każda obsługująca napięcie 220-240V, z</w:t>
            </w:r>
            <w:r>
              <w:rPr>
                <w:rFonts w:ascii="Times New Roman" w:hAnsi="Times New Roman"/>
                <w:sz w:val="20"/>
                <w:szCs w:val="20"/>
              </w:rPr>
              <w:t> </w:t>
            </w:r>
            <w:r w:rsidRPr="006212B6">
              <w:rPr>
                <w:rFonts w:ascii="Times New Roman" w:hAnsi="Times New Roman"/>
                <w:sz w:val="20"/>
                <w:szCs w:val="20"/>
              </w:rPr>
              <w:t>gniazdem wejściowym IEC-309 32A jednofazowym i z co najmniej 20 gniazdami wyjściowymi C13 orz z co najmniej 4 gniazdami wyjściowymi C19. Listwy z</w:t>
            </w:r>
            <w:r>
              <w:rPr>
                <w:rFonts w:ascii="Times New Roman" w:hAnsi="Times New Roman"/>
                <w:sz w:val="20"/>
                <w:szCs w:val="20"/>
              </w:rPr>
              <w:t> </w:t>
            </w:r>
            <w:r w:rsidRPr="006212B6">
              <w:rPr>
                <w:rFonts w:ascii="Times New Roman" w:hAnsi="Times New Roman"/>
                <w:sz w:val="20"/>
                <w:szCs w:val="20"/>
              </w:rPr>
              <w:t>funkcją pomiaru i zarządzania:</w:t>
            </w:r>
          </w:p>
          <w:p w14:paraId="01EC96D8" w14:textId="77777777" w:rsidR="00913FDB" w:rsidRPr="006212B6" w:rsidRDefault="00913FDB" w:rsidP="00E75E22">
            <w:pPr>
              <w:pStyle w:val="Akapitzlist"/>
              <w:numPr>
                <w:ilvl w:val="1"/>
                <w:numId w:val="103"/>
              </w:numPr>
              <w:spacing w:line="300" w:lineRule="auto"/>
              <w:ind w:left="741" w:hanging="426"/>
              <w:contextualSpacing w:val="0"/>
              <w:jc w:val="both"/>
              <w:rPr>
                <w:rFonts w:ascii="Times New Roman" w:eastAsia="Times New Roman" w:hAnsi="Times New Roman"/>
                <w:sz w:val="20"/>
              </w:rPr>
            </w:pPr>
            <w:r w:rsidRPr="006212B6">
              <w:rPr>
                <w:rFonts w:ascii="Times New Roman" w:eastAsia="Times New Roman" w:hAnsi="Times New Roman"/>
                <w:sz w:val="20"/>
              </w:rPr>
              <w:t xml:space="preserve">zgodnie z </w:t>
            </w:r>
            <w:r>
              <w:rPr>
                <w:rFonts w:ascii="Times New Roman" w:eastAsia="Times New Roman" w:hAnsi="Times New Roman"/>
                <w:sz w:val="20"/>
              </w:rPr>
              <w:t>normą</w:t>
            </w:r>
            <w:r w:rsidRPr="006212B6">
              <w:rPr>
                <w:rFonts w:ascii="Times New Roman" w:eastAsia="Times New Roman" w:hAnsi="Times New Roman"/>
                <w:sz w:val="20"/>
              </w:rPr>
              <w:t xml:space="preserve"> PN-EN 62053 </w:t>
            </w:r>
            <w:r>
              <w:rPr>
                <w:rFonts w:ascii="Times New Roman" w:eastAsia="Times New Roman" w:hAnsi="Times New Roman"/>
                <w:sz w:val="20"/>
              </w:rPr>
              <w:t xml:space="preserve">lub równoważną </w:t>
            </w:r>
            <w:r w:rsidRPr="006212B6">
              <w:rPr>
                <w:rFonts w:ascii="Times New Roman" w:eastAsia="Times New Roman" w:hAnsi="Times New Roman"/>
                <w:sz w:val="20"/>
              </w:rPr>
              <w:t>pomiar: natężenia (A), napięcia (V), mocy (W) i KW/h;</w:t>
            </w:r>
          </w:p>
          <w:p w14:paraId="6C638873" w14:textId="77777777" w:rsidR="00913FDB" w:rsidRPr="006212B6" w:rsidRDefault="00913FDB" w:rsidP="00E75E22">
            <w:pPr>
              <w:pStyle w:val="Akapitzlist"/>
              <w:numPr>
                <w:ilvl w:val="1"/>
                <w:numId w:val="103"/>
              </w:numPr>
              <w:spacing w:line="300" w:lineRule="auto"/>
              <w:ind w:left="741" w:hanging="426"/>
              <w:contextualSpacing w:val="0"/>
              <w:jc w:val="both"/>
              <w:rPr>
                <w:rFonts w:ascii="Times New Roman" w:eastAsia="Times New Roman" w:hAnsi="Times New Roman"/>
                <w:sz w:val="20"/>
              </w:rPr>
            </w:pPr>
            <w:r w:rsidRPr="006212B6">
              <w:rPr>
                <w:rFonts w:ascii="Times New Roman" w:eastAsia="Times New Roman" w:hAnsi="Times New Roman"/>
                <w:sz w:val="20"/>
              </w:rPr>
              <w:t>wyposażone w wyświetlacz LED/OLED/LCD wyświetlający alarmy i</w:t>
            </w:r>
            <w:r>
              <w:rPr>
                <w:rFonts w:ascii="Times New Roman" w:eastAsia="Times New Roman" w:hAnsi="Times New Roman"/>
                <w:sz w:val="20"/>
              </w:rPr>
              <w:t> </w:t>
            </w:r>
            <w:r w:rsidRPr="006212B6">
              <w:rPr>
                <w:rFonts w:ascii="Times New Roman" w:eastAsia="Times New Roman" w:hAnsi="Times New Roman"/>
                <w:sz w:val="20"/>
              </w:rPr>
              <w:t>monitorowane parametry;</w:t>
            </w:r>
          </w:p>
          <w:p w14:paraId="41769585" w14:textId="77777777" w:rsidR="00913FDB" w:rsidRPr="006212B6" w:rsidRDefault="00913FDB" w:rsidP="00E75E22">
            <w:pPr>
              <w:pStyle w:val="Akapitzlist"/>
              <w:numPr>
                <w:ilvl w:val="1"/>
                <w:numId w:val="103"/>
              </w:numPr>
              <w:spacing w:line="300" w:lineRule="auto"/>
              <w:ind w:left="741" w:hanging="426"/>
              <w:contextualSpacing w:val="0"/>
              <w:jc w:val="both"/>
              <w:rPr>
                <w:rFonts w:ascii="Times New Roman" w:eastAsia="Times New Roman" w:hAnsi="Times New Roman"/>
                <w:sz w:val="20"/>
              </w:rPr>
            </w:pPr>
            <w:r w:rsidRPr="006212B6">
              <w:rPr>
                <w:rFonts w:ascii="Times New Roman" w:eastAsia="Times New Roman" w:hAnsi="Times New Roman"/>
                <w:sz w:val="20"/>
              </w:rPr>
              <w:t>wyposażone w zdalne zarządzanie/monitoring przez CLI i zintegrowany interfejs webowy kompatybilny z IPv4/IPv6 oraz SNMPv1/SNMPv3;</w:t>
            </w:r>
          </w:p>
          <w:p w14:paraId="7D52F5E4" w14:textId="77777777" w:rsidR="00913FDB" w:rsidRPr="006212B6" w:rsidRDefault="00913FDB" w:rsidP="00E75E22">
            <w:pPr>
              <w:pStyle w:val="Akapitzlist"/>
              <w:numPr>
                <w:ilvl w:val="1"/>
                <w:numId w:val="103"/>
              </w:numPr>
              <w:spacing w:line="300" w:lineRule="auto"/>
              <w:ind w:left="741" w:hanging="426"/>
              <w:contextualSpacing w:val="0"/>
              <w:jc w:val="both"/>
              <w:rPr>
                <w:rFonts w:ascii="Times New Roman" w:eastAsia="Times New Roman" w:hAnsi="Times New Roman"/>
                <w:sz w:val="20"/>
              </w:rPr>
            </w:pPr>
            <w:r w:rsidRPr="006212B6">
              <w:rPr>
                <w:rFonts w:ascii="Times New Roman" w:eastAsia="Times New Roman" w:hAnsi="Times New Roman"/>
                <w:sz w:val="20"/>
              </w:rPr>
              <w:t>wyposażone w zintegrowany port co najmniej 1Gb Ethernet;</w:t>
            </w:r>
          </w:p>
          <w:p w14:paraId="72B01F37" w14:textId="77777777" w:rsidR="00913FDB" w:rsidRPr="006212B6" w:rsidRDefault="00913FDB" w:rsidP="00E75E22">
            <w:pPr>
              <w:pStyle w:val="Akapitzlist"/>
              <w:numPr>
                <w:ilvl w:val="1"/>
                <w:numId w:val="103"/>
              </w:numPr>
              <w:spacing w:line="300" w:lineRule="auto"/>
              <w:ind w:left="741" w:hanging="426"/>
              <w:contextualSpacing w:val="0"/>
              <w:jc w:val="both"/>
              <w:rPr>
                <w:rFonts w:ascii="Times New Roman" w:eastAsia="Times New Roman" w:hAnsi="Times New Roman"/>
                <w:sz w:val="20"/>
              </w:rPr>
            </w:pPr>
            <w:r w:rsidRPr="006212B6">
              <w:rPr>
                <w:rFonts w:ascii="Times New Roman" w:eastAsia="Times New Roman" w:hAnsi="Times New Roman"/>
                <w:sz w:val="20"/>
              </w:rPr>
              <w:t>funkcjonalność włączania/wyłączania gniazd zasilania;</w:t>
            </w:r>
          </w:p>
          <w:p w14:paraId="69AA76B1" w14:textId="77777777" w:rsidR="00913FDB" w:rsidRPr="006212B6" w:rsidRDefault="00913FDB" w:rsidP="00E75E22">
            <w:pPr>
              <w:pStyle w:val="Akapitzlist"/>
              <w:numPr>
                <w:ilvl w:val="1"/>
                <w:numId w:val="103"/>
              </w:numPr>
              <w:spacing w:line="300" w:lineRule="auto"/>
              <w:ind w:left="741" w:hanging="426"/>
              <w:contextualSpacing w:val="0"/>
              <w:jc w:val="both"/>
              <w:rPr>
                <w:rFonts w:ascii="Times New Roman" w:hAnsi="Times New Roman"/>
                <w:sz w:val="20"/>
              </w:rPr>
            </w:pPr>
            <w:r w:rsidRPr="006212B6">
              <w:rPr>
                <w:rFonts w:ascii="Times New Roman" w:eastAsia="Times New Roman" w:hAnsi="Times New Roman"/>
                <w:sz w:val="20"/>
              </w:rPr>
              <w:t>wsparcie dla protokołów co najmniej: HTTP, HTTPS, SSH.</w:t>
            </w:r>
          </w:p>
        </w:tc>
      </w:tr>
      <w:tr w:rsidR="00913FDB" w:rsidRPr="006212B6" w14:paraId="12BA51FD" w14:textId="77777777" w:rsidTr="00E420D5">
        <w:trPr>
          <w:jc w:val="center"/>
        </w:trPr>
        <w:tc>
          <w:tcPr>
            <w:tcW w:w="737" w:type="dxa"/>
            <w:shd w:val="clear" w:color="auto" w:fill="auto"/>
            <w:vAlign w:val="center"/>
          </w:tcPr>
          <w:p w14:paraId="2CA5A4F5" w14:textId="77777777" w:rsidR="00913FDB" w:rsidRPr="006212B6" w:rsidRDefault="00913FDB" w:rsidP="00E75E22">
            <w:pPr>
              <w:pStyle w:val="Akapitzlist"/>
              <w:numPr>
                <w:ilvl w:val="0"/>
                <w:numId w:val="101"/>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69B60705" w14:textId="77777777" w:rsidR="00913FDB" w:rsidRPr="006212B6" w:rsidRDefault="00913FDB" w:rsidP="00BC50F8">
            <w:pPr>
              <w:spacing w:line="300" w:lineRule="auto"/>
              <w:rPr>
                <w:sz w:val="20"/>
              </w:rPr>
            </w:pPr>
            <w:r w:rsidRPr="006212B6">
              <w:rPr>
                <w:sz w:val="20"/>
              </w:rPr>
              <w:t>Pozostałe wymagania</w:t>
            </w:r>
          </w:p>
        </w:tc>
        <w:tc>
          <w:tcPr>
            <w:tcW w:w="7371" w:type="dxa"/>
            <w:shd w:val="clear" w:color="auto" w:fill="auto"/>
            <w:vAlign w:val="center"/>
          </w:tcPr>
          <w:p w14:paraId="0738379E" w14:textId="77777777" w:rsidR="00913FDB" w:rsidRPr="006212B6" w:rsidRDefault="00913FDB" w:rsidP="00BC50F8">
            <w:pPr>
              <w:spacing w:line="300" w:lineRule="auto"/>
              <w:rPr>
                <w:sz w:val="20"/>
              </w:rPr>
            </w:pPr>
            <w:r w:rsidRPr="006212B6">
              <w:rPr>
                <w:sz w:val="20"/>
              </w:rPr>
              <w:t>Oferowane urządzenie musi być dopuszczone do używania na terenie Unii Europejskiej.</w:t>
            </w:r>
          </w:p>
        </w:tc>
      </w:tr>
      <w:tr w:rsidR="00554D0E" w:rsidRPr="006212B6" w14:paraId="3722F0FF" w14:textId="77777777" w:rsidTr="00E420D5">
        <w:trPr>
          <w:jc w:val="center"/>
        </w:trPr>
        <w:tc>
          <w:tcPr>
            <w:tcW w:w="737" w:type="dxa"/>
            <w:shd w:val="clear" w:color="auto" w:fill="auto"/>
            <w:vAlign w:val="center"/>
          </w:tcPr>
          <w:p w14:paraId="0995DEBA" w14:textId="77777777" w:rsidR="00554D0E" w:rsidRPr="006212B6" w:rsidRDefault="00554D0E" w:rsidP="00E75E22">
            <w:pPr>
              <w:pStyle w:val="Akapitzlist"/>
              <w:numPr>
                <w:ilvl w:val="0"/>
                <w:numId w:val="101"/>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558E3107" w14:textId="4206AB58" w:rsidR="00554D0E" w:rsidRPr="006212B6" w:rsidRDefault="00554D0E" w:rsidP="00554D0E">
            <w:pPr>
              <w:spacing w:line="300" w:lineRule="auto"/>
              <w:rPr>
                <w:sz w:val="20"/>
              </w:rPr>
            </w:pPr>
            <w:r w:rsidRPr="006212B6">
              <w:rPr>
                <w:sz w:val="20"/>
              </w:rPr>
              <w:t xml:space="preserve">Inne </w:t>
            </w:r>
          </w:p>
        </w:tc>
        <w:tc>
          <w:tcPr>
            <w:tcW w:w="7371" w:type="dxa"/>
            <w:shd w:val="clear" w:color="auto" w:fill="auto"/>
            <w:vAlign w:val="center"/>
          </w:tcPr>
          <w:p w14:paraId="4AFBC0DE" w14:textId="14E82FB4" w:rsidR="00554D0E" w:rsidRPr="006212B6" w:rsidRDefault="00554D0E" w:rsidP="00554D0E">
            <w:pPr>
              <w:spacing w:line="300" w:lineRule="auto"/>
              <w:rPr>
                <w:sz w:val="20"/>
              </w:rPr>
            </w:pPr>
            <w:r w:rsidRPr="006212B6">
              <w:rPr>
                <w:sz w:val="20"/>
              </w:rPr>
              <w:t xml:space="preserve">Możliwość instalacji sprzętu o wadze co najmniej 1360 kg (obciążenie statyczne). </w:t>
            </w:r>
          </w:p>
        </w:tc>
      </w:tr>
      <w:tr w:rsidR="00554D0E" w:rsidRPr="006212B6" w14:paraId="668163DD" w14:textId="77777777" w:rsidTr="00E420D5">
        <w:trPr>
          <w:jc w:val="center"/>
        </w:trPr>
        <w:tc>
          <w:tcPr>
            <w:tcW w:w="737" w:type="dxa"/>
            <w:shd w:val="clear" w:color="auto" w:fill="auto"/>
            <w:vAlign w:val="center"/>
          </w:tcPr>
          <w:p w14:paraId="10E8031F" w14:textId="77777777" w:rsidR="00554D0E" w:rsidRPr="006212B6" w:rsidRDefault="00554D0E" w:rsidP="00E75E22">
            <w:pPr>
              <w:pStyle w:val="Akapitzlist"/>
              <w:numPr>
                <w:ilvl w:val="0"/>
                <w:numId w:val="101"/>
              </w:numPr>
              <w:spacing w:line="300" w:lineRule="auto"/>
              <w:contextualSpacing w:val="0"/>
              <w:jc w:val="both"/>
              <w:rPr>
                <w:rFonts w:ascii="Times New Roman" w:hAnsi="Times New Roman"/>
                <w:sz w:val="20"/>
                <w:szCs w:val="20"/>
              </w:rPr>
            </w:pPr>
          </w:p>
        </w:tc>
        <w:tc>
          <w:tcPr>
            <w:tcW w:w="1701" w:type="dxa"/>
            <w:shd w:val="clear" w:color="auto" w:fill="auto"/>
            <w:vAlign w:val="center"/>
          </w:tcPr>
          <w:p w14:paraId="2FCC762F" w14:textId="1B5F60CC" w:rsidR="00554D0E" w:rsidRPr="006212B6" w:rsidRDefault="00554D0E" w:rsidP="00554D0E">
            <w:pPr>
              <w:spacing w:line="300" w:lineRule="auto"/>
              <w:rPr>
                <w:sz w:val="20"/>
              </w:rPr>
            </w:pPr>
            <w:r>
              <w:rPr>
                <w:sz w:val="20"/>
              </w:rPr>
              <w:t>Gwarancja</w:t>
            </w:r>
          </w:p>
        </w:tc>
        <w:tc>
          <w:tcPr>
            <w:tcW w:w="7371" w:type="dxa"/>
            <w:shd w:val="clear" w:color="auto" w:fill="auto"/>
            <w:vAlign w:val="center"/>
          </w:tcPr>
          <w:p w14:paraId="51DEAC36" w14:textId="03EB3EAE" w:rsidR="00554D0E" w:rsidRPr="006212B6" w:rsidRDefault="00554D0E" w:rsidP="009630E8">
            <w:pPr>
              <w:spacing w:line="300" w:lineRule="auto"/>
              <w:rPr>
                <w:sz w:val="20"/>
              </w:rPr>
            </w:pPr>
            <w:r>
              <w:rPr>
                <w:sz w:val="20"/>
              </w:rPr>
              <w:t xml:space="preserve">Gwarancja (na szafę i całe wyposażenie) w okresie co najmniej 36 miesięcy </w:t>
            </w:r>
            <w:r w:rsidR="009630E8" w:rsidRPr="0052536F">
              <w:rPr>
                <w:sz w:val="20"/>
                <w:szCs w:val="20"/>
              </w:rPr>
              <w:t>od daty należytego wykonania zamówienia</w:t>
            </w:r>
            <w:r w:rsidR="009630E8">
              <w:rPr>
                <w:sz w:val="20"/>
                <w:szCs w:val="20"/>
              </w:rPr>
              <w:t>.</w:t>
            </w:r>
          </w:p>
        </w:tc>
      </w:tr>
    </w:tbl>
    <w:p w14:paraId="3981646B" w14:textId="77777777" w:rsidR="00E420D5" w:rsidRDefault="00E420D5" w:rsidP="00913FDB">
      <w:pPr>
        <w:pStyle w:val="Akapitzlist"/>
        <w:spacing w:line="300" w:lineRule="auto"/>
        <w:ind w:left="0"/>
        <w:contextualSpacing w:val="0"/>
        <w:jc w:val="both"/>
        <w:rPr>
          <w:rFonts w:ascii="Times New Roman" w:hAnsi="Times New Roman"/>
        </w:rPr>
      </w:pPr>
    </w:p>
    <w:p w14:paraId="2F58ECBC" w14:textId="77777777" w:rsidR="00913FDB" w:rsidRDefault="00913FDB" w:rsidP="00E75E22">
      <w:pPr>
        <w:pStyle w:val="Akapitzlist"/>
        <w:numPr>
          <w:ilvl w:val="0"/>
          <w:numId w:val="53"/>
        </w:numPr>
        <w:spacing w:line="300" w:lineRule="auto"/>
        <w:ind w:left="426" w:hanging="426"/>
        <w:contextualSpacing w:val="0"/>
        <w:jc w:val="both"/>
        <w:rPr>
          <w:rFonts w:ascii="Times New Roman" w:hAnsi="Times New Roman"/>
          <w:b/>
        </w:rPr>
      </w:pPr>
      <w:r>
        <w:rPr>
          <w:rFonts w:ascii="Times New Roman" w:hAnsi="Times New Roman"/>
          <w:b/>
        </w:rPr>
        <w:t>Wdrożenie</w:t>
      </w:r>
    </w:p>
    <w:p w14:paraId="017EACEF" w14:textId="77777777" w:rsidR="00913FDB" w:rsidRPr="00757CC5" w:rsidRDefault="00913FDB" w:rsidP="00E75E22">
      <w:pPr>
        <w:pStyle w:val="Akapitzlist"/>
        <w:numPr>
          <w:ilvl w:val="0"/>
          <w:numId w:val="104"/>
        </w:numPr>
        <w:tabs>
          <w:tab w:val="left" w:pos="851"/>
        </w:tabs>
        <w:spacing w:line="300" w:lineRule="auto"/>
        <w:ind w:left="851" w:hanging="425"/>
        <w:jc w:val="both"/>
        <w:rPr>
          <w:rFonts w:ascii="Times New Roman" w:hAnsi="Times New Roman"/>
          <w:sz w:val="20"/>
          <w:szCs w:val="20"/>
        </w:rPr>
      </w:pPr>
      <w:r w:rsidRPr="00757CC5">
        <w:rPr>
          <w:rFonts w:ascii="Times New Roman" w:hAnsi="Times New Roman"/>
          <w:sz w:val="20"/>
          <w:szCs w:val="20"/>
        </w:rPr>
        <w:t>Wdrożenie przedmiotu zamówienia ma polegać na przygotowaniu, instalacji, konfiguracji i wykonaniu dokumentacji powykonawczej dostarczonych elementów.</w:t>
      </w:r>
    </w:p>
    <w:p w14:paraId="73BD0EFC" w14:textId="77777777" w:rsidR="00913FDB" w:rsidRPr="00757CC5" w:rsidRDefault="00913FDB" w:rsidP="00E75E22">
      <w:pPr>
        <w:pStyle w:val="Akapitzlist"/>
        <w:numPr>
          <w:ilvl w:val="0"/>
          <w:numId w:val="104"/>
        </w:numPr>
        <w:tabs>
          <w:tab w:val="left" w:pos="851"/>
        </w:tabs>
        <w:spacing w:line="300" w:lineRule="auto"/>
        <w:ind w:left="851" w:hanging="425"/>
        <w:jc w:val="both"/>
        <w:rPr>
          <w:rFonts w:ascii="Times New Roman" w:hAnsi="Times New Roman"/>
          <w:sz w:val="20"/>
          <w:szCs w:val="20"/>
        </w:rPr>
      </w:pPr>
      <w:r w:rsidRPr="00757CC5">
        <w:rPr>
          <w:rFonts w:ascii="Times New Roman" w:hAnsi="Times New Roman"/>
          <w:sz w:val="20"/>
          <w:szCs w:val="20"/>
        </w:rPr>
        <w:t xml:space="preserve">Dostarczone rozwiązania muszą być wdrożone wraz z najnowszym oprogramowaniem dostępnym w dniu instalacji oraz obejmować </w:t>
      </w:r>
      <w:r>
        <w:rPr>
          <w:rFonts w:ascii="Times New Roman" w:hAnsi="Times New Roman"/>
          <w:sz w:val="20"/>
          <w:szCs w:val="20"/>
        </w:rPr>
        <w:t>instruktaż</w:t>
      </w:r>
      <w:r w:rsidRPr="00757CC5">
        <w:rPr>
          <w:rFonts w:ascii="Times New Roman" w:hAnsi="Times New Roman"/>
          <w:sz w:val="20"/>
          <w:szCs w:val="20"/>
        </w:rPr>
        <w:t xml:space="preserve"> z obsługi i administrowania </w:t>
      </w:r>
      <w:r>
        <w:rPr>
          <w:rFonts w:ascii="Times New Roman" w:hAnsi="Times New Roman"/>
          <w:sz w:val="20"/>
          <w:szCs w:val="20"/>
        </w:rPr>
        <w:t>systemem w siedzibie</w:t>
      </w:r>
      <w:r w:rsidRPr="00757CC5">
        <w:rPr>
          <w:rFonts w:ascii="Times New Roman" w:hAnsi="Times New Roman"/>
          <w:sz w:val="20"/>
          <w:szCs w:val="20"/>
        </w:rPr>
        <w:t xml:space="preserve"> Zamawiającego. </w:t>
      </w:r>
    </w:p>
    <w:p w14:paraId="36F4C24C" w14:textId="77777777" w:rsidR="00913FDB" w:rsidRPr="00757CC5" w:rsidRDefault="00913FDB" w:rsidP="00E75E22">
      <w:pPr>
        <w:pStyle w:val="Akapitzlist"/>
        <w:numPr>
          <w:ilvl w:val="0"/>
          <w:numId w:val="104"/>
        </w:numPr>
        <w:tabs>
          <w:tab w:val="left" w:pos="851"/>
        </w:tabs>
        <w:spacing w:line="300" w:lineRule="auto"/>
        <w:ind w:left="851" w:hanging="425"/>
        <w:jc w:val="both"/>
        <w:rPr>
          <w:rFonts w:ascii="Times New Roman" w:hAnsi="Times New Roman"/>
          <w:sz w:val="20"/>
          <w:szCs w:val="20"/>
        </w:rPr>
      </w:pPr>
      <w:r w:rsidRPr="00757CC5">
        <w:rPr>
          <w:rFonts w:ascii="Times New Roman" w:hAnsi="Times New Roman"/>
          <w:sz w:val="20"/>
          <w:szCs w:val="20"/>
        </w:rPr>
        <w:t>Wdrożenie</w:t>
      </w:r>
      <w:r>
        <w:rPr>
          <w:rFonts w:ascii="Times New Roman" w:hAnsi="Times New Roman"/>
          <w:sz w:val="20"/>
          <w:szCs w:val="20"/>
        </w:rPr>
        <w:t xml:space="preserve"> obejmuje co najmniej:</w:t>
      </w:r>
    </w:p>
    <w:p w14:paraId="66CEC070" w14:textId="77777777" w:rsidR="00913FDB" w:rsidRPr="00757CC5" w:rsidRDefault="00913FDB" w:rsidP="00E75E22">
      <w:pPr>
        <w:pStyle w:val="Akapitzlist"/>
        <w:numPr>
          <w:ilvl w:val="0"/>
          <w:numId w:val="105"/>
        </w:numPr>
        <w:spacing w:line="300" w:lineRule="auto"/>
        <w:ind w:left="1134" w:hanging="283"/>
        <w:contextualSpacing w:val="0"/>
        <w:jc w:val="both"/>
        <w:rPr>
          <w:rFonts w:ascii="Times New Roman" w:hAnsi="Times New Roman"/>
          <w:sz w:val="20"/>
          <w:szCs w:val="20"/>
        </w:rPr>
      </w:pPr>
      <w:r>
        <w:rPr>
          <w:rFonts w:ascii="Times New Roman" w:hAnsi="Times New Roman"/>
          <w:sz w:val="20"/>
          <w:szCs w:val="20"/>
        </w:rPr>
        <w:lastRenderedPageBreak/>
        <w:t>i</w:t>
      </w:r>
      <w:r w:rsidRPr="00757CC5">
        <w:rPr>
          <w:rFonts w:ascii="Times New Roman" w:hAnsi="Times New Roman"/>
          <w:sz w:val="20"/>
          <w:szCs w:val="20"/>
        </w:rPr>
        <w:t>nstalacj</w:t>
      </w:r>
      <w:r>
        <w:rPr>
          <w:rFonts w:ascii="Times New Roman" w:hAnsi="Times New Roman"/>
          <w:sz w:val="20"/>
          <w:szCs w:val="20"/>
        </w:rPr>
        <w:t>ę</w:t>
      </w:r>
      <w:r w:rsidRPr="00757CC5">
        <w:rPr>
          <w:rFonts w:ascii="Times New Roman" w:hAnsi="Times New Roman"/>
          <w:sz w:val="20"/>
          <w:szCs w:val="20"/>
        </w:rPr>
        <w:t xml:space="preserve"> dostarczonej szafy</w:t>
      </w:r>
      <w:r>
        <w:rPr>
          <w:rFonts w:ascii="Times New Roman" w:hAnsi="Times New Roman"/>
          <w:sz w:val="20"/>
          <w:szCs w:val="20"/>
        </w:rPr>
        <w:t xml:space="preserve"> (lub szaf)</w:t>
      </w:r>
      <w:r w:rsidRPr="00757CC5">
        <w:rPr>
          <w:rFonts w:ascii="Times New Roman" w:hAnsi="Times New Roman"/>
          <w:sz w:val="20"/>
          <w:szCs w:val="20"/>
        </w:rPr>
        <w:t xml:space="preserve"> w miejscu wskazanym przez Zamawiającego</w:t>
      </w:r>
      <w:r>
        <w:rPr>
          <w:rFonts w:ascii="Times New Roman" w:hAnsi="Times New Roman"/>
          <w:sz w:val="20"/>
          <w:szCs w:val="20"/>
        </w:rPr>
        <w:t>;</w:t>
      </w:r>
    </w:p>
    <w:p w14:paraId="24B978EF" w14:textId="77777777" w:rsidR="00913FDB" w:rsidRPr="00757CC5" w:rsidRDefault="00913FDB" w:rsidP="00E75E22">
      <w:pPr>
        <w:pStyle w:val="Akapitzlist"/>
        <w:numPr>
          <w:ilvl w:val="0"/>
          <w:numId w:val="105"/>
        </w:numPr>
        <w:spacing w:line="300" w:lineRule="auto"/>
        <w:ind w:left="1134" w:hanging="283"/>
        <w:contextualSpacing w:val="0"/>
        <w:jc w:val="both"/>
        <w:rPr>
          <w:rFonts w:ascii="Times New Roman" w:hAnsi="Times New Roman"/>
          <w:sz w:val="20"/>
          <w:szCs w:val="20"/>
        </w:rPr>
      </w:pPr>
      <w:r>
        <w:rPr>
          <w:rFonts w:ascii="Times New Roman" w:hAnsi="Times New Roman"/>
          <w:sz w:val="20"/>
          <w:szCs w:val="20"/>
        </w:rPr>
        <w:t>i</w:t>
      </w:r>
      <w:r w:rsidRPr="00757CC5">
        <w:rPr>
          <w:rFonts w:ascii="Times New Roman" w:hAnsi="Times New Roman"/>
          <w:sz w:val="20"/>
          <w:szCs w:val="20"/>
        </w:rPr>
        <w:t>nstalacj</w:t>
      </w:r>
      <w:r>
        <w:rPr>
          <w:rFonts w:ascii="Times New Roman" w:hAnsi="Times New Roman"/>
          <w:sz w:val="20"/>
          <w:szCs w:val="20"/>
        </w:rPr>
        <w:t>ę</w:t>
      </w:r>
      <w:r w:rsidRPr="00757CC5">
        <w:rPr>
          <w:rFonts w:ascii="Times New Roman" w:hAnsi="Times New Roman"/>
          <w:sz w:val="20"/>
          <w:szCs w:val="20"/>
        </w:rPr>
        <w:t xml:space="preserve"> dostarczonego PDU w szafie</w:t>
      </w:r>
      <w:r>
        <w:rPr>
          <w:rFonts w:ascii="Times New Roman" w:hAnsi="Times New Roman"/>
          <w:sz w:val="20"/>
          <w:szCs w:val="20"/>
        </w:rPr>
        <w:t>;</w:t>
      </w:r>
      <w:r w:rsidRPr="00757CC5">
        <w:rPr>
          <w:rFonts w:ascii="Times New Roman" w:hAnsi="Times New Roman"/>
          <w:sz w:val="20"/>
          <w:szCs w:val="20"/>
        </w:rPr>
        <w:t xml:space="preserve"> </w:t>
      </w:r>
      <w:r>
        <w:rPr>
          <w:rFonts w:ascii="Times New Roman" w:hAnsi="Times New Roman"/>
          <w:sz w:val="20"/>
          <w:szCs w:val="20"/>
        </w:rPr>
        <w:t>p</w:t>
      </w:r>
      <w:r w:rsidRPr="00757CC5">
        <w:rPr>
          <w:rFonts w:ascii="Times New Roman" w:hAnsi="Times New Roman"/>
          <w:sz w:val="20"/>
          <w:szCs w:val="20"/>
        </w:rPr>
        <w:t>odłączenie dostarczonego PDU do zasilania</w:t>
      </w:r>
      <w:r>
        <w:rPr>
          <w:rFonts w:ascii="Times New Roman" w:hAnsi="Times New Roman"/>
          <w:sz w:val="20"/>
          <w:szCs w:val="20"/>
        </w:rPr>
        <w:t>;</w:t>
      </w:r>
    </w:p>
    <w:p w14:paraId="7A61200B" w14:textId="77777777" w:rsidR="00913FDB" w:rsidRPr="00757CC5" w:rsidRDefault="00913FDB" w:rsidP="00E75E22">
      <w:pPr>
        <w:pStyle w:val="Akapitzlist"/>
        <w:numPr>
          <w:ilvl w:val="0"/>
          <w:numId w:val="105"/>
        </w:numPr>
        <w:spacing w:line="300" w:lineRule="auto"/>
        <w:ind w:left="1134" w:hanging="283"/>
        <w:contextualSpacing w:val="0"/>
        <w:jc w:val="both"/>
        <w:rPr>
          <w:rFonts w:ascii="Times New Roman" w:hAnsi="Times New Roman"/>
          <w:sz w:val="20"/>
          <w:szCs w:val="20"/>
        </w:rPr>
      </w:pPr>
      <w:r>
        <w:rPr>
          <w:rFonts w:ascii="Times New Roman" w:hAnsi="Times New Roman"/>
          <w:sz w:val="20"/>
          <w:szCs w:val="20"/>
        </w:rPr>
        <w:t>i</w:t>
      </w:r>
      <w:r w:rsidRPr="00757CC5">
        <w:rPr>
          <w:rFonts w:ascii="Times New Roman" w:hAnsi="Times New Roman"/>
          <w:sz w:val="20"/>
          <w:szCs w:val="20"/>
        </w:rPr>
        <w:t>nstalacj</w:t>
      </w:r>
      <w:r>
        <w:rPr>
          <w:rFonts w:ascii="Times New Roman" w:hAnsi="Times New Roman"/>
          <w:sz w:val="20"/>
          <w:szCs w:val="20"/>
        </w:rPr>
        <w:t>ę</w:t>
      </w:r>
      <w:r w:rsidRPr="00757CC5">
        <w:rPr>
          <w:rFonts w:ascii="Times New Roman" w:hAnsi="Times New Roman"/>
          <w:sz w:val="20"/>
          <w:szCs w:val="20"/>
        </w:rPr>
        <w:t xml:space="preserve"> dostarczonych urządzeń w szafie</w:t>
      </w:r>
      <w:r>
        <w:rPr>
          <w:rFonts w:ascii="Times New Roman" w:hAnsi="Times New Roman"/>
          <w:sz w:val="20"/>
          <w:szCs w:val="20"/>
        </w:rPr>
        <w:t>;</w:t>
      </w:r>
    </w:p>
    <w:p w14:paraId="7B17412D" w14:textId="77777777" w:rsidR="00913FDB" w:rsidRPr="00757CC5" w:rsidRDefault="00913FDB" w:rsidP="00E75E22">
      <w:pPr>
        <w:pStyle w:val="Akapitzlist"/>
        <w:numPr>
          <w:ilvl w:val="0"/>
          <w:numId w:val="105"/>
        </w:numPr>
        <w:spacing w:line="300" w:lineRule="auto"/>
        <w:ind w:left="1134" w:hanging="283"/>
        <w:contextualSpacing w:val="0"/>
        <w:jc w:val="both"/>
        <w:rPr>
          <w:rFonts w:ascii="Times New Roman" w:hAnsi="Times New Roman"/>
          <w:sz w:val="20"/>
          <w:szCs w:val="20"/>
        </w:rPr>
      </w:pPr>
      <w:r>
        <w:rPr>
          <w:rFonts w:ascii="Times New Roman" w:hAnsi="Times New Roman"/>
          <w:sz w:val="20"/>
          <w:szCs w:val="20"/>
        </w:rPr>
        <w:t>p</w:t>
      </w:r>
      <w:r w:rsidRPr="00757CC5">
        <w:rPr>
          <w:rFonts w:ascii="Times New Roman" w:hAnsi="Times New Roman"/>
          <w:sz w:val="20"/>
          <w:szCs w:val="20"/>
        </w:rPr>
        <w:t>odłączenie interfejsów zarządzających dostarczonych urządzeń do sieci LAN</w:t>
      </w:r>
      <w:r>
        <w:rPr>
          <w:rFonts w:ascii="Times New Roman" w:hAnsi="Times New Roman"/>
          <w:sz w:val="20"/>
          <w:szCs w:val="20"/>
        </w:rPr>
        <w:t>;</w:t>
      </w:r>
    </w:p>
    <w:p w14:paraId="462C4CDD" w14:textId="77777777" w:rsidR="00913FDB" w:rsidRPr="00757CC5" w:rsidRDefault="00913FDB" w:rsidP="00E75E22">
      <w:pPr>
        <w:pStyle w:val="Akapitzlist"/>
        <w:numPr>
          <w:ilvl w:val="0"/>
          <w:numId w:val="105"/>
        </w:numPr>
        <w:spacing w:line="300" w:lineRule="auto"/>
        <w:ind w:left="1134" w:hanging="283"/>
        <w:contextualSpacing w:val="0"/>
        <w:jc w:val="both"/>
        <w:rPr>
          <w:rFonts w:ascii="Times New Roman" w:hAnsi="Times New Roman"/>
          <w:sz w:val="20"/>
          <w:szCs w:val="20"/>
        </w:rPr>
      </w:pPr>
      <w:r>
        <w:rPr>
          <w:rFonts w:ascii="Times New Roman" w:hAnsi="Times New Roman"/>
          <w:sz w:val="20"/>
          <w:szCs w:val="20"/>
        </w:rPr>
        <w:t>p</w:t>
      </w:r>
      <w:r w:rsidRPr="00757CC5">
        <w:rPr>
          <w:rFonts w:ascii="Times New Roman" w:hAnsi="Times New Roman"/>
          <w:sz w:val="20"/>
          <w:szCs w:val="20"/>
        </w:rPr>
        <w:t>odłączenie zasilania do dostarczonych urządzeń</w:t>
      </w:r>
      <w:r>
        <w:rPr>
          <w:rFonts w:ascii="Times New Roman" w:hAnsi="Times New Roman"/>
          <w:sz w:val="20"/>
          <w:szCs w:val="20"/>
        </w:rPr>
        <w:t>;</w:t>
      </w:r>
    </w:p>
    <w:p w14:paraId="2C8D9B52" w14:textId="77777777" w:rsidR="00913FDB" w:rsidRPr="00757CC5" w:rsidRDefault="00913FDB" w:rsidP="00E75E22">
      <w:pPr>
        <w:pStyle w:val="Akapitzlist"/>
        <w:numPr>
          <w:ilvl w:val="0"/>
          <w:numId w:val="105"/>
        </w:numPr>
        <w:spacing w:line="300" w:lineRule="auto"/>
        <w:ind w:left="1134" w:hanging="283"/>
        <w:contextualSpacing w:val="0"/>
        <w:jc w:val="both"/>
        <w:rPr>
          <w:rFonts w:ascii="Times New Roman" w:hAnsi="Times New Roman"/>
          <w:sz w:val="20"/>
          <w:szCs w:val="20"/>
        </w:rPr>
      </w:pPr>
      <w:r>
        <w:rPr>
          <w:rFonts w:ascii="Times New Roman" w:hAnsi="Times New Roman"/>
          <w:sz w:val="20"/>
          <w:szCs w:val="20"/>
        </w:rPr>
        <w:t>i</w:t>
      </w:r>
      <w:r w:rsidRPr="00757CC5">
        <w:rPr>
          <w:rFonts w:ascii="Times New Roman" w:hAnsi="Times New Roman"/>
          <w:sz w:val="20"/>
          <w:szCs w:val="20"/>
        </w:rPr>
        <w:t>nicjalizacja dostarczonej infrastruktury serwerowej</w:t>
      </w:r>
      <w:r>
        <w:rPr>
          <w:rFonts w:ascii="Times New Roman" w:hAnsi="Times New Roman"/>
          <w:sz w:val="20"/>
          <w:szCs w:val="20"/>
        </w:rPr>
        <w:t>;</w:t>
      </w:r>
    </w:p>
    <w:p w14:paraId="4F8C54E2" w14:textId="77777777" w:rsidR="00913FDB" w:rsidRPr="00757CC5" w:rsidRDefault="00913FDB" w:rsidP="00E75E22">
      <w:pPr>
        <w:pStyle w:val="Akapitzlist"/>
        <w:numPr>
          <w:ilvl w:val="0"/>
          <w:numId w:val="105"/>
        </w:numPr>
        <w:spacing w:line="300" w:lineRule="auto"/>
        <w:ind w:left="1134" w:hanging="283"/>
        <w:contextualSpacing w:val="0"/>
        <w:jc w:val="both"/>
        <w:rPr>
          <w:rFonts w:ascii="Times New Roman" w:hAnsi="Times New Roman"/>
          <w:sz w:val="20"/>
          <w:szCs w:val="20"/>
        </w:rPr>
      </w:pPr>
      <w:r>
        <w:rPr>
          <w:rFonts w:ascii="Times New Roman" w:hAnsi="Times New Roman"/>
          <w:sz w:val="20"/>
          <w:szCs w:val="20"/>
        </w:rPr>
        <w:t>i</w:t>
      </w:r>
      <w:r w:rsidRPr="00757CC5">
        <w:rPr>
          <w:rFonts w:ascii="Times New Roman" w:hAnsi="Times New Roman"/>
          <w:sz w:val="20"/>
          <w:szCs w:val="20"/>
        </w:rPr>
        <w:t>nicjalizacja dostarczonej infrastruktury storage</w:t>
      </w:r>
      <w:r>
        <w:rPr>
          <w:rFonts w:ascii="Times New Roman" w:hAnsi="Times New Roman"/>
          <w:sz w:val="20"/>
          <w:szCs w:val="20"/>
        </w:rPr>
        <w:t>;</w:t>
      </w:r>
    </w:p>
    <w:p w14:paraId="55A12F80" w14:textId="77777777" w:rsidR="00913FDB" w:rsidRPr="00757CC5" w:rsidRDefault="00913FDB" w:rsidP="00E75E22">
      <w:pPr>
        <w:pStyle w:val="Akapitzlist"/>
        <w:numPr>
          <w:ilvl w:val="0"/>
          <w:numId w:val="105"/>
        </w:numPr>
        <w:spacing w:line="300" w:lineRule="auto"/>
        <w:ind w:left="1134" w:hanging="283"/>
        <w:contextualSpacing w:val="0"/>
        <w:jc w:val="both"/>
        <w:rPr>
          <w:rFonts w:ascii="Times New Roman" w:hAnsi="Times New Roman"/>
          <w:sz w:val="20"/>
          <w:szCs w:val="20"/>
        </w:rPr>
      </w:pPr>
      <w:r>
        <w:rPr>
          <w:rFonts w:ascii="Times New Roman" w:hAnsi="Times New Roman"/>
          <w:sz w:val="20"/>
          <w:szCs w:val="20"/>
        </w:rPr>
        <w:t>i</w:t>
      </w:r>
      <w:r w:rsidRPr="00757CC5">
        <w:rPr>
          <w:rFonts w:ascii="Times New Roman" w:hAnsi="Times New Roman"/>
          <w:sz w:val="20"/>
          <w:szCs w:val="20"/>
        </w:rPr>
        <w:t>nicjalizacja dostarczonego systemu zarządzania kopią bezpieczeństwa</w:t>
      </w:r>
      <w:r>
        <w:rPr>
          <w:rFonts w:ascii="Times New Roman" w:hAnsi="Times New Roman"/>
          <w:sz w:val="20"/>
          <w:szCs w:val="20"/>
        </w:rPr>
        <w:t>;</w:t>
      </w:r>
    </w:p>
    <w:p w14:paraId="23A833B1" w14:textId="77777777" w:rsidR="00913FDB" w:rsidRPr="00757CC5" w:rsidRDefault="00913FDB" w:rsidP="00E75E22">
      <w:pPr>
        <w:pStyle w:val="Akapitzlist"/>
        <w:numPr>
          <w:ilvl w:val="0"/>
          <w:numId w:val="105"/>
        </w:numPr>
        <w:spacing w:line="300" w:lineRule="auto"/>
        <w:ind w:left="1134" w:hanging="283"/>
        <w:contextualSpacing w:val="0"/>
        <w:jc w:val="both"/>
        <w:rPr>
          <w:rFonts w:ascii="Times New Roman" w:hAnsi="Times New Roman"/>
          <w:sz w:val="20"/>
          <w:szCs w:val="20"/>
        </w:rPr>
      </w:pPr>
      <w:r>
        <w:rPr>
          <w:rFonts w:ascii="Times New Roman" w:hAnsi="Times New Roman"/>
          <w:sz w:val="20"/>
          <w:szCs w:val="20"/>
        </w:rPr>
        <w:t>n</w:t>
      </w:r>
      <w:r w:rsidRPr="00757CC5">
        <w:rPr>
          <w:rFonts w:ascii="Times New Roman" w:hAnsi="Times New Roman"/>
          <w:sz w:val="20"/>
          <w:szCs w:val="20"/>
        </w:rPr>
        <w:t>adanie adresacji IP na interfejsach zarządzających dostarczonych urządzeń</w:t>
      </w:r>
      <w:r>
        <w:rPr>
          <w:rFonts w:ascii="Times New Roman" w:hAnsi="Times New Roman"/>
          <w:sz w:val="20"/>
          <w:szCs w:val="20"/>
        </w:rPr>
        <w:t>;</w:t>
      </w:r>
    </w:p>
    <w:p w14:paraId="06D3E040" w14:textId="77777777" w:rsidR="00913FDB" w:rsidRPr="00757CC5" w:rsidRDefault="00913FDB" w:rsidP="00E75E22">
      <w:pPr>
        <w:pStyle w:val="Akapitzlist"/>
        <w:numPr>
          <w:ilvl w:val="0"/>
          <w:numId w:val="105"/>
        </w:numPr>
        <w:spacing w:line="300" w:lineRule="auto"/>
        <w:ind w:left="1134" w:hanging="283"/>
        <w:contextualSpacing w:val="0"/>
        <w:jc w:val="both"/>
        <w:rPr>
          <w:rFonts w:ascii="Times New Roman" w:hAnsi="Times New Roman"/>
          <w:sz w:val="20"/>
          <w:szCs w:val="20"/>
        </w:rPr>
      </w:pPr>
      <w:r>
        <w:rPr>
          <w:rFonts w:ascii="Times New Roman" w:hAnsi="Times New Roman"/>
          <w:sz w:val="20"/>
          <w:szCs w:val="20"/>
        </w:rPr>
        <w:t>k</w:t>
      </w:r>
      <w:r w:rsidRPr="00757CC5">
        <w:rPr>
          <w:rFonts w:ascii="Times New Roman" w:hAnsi="Times New Roman"/>
          <w:sz w:val="20"/>
          <w:szCs w:val="20"/>
        </w:rPr>
        <w:t>onfiguracj</w:t>
      </w:r>
      <w:r>
        <w:rPr>
          <w:rFonts w:ascii="Times New Roman" w:hAnsi="Times New Roman"/>
          <w:sz w:val="20"/>
          <w:szCs w:val="20"/>
        </w:rPr>
        <w:t>ę</w:t>
      </w:r>
      <w:r w:rsidRPr="00757CC5">
        <w:rPr>
          <w:rFonts w:ascii="Times New Roman" w:hAnsi="Times New Roman"/>
          <w:sz w:val="20"/>
          <w:szCs w:val="20"/>
        </w:rPr>
        <w:t xml:space="preserve"> dostarczonego środowiska</w:t>
      </w:r>
      <w:r>
        <w:rPr>
          <w:rFonts w:ascii="Times New Roman" w:hAnsi="Times New Roman"/>
          <w:sz w:val="20"/>
          <w:szCs w:val="20"/>
        </w:rPr>
        <w:t>;</w:t>
      </w:r>
    </w:p>
    <w:p w14:paraId="094EADA7" w14:textId="77777777" w:rsidR="00913FDB" w:rsidRPr="00757CC5" w:rsidRDefault="00913FDB" w:rsidP="00E75E22">
      <w:pPr>
        <w:pStyle w:val="Akapitzlist"/>
        <w:numPr>
          <w:ilvl w:val="0"/>
          <w:numId w:val="105"/>
        </w:numPr>
        <w:spacing w:line="300" w:lineRule="auto"/>
        <w:ind w:left="1134" w:hanging="283"/>
        <w:contextualSpacing w:val="0"/>
        <w:jc w:val="both"/>
        <w:rPr>
          <w:rFonts w:ascii="Times New Roman" w:hAnsi="Times New Roman"/>
          <w:sz w:val="20"/>
          <w:szCs w:val="20"/>
        </w:rPr>
      </w:pPr>
      <w:r>
        <w:rPr>
          <w:rFonts w:ascii="Times New Roman" w:hAnsi="Times New Roman"/>
          <w:sz w:val="20"/>
          <w:szCs w:val="20"/>
        </w:rPr>
        <w:t>c</w:t>
      </w:r>
      <w:r w:rsidRPr="00757CC5">
        <w:rPr>
          <w:rFonts w:ascii="Times New Roman" w:hAnsi="Times New Roman"/>
          <w:sz w:val="20"/>
          <w:szCs w:val="20"/>
        </w:rPr>
        <w:t xml:space="preserve">o najmniej 8 </w:t>
      </w:r>
      <w:r>
        <w:rPr>
          <w:rFonts w:ascii="Times New Roman" w:hAnsi="Times New Roman"/>
          <w:sz w:val="20"/>
          <w:szCs w:val="20"/>
        </w:rPr>
        <w:t>godzin</w:t>
      </w:r>
      <w:r w:rsidRPr="00757CC5">
        <w:rPr>
          <w:rFonts w:ascii="Times New Roman" w:hAnsi="Times New Roman"/>
          <w:sz w:val="20"/>
          <w:szCs w:val="20"/>
        </w:rPr>
        <w:t xml:space="preserve"> instruktaż</w:t>
      </w:r>
      <w:r>
        <w:rPr>
          <w:rFonts w:ascii="Times New Roman" w:hAnsi="Times New Roman"/>
          <w:sz w:val="20"/>
          <w:szCs w:val="20"/>
        </w:rPr>
        <w:t>u</w:t>
      </w:r>
      <w:r w:rsidRPr="00757CC5">
        <w:rPr>
          <w:rFonts w:ascii="Times New Roman" w:hAnsi="Times New Roman"/>
          <w:sz w:val="20"/>
          <w:szCs w:val="20"/>
        </w:rPr>
        <w:t xml:space="preserve"> stanowiskow</w:t>
      </w:r>
      <w:r>
        <w:rPr>
          <w:rFonts w:ascii="Times New Roman" w:hAnsi="Times New Roman"/>
          <w:sz w:val="20"/>
          <w:szCs w:val="20"/>
        </w:rPr>
        <w:t>ego</w:t>
      </w:r>
      <w:r w:rsidRPr="00757CC5">
        <w:rPr>
          <w:rFonts w:ascii="Times New Roman" w:hAnsi="Times New Roman"/>
          <w:sz w:val="20"/>
          <w:szCs w:val="20"/>
        </w:rPr>
        <w:t xml:space="preserve"> z wdrożonych systemów dla 4 osób</w:t>
      </w:r>
      <w:r>
        <w:rPr>
          <w:rFonts w:ascii="Times New Roman" w:hAnsi="Times New Roman"/>
          <w:sz w:val="20"/>
          <w:szCs w:val="20"/>
        </w:rPr>
        <w:t>;</w:t>
      </w:r>
    </w:p>
    <w:p w14:paraId="2A688E33" w14:textId="77777777" w:rsidR="00913FDB" w:rsidRPr="00757CC5" w:rsidRDefault="00913FDB" w:rsidP="00E75E22">
      <w:pPr>
        <w:pStyle w:val="Akapitzlist"/>
        <w:numPr>
          <w:ilvl w:val="0"/>
          <w:numId w:val="105"/>
        </w:numPr>
        <w:spacing w:line="300" w:lineRule="auto"/>
        <w:ind w:left="1134" w:hanging="283"/>
        <w:contextualSpacing w:val="0"/>
        <w:jc w:val="both"/>
        <w:rPr>
          <w:rFonts w:ascii="Times New Roman" w:hAnsi="Times New Roman"/>
          <w:sz w:val="20"/>
          <w:szCs w:val="20"/>
        </w:rPr>
      </w:pPr>
      <w:r>
        <w:rPr>
          <w:rFonts w:ascii="Times New Roman" w:hAnsi="Times New Roman"/>
          <w:sz w:val="20"/>
          <w:szCs w:val="20"/>
        </w:rPr>
        <w:t>wykonanie d</w:t>
      </w:r>
      <w:r w:rsidRPr="00757CC5">
        <w:rPr>
          <w:rFonts w:ascii="Times New Roman" w:hAnsi="Times New Roman"/>
          <w:sz w:val="20"/>
          <w:szCs w:val="20"/>
        </w:rPr>
        <w:t>okumentacj</w:t>
      </w:r>
      <w:r>
        <w:rPr>
          <w:rFonts w:ascii="Times New Roman" w:hAnsi="Times New Roman"/>
          <w:sz w:val="20"/>
          <w:szCs w:val="20"/>
        </w:rPr>
        <w:t>i</w:t>
      </w:r>
      <w:r w:rsidRPr="00757CC5">
        <w:rPr>
          <w:rFonts w:ascii="Times New Roman" w:hAnsi="Times New Roman"/>
          <w:sz w:val="20"/>
          <w:szCs w:val="20"/>
        </w:rPr>
        <w:t xml:space="preserve"> powykonawcz</w:t>
      </w:r>
      <w:r>
        <w:rPr>
          <w:rFonts w:ascii="Times New Roman" w:hAnsi="Times New Roman"/>
          <w:sz w:val="20"/>
          <w:szCs w:val="20"/>
        </w:rPr>
        <w:t>ej</w:t>
      </w:r>
      <w:r w:rsidRPr="00757CC5">
        <w:rPr>
          <w:rFonts w:ascii="Times New Roman" w:hAnsi="Times New Roman"/>
          <w:sz w:val="20"/>
          <w:szCs w:val="20"/>
        </w:rPr>
        <w:t>, która musi zawierać wszelkie informacje, które umożliwią ponowne uruchomienie system w przypadku jego awarii.</w:t>
      </w:r>
    </w:p>
    <w:p w14:paraId="08240CA7" w14:textId="77777777" w:rsidR="00913FDB" w:rsidRPr="00757CC5" w:rsidRDefault="00913FDB" w:rsidP="00E75E22">
      <w:pPr>
        <w:pStyle w:val="Akapitzlist"/>
        <w:numPr>
          <w:ilvl w:val="0"/>
          <w:numId w:val="104"/>
        </w:numPr>
        <w:tabs>
          <w:tab w:val="left" w:pos="851"/>
        </w:tabs>
        <w:spacing w:line="300" w:lineRule="auto"/>
        <w:ind w:left="851" w:hanging="425"/>
        <w:jc w:val="both"/>
        <w:rPr>
          <w:rFonts w:ascii="Times New Roman" w:hAnsi="Times New Roman"/>
          <w:sz w:val="20"/>
          <w:szCs w:val="20"/>
        </w:rPr>
      </w:pPr>
      <w:r w:rsidRPr="00757CC5">
        <w:rPr>
          <w:rFonts w:ascii="Times New Roman" w:hAnsi="Times New Roman"/>
          <w:sz w:val="20"/>
          <w:szCs w:val="20"/>
        </w:rPr>
        <w:t>Po etapie konfiguracji środowiska rozwiązanie musi spełniać następujące wymagania:</w:t>
      </w:r>
    </w:p>
    <w:p w14:paraId="6A061923" w14:textId="77777777" w:rsidR="00913FDB" w:rsidRPr="00757CC5" w:rsidRDefault="00913FDB" w:rsidP="00E75E22">
      <w:pPr>
        <w:pStyle w:val="Akapitzlist"/>
        <w:numPr>
          <w:ilvl w:val="0"/>
          <w:numId w:val="106"/>
        </w:numPr>
        <w:spacing w:line="300" w:lineRule="auto"/>
        <w:ind w:left="1134" w:hanging="283"/>
        <w:contextualSpacing w:val="0"/>
        <w:jc w:val="both"/>
        <w:rPr>
          <w:rFonts w:ascii="Times New Roman" w:hAnsi="Times New Roman"/>
          <w:sz w:val="20"/>
          <w:szCs w:val="20"/>
        </w:rPr>
      </w:pPr>
      <w:r>
        <w:rPr>
          <w:rFonts w:ascii="Times New Roman" w:hAnsi="Times New Roman"/>
          <w:sz w:val="20"/>
          <w:szCs w:val="20"/>
        </w:rPr>
        <w:t>m</w:t>
      </w:r>
      <w:r w:rsidRPr="00757CC5">
        <w:rPr>
          <w:rFonts w:ascii="Times New Roman" w:hAnsi="Times New Roman"/>
          <w:sz w:val="20"/>
          <w:szCs w:val="20"/>
        </w:rPr>
        <w:t>acierze muszą działać w trybie klastra HA z replikacją synchroniczną. Na wypadek nieoczekiwanego wyłączenia jednej z macierzy cały ruch musi być obsługiwany przez drugą macierz. Przełączenie musi nastąpić automatycznie w sposób nie powodujący przestoju pracy podłączonych do macierzy serwerów. Jeżeli funkcjonalność wymaga zainstalowania dodatkowych komponentów typu serwer świadka należy taki system zainstalować</w:t>
      </w:r>
      <w:r>
        <w:rPr>
          <w:rFonts w:ascii="Times New Roman" w:hAnsi="Times New Roman"/>
          <w:sz w:val="20"/>
          <w:szCs w:val="20"/>
        </w:rPr>
        <w:t>;</w:t>
      </w:r>
    </w:p>
    <w:p w14:paraId="06FF55F2" w14:textId="77777777" w:rsidR="00913FDB" w:rsidRPr="00757CC5" w:rsidRDefault="00913FDB" w:rsidP="00E75E22">
      <w:pPr>
        <w:pStyle w:val="Akapitzlist"/>
        <w:numPr>
          <w:ilvl w:val="0"/>
          <w:numId w:val="106"/>
        </w:numPr>
        <w:spacing w:line="300" w:lineRule="auto"/>
        <w:ind w:left="1134" w:hanging="283"/>
        <w:contextualSpacing w:val="0"/>
        <w:jc w:val="both"/>
        <w:rPr>
          <w:rFonts w:ascii="Times New Roman" w:hAnsi="Times New Roman"/>
          <w:sz w:val="20"/>
          <w:szCs w:val="20"/>
        </w:rPr>
      </w:pPr>
      <w:r>
        <w:rPr>
          <w:rFonts w:ascii="Times New Roman" w:hAnsi="Times New Roman"/>
          <w:sz w:val="20"/>
          <w:szCs w:val="20"/>
        </w:rPr>
        <w:t>s</w:t>
      </w:r>
      <w:r w:rsidRPr="00757CC5">
        <w:rPr>
          <w:rFonts w:ascii="Times New Roman" w:hAnsi="Times New Roman"/>
          <w:sz w:val="20"/>
          <w:szCs w:val="20"/>
        </w:rPr>
        <w:t>ystemy serwerowe wraz z klatką na serwery kasetowe muszą zostać skonfigurowane w taki sposób by wszystkie interfejsy sieciowe LAN oraz SAN FC z każdego serwera były dostępne z infrastruktury LAN oraz SAN Zamawiającego</w:t>
      </w:r>
      <w:r>
        <w:rPr>
          <w:rFonts w:ascii="Times New Roman" w:hAnsi="Times New Roman"/>
          <w:sz w:val="20"/>
          <w:szCs w:val="20"/>
        </w:rPr>
        <w:t>;</w:t>
      </w:r>
    </w:p>
    <w:p w14:paraId="0C90CC8E" w14:textId="77777777" w:rsidR="00913FDB" w:rsidRPr="00757CC5" w:rsidRDefault="00913FDB" w:rsidP="00E75E22">
      <w:pPr>
        <w:pStyle w:val="Akapitzlist"/>
        <w:numPr>
          <w:ilvl w:val="0"/>
          <w:numId w:val="106"/>
        </w:numPr>
        <w:spacing w:line="300" w:lineRule="auto"/>
        <w:ind w:left="1134" w:hanging="283"/>
        <w:contextualSpacing w:val="0"/>
        <w:jc w:val="both"/>
        <w:rPr>
          <w:rFonts w:ascii="Times New Roman" w:hAnsi="Times New Roman"/>
          <w:sz w:val="20"/>
          <w:szCs w:val="20"/>
        </w:rPr>
      </w:pPr>
      <w:r>
        <w:rPr>
          <w:rFonts w:ascii="Times New Roman" w:hAnsi="Times New Roman"/>
          <w:sz w:val="20"/>
          <w:szCs w:val="20"/>
        </w:rPr>
        <w:t>n</w:t>
      </w:r>
      <w:r w:rsidRPr="00757CC5">
        <w:rPr>
          <w:rFonts w:ascii="Times New Roman" w:hAnsi="Times New Roman"/>
          <w:sz w:val="20"/>
          <w:szCs w:val="20"/>
        </w:rPr>
        <w:t>a wszystkich dostarczonych systemach serwerowych musi być zainstalowany oraz skonfigurowany dostarczony hypervisor systemu wirtualizującego</w:t>
      </w:r>
      <w:r>
        <w:rPr>
          <w:rFonts w:ascii="Times New Roman" w:hAnsi="Times New Roman"/>
          <w:sz w:val="20"/>
          <w:szCs w:val="20"/>
        </w:rPr>
        <w:t>;</w:t>
      </w:r>
    </w:p>
    <w:p w14:paraId="2A041A6F" w14:textId="77777777" w:rsidR="00913FDB" w:rsidRPr="00757CC5" w:rsidRDefault="00913FDB" w:rsidP="00E75E22">
      <w:pPr>
        <w:pStyle w:val="Akapitzlist"/>
        <w:numPr>
          <w:ilvl w:val="0"/>
          <w:numId w:val="106"/>
        </w:numPr>
        <w:spacing w:line="300" w:lineRule="auto"/>
        <w:ind w:left="1134" w:hanging="283"/>
        <w:contextualSpacing w:val="0"/>
        <w:jc w:val="both"/>
        <w:rPr>
          <w:rFonts w:ascii="Times New Roman" w:hAnsi="Times New Roman"/>
          <w:sz w:val="20"/>
          <w:szCs w:val="20"/>
        </w:rPr>
      </w:pPr>
      <w:r>
        <w:rPr>
          <w:rFonts w:ascii="Times New Roman" w:hAnsi="Times New Roman"/>
          <w:sz w:val="20"/>
          <w:szCs w:val="20"/>
        </w:rPr>
        <w:t>z</w:t>
      </w:r>
      <w:r w:rsidRPr="00757CC5">
        <w:rPr>
          <w:rFonts w:ascii="Times New Roman" w:hAnsi="Times New Roman"/>
          <w:sz w:val="20"/>
          <w:szCs w:val="20"/>
        </w:rPr>
        <w:t>ainstalowana oraz skonfigurowana musi być konsola zarządzania środowiskiem wirtualnym. Wszystkie zainstalowane systemy muszą być podłączone do konsoli zarządzającej środowiskiem wirtualnym</w:t>
      </w:r>
      <w:r>
        <w:rPr>
          <w:rFonts w:ascii="Times New Roman" w:hAnsi="Times New Roman"/>
          <w:sz w:val="20"/>
          <w:szCs w:val="20"/>
        </w:rPr>
        <w:t>;</w:t>
      </w:r>
    </w:p>
    <w:p w14:paraId="7A76ECA9" w14:textId="77777777" w:rsidR="00913FDB" w:rsidRPr="00757CC5" w:rsidRDefault="00913FDB" w:rsidP="00E75E22">
      <w:pPr>
        <w:pStyle w:val="Akapitzlist"/>
        <w:numPr>
          <w:ilvl w:val="0"/>
          <w:numId w:val="106"/>
        </w:numPr>
        <w:spacing w:line="300" w:lineRule="auto"/>
        <w:ind w:left="1134" w:hanging="283"/>
        <w:contextualSpacing w:val="0"/>
        <w:jc w:val="both"/>
        <w:rPr>
          <w:rFonts w:ascii="Times New Roman" w:hAnsi="Times New Roman"/>
          <w:sz w:val="20"/>
          <w:szCs w:val="20"/>
        </w:rPr>
      </w:pPr>
      <w:r>
        <w:rPr>
          <w:rFonts w:ascii="Times New Roman" w:hAnsi="Times New Roman"/>
          <w:sz w:val="20"/>
          <w:szCs w:val="20"/>
        </w:rPr>
        <w:t>n</w:t>
      </w:r>
      <w:r w:rsidRPr="00757CC5">
        <w:rPr>
          <w:rFonts w:ascii="Times New Roman" w:hAnsi="Times New Roman"/>
          <w:sz w:val="20"/>
          <w:szCs w:val="20"/>
        </w:rPr>
        <w:t>a przełącznikach SAN FC musi zostać skonfigurowany zoning w taki sposób by ruch odbywał się tylko pomiędzy urządzeniami, które mają wymieniać dane</w:t>
      </w:r>
      <w:r>
        <w:rPr>
          <w:rFonts w:ascii="Times New Roman" w:hAnsi="Times New Roman"/>
          <w:sz w:val="20"/>
          <w:szCs w:val="20"/>
        </w:rPr>
        <w:t>;</w:t>
      </w:r>
    </w:p>
    <w:p w14:paraId="3F621584" w14:textId="77777777" w:rsidR="00913FDB" w:rsidRPr="00757CC5" w:rsidRDefault="00913FDB" w:rsidP="00E75E22">
      <w:pPr>
        <w:pStyle w:val="Akapitzlist"/>
        <w:numPr>
          <w:ilvl w:val="0"/>
          <w:numId w:val="106"/>
        </w:numPr>
        <w:spacing w:line="300" w:lineRule="auto"/>
        <w:ind w:left="1134" w:hanging="283"/>
        <w:contextualSpacing w:val="0"/>
        <w:jc w:val="both"/>
        <w:rPr>
          <w:rFonts w:ascii="Times New Roman" w:hAnsi="Times New Roman"/>
          <w:sz w:val="20"/>
          <w:szCs w:val="20"/>
        </w:rPr>
      </w:pPr>
      <w:r>
        <w:rPr>
          <w:rFonts w:ascii="Times New Roman" w:hAnsi="Times New Roman"/>
          <w:sz w:val="20"/>
          <w:szCs w:val="20"/>
        </w:rPr>
        <w:t>d</w:t>
      </w:r>
      <w:r w:rsidRPr="00757CC5">
        <w:rPr>
          <w:rFonts w:ascii="Times New Roman" w:hAnsi="Times New Roman"/>
          <w:sz w:val="20"/>
          <w:szCs w:val="20"/>
        </w:rPr>
        <w:t>ostarczony system zarządzania kopią bezpieczeństwa musi zostać zintegrowany z dostarczonym systemem wirtualizującym. Konieczne jest przeprowadzenie próbnego zadania wykonania kopii bezpieczeństwa oraz odtworzenia danych.</w:t>
      </w:r>
    </w:p>
    <w:p w14:paraId="30E04830" w14:textId="77777777" w:rsidR="00913FDB" w:rsidRDefault="00913FDB" w:rsidP="00913FDB">
      <w:pPr>
        <w:pStyle w:val="Akapitzlist"/>
        <w:spacing w:line="300" w:lineRule="auto"/>
        <w:ind w:left="0"/>
        <w:contextualSpacing w:val="0"/>
        <w:jc w:val="both"/>
        <w:rPr>
          <w:rFonts w:ascii="Times New Roman" w:hAnsi="Times New Roman"/>
        </w:rPr>
      </w:pPr>
    </w:p>
    <w:p w14:paraId="273E2E1C" w14:textId="77777777" w:rsidR="00913FDB" w:rsidRPr="00D54E93" w:rsidRDefault="00913FDB" w:rsidP="00913FDB">
      <w:pPr>
        <w:pStyle w:val="Akapitzlist"/>
        <w:spacing w:line="300" w:lineRule="auto"/>
        <w:ind w:left="0"/>
        <w:contextualSpacing w:val="0"/>
        <w:jc w:val="both"/>
        <w:rPr>
          <w:rFonts w:ascii="Times New Roman" w:hAnsi="Times New Roman"/>
          <w:b/>
        </w:rPr>
      </w:pPr>
      <w:r w:rsidRPr="00D54E93">
        <w:rPr>
          <w:rFonts w:ascii="Times New Roman" w:hAnsi="Times New Roman"/>
          <w:b/>
          <w:u w:val="single"/>
        </w:rPr>
        <w:t>Zadanie nr 2:</w:t>
      </w:r>
      <w:r w:rsidRPr="00D54E93">
        <w:rPr>
          <w:rFonts w:ascii="Times New Roman" w:hAnsi="Times New Roman"/>
          <w:b/>
        </w:rPr>
        <w:t xml:space="preserve"> Dostawa systemu zasilaczy awaryjnych (UPS).</w:t>
      </w:r>
    </w:p>
    <w:p w14:paraId="177BA564" w14:textId="77777777" w:rsidR="00913FDB" w:rsidRPr="00643108" w:rsidRDefault="00913FDB" w:rsidP="00913FDB">
      <w:pPr>
        <w:pStyle w:val="Akapitzlist"/>
        <w:spacing w:line="300" w:lineRule="auto"/>
        <w:ind w:left="0"/>
        <w:contextualSpacing w:val="0"/>
        <w:jc w:val="both"/>
        <w:rPr>
          <w:rFonts w:ascii="Times New Roman" w:hAnsi="Times New Roman"/>
          <w:sz w:val="20"/>
        </w:rPr>
      </w:pPr>
      <w:r w:rsidRPr="00643108">
        <w:rPr>
          <w:rFonts w:ascii="Times New Roman" w:hAnsi="Times New Roman"/>
          <w:sz w:val="20"/>
        </w:rPr>
        <w:t>Przedmiotem zamówienia jest urządzeni</w:t>
      </w:r>
      <w:r>
        <w:rPr>
          <w:rFonts w:ascii="Times New Roman" w:hAnsi="Times New Roman"/>
          <w:sz w:val="20"/>
        </w:rPr>
        <w:t>e</w:t>
      </w:r>
      <w:r w:rsidRPr="00643108">
        <w:rPr>
          <w:rFonts w:ascii="Times New Roman" w:hAnsi="Times New Roman"/>
          <w:sz w:val="20"/>
        </w:rPr>
        <w:t xml:space="preserve"> do bezprzerwowego zasilania awaryjnego.</w:t>
      </w:r>
    </w:p>
    <w:p w14:paraId="7D84B029" w14:textId="77777777" w:rsidR="00913FDB" w:rsidRPr="00D02B9C" w:rsidRDefault="00913FDB" w:rsidP="00E75E22">
      <w:pPr>
        <w:pStyle w:val="Akapitzlist"/>
        <w:numPr>
          <w:ilvl w:val="0"/>
          <w:numId w:val="56"/>
        </w:numPr>
        <w:spacing w:line="300" w:lineRule="auto"/>
        <w:ind w:left="426" w:hanging="426"/>
        <w:contextualSpacing w:val="0"/>
        <w:jc w:val="both"/>
        <w:rPr>
          <w:rFonts w:ascii="Times New Roman" w:hAnsi="Times New Roman"/>
          <w:b/>
        </w:rPr>
      </w:pPr>
      <w:r>
        <w:rPr>
          <w:rFonts w:ascii="Times New Roman" w:hAnsi="Times New Roman"/>
          <w:b/>
        </w:rPr>
        <w:t xml:space="preserve">Wymagane dane techniczne UPS-a </w:t>
      </w:r>
      <w:r w:rsidRPr="00D02B9C">
        <w:rPr>
          <w:rFonts w:ascii="Times New Roman" w:hAnsi="Times New Roman"/>
          <w:b/>
        </w:rPr>
        <w:t>co najmniej:</w:t>
      </w:r>
    </w:p>
    <w:p w14:paraId="666715FE"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b/>
          <w:sz w:val="20"/>
          <w:szCs w:val="20"/>
        </w:rPr>
      </w:pPr>
      <w:r w:rsidRPr="0052536F">
        <w:rPr>
          <w:sz w:val="20"/>
          <w:szCs w:val="20"/>
        </w:rPr>
        <w:t>Moc wyjściowa systemu UPS co najmniej 80 kVA / 72 kW z redundancją N + 1 (co najmniej 2</w:t>
      </w:r>
      <w:r w:rsidRPr="0052536F">
        <w:rPr>
          <w:sz w:val="20"/>
          <w:szCs w:val="20"/>
          <w:lang w:val="pl-PL"/>
        </w:rPr>
        <w:t> </w:t>
      </w:r>
      <w:r w:rsidRPr="0052536F">
        <w:rPr>
          <w:sz w:val="20"/>
          <w:szCs w:val="20"/>
        </w:rPr>
        <w:t>oddzielne, identyczne UPS co najmniej 80 kVA / 72 kW, pracujące równolegle).</w:t>
      </w:r>
    </w:p>
    <w:p w14:paraId="1BC3B048"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Urządzenie musi być wyposażone w system pracy równoległej. Układ połączeń logicznych pomiędzy poszczególnymi UPSami nie może stanowić pojedynczego punktu awarii, to znaczy przerwanie połączenia logicznego między UPSami pracującymi równolegle nie może spowodować utraty funkcjonalności systemu zasilania gwarantowanego. Nawet w przypadku braku komunikacji logicznej, urządzenia zapewnią podtrzymanie zasilania przy zaniku napięcia z sieci (praca z</w:t>
      </w:r>
      <w:r w:rsidRPr="0052536F">
        <w:rPr>
          <w:sz w:val="20"/>
          <w:szCs w:val="20"/>
          <w:lang w:val="pl-PL"/>
        </w:rPr>
        <w:t> </w:t>
      </w:r>
      <w:r w:rsidRPr="0052536F">
        <w:rPr>
          <w:sz w:val="20"/>
          <w:szCs w:val="20"/>
        </w:rPr>
        <w:t>falownika) z równomiernym obciążeniem wszystkich jednostek układu.</w:t>
      </w:r>
    </w:p>
    <w:p w14:paraId="3D4E6910"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Ilość faz 3/3</w:t>
      </w:r>
      <w:r w:rsidRPr="0052536F">
        <w:rPr>
          <w:sz w:val="20"/>
          <w:szCs w:val="20"/>
          <w:lang w:val="pl-PL"/>
        </w:rPr>
        <w:t xml:space="preserve"> - </w:t>
      </w:r>
      <w:r w:rsidRPr="0052536F">
        <w:rPr>
          <w:sz w:val="20"/>
          <w:szCs w:val="20"/>
        </w:rPr>
        <w:t>trzy fazy wejściowe i trzy fazy wyjściowe</w:t>
      </w:r>
      <w:r w:rsidRPr="0052536F">
        <w:rPr>
          <w:sz w:val="20"/>
          <w:szCs w:val="20"/>
          <w:lang w:val="pl-PL"/>
        </w:rPr>
        <w:t>.</w:t>
      </w:r>
    </w:p>
    <w:p w14:paraId="0421596B"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 xml:space="preserve">Napięcie wejściowe – wyjściowe 3x400V zgodne z wartościami zapisanymi w Polskiej </w:t>
      </w:r>
      <w:r w:rsidRPr="002A5313">
        <w:rPr>
          <w:sz w:val="20"/>
          <w:szCs w:val="20"/>
        </w:rPr>
        <w:t>Normie PN-</w:t>
      </w:r>
      <w:r w:rsidR="002A5313" w:rsidRPr="002A5313">
        <w:rPr>
          <w:sz w:val="20"/>
          <w:szCs w:val="20"/>
          <w:lang w:val="pl-PL"/>
        </w:rPr>
        <w:t>EN</w:t>
      </w:r>
      <w:r w:rsidRPr="002A5313">
        <w:rPr>
          <w:sz w:val="20"/>
          <w:szCs w:val="20"/>
        </w:rPr>
        <w:t xml:space="preserve"> 60038</w:t>
      </w:r>
      <w:r w:rsidRPr="0052536F">
        <w:rPr>
          <w:sz w:val="20"/>
          <w:szCs w:val="20"/>
        </w:rPr>
        <w:t xml:space="preserve"> lub równoważnej, z tolerancją w zakresie co najmniej od 330V do 475V przy 100% obciążeniu bez korzystania z energii z baterii.</w:t>
      </w:r>
    </w:p>
    <w:p w14:paraId="0E6FFFBE"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Urządzenie musi posiadać co najmniej:</w:t>
      </w:r>
    </w:p>
    <w:p w14:paraId="79B2D364" w14:textId="77777777" w:rsidR="00913FDB" w:rsidRPr="0052536F" w:rsidRDefault="00913FDB" w:rsidP="00E75E22">
      <w:pPr>
        <w:pStyle w:val="Tekstpodstawowy3"/>
        <w:numPr>
          <w:ilvl w:val="0"/>
          <w:numId w:val="59"/>
        </w:numPr>
        <w:tabs>
          <w:tab w:val="left" w:pos="1276"/>
        </w:tabs>
        <w:spacing w:after="0" w:line="300" w:lineRule="auto"/>
        <w:ind w:left="1276" w:right="-6" w:hanging="425"/>
        <w:jc w:val="both"/>
        <w:rPr>
          <w:sz w:val="20"/>
          <w:szCs w:val="20"/>
        </w:rPr>
      </w:pPr>
      <w:r w:rsidRPr="0052536F">
        <w:rPr>
          <w:sz w:val="20"/>
          <w:szCs w:val="20"/>
        </w:rPr>
        <w:t>Wejście trójfazowe 5-cio przewodowe (TN-S)</w:t>
      </w:r>
      <w:r w:rsidRPr="0052536F">
        <w:rPr>
          <w:sz w:val="20"/>
          <w:szCs w:val="20"/>
          <w:lang w:val="pl-PL"/>
        </w:rPr>
        <w:t>;</w:t>
      </w:r>
    </w:p>
    <w:p w14:paraId="5C64AC72" w14:textId="77777777" w:rsidR="00913FDB" w:rsidRPr="0052536F" w:rsidRDefault="00913FDB" w:rsidP="00E75E22">
      <w:pPr>
        <w:pStyle w:val="Tekstpodstawowy3"/>
        <w:numPr>
          <w:ilvl w:val="0"/>
          <w:numId w:val="59"/>
        </w:numPr>
        <w:tabs>
          <w:tab w:val="num" w:pos="851"/>
          <w:tab w:val="left" w:pos="1276"/>
        </w:tabs>
        <w:spacing w:after="0" w:line="300" w:lineRule="auto"/>
        <w:ind w:left="1276" w:right="-6" w:hanging="425"/>
        <w:jc w:val="both"/>
        <w:rPr>
          <w:sz w:val="20"/>
          <w:szCs w:val="20"/>
        </w:rPr>
      </w:pPr>
      <w:r w:rsidRPr="0052536F">
        <w:rPr>
          <w:sz w:val="20"/>
          <w:szCs w:val="20"/>
        </w:rPr>
        <w:t>Wyjście trójfazowe 5-cio przewodowe (TN-S).</w:t>
      </w:r>
    </w:p>
    <w:p w14:paraId="1D387AD7"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lastRenderedPageBreak/>
        <w:t xml:space="preserve">Częstotliwość wejściowa 50 Hz, zgodna </w:t>
      </w:r>
      <w:r w:rsidRPr="002A5313">
        <w:rPr>
          <w:sz w:val="20"/>
          <w:szCs w:val="20"/>
        </w:rPr>
        <w:t>z wartościami zapisanymi w Polskiej Normie PN-</w:t>
      </w:r>
      <w:r w:rsidR="002A5313" w:rsidRPr="002A5313">
        <w:rPr>
          <w:sz w:val="20"/>
          <w:szCs w:val="20"/>
          <w:lang w:val="pl-PL"/>
        </w:rPr>
        <w:t>EN</w:t>
      </w:r>
      <w:r w:rsidRPr="002A5313">
        <w:rPr>
          <w:sz w:val="20"/>
          <w:szCs w:val="20"/>
        </w:rPr>
        <w:t xml:space="preserve"> 60038 lub równoważnej, z </w:t>
      </w:r>
      <w:r w:rsidRPr="0052536F">
        <w:rPr>
          <w:sz w:val="20"/>
          <w:szCs w:val="20"/>
        </w:rPr>
        <w:t>tolerancją co najmniej w zakresie od 42 Hz do 70 Hz</w:t>
      </w:r>
      <w:r w:rsidRPr="0052536F">
        <w:rPr>
          <w:sz w:val="20"/>
          <w:szCs w:val="20"/>
          <w:lang w:val="pl-PL"/>
        </w:rPr>
        <w:t>.</w:t>
      </w:r>
    </w:p>
    <w:p w14:paraId="1ACD5363"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Urządzenie musi zapewnić ciągłe bezprzerwowe zasilanie w trybie TRUE ON-LINE z podwójną konwersją przy zupełnych lub chwilowych zanikach napięcia i wahaniach częstotliwości w sieci elektrycznej przez cały czas pracy urządzenia, zgodnie z normą PN-EN 62040-3 lub równoważną.</w:t>
      </w:r>
    </w:p>
    <w:p w14:paraId="5204C92B"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Baterie, umieszczone na zewnętrznych stelażach, muszą zapewnić czas podtrzymania co najmniej 10</w:t>
      </w:r>
      <w:r w:rsidRPr="0052536F">
        <w:rPr>
          <w:sz w:val="20"/>
          <w:szCs w:val="20"/>
          <w:lang w:val="pl-PL"/>
        </w:rPr>
        <w:t> </w:t>
      </w:r>
      <w:r w:rsidRPr="0052536F">
        <w:rPr>
          <w:sz w:val="20"/>
          <w:szCs w:val="20"/>
        </w:rPr>
        <w:t>minut dla obciążenia 72kW, dla każdego UPS. Żywotność akumulatorów – co najmniej 10 lat.</w:t>
      </w:r>
    </w:p>
    <w:p w14:paraId="1CA6460C"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Urządzenie musi być wyposażone w wyświetlacz LCD, z komunikatami w języku polskim.</w:t>
      </w:r>
    </w:p>
    <w:p w14:paraId="31DA0284"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Poziom hałasu urządzenia nie może przekraczać 65 dBA.</w:t>
      </w:r>
    </w:p>
    <w:p w14:paraId="139F58B9"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Urządzenie musi być wyposażone w system nieciągłego ładowania baterii.</w:t>
      </w:r>
      <w:r w:rsidRPr="0052536F">
        <w:rPr>
          <w:sz w:val="20"/>
          <w:szCs w:val="20"/>
          <w:lang w:val="pl-PL"/>
        </w:rPr>
        <w:t xml:space="preserve"> </w:t>
      </w:r>
      <w:r w:rsidRPr="0052536F">
        <w:rPr>
          <w:sz w:val="20"/>
          <w:szCs w:val="20"/>
        </w:rPr>
        <w:t>Okres spoczynkowy w</w:t>
      </w:r>
      <w:r w:rsidRPr="0052536F">
        <w:rPr>
          <w:sz w:val="20"/>
          <w:szCs w:val="20"/>
          <w:lang w:val="pl-PL"/>
        </w:rPr>
        <w:t> </w:t>
      </w:r>
      <w:r w:rsidRPr="0052536F">
        <w:rPr>
          <w:sz w:val="20"/>
          <w:szCs w:val="20"/>
        </w:rPr>
        <w:t>jednym cyklu nie może być krótszy niż 14 dni.</w:t>
      </w:r>
    </w:p>
    <w:p w14:paraId="631B71B8"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Zasilacz musi być wyposażony w wewnętrzny elektroniczny układ obejściowy.</w:t>
      </w:r>
    </w:p>
    <w:p w14:paraId="2EE688BF"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UPS musi być wyposażony w układ zabezpieczający przed zwrotnym podaniem energii do sieci (</w:t>
      </w:r>
      <w:r w:rsidRPr="0052536F">
        <w:rPr>
          <w:sz w:val="20"/>
          <w:szCs w:val="20"/>
          <w:lang w:val="pl-PL"/>
        </w:rPr>
        <w:t xml:space="preserve">z ang. </w:t>
      </w:r>
      <w:r w:rsidRPr="0052536F">
        <w:rPr>
          <w:sz w:val="20"/>
          <w:szCs w:val="20"/>
        </w:rPr>
        <w:t>backfeed protection), w torze bypassu.</w:t>
      </w:r>
    </w:p>
    <w:p w14:paraId="5D18C640"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System musi być wyposażony w układ połączeń elektrycznych łączących wyjścia zasilaczy UPS, umożliwiających pracę równoległą UPS na wspólną szynę odbiorów oraz centralny bypass serwisowy, przystosowany do przeniesienia pełnej mocy znamionowej systemu –co najmniej 2 x co najmniej 80kVA.</w:t>
      </w:r>
    </w:p>
    <w:p w14:paraId="1A7A6E4D" w14:textId="0889447C"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Stabilizacja napięcia wyjściowego poniżej 1% Un przy obciążeniu statycznym. Stabilizacja napięcia wyjściowego poniżej 6% Un przy obciążeniu dynamicznym zmieniającym się od 0% do 100% i</w:t>
      </w:r>
      <w:r w:rsidRPr="0052536F">
        <w:rPr>
          <w:sz w:val="20"/>
          <w:szCs w:val="20"/>
          <w:lang w:val="pl-PL"/>
        </w:rPr>
        <w:t> </w:t>
      </w:r>
      <w:r w:rsidRPr="0052536F">
        <w:rPr>
          <w:sz w:val="20"/>
          <w:szCs w:val="20"/>
        </w:rPr>
        <w:t>odwrotnie w</w:t>
      </w:r>
      <w:r w:rsidR="00996252">
        <w:rPr>
          <w:sz w:val="20"/>
          <w:szCs w:val="20"/>
          <w:lang w:val="pl-PL"/>
        </w:rPr>
        <w:t> </w:t>
      </w:r>
      <w:r w:rsidRPr="0052536F">
        <w:rPr>
          <w:sz w:val="20"/>
          <w:szCs w:val="20"/>
        </w:rPr>
        <w:t>czasie odbudowy maksymalnie 400 ms.</w:t>
      </w:r>
    </w:p>
    <w:p w14:paraId="65E64CC6"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Sprawność co najmniej 93,5% w trybie TRUE ON</w:t>
      </w:r>
      <w:r w:rsidRPr="0052536F">
        <w:rPr>
          <w:sz w:val="20"/>
          <w:szCs w:val="20"/>
        </w:rPr>
        <w:softHyphen/>
        <w:t>LINE w przedziale 50%-100% obciążenia znamionowego.</w:t>
      </w:r>
    </w:p>
    <w:p w14:paraId="4F1C28BD"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Wejściowy współczynnik mocy cos φ co najmniej 0,99 THDi wejściowe nie wyższe niż 5%.</w:t>
      </w:r>
    </w:p>
    <w:p w14:paraId="0653A837"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Wyjściowy współczynnik mocy cos φ = 0.9 TDHu wyjściowe dla obciążenia liniowego nie wyższe niż 2%.</w:t>
      </w:r>
    </w:p>
    <w:p w14:paraId="5268F961"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Możliwość pracy z niesymetrycznym obciążeniem poszczególnych faz, w zakresie 0-100% obciążenia.</w:t>
      </w:r>
    </w:p>
    <w:p w14:paraId="2033EF4F"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Urządzenie musi posiadać panel komunikacyjny, w którym muszą być zainstalowane co najmniej:</w:t>
      </w:r>
    </w:p>
    <w:p w14:paraId="037060DA" w14:textId="77777777" w:rsidR="00913FDB" w:rsidRPr="0052536F" w:rsidRDefault="00913FDB" w:rsidP="00E75E22">
      <w:pPr>
        <w:pStyle w:val="Tekstpodstawowy3"/>
        <w:numPr>
          <w:ilvl w:val="0"/>
          <w:numId w:val="58"/>
        </w:numPr>
        <w:tabs>
          <w:tab w:val="left" w:pos="1276"/>
        </w:tabs>
        <w:spacing w:after="0" w:line="300" w:lineRule="auto"/>
        <w:ind w:left="1276" w:right="-6" w:hanging="425"/>
        <w:jc w:val="both"/>
        <w:rPr>
          <w:sz w:val="20"/>
          <w:szCs w:val="20"/>
        </w:rPr>
      </w:pPr>
      <w:r w:rsidRPr="0052536F">
        <w:rPr>
          <w:sz w:val="20"/>
          <w:szCs w:val="20"/>
        </w:rPr>
        <w:t>gniazdo komunikacji RS-232</w:t>
      </w:r>
      <w:r w:rsidRPr="0052536F">
        <w:rPr>
          <w:sz w:val="20"/>
          <w:szCs w:val="20"/>
          <w:lang w:val="pl-PL"/>
        </w:rPr>
        <w:t>;</w:t>
      </w:r>
    </w:p>
    <w:p w14:paraId="094032B0" w14:textId="77777777" w:rsidR="00913FDB" w:rsidRPr="0052536F" w:rsidRDefault="00913FDB" w:rsidP="00E75E22">
      <w:pPr>
        <w:pStyle w:val="Tekstpodstawowy3"/>
        <w:numPr>
          <w:ilvl w:val="0"/>
          <w:numId w:val="58"/>
        </w:numPr>
        <w:tabs>
          <w:tab w:val="left" w:pos="1276"/>
        </w:tabs>
        <w:spacing w:after="0" w:line="300" w:lineRule="auto"/>
        <w:ind w:left="1276" w:right="-6" w:hanging="425"/>
        <w:jc w:val="both"/>
        <w:rPr>
          <w:sz w:val="20"/>
          <w:szCs w:val="20"/>
        </w:rPr>
      </w:pPr>
      <w:r w:rsidRPr="0052536F">
        <w:rPr>
          <w:sz w:val="20"/>
          <w:szCs w:val="20"/>
        </w:rPr>
        <w:t>gniazdo wyłącznika awaryjnego p.poż.</w:t>
      </w:r>
      <w:r w:rsidRPr="0052536F">
        <w:rPr>
          <w:sz w:val="20"/>
          <w:szCs w:val="20"/>
          <w:lang w:val="pl-PL"/>
        </w:rPr>
        <w:t>;</w:t>
      </w:r>
    </w:p>
    <w:p w14:paraId="7EE532D8" w14:textId="77777777" w:rsidR="00913FDB" w:rsidRPr="0052536F" w:rsidRDefault="00913FDB" w:rsidP="00E75E22">
      <w:pPr>
        <w:pStyle w:val="Tekstpodstawowy3"/>
        <w:numPr>
          <w:ilvl w:val="0"/>
          <w:numId w:val="58"/>
        </w:numPr>
        <w:tabs>
          <w:tab w:val="left" w:pos="1276"/>
        </w:tabs>
        <w:spacing w:after="0" w:line="300" w:lineRule="auto"/>
        <w:ind w:left="1276" w:right="-6" w:hanging="425"/>
        <w:jc w:val="both"/>
        <w:rPr>
          <w:sz w:val="20"/>
          <w:szCs w:val="20"/>
        </w:rPr>
      </w:pPr>
      <w:r w:rsidRPr="0052536F">
        <w:rPr>
          <w:sz w:val="20"/>
          <w:szCs w:val="20"/>
        </w:rPr>
        <w:t>karta sieciowa 10/100 Base-T RJ-45 (Web/SNMP). Dostawca musi zapewnić możliwość automatycznego uaktualniania oprogramowania sprzętowego (firmware) karty poprzez sieć LAN.</w:t>
      </w:r>
    </w:p>
    <w:p w14:paraId="39DC8F6A"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 xml:space="preserve">Urządzenie musi zapewnić spełnienie wymogów Certyfikatu Bezpieczeństwa: Spełnienie norm kompatybilności elektromagnetycznej </w:t>
      </w:r>
      <w:r w:rsidRPr="00F718F4">
        <w:rPr>
          <w:sz w:val="20"/>
          <w:szCs w:val="20"/>
        </w:rPr>
        <w:t>PN-EN 50561-1:2013-12</w:t>
      </w:r>
      <w:r w:rsidRPr="0052536F">
        <w:rPr>
          <w:sz w:val="20"/>
          <w:szCs w:val="20"/>
        </w:rPr>
        <w:t xml:space="preserve">, </w:t>
      </w:r>
      <w:r w:rsidRPr="000D747C">
        <w:rPr>
          <w:sz w:val="20"/>
          <w:szCs w:val="20"/>
        </w:rPr>
        <w:t>PN-EN 55011:2016-05</w:t>
      </w:r>
      <w:r w:rsidRPr="0052536F">
        <w:rPr>
          <w:sz w:val="20"/>
          <w:szCs w:val="20"/>
        </w:rPr>
        <w:t xml:space="preserve">, </w:t>
      </w:r>
      <w:r w:rsidRPr="000D747C">
        <w:rPr>
          <w:sz w:val="20"/>
          <w:szCs w:val="20"/>
        </w:rPr>
        <w:t>PN-EN 62040-1:2009</w:t>
      </w:r>
      <w:r w:rsidRPr="0052536F">
        <w:rPr>
          <w:sz w:val="20"/>
          <w:szCs w:val="20"/>
        </w:rPr>
        <w:t xml:space="preserve"> lub norm równoważnych.</w:t>
      </w:r>
    </w:p>
    <w:p w14:paraId="5D76B497" w14:textId="77777777"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Oferowane urządzenie musi być dopuszczone do używania na terenie Unii Europejskiej.</w:t>
      </w:r>
    </w:p>
    <w:p w14:paraId="2DFAF1F4" w14:textId="16D9EB9F" w:rsidR="00913FDB" w:rsidRPr="0052536F" w:rsidRDefault="00913FDB" w:rsidP="00E75E22">
      <w:pPr>
        <w:pStyle w:val="Tekstpodstawowy3"/>
        <w:numPr>
          <w:ilvl w:val="0"/>
          <w:numId w:val="54"/>
        </w:numPr>
        <w:tabs>
          <w:tab w:val="clear" w:pos="1021"/>
          <w:tab w:val="num" w:pos="851"/>
        </w:tabs>
        <w:spacing w:after="0" w:line="300" w:lineRule="auto"/>
        <w:ind w:left="851" w:right="-8" w:hanging="425"/>
        <w:jc w:val="both"/>
        <w:rPr>
          <w:sz w:val="20"/>
          <w:szCs w:val="20"/>
        </w:rPr>
      </w:pPr>
      <w:r w:rsidRPr="0052536F">
        <w:rPr>
          <w:sz w:val="20"/>
          <w:szCs w:val="20"/>
        </w:rPr>
        <w:t xml:space="preserve">Gwarancja w </w:t>
      </w:r>
      <w:r w:rsidRPr="00726F91">
        <w:rPr>
          <w:sz w:val="20"/>
          <w:szCs w:val="20"/>
          <w:lang w:val="pl-PL"/>
        </w:rPr>
        <w:t xml:space="preserve">okresie co najmniej </w:t>
      </w:r>
      <w:r w:rsidR="00726F91" w:rsidRPr="00726F91">
        <w:rPr>
          <w:sz w:val="20"/>
          <w:szCs w:val="20"/>
          <w:lang w:val="pl-PL"/>
        </w:rPr>
        <w:t>24</w:t>
      </w:r>
      <w:r w:rsidRPr="00726F91">
        <w:rPr>
          <w:sz w:val="20"/>
          <w:szCs w:val="20"/>
          <w:lang w:val="pl-PL"/>
        </w:rPr>
        <w:t xml:space="preserve"> mi</w:t>
      </w:r>
      <w:r w:rsidR="00726F91" w:rsidRPr="00726F91">
        <w:rPr>
          <w:sz w:val="20"/>
          <w:szCs w:val="20"/>
          <w:lang w:val="pl-PL"/>
        </w:rPr>
        <w:t>e</w:t>
      </w:r>
      <w:r w:rsidRPr="00726F91">
        <w:rPr>
          <w:sz w:val="20"/>
          <w:szCs w:val="20"/>
          <w:lang w:val="pl-PL"/>
        </w:rPr>
        <w:t>si</w:t>
      </w:r>
      <w:r w:rsidR="00726F91" w:rsidRPr="00726F91">
        <w:rPr>
          <w:sz w:val="20"/>
          <w:szCs w:val="20"/>
          <w:lang w:val="pl-PL"/>
        </w:rPr>
        <w:t>ę</w:t>
      </w:r>
      <w:r w:rsidRPr="00726F91">
        <w:rPr>
          <w:sz w:val="20"/>
          <w:szCs w:val="20"/>
          <w:lang w:val="pl-PL"/>
        </w:rPr>
        <w:t>c</w:t>
      </w:r>
      <w:r w:rsidR="00726F91" w:rsidRPr="00726F91">
        <w:rPr>
          <w:sz w:val="20"/>
          <w:szCs w:val="20"/>
          <w:lang w:val="pl-PL"/>
        </w:rPr>
        <w:t>y</w:t>
      </w:r>
      <w:r w:rsidRPr="0052536F">
        <w:rPr>
          <w:sz w:val="20"/>
          <w:szCs w:val="20"/>
        </w:rPr>
        <w:t xml:space="preserve"> od daty należytego wykonania zamówienia.</w:t>
      </w:r>
    </w:p>
    <w:p w14:paraId="0F20E31A" w14:textId="77777777" w:rsidR="00913FDB" w:rsidRPr="000B06B5" w:rsidRDefault="00913FDB" w:rsidP="00913FDB">
      <w:pPr>
        <w:shd w:val="clear" w:color="auto" w:fill="FFFFFF"/>
        <w:spacing w:line="300" w:lineRule="auto"/>
        <w:ind w:left="1021" w:right="-8"/>
        <w:jc w:val="both"/>
        <w:rPr>
          <w:color w:val="000000"/>
          <w:spacing w:val="-1"/>
          <w:sz w:val="22"/>
          <w:szCs w:val="22"/>
        </w:rPr>
      </w:pPr>
    </w:p>
    <w:p w14:paraId="7BB51E87" w14:textId="77777777" w:rsidR="00913FDB" w:rsidRPr="005374CC" w:rsidRDefault="00913FDB" w:rsidP="00E75E22">
      <w:pPr>
        <w:pStyle w:val="Akapitzlist"/>
        <w:numPr>
          <w:ilvl w:val="0"/>
          <w:numId w:val="56"/>
        </w:numPr>
        <w:spacing w:line="300" w:lineRule="auto"/>
        <w:ind w:left="426" w:hanging="426"/>
        <w:contextualSpacing w:val="0"/>
        <w:jc w:val="both"/>
        <w:rPr>
          <w:rFonts w:ascii="Times New Roman" w:hAnsi="Times New Roman"/>
          <w:b/>
        </w:rPr>
      </w:pPr>
      <w:r w:rsidRPr="005374CC">
        <w:rPr>
          <w:rFonts w:ascii="Times New Roman" w:hAnsi="Times New Roman"/>
          <w:b/>
        </w:rPr>
        <w:t xml:space="preserve">Instalacja i konfiguracja: </w:t>
      </w:r>
    </w:p>
    <w:p w14:paraId="6E61292F" w14:textId="4CAA8B30" w:rsidR="00913FDB" w:rsidRPr="0052536F" w:rsidRDefault="00913FDB" w:rsidP="00E75E22">
      <w:pPr>
        <w:pStyle w:val="Tekstpodstawowy3"/>
        <w:numPr>
          <w:ilvl w:val="0"/>
          <w:numId w:val="55"/>
        </w:numPr>
        <w:tabs>
          <w:tab w:val="clear" w:pos="1021"/>
          <w:tab w:val="num" w:pos="851"/>
        </w:tabs>
        <w:spacing w:after="0" w:line="300" w:lineRule="auto"/>
        <w:ind w:left="851" w:right="-8" w:hanging="425"/>
        <w:jc w:val="both"/>
        <w:rPr>
          <w:b/>
          <w:sz w:val="20"/>
          <w:szCs w:val="22"/>
        </w:rPr>
      </w:pPr>
      <w:r w:rsidRPr="0052536F">
        <w:rPr>
          <w:sz w:val="20"/>
          <w:szCs w:val="22"/>
        </w:rPr>
        <w:t>Podłączenie zasilacza zgodnie z zaleceniami producenta, do przygotowanej przez Zamawiającego infrastruktury (przygotowana przez Zamawiającego sieć zasilająca i odbiorcza, zakończona odpowiednimi końcówkami, będzie umożliwiać podłączenie do zacisków UPS-a - Zamawiający udostępni zapas okablowania ok. 1,5 mb w</w:t>
      </w:r>
      <w:r w:rsidR="00996252">
        <w:rPr>
          <w:sz w:val="20"/>
          <w:szCs w:val="22"/>
          <w:lang w:val="pl-PL"/>
        </w:rPr>
        <w:t> </w:t>
      </w:r>
      <w:r w:rsidRPr="0052536F">
        <w:rPr>
          <w:sz w:val="20"/>
          <w:szCs w:val="22"/>
        </w:rPr>
        <w:t>miejscu instalacji zasilacza)</w:t>
      </w:r>
      <w:r w:rsidRPr="0052536F">
        <w:rPr>
          <w:sz w:val="20"/>
          <w:szCs w:val="22"/>
          <w:lang w:val="pl-PL"/>
        </w:rPr>
        <w:t>.</w:t>
      </w:r>
    </w:p>
    <w:p w14:paraId="2075F1ED" w14:textId="77777777" w:rsidR="00913FDB" w:rsidRPr="0052536F" w:rsidRDefault="00913FDB" w:rsidP="00E75E22">
      <w:pPr>
        <w:pStyle w:val="Tekstpodstawowy3"/>
        <w:numPr>
          <w:ilvl w:val="0"/>
          <w:numId w:val="55"/>
        </w:numPr>
        <w:tabs>
          <w:tab w:val="clear" w:pos="1021"/>
          <w:tab w:val="num" w:pos="851"/>
        </w:tabs>
        <w:spacing w:after="0" w:line="300" w:lineRule="auto"/>
        <w:ind w:left="851" w:right="-8" w:hanging="425"/>
        <w:jc w:val="both"/>
        <w:rPr>
          <w:b/>
          <w:sz w:val="20"/>
          <w:szCs w:val="22"/>
        </w:rPr>
      </w:pPr>
      <w:r w:rsidRPr="0052536F">
        <w:rPr>
          <w:sz w:val="20"/>
          <w:szCs w:val="22"/>
        </w:rPr>
        <w:t>Uruchomienie zasilacza przez Wykonawcę nie może powodować utraty gwarancji producenta sprzętu i być wykonane zgodnie z zaleceniami producenta.</w:t>
      </w:r>
    </w:p>
    <w:p w14:paraId="67CEE2B1" w14:textId="77777777" w:rsidR="00913FDB" w:rsidRPr="0052536F" w:rsidRDefault="00913FDB" w:rsidP="00E75E22">
      <w:pPr>
        <w:pStyle w:val="Tekstpodstawowy3"/>
        <w:numPr>
          <w:ilvl w:val="0"/>
          <w:numId w:val="55"/>
        </w:numPr>
        <w:tabs>
          <w:tab w:val="clear" w:pos="1021"/>
          <w:tab w:val="num" w:pos="851"/>
        </w:tabs>
        <w:spacing w:after="0" w:line="300" w:lineRule="auto"/>
        <w:ind w:left="851" w:right="-8" w:hanging="425"/>
        <w:jc w:val="both"/>
        <w:rPr>
          <w:b/>
          <w:sz w:val="20"/>
          <w:szCs w:val="22"/>
        </w:rPr>
      </w:pPr>
      <w:r w:rsidRPr="0052536F">
        <w:rPr>
          <w:sz w:val="20"/>
          <w:szCs w:val="22"/>
        </w:rPr>
        <w:t>Dostawca przeprowadzi instruktaż stanowiskowy z obsługi UPS dla 4 pracowników, w siedzibie Zamawiającego.</w:t>
      </w:r>
    </w:p>
    <w:sectPr w:rsidR="00913FDB" w:rsidRPr="0052536F" w:rsidSect="00036AE1">
      <w:headerReference w:type="default" r:id="rId12"/>
      <w:footerReference w:type="even" r:id="rId13"/>
      <w:footerReference w:type="default" r:id="rId14"/>
      <w:headerReference w:type="first" r:id="rId15"/>
      <w:pgSz w:w="11906" w:h="16838"/>
      <w:pgMar w:top="1134" w:right="1077" w:bottom="567" w:left="1077" w:header="709" w:footer="40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1646A6" w16cid:durableId="20E009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D0F9E" w14:textId="77777777" w:rsidR="007E544D" w:rsidRDefault="007E544D">
      <w:r>
        <w:separator/>
      </w:r>
    </w:p>
  </w:endnote>
  <w:endnote w:type="continuationSeparator" w:id="0">
    <w:p w14:paraId="473C1387" w14:textId="77777777" w:rsidR="007E544D" w:rsidRDefault="007E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tima">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7A45E" w14:textId="77777777" w:rsidR="00824E30" w:rsidRDefault="00824E3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67984AA" w14:textId="77777777" w:rsidR="00824E30" w:rsidRDefault="00824E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B088" w14:textId="5399723A" w:rsidR="00824E30" w:rsidRPr="00A33D9A" w:rsidRDefault="00824E30" w:rsidP="001A285E">
    <w:pPr>
      <w:pStyle w:val="Stopka"/>
      <w:jc w:val="right"/>
      <w:rPr>
        <w:sz w:val="20"/>
        <w:szCs w:val="20"/>
      </w:rPr>
    </w:pPr>
    <w:r>
      <w:rPr>
        <w:sz w:val="20"/>
        <w:szCs w:val="20"/>
        <w:lang w:val="pl-PL"/>
      </w:rPr>
      <w:t xml:space="preserve">Str. </w:t>
    </w:r>
    <w:r w:rsidRPr="00A33D9A">
      <w:rPr>
        <w:sz w:val="20"/>
        <w:szCs w:val="20"/>
      </w:rPr>
      <w:fldChar w:fldCharType="begin"/>
    </w:r>
    <w:r w:rsidRPr="00A33D9A">
      <w:rPr>
        <w:sz w:val="20"/>
        <w:szCs w:val="20"/>
      </w:rPr>
      <w:instrText>PAGE</w:instrText>
    </w:r>
    <w:r w:rsidRPr="00A33D9A">
      <w:rPr>
        <w:sz w:val="20"/>
        <w:szCs w:val="20"/>
      </w:rPr>
      <w:fldChar w:fldCharType="separate"/>
    </w:r>
    <w:r w:rsidR="00241091">
      <w:rPr>
        <w:noProof/>
        <w:sz w:val="20"/>
        <w:szCs w:val="20"/>
      </w:rPr>
      <w:t>4</w:t>
    </w:r>
    <w:r w:rsidRPr="00A33D9A">
      <w:rPr>
        <w:sz w:val="20"/>
        <w:szCs w:val="20"/>
      </w:rPr>
      <w:fldChar w:fldCharType="end"/>
    </w:r>
    <w:r>
      <w:rPr>
        <w:sz w:val="20"/>
        <w:szCs w:val="20"/>
        <w:lang w:val="pl-PL"/>
      </w:rPr>
      <w:t xml:space="preserve"> z </w:t>
    </w:r>
    <w:r w:rsidRPr="00A33D9A">
      <w:rPr>
        <w:sz w:val="20"/>
        <w:szCs w:val="20"/>
      </w:rPr>
      <w:fldChar w:fldCharType="begin"/>
    </w:r>
    <w:r w:rsidRPr="00A33D9A">
      <w:rPr>
        <w:sz w:val="20"/>
        <w:szCs w:val="20"/>
      </w:rPr>
      <w:instrText>NUMPAGES</w:instrText>
    </w:r>
    <w:r w:rsidRPr="00A33D9A">
      <w:rPr>
        <w:sz w:val="20"/>
        <w:szCs w:val="20"/>
      </w:rPr>
      <w:fldChar w:fldCharType="separate"/>
    </w:r>
    <w:r w:rsidR="00241091">
      <w:rPr>
        <w:noProof/>
        <w:sz w:val="20"/>
        <w:szCs w:val="20"/>
      </w:rPr>
      <w:t>51</w:t>
    </w:r>
    <w:r w:rsidRPr="00A33D9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57F36" w14:textId="77777777" w:rsidR="007E544D" w:rsidRDefault="007E544D">
      <w:r>
        <w:separator/>
      </w:r>
    </w:p>
  </w:footnote>
  <w:footnote w:type="continuationSeparator" w:id="0">
    <w:p w14:paraId="069D5BE9" w14:textId="77777777" w:rsidR="007E544D" w:rsidRDefault="007E544D">
      <w:r>
        <w:continuationSeparator/>
      </w:r>
    </w:p>
  </w:footnote>
  <w:footnote w:id="1">
    <w:p w14:paraId="76F0C0C6" w14:textId="77777777" w:rsidR="00824E30" w:rsidRPr="00C208AD" w:rsidRDefault="00824E30" w:rsidP="00C208AD">
      <w:pPr>
        <w:pStyle w:val="Tekstprzypisudolnego"/>
        <w:ind w:left="284" w:hanging="284"/>
        <w:rPr>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C208AD">
        <w:rPr>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0D206A30"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W przypadku </w:t>
      </w:r>
      <w:r w:rsidRPr="00C208AD">
        <w:rPr>
          <w:b/>
          <w:sz w:val="16"/>
          <w:szCs w:val="16"/>
        </w:rPr>
        <w:t>instytucji zamawiających</w:t>
      </w:r>
      <w:r w:rsidRPr="00C208AD">
        <w:rPr>
          <w:sz w:val="16"/>
          <w:szCs w:val="16"/>
        </w:rPr>
        <w:t xml:space="preserve">: </w:t>
      </w:r>
      <w:r w:rsidRPr="00C208AD">
        <w:rPr>
          <w:b/>
          <w:sz w:val="16"/>
          <w:szCs w:val="16"/>
        </w:rPr>
        <w:t>wstępne ogłoszenie informacyjne</w:t>
      </w:r>
      <w:r w:rsidRPr="00C208AD">
        <w:rPr>
          <w:sz w:val="16"/>
          <w:szCs w:val="16"/>
        </w:rPr>
        <w:t xml:space="preserve"> wykorzystywane jako zaproszenie do ubiegania się o zamówienie albo </w:t>
      </w:r>
      <w:r w:rsidRPr="00C208AD">
        <w:rPr>
          <w:b/>
          <w:sz w:val="16"/>
          <w:szCs w:val="16"/>
        </w:rPr>
        <w:t>ogłoszenie o zamówieniu</w:t>
      </w:r>
      <w:r w:rsidRPr="00C208AD">
        <w:rPr>
          <w:sz w:val="16"/>
          <w:szCs w:val="16"/>
        </w:rPr>
        <w:t>.</w:t>
      </w:r>
      <w:r w:rsidRPr="00C208AD">
        <w:rPr>
          <w:sz w:val="16"/>
          <w:szCs w:val="16"/>
        </w:rPr>
        <w:br/>
        <w:t xml:space="preserve">W przypadku </w:t>
      </w:r>
      <w:r w:rsidRPr="00C208AD">
        <w:rPr>
          <w:b/>
          <w:sz w:val="16"/>
          <w:szCs w:val="16"/>
        </w:rPr>
        <w:t>podmiotów zamawiających</w:t>
      </w:r>
      <w:r w:rsidRPr="00C208AD">
        <w:rPr>
          <w:sz w:val="16"/>
          <w:szCs w:val="16"/>
        </w:rPr>
        <w:t xml:space="preserve">: </w:t>
      </w:r>
      <w:r w:rsidRPr="00C208AD">
        <w:rPr>
          <w:b/>
          <w:sz w:val="16"/>
          <w:szCs w:val="16"/>
        </w:rPr>
        <w:t>okresowe ogłoszenie informacyjne</w:t>
      </w:r>
      <w:r w:rsidRPr="00C208AD">
        <w:rPr>
          <w:sz w:val="16"/>
          <w:szCs w:val="16"/>
        </w:rPr>
        <w:t xml:space="preserve"> wykorzystywane jako zaproszenie do ubiegania się o zamówienie, </w:t>
      </w:r>
      <w:r w:rsidRPr="00C208AD">
        <w:rPr>
          <w:b/>
          <w:sz w:val="16"/>
          <w:szCs w:val="16"/>
        </w:rPr>
        <w:t>ogłoszenie o zamówieniu</w:t>
      </w:r>
      <w:r w:rsidRPr="00C208AD">
        <w:rPr>
          <w:sz w:val="16"/>
          <w:szCs w:val="16"/>
        </w:rPr>
        <w:t xml:space="preserve"> lub </w:t>
      </w:r>
      <w:r w:rsidRPr="00C208AD">
        <w:rPr>
          <w:b/>
          <w:sz w:val="16"/>
          <w:szCs w:val="16"/>
        </w:rPr>
        <w:t>ogłoszenie o istnieniu systemu kwalifikowania</w:t>
      </w:r>
      <w:r w:rsidRPr="00C208AD">
        <w:rPr>
          <w:sz w:val="16"/>
          <w:szCs w:val="16"/>
        </w:rPr>
        <w:t>.</w:t>
      </w:r>
    </w:p>
  </w:footnote>
  <w:footnote w:id="3">
    <w:p w14:paraId="2F966976"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Informacje te należy skopiować z sekcji I pkt I.1 stosownego ogłoszenia</w:t>
      </w:r>
      <w:r w:rsidRPr="00C208AD">
        <w:rPr>
          <w:i/>
          <w:sz w:val="16"/>
          <w:szCs w:val="16"/>
        </w:rPr>
        <w:t>.</w:t>
      </w:r>
      <w:r w:rsidRPr="00C208AD">
        <w:rPr>
          <w:sz w:val="16"/>
          <w:szCs w:val="16"/>
        </w:rPr>
        <w:t xml:space="preserve"> W przypadku wspólnego zamówienia proszę podać nazwy wszystkich uczestniczących zamawiających.</w:t>
      </w:r>
    </w:p>
  </w:footnote>
  <w:footnote w:id="4">
    <w:p w14:paraId="3858AC49"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Zob. pkt II.1.1 i II.1.3 stosownego ogłoszenia.</w:t>
      </w:r>
    </w:p>
  </w:footnote>
  <w:footnote w:id="5">
    <w:p w14:paraId="3CD62CE2" w14:textId="77777777" w:rsidR="00824E30" w:rsidRPr="003B6373" w:rsidRDefault="00824E30" w:rsidP="00C208AD">
      <w:pPr>
        <w:pStyle w:val="Tekstprzypisudolnego"/>
        <w:ind w:left="284" w:hanging="284"/>
        <w:rPr>
          <w:rFonts w:ascii="Arial" w:hAnsi="Arial" w:cs="Arial"/>
          <w:i/>
          <w:sz w:val="16"/>
          <w:szCs w:val="16"/>
        </w:rPr>
      </w:pPr>
      <w:r w:rsidRPr="00C208AD">
        <w:rPr>
          <w:rStyle w:val="Odwoanieprzypisudolnego"/>
          <w:sz w:val="16"/>
          <w:szCs w:val="16"/>
        </w:rPr>
        <w:footnoteRef/>
      </w:r>
      <w:r w:rsidRPr="00C208AD">
        <w:rPr>
          <w:sz w:val="16"/>
          <w:szCs w:val="16"/>
        </w:rPr>
        <w:tab/>
        <w:t>Zob. pkt II.1.1 stosownego ogłoszenia.</w:t>
      </w:r>
    </w:p>
  </w:footnote>
  <w:footnote w:id="6">
    <w:p w14:paraId="7F84B510"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informacje dotyczące osób wyznaczonych do kontaktów tyle razy, ile jest to konieczne.</w:t>
      </w:r>
    </w:p>
  </w:footnote>
  <w:footnote w:id="7">
    <w:p w14:paraId="21231449" w14:textId="77777777" w:rsidR="00824E30" w:rsidRPr="00C208AD" w:rsidRDefault="00824E30" w:rsidP="00C208AD">
      <w:pPr>
        <w:pStyle w:val="Tekstprzypisudolnego"/>
        <w:ind w:left="284" w:hanging="284"/>
        <w:rPr>
          <w:rStyle w:val="DeltaViewInsertion"/>
          <w:b w:val="0"/>
          <w:i w:val="0"/>
          <w:sz w:val="16"/>
          <w:szCs w:val="16"/>
        </w:rPr>
      </w:pPr>
      <w:r w:rsidRPr="00C208AD">
        <w:rPr>
          <w:rStyle w:val="Odwoanieprzypisudolnego"/>
          <w:sz w:val="16"/>
          <w:szCs w:val="16"/>
        </w:rPr>
        <w:footnoteRef/>
      </w:r>
      <w:r w:rsidRPr="00C208AD">
        <w:rPr>
          <w:sz w:val="16"/>
          <w:szCs w:val="16"/>
        </w:rPr>
        <w:tab/>
        <w:t xml:space="preserve">Por. </w:t>
      </w:r>
      <w:r w:rsidRPr="00C208AD">
        <w:rPr>
          <w:rStyle w:val="DeltaViewInsertio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9CDF688" w14:textId="77777777" w:rsidR="00824E30" w:rsidRPr="00C208AD" w:rsidRDefault="00824E30" w:rsidP="00C208AD">
      <w:pPr>
        <w:pStyle w:val="Tekstprzypisudolnego"/>
        <w:ind w:left="284"/>
        <w:rPr>
          <w:rStyle w:val="DeltaViewInsertion"/>
          <w:b w:val="0"/>
          <w:i w:val="0"/>
          <w:sz w:val="16"/>
          <w:szCs w:val="16"/>
        </w:rPr>
      </w:pPr>
      <w:r w:rsidRPr="00C208AD">
        <w:rPr>
          <w:rStyle w:val="DeltaViewInsertion"/>
          <w:i w:val="0"/>
          <w:sz w:val="16"/>
          <w:szCs w:val="16"/>
        </w:rPr>
        <w:t>Mikroprzedsiębiorstwo:</w:t>
      </w:r>
      <w:r w:rsidRPr="00C208AD">
        <w:rPr>
          <w:rStyle w:val="DeltaViewInsertion"/>
          <w:b w:val="0"/>
          <w:i w:val="0"/>
          <w:sz w:val="16"/>
          <w:szCs w:val="16"/>
        </w:rPr>
        <w:t xml:space="preserve"> przedsiębiorstwo, które </w:t>
      </w:r>
      <w:r w:rsidRPr="00C208AD">
        <w:rPr>
          <w:rStyle w:val="DeltaViewInsertion"/>
          <w:i w:val="0"/>
          <w:sz w:val="16"/>
          <w:szCs w:val="16"/>
        </w:rPr>
        <w:t>zatrudnia mniej niż 10 osób</w:t>
      </w:r>
      <w:r w:rsidRPr="00C208AD">
        <w:rPr>
          <w:rStyle w:val="DeltaViewInsertion"/>
          <w:b w:val="0"/>
          <w:i w:val="0"/>
          <w:sz w:val="16"/>
          <w:szCs w:val="16"/>
        </w:rPr>
        <w:t xml:space="preserve"> i którego roczny obrót lub roczna suma bilansowa </w:t>
      </w:r>
      <w:r w:rsidRPr="00C208AD">
        <w:rPr>
          <w:rStyle w:val="DeltaViewInsertion"/>
          <w:i w:val="0"/>
          <w:sz w:val="16"/>
          <w:szCs w:val="16"/>
        </w:rPr>
        <w:t>nie przekracza 2 milionów EUR</w:t>
      </w:r>
      <w:r w:rsidRPr="00C208AD">
        <w:rPr>
          <w:rStyle w:val="DeltaViewInsertion"/>
          <w:b w:val="0"/>
          <w:i w:val="0"/>
          <w:sz w:val="16"/>
          <w:szCs w:val="16"/>
        </w:rPr>
        <w:t>.</w:t>
      </w:r>
    </w:p>
    <w:p w14:paraId="4D779A38" w14:textId="77777777" w:rsidR="00824E30" w:rsidRPr="00C208AD" w:rsidRDefault="00824E30" w:rsidP="00C208AD">
      <w:pPr>
        <w:pStyle w:val="Tekstprzypisudolnego"/>
        <w:ind w:left="284"/>
        <w:rPr>
          <w:rStyle w:val="DeltaViewInsertion"/>
          <w:b w:val="0"/>
          <w:i w:val="0"/>
          <w:sz w:val="16"/>
          <w:szCs w:val="16"/>
        </w:rPr>
      </w:pPr>
      <w:r w:rsidRPr="00C208AD">
        <w:rPr>
          <w:rStyle w:val="DeltaViewInsertion"/>
          <w:i w:val="0"/>
          <w:sz w:val="16"/>
          <w:szCs w:val="16"/>
        </w:rPr>
        <w:t>Małe przedsiębiorstwo:</w:t>
      </w:r>
      <w:r w:rsidRPr="00C208AD">
        <w:rPr>
          <w:rStyle w:val="DeltaViewInsertion"/>
          <w:b w:val="0"/>
          <w:i w:val="0"/>
          <w:sz w:val="16"/>
          <w:szCs w:val="16"/>
        </w:rPr>
        <w:t xml:space="preserve"> przedsiębiorstwo, które </w:t>
      </w:r>
      <w:r w:rsidRPr="00C208AD">
        <w:rPr>
          <w:rStyle w:val="DeltaViewInsertion"/>
          <w:i w:val="0"/>
          <w:sz w:val="16"/>
          <w:szCs w:val="16"/>
        </w:rPr>
        <w:t>zatrudnia mniej niż 50 osób</w:t>
      </w:r>
      <w:r w:rsidRPr="00C208AD">
        <w:rPr>
          <w:rStyle w:val="DeltaViewInsertion"/>
          <w:b w:val="0"/>
          <w:i w:val="0"/>
          <w:sz w:val="16"/>
          <w:szCs w:val="16"/>
        </w:rPr>
        <w:t xml:space="preserve"> i którego roczny obrót lub roczna suma bilansowa </w:t>
      </w:r>
      <w:r w:rsidRPr="00C208AD">
        <w:rPr>
          <w:rStyle w:val="DeltaViewInsertion"/>
          <w:i w:val="0"/>
          <w:sz w:val="16"/>
          <w:szCs w:val="16"/>
        </w:rPr>
        <w:t>nie przekracza 10 milionów EUR</w:t>
      </w:r>
      <w:r w:rsidRPr="00C208AD">
        <w:rPr>
          <w:rStyle w:val="DeltaViewInsertion"/>
          <w:b w:val="0"/>
          <w:i w:val="0"/>
          <w:sz w:val="16"/>
          <w:szCs w:val="16"/>
        </w:rPr>
        <w:t>.</w:t>
      </w:r>
    </w:p>
    <w:p w14:paraId="006435E2" w14:textId="77777777" w:rsidR="00824E30" w:rsidRPr="00C208AD" w:rsidRDefault="00824E30" w:rsidP="00C208AD">
      <w:pPr>
        <w:pStyle w:val="Tekstprzypisudolnego"/>
        <w:ind w:left="284"/>
        <w:rPr>
          <w:sz w:val="16"/>
          <w:szCs w:val="16"/>
        </w:rPr>
      </w:pPr>
      <w:r w:rsidRPr="00C208AD">
        <w:rPr>
          <w:rStyle w:val="DeltaViewInsertion"/>
          <w:i w:val="0"/>
          <w:sz w:val="16"/>
          <w:szCs w:val="16"/>
        </w:rPr>
        <w:t>Średnie przedsiębiorstwa: przedsiębiorstwa, które nie są mikroprzedsiębiorstwami ani małymi przedsiębiorstwami</w:t>
      </w:r>
      <w:r w:rsidRPr="00C208AD">
        <w:rPr>
          <w:sz w:val="16"/>
          <w:szCs w:val="16"/>
        </w:rPr>
        <w:t xml:space="preserve"> i które </w:t>
      </w:r>
      <w:r w:rsidRPr="00C208AD">
        <w:rPr>
          <w:b/>
          <w:sz w:val="16"/>
          <w:szCs w:val="16"/>
        </w:rPr>
        <w:t>zatrudniają mniej niż 250 osób</w:t>
      </w:r>
      <w:r w:rsidRPr="00C208AD">
        <w:rPr>
          <w:sz w:val="16"/>
          <w:szCs w:val="16"/>
        </w:rPr>
        <w:t xml:space="preserve"> i których </w:t>
      </w:r>
      <w:r w:rsidRPr="00C208AD">
        <w:rPr>
          <w:b/>
          <w:sz w:val="16"/>
          <w:szCs w:val="16"/>
        </w:rPr>
        <w:t>roczny obrót nie przekracza 50 milionów EUR</w:t>
      </w:r>
      <w:r w:rsidRPr="00C208AD">
        <w:rPr>
          <w:sz w:val="16"/>
          <w:szCs w:val="16"/>
        </w:rPr>
        <w:t xml:space="preserve"> </w:t>
      </w:r>
      <w:r w:rsidRPr="00C208AD">
        <w:rPr>
          <w:b/>
          <w:i/>
          <w:sz w:val="16"/>
          <w:szCs w:val="16"/>
        </w:rPr>
        <w:t>lub</w:t>
      </w:r>
      <w:r w:rsidRPr="00C208AD">
        <w:rPr>
          <w:sz w:val="16"/>
          <w:szCs w:val="16"/>
        </w:rPr>
        <w:t xml:space="preserve"> </w:t>
      </w:r>
      <w:r w:rsidRPr="00C208AD">
        <w:rPr>
          <w:b/>
          <w:sz w:val="16"/>
          <w:szCs w:val="16"/>
        </w:rPr>
        <w:t>roczna suma bilansowa nie przekracza 43 milionów EUR</w:t>
      </w:r>
      <w:r w:rsidRPr="00C208AD">
        <w:rPr>
          <w:sz w:val="16"/>
          <w:szCs w:val="16"/>
        </w:rPr>
        <w:t>.</w:t>
      </w:r>
    </w:p>
  </w:footnote>
  <w:footnote w:id="8">
    <w:p w14:paraId="1F73C2EB"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Zob. ogłoszenie o zamówieniu, pkt III.1.5.</w:t>
      </w:r>
    </w:p>
  </w:footnote>
  <w:footnote w:id="9">
    <w:p w14:paraId="37098478" w14:textId="77777777" w:rsidR="00824E30" w:rsidRPr="003B6373" w:rsidRDefault="00824E30" w:rsidP="00C208AD">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 xml:space="preserve">Tj. przedsiębiorstwem, którego głównym celem jest społeczna i zawodowa integracja </w:t>
      </w:r>
      <w:bookmarkStart w:id="2" w:name="_DV_C939"/>
      <w:r w:rsidRPr="00C208AD">
        <w:rPr>
          <w:sz w:val="16"/>
          <w:szCs w:val="16"/>
        </w:rPr>
        <w:t>osób</w:t>
      </w:r>
      <w:bookmarkEnd w:id="2"/>
      <w:r w:rsidRPr="00C208AD">
        <w:rPr>
          <w:sz w:val="16"/>
          <w:szCs w:val="16"/>
        </w:rPr>
        <w:t xml:space="preserve"> niepełnosprawnych lub defaworyzowanych.</w:t>
      </w:r>
    </w:p>
  </w:footnote>
  <w:footnote w:id="10">
    <w:p w14:paraId="032BC252"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Dane referencyjne i klasyfikacja, o ile istnieją, są określone na zaświadczeniu.</w:t>
      </w:r>
    </w:p>
  </w:footnote>
  <w:footnote w:id="11">
    <w:p w14:paraId="40CA6548" w14:textId="77777777" w:rsidR="00824E30" w:rsidRPr="003B6373" w:rsidRDefault="00824E30" w:rsidP="00C208AD">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 xml:space="preserve">Zwłaszcza w ramach grupy, konsorcjum, spółki </w:t>
      </w:r>
      <w:r w:rsidRPr="00C208AD">
        <w:rPr>
          <w:i/>
          <w:sz w:val="16"/>
          <w:szCs w:val="16"/>
        </w:rPr>
        <w:t>joint venture</w:t>
      </w:r>
      <w:r w:rsidRPr="00C208AD">
        <w:rPr>
          <w:sz w:val="16"/>
          <w:szCs w:val="16"/>
        </w:rPr>
        <w:t xml:space="preserve"> lub podobnego podmiotu.</w:t>
      </w:r>
    </w:p>
  </w:footnote>
  <w:footnote w:id="12">
    <w:p w14:paraId="2F9C5C6B"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Np. dla służb technicznych zaangażowanych w kontrolę jakości: część IV, sekcja C, pkt 3.</w:t>
      </w:r>
    </w:p>
  </w:footnote>
  <w:footnote w:id="13">
    <w:p w14:paraId="1C923683"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2 decyzji ramowej Rady 2008/841/WSiSW z dnia 24 października 2008 r. w sprawie zwalczania przestępczości zorganizowanej (Dz.U. L 300 z 11.11.2008, s. 42).</w:t>
      </w:r>
    </w:p>
  </w:footnote>
  <w:footnote w:id="14">
    <w:p w14:paraId="3041F790"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DC31D16"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W rozumieniu art. 1 Konwencji w sprawie ochrony interesów finansowych Wspólnot Europejskich (Dz.U. C 316 z 27.11.1995, s. 48).</w:t>
      </w:r>
    </w:p>
  </w:footnote>
  <w:footnote w:id="16">
    <w:p w14:paraId="713FC3A9"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6420F2D"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C208AD">
        <w:rPr>
          <w:rStyle w:val="DeltaViewInsertion"/>
          <w:b w:val="0"/>
          <w:i w:val="0"/>
          <w:color w:val="000000"/>
          <w:sz w:val="16"/>
          <w:szCs w:val="16"/>
        </w:rPr>
        <w:t xml:space="preserve"> (Dz.U. L 309 z 25.11.2005, s. 15).</w:t>
      </w:r>
    </w:p>
  </w:footnote>
  <w:footnote w:id="18">
    <w:p w14:paraId="1F4CF0AA"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r>
      <w:r w:rsidRPr="00C208AD">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C208AD">
        <w:rPr>
          <w:rStyle w:val="DeltaViewInsertion"/>
          <w:b w:val="0"/>
          <w:i w:val="0"/>
          <w:color w:val="000000"/>
          <w:sz w:val="16"/>
          <w:szCs w:val="16"/>
        </w:rPr>
        <w:t>, zastępującej decyzję ramową Rady 2002/629/WSiSW (Dz.U. L 101 z 15.4.2011, s. 1).</w:t>
      </w:r>
    </w:p>
  </w:footnote>
  <w:footnote w:id="19">
    <w:p w14:paraId="65B96FE4"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0">
    <w:p w14:paraId="16065845"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1">
    <w:p w14:paraId="0C750BC3"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2">
    <w:p w14:paraId="0150F044" w14:textId="77777777" w:rsidR="00824E30" w:rsidRPr="003B6373" w:rsidRDefault="00824E30" w:rsidP="00C208AD">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Zgodnie z przepisami krajowymi wdrażającymi art. 57 ust. 6 dyrektywy 2014/24/UE.</w:t>
      </w:r>
    </w:p>
  </w:footnote>
  <w:footnote w:id="23">
    <w:p w14:paraId="191E0B91"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Uwzględniając charakter popełnionych przestępstw (jednorazowe, powtarzające się, systematyczne itd.), objaśnienie powinno wykazywać stosowność przedsięwziętych środków. </w:t>
      </w:r>
    </w:p>
  </w:footnote>
  <w:footnote w:id="24">
    <w:p w14:paraId="30AE6942"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5">
    <w:p w14:paraId="2E08D511" w14:textId="77777777" w:rsidR="00824E30" w:rsidRPr="003B6373" w:rsidRDefault="00824E30" w:rsidP="00C208AD">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Zob. art. 57 ust. 4 dyrektywy 2014/24/WE.</w:t>
      </w:r>
    </w:p>
  </w:footnote>
  <w:footnote w:id="26">
    <w:p w14:paraId="23E2C555"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O których mowa, do celów niniejszego zamówienia, w prawie krajowym, w stosownym ogłoszeniu lub w dokumentach zamówienia bądź w art. 18 ust. 2 dyrektywy 2014/24/UE.</w:t>
      </w:r>
    </w:p>
  </w:footnote>
  <w:footnote w:id="27">
    <w:p w14:paraId="4DB90909"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Zob. przepisy krajowe, stosowne ogłoszenie lub dokumenty zamówienia.</w:t>
      </w:r>
    </w:p>
  </w:footnote>
  <w:footnote w:id="28">
    <w:p w14:paraId="4E9C7479"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32D3227" w14:textId="77777777" w:rsidR="00824E30" w:rsidRPr="003B6373" w:rsidRDefault="00824E30" w:rsidP="00C208AD">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W stosownych przypadkach zob. definicje w prawie krajowym, stosownym ogłoszeniu lub dokumentach zamówienia.</w:t>
      </w:r>
    </w:p>
  </w:footnote>
  <w:footnote w:id="30">
    <w:p w14:paraId="57E9E718"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Wskazanym w prawie krajowym, stosownym ogłoszeniu lub dokumentach zamówienia.</w:t>
      </w:r>
    </w:p>
  </w:footnote>
  <w:footnote w:id="31">
    <w:p w14:paraId="43537742"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32">
    <w:p w14:paraId="7412FC42"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opisem w załączniku XI do dyrektywy 2014/24/UE; wykonawcy z niektórych państw członkowskich mogą być zobowiązani do spełnienia innych wymogów określonych w tym załączniku.</w:t>
      </w:r>
    </w:p>
  </w:footnote>
  <w:footnote w:id="33">
    <w:p w14:paraId="176475A7" w14:textId="77777777" w:rsidR="00824E30" w:rsidRPr="003B6373" w:rsidRDefault="00824E30" w:rsidP="00C208AD">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Jedynie jeżeli jest to dopuszczone w stosownym ogłoszeniu lub dokumentach zamówienia.</w:t>
      </w:r>
    </w:p>
  </w:footnote>
  <w:footnote w:id="34">
    <w:p w14:paraId="04023CF2"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Jedynie jeżeli jest to dopuszczone w stosownym ogłoszeniu lub dokumentach zamówienia.</w:t>
      </w:r>
    </w:p>
  </w:footnote>
  <w:footnote w:id="35">
    <w:p w14:paraId="64E8C902"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Np. stosunek aktywów do zobowiązań.</w:t>
      </w:r>
    </w:p>
  </w:footnote>
  <w:footnote w:id="36">
    <w:p w14:paraId="51743B4D"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Np. stosunek aktywów do zobowiązań.</w:t>
      </w:r>
    </w:p>
  </w:footnote>
  <w:footnote w:id="37">
    <w:p w14:paraId="7313D030" w14:textId="77777777" w:rsidR="00824E30" w:rsidRPr="003B6373" w:rsidRDefault="00824E30" w:rsidP="00C208AD">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38">
    <w:p w14:paraId="5A26ABC2"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Instytucje zamawiające mogą </w:t>
      </w:r>
      <w:r w:rsidRPr="00C208AD">
        <w:rPr>
          <w:b/>
          <w:sz w:val="16"/>
          <w:szCs w:val="16"/>
        </w:rPr>
        <w:t>wymagać</w:t>
      </w:r>
      <w:r w:rsidRPr="00C208AD">
        <w:rPr>
          <w:sz w:val="16"/>
          <w:szCs w:val="16"/>
        </w:rPr>
        <w:t xml:space="preserve">, aby okres ten wynosił do pięciu lat, i </w:t>
      </w:r>
      <w:r w:rsidRPr="00C208AD">
        <w:rPr>
          <w:b/>
          <w:sz w:val="16"/>
          <w:szCs w:val="16"/>
        </w:rPr>
        <w:t>dopuszczać</w:t>
      </w:r>
      <w:r w:rsidRPr="00C208AD">
        <w:rPr>
          <w:sz w:val="16"/>
          <w:szCs w:val="16"/>
        </w:rPr>
        <w:t xml:space="preserve"> legitymowanie się doświadczeniem sprzed </w:t>
      </w:r>
      <w:r w:rsidRPr="00C208AD">
        <w:rPr>
          <w:b/>
          <w:sz w:val="16"/>
          <w:szCs w:val="16"/>
        </w:rPr>
        <w:t>ponad</w:t>
      </w:r>
      <w:r w:rsidRPr="00C208AD">
        <w:rPr>
          <w:sz w:val="16"/>
          <w:szCs w:val="16"/>
        </w:rPr>
        <w:t xml:space="preserve"> pięciu lat.</w:t>
      </w:r>
    </w:p>
  </w:footnote>
  <w:footnote w:id="39">
    <w:p w14:paraId="18982817"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Instytucje zamawiające mogą </w:t>
      </w:r>
      <w:r w:rsidRPr="00C208AD">
        <w:rPr>
          <w:b/>
          <w:sz w:val="16"/>
          <w:szCs w:val="16"/>
        </w:rPr>
        <w:t>wymagać</w:t>
      </w:r>
      <w:r w:rsidRPr="00C208AD">
        <w:rPr>
          <w:sz w:val="16"/>
          <w:szCs w:val="16"/>
        </w:rPr>
        <w:t xml:space="preserve">, aby okres ten wynosił do trzech lat, i </w:t>
      </w:r>
      <w:r w:rsidRPr="00C208AD">
        <w:rPr>
          <w:b/>
          <w:sz w:val="16"/>
          <w:szCs w:val="16"/>
        </w:rPr>
        <w:t>dopuszczać</w:t>
      </w:r>
      <w:r w:rsidRPr="00C208AD">
        <w:rPr>
          <w:sz w:val="16"/>
          <w:szCs w:val="16"/>
        </w:rPr>
        <w:t xml:space="preserve"> legitymowanie się doświadczeniem sprzed </w:t>
      </w:r>
      <w:r w:rsidRPr="00C208AD">
        <w:rPr>
          <w:b/>
          <w:sz w:val="16"/>
          <w:szCs w:val="16"/>
        </w:rPr>
        <w:t>ponad</w:t>
      </w:r>
      <w:r w:rsidRPr="00C208AD">
        <w:rPr>
          <w:sz w:val="16"/>
          <w:szCs w:val="16"/>
        </w:rPr>
        <w:t xml:space="preserve"> trzech lat.</w:t>
      </w:r>
    </w:p>
  </w:footnote>
  <w:footnote w:id="40">
    <w:p w14:paraId="2046C270"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Innymi słowy, należy wymienić </w:t>
      </w:r>
      <w:r w:rsidRPr="00C208AD">
        <w:rPr>
          <w:b/>
          <w:sz w:val="16"/>
          <w:szCs w:val="16"/>
        </w:rPr>
        <w:t>wszystkich</w:t>
      </w:r>
      <w:r w:rsidRPr="00C208AD">
        <w:rPr>
          <w:sz w:val="16"/>
          <w:szCs w:val="16"/>
        </w:rPr>
        <w:t xml:space="preserve"> odbiorców, a wykaz powinien obejmować zarówno klientów publicznych, jak i prywatnych w odniesieniu do przedmiotowych dostaw lub usług.</w:t>
      </w:r>
    </w:p>
  </w:footnote>
  <w:footnote w:id="41">
    <w:p w14:paraId="559E127C"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2C380A0C" w14:textId="77777777" w:rsidR="00824E30" w:rsidRPr="003B6373" w:rsidRDefault="00824E30" w:rsidP="00C208AD">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7CE63085"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Należy zauważyć, że jeżeli wykonawca </w:t>
      </w:r>
      <w:r w:rsidRPr="00C208AD">
        <w:rPr>
          <w:b/>
          <w:sz w:val="16"/>
          <w:szCs w:val="16"/>
        </w:rPr>
        <w:t>postanowił</w:t>
      </w:r>
      <w:r w:rsidRPr="00C208AD">
        <w:rPr>
          <w:sz w:val="16"/>
          <w:szCs w:val="16"/>
        </w:rPr>
        <w:t xml:space="preserve"> zlecić podwykonawcom realizację części zamówienia </w:t>
      </w:r>
      <w:r w:rsidRPr="00C208AD">
        <w:rPr>
          <w:b/>
          <w:sz w:val="16"/>
          <w:szCs w:val="16"/>
        </w:rPr>
        <w:t>oraz</w:t>
      </w:r>
      <w:r w:rsidRPr="00C208AD">
        <w:rPr>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25E04711"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Proszę jasno wskazać, do której z pozycji odnosi się odpowiedź.</w:t>
      </w:r>
    </w:p>
  </w:footnote>
  <w:footnote w:id="45">
    <w:p w14:paraId="28132E9E"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46">
    <w:p w14:paraId="02F03C44"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47">
    <w:p w14:paraId="5544C083" w14:textId="77777777" w:rsidR="00824E30" w:rsidRPr="00C208AD" w:rsidRDefault="00824E30" w:rsidP="00C208AD">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99A4A31" w14:textId="77777777" w:rsidR="00824E30" w:rsidRPr="003B6373" w:rsidRDefault="00824E30" w:rsidP="00C208AD">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W zależności od wdrożenia w danym kraju artykułu 59 ust. 5 akapit drugi dyrektywy 2014/24/UE.</w:t>
      </w:r>
    </w:p>
  </w:footnote>
  <w:footnote w:id="49">
    <w:p w14:paraId="17E9151A" w14:textId="6BB8D4D4" w:rsidR="00824E30" w:rsidRPr="00AA4B2C" w:rsidRDefault="00824E30">
      <w:pPr>
        <w:pStyle w:val="Tekstprzypisudolnego"/>
        <w:rPr>
          <w:lang w:val="pl-PL"/>
        </w:rPr>
      </w:pPr>
      <w:r>
        <w:rPr>
          <w:rStyle w:val="Odwoanieprzypisudolnego"/>
        </w:rPr>
        <w:footnoteRef/>
      </w:r>
      <w:r>
        <w:t xml:space="preserve"> </w:t>
      </w:r>
      <w:r w:rsidRPr="00201CC0">
        <w:rPr>
          <w:sz w:val="18"/>
          <w:szCs w:val="18"/>
        </w:rPr>
        <w:t xml:space="preserve">Należy </w:t>
      </w:r>
      <w:r>
        <w:rPr>
          <w:sz w:val="18"/>
          <w:szCs w:val="18"/>
        </w:rPr>
        <w:t>zaznaczyć właściwe (X)</w:t>
      </w:r>
      <w:r>
        <w:rPr>
          <w:sz w:val="18"/>
          <w:szCs w:val="18"/>
          <w:lang w:val="pl-PL"/>
        </w:rPr>
        <w:t>, w odniesieniu do Wykonawców biorących udział w niniejszym postępowaniu.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3A19D" w14:textId="77777777" w:rsidR="00824E30" w:rsidRDefault="00824E30" w:rsidP="00E30C45">
    <w:pPr>
      <w:pStyle w:val="Nagwek"/>
    </w:pPr>
    <w:r>
      <w:rPr>
        <w:noProof/>
        <w:lang w:val="pl-PL"/>
      </w:rPr>
      <w:drawing>
        <wp:anchor distT="0" distB="0" distL="114300" distR="114300" simplePos="0" relativeHeight="251659264" behindDoc="0" locked="0" layoutInCell="1" allowOverlap="1" wp14:anchorId="02FA7A4B" wp14:editId="5E3249C3">
          <wp:simplePos x="0" y="0"/>
          <wp:positionH relativeFrom="column">
            <wp:posOffset>180975</wp:posOffset>
          </wp:positionH>
          <wp:positionV relativeFrom="paragraph">
            <wp:posOffset>-283210</wp:posOffset>
          </wp:positionV>
          <wp:extent cx="1508125" cy="791210"/>
          <wp:effectExtent l="0" t="0" r="0" b="0"/>
          <wp:wrapNone/>
          <wp:docPr id="8" name="Obraz 1" descr="C:\FUNDUSZE_STRUKTURALNE\2014_2020\RPO_W_Kuj-Pom\Laboratoria_nauk_technicznych i ścisłych\Promocja\logo_FE_Program_Regionalny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FUNDUSZE_STRUKTURALNE\2014_2020\RPO_W_Kuj-Pom\Laboratoria_nauk_technicznych i ścisłych\Promocja\logo_FE_Program_Regionalny_rgb-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5" cy="791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60288" behindDoc="0" locked="0" layoutInCell="1" allowOverlap="1" wp14:anchorId="4A44B8B9" wp14:editId="496F7DDA">
          <wp:simplePos x="0" y="0"/>
          <wp:positionH relativeFrom="column">
            <wp:posOffset>2255520</wp:posOffset>
          </wp:positionH>
          <wp:positionV relativeFrom="paragraph">
            <wp:posOffset>-160655</wp:posOffset>
          </wp:positionV>
          <wp:extent cx="1637665" cy="620395"/>
          <wp:effectExtent l="0" t="0" r="0" b="0"/>
          <wp:wrapNone/>
          <wp:docPr id="9" name="Obraz 2" descr="C:\FUNDUSZE_STRUKTURALNE\2014_2020\RPO_W_Kuj-Pom\Laboratoria_nauk_technicznych i ścisłych\Promocja\PK HERB POZIOM wojewódzrwo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FUNDUSZE_STRUKTURALNE\2014_2020\RPO_W_Kuj-Pom\Laboratoria_nauk_technicznych i ścisłych\Promocja\PK HERB POZIOM wojewódzrwo kolor.jpg"/>
                  <pic:cNvPicPr>
                    <a:picLocks noChangeAspect="1" noChangeArrowheads="1"/>
                  </pic:cNvPicPr>
                </pic:nvPicPr>
                <pic:blipFill>
                  <a:blip r:embed="rId2">
                    <a:extLst>
                      <a:ext uri="{28A0092B-C50C-407E-A947-70E740481C1C}">
                        <a14:useLocalDpi xmlns:a14="http://schemas.microsoft.com/office/drawing/2010/main" val="0"/>
                      </a:ext>
                    </a:extLst>
                  </a:blip>
                  <a:srcRect l="10490" t="20340" r="13538" b="22031"/>
                  <a:stretch>
                    <a:fillRect/>
                  </a:stretch>
                </pic:blipFill>
                <pic:spPr bwMode="auto">
                  <a:xfrm>
                    <a:off x="0" y="0"/>
                    <a:ext cx="163766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58240" behindDoc="0" locked="0" layoutInCell="1" allowOverlap="1" wp14:anchorId="553BFC92" wp14:editId="795547D9">
          <wp:simplePos x="0" y="0"/>
          <wp:positionH relativeFrom="column">
            <wp:posOffset>4281805</wp:posOffset>
          </wp:positionH>
          <wp:positionV relativeFrom="paragraph">
            <wp:posOffset>-160655</wp:posOffset>
          </wp:positionV>
          <wp:extent cx="2190750" cy="532130"/>
          <wp:effectExtent l="0" t="0" r="0" b="0"/>
          <wp:wrapNone/>
          <wp:docPr id="7" name="Obraz 3" descr="C:\FUNDUSZE_STRUKTURALNE\2014_2020\RPO_W_Kuj-Pom\Laboratoria_nauk_technicznych i ścisłych\Promocja\UE_EFRR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FUNDUSZE_STRUKTURALNE\2014_2020\RPO_W_Kuj-Pom\Laboratoria_nauk_technicznych i ścisłych\Promocja\UE_EFRR_rgb-1.jpg"/>
                  <pic:cNvPicPr>
                    <a:picLocks noChangeAspect="1" noChangeArrowheads="1"/>
                  </pic:cNvPicPr>
                </pic:nvPicPr>
                <pic:blipFill>
                  <a:blip r:embed="rId3">
                    <a:extLst>
                      <a:ext uri="{28A0092B-C50C-407E-A947-70E740481C1C}">
                        <a14:useLocalDpi xmlns:a14="http://schemas.microsoft.com/office/drawing/2010/main" val="0"/>
                      </a:ext>
                    </a:extLst>
                  </a:blip>
                  <a:srcRect t="13333" b="12216"/>
                  <a:stretch>
                    <a:fillRect/>
                  </a:stretch>
                </pic:blipFill>
                <pic:spPr bwMode="auto">
                  <a:xfrm>
                    <a:off x="0" y="0"/>
                    <a:ext cx="219075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FBB5B6" w14:textId="77777777" w:rsidR="00824E30" w:rsidRDefault="00824E30" w:rsidP="00E30C45">
    <w:pPr>
      <w:pStyle w:val="Nagwek"/>
    </w:pPr>
  </w:p>
  <w:p w14:paraId="6E76F15D" w14:textId="77777777" w:rsidR="00824E30" w:rsidRDefault="00824E30" w:rsidP="00E30C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6DA5" w14:textId="77777777" w:rsidR="00824E30" w:rsidRDefault="00824E30" w:rsidP="00E30C45">
    <w:pPr>
      <w:pStyle w:val="Nagwek"/>
    </w:pPr>
    <w:r>
      <w:rPr>
        <w:noProof/>
        <w:lang w:val="pl-PL"/>
      </w:rPr>
      <w:drawing>
        <wp:anchor distT="0" distB="0" distL="114300" distR="114300" simplePos="0" relativeHeight="251656192" behindDoc="0" locked="0" layoutInCell="1" allowOverlap="1" wp14:anchorId="57B255BA" wp14:editId="6F8FB12F">
          <wp:simplePos x="0" y="0"/>
          <wp:positionH relativeFrom="column">
            <wp:posOffset>180975</wp:posOffset>
          </wp:positionH>
          <wp:positionV relativeFrom="paragraph">
            <wp:posOffset>-283210</wp:posOffset>
          </wp:positionV>
          <wp:extent cx="1508125" cy="791210"/>
          <wp:effectExtent l="0" t="0" r="0" b="0"/>
          <wp:wrapNone/>
          <wp:docPr id="2" name="Obraz 1" descr="C:\FUNDUSZE_STRUKTURALNE\2014_2020\RPO_W_Kuj-Pom\Laboratoria_nauk_technicznych i ścisłych\Promocja\logo_FE_Program_Regionalny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FUNDUSZE_STRUKTURALNE\2014_2020\RPO_W_Kuj-Pom\Laboratoria_nauk_technicznych i ścisłych\Promocja\logo_FE_Program_Regionalny_rgb-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5" cy="791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57216" behindDoc="0" locked="0" layoutInCell="1" allowOverlap="1" wp14:anchorId="768D5880" wp14:editId="27890D3A">
          <wp:simplePos x="0" y="0"/>
          <wp:positionH relativeFrom="column">
            <wp:posOffset>2255520</wp:posOffset>
          </wp:positionH>
          <wp:positionV relativeFrom="paragraph">
            <wp:posOffset>-160655</wp:posOffset>
          </wp:positionV>
          <wp:extent cx="1637665" cy="620395"/>
          <wp:effectExtent l="0" t="0" r="0" b="0"/>
          <wp:wrapNone/>
          <wp:docPr id="3" name="Obraz 2" descr="C:\FUNDUSZE_STRUKTURALNE\2014_2020\RPO_W_Kuj-Pom\Laboratoria_nauk_technicznych i ścisłych\Promocja\PK HERB POZIOM wojewódzrwo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FUNDUSZE_STRUKTURALNE\2014_2020\RPO_W_Kuj-Pom\Laboratoria_nauk_technicznych i ścisłych\Promocja\PK HERB POZIOM wojewódzrwo kolor.jpg"/>
                  <pic:cNvPicPr>
                    <a:picLocks noChangeAspect="1" noChangeArrowheads="1"/>
                  </pic:cNvPicPr>
                </pic:nvPicPr>
                <pic:blipFill>
                  <a:blip r:embed="rId2">
                    <a:extLst>
                      <a:ext uri="{28A0092B-C50C-407E-A947-70E740481C1C}">
                        <a14:useLocalDpi xmlns:a14="http://schemas.microsoft.com/office/drawing/2010/main" val="0"/>
                      </a:ext>
                    </a:extLst>
                  </a:blip>
                  <a:srcRect l="10490" t="20340" r="13538" b="22031"/>
                  <a:stretch>
                    <a:fillRect/>
                  </a:stretch>
                </pic:blipFill>
                <pic:spPr bwMode="auto">
                  <a:xfrm>
                    <a:off x="0" y="0"/>
                    <a:ext cx="163766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rPr>
      <w:drawing>
        <wp:anchor distT="0" distB="0" distL="114300" distR="114300" simplePos="0" relativeHeight="251655168" behindDoc="0" locked="0" layoutInCell="1" allowOverlap="1" wp14:anchorId="4FCD451C" wp14:editId="10E11140">
          <wp:simplePos x="0" y="0"/>
          <wp:positionH relativeFrom="column">
            <wp:posOffset>4281805</wp:posOffset>
          </wp:positionH>
          <wp:positionV relativeFrom="paragraph">
            <wp:posOffset>-160655</wp:posOffset>
          </wp:positionV>
          <wp:extent cx="2190750" cy="532130"/>
          <wp:effectExtent l="0" t="0" r="0" b="0"/>
          <wp:wrapNone/>
          <wp:docPr id="1" name="Obraz 3" descr="C:\FUNDUSZE_STRUKTURALNE\2014_2020\RPO_W_Kuj-Pom\Laboratoria_nauk_technicznych i ścisłych\Promocja\UE_EFRR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FUNDUSZE_STRUKTURALNE\2014_2020\RPO_W_Kuj-Pom\Laboratoria_nauk_technicznych i ścisłych\Promocja\UE_EFRR_rgb-1.jpg"/>
                  <pic:cNvPicPr>
                    <a:picLocks noChangeAspect="1" noChangeArrowheads="1"/>
                  </pic:cNvPicPr>
                </pic:nvPicPr>
                <pic:blipFill>
                  <a:blip r:embed="rId3">
                    <a:extLst>
                      <a:ext uri="{28A0092B-C50C-407E-A947-70E740481C1C}">
                        <a14:useLocalDpi xmlns:a14="http://schemas.microsoft.com/office/drawing/2010/main" val="0"/>
                      </a:ext>
                    </a:extLst>
                  </a:blip>
                  <a:srcRect t="13333" b="12216"/>
                  <a:stretch>
                    <a:fillRect/>
                  </a:stretch>
                </pic:blipFill>
                <pic:spPr bwMode="auto">
                  <a:xfrm>
                    <a:off x="0" y="0"/>
                    <a:ext cx="219075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5A2C54" w14:textId="77777777" w:rsidR="00824E30" w:rsidRDefault="00824E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218"/>
        </w:tabs>
        <w:ind w:left="502" w:hanging="360"/>
      </w:pPr>
    </w:lvl>
  </w:abstractNum>
  <w:abstractNum w:abstractNumId="1" w15:restartNumberingAfterBreak="0">
    <w:nsid w:val="00000002"/>
    <w:multiLevelType w:val="multilevel"/>
    <w:tmpl w:val="839C5674"/>
    <w:name w:val="WW8Num2"/>
    <w:lvl w:ilvl="0">
      <w:start w:val="1"/>
      <w:numFmt w:val="decimal"/>
      <w:lvlText w:val="%1."/>
      <w:lvlJc w:val="left"/>
      <w:pPr>
        <w:tabs>
          <w:tab w:val="num" w:pos="360"/>
        </w:tabs>
        <w:ind w:left="360" w:hanging="360"/>
      </w:pPr>
      <w:rPr>
        <w:rFonts w:cs="OpenSymbol"/>
        <w:color w:val="000000"/>
        <w:sz w:val="20"/>
        <w:szCs w:val="20"/>
      </w:rPr>
    </w:lvl>
    <w:lvl w:ilvl="1">
      <w:start w:val="1"/>
      <w:numFmt w:val="bullet"/>
      <w:lvlText w:val="o"/>
      <w:lvlJc w:val="left"/>
      <w:pPr>
        <w:tabs>
          <w:tab w:val="num" w:pos="360"/>
        </w:tabs>
        <w:ind w:left="36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520"/>
        </w:tabs>
        <w:ind w:left="2520" w:hanging="360"/>
      </w:pPr>
      <w:rPr>
        <w:rFonts w:ascii="Courier New" w:hAnsi="Courier New" w:cs="Courier New"/>
      </w:rPr>
    </w:lvl>
    <w:lvl w:ilvl="5">
      <w:start w:val="1"/>
      <w:numFmt w:val="bullet"/>
      <w:lvlText w:val=""/>
      <w:lvlJc w:val="left"/>
      <w:pPr>
        <w:tabs>
          <w:tab w:val="num" w:pos="3240"/>
        </w:tabs>
        <w:ind w:left="3240" w:hanging="360"/>
      </w:pPr>
      <w:rPr>
        <w:rFonts w:ascii="Wingdings" w:hAnsi="Wingdings" w:cs="Wingdings"/>
      </w:rPr>
    </w:lvl>
    <w:lvl w:ilvl="6">
      <w:start w:val="1"/>
      <w:numFmt w:val="bullet"/>
      <w:lvlText w:val=""/>
      <w:lvlJc w:val="left"/>
      <w:pPr>
        <w:tabs>
          <w:tab w:val="num" w:pos="3960"/>
        </w:tabs>
        <w:ind w:left="3960" w:hanging="360"/>
      </w:pPr>
      <w:rPr>
        <w:rFonts w:ascii="Symbol" w:hAnsi="Symbol" w:cs="Symbol"/>
      </w:rPr>
    </w:lvl>
    <w:lvl w:ilvl="7">
      <w:start w:val="1"/>
      <w:numFmt w:val="bullet"/>
      <w:lvlText w:val="o"/>
      <w:lvlJc w:val="left"/>
      <w:pPr>
        <w:tabs>
          <w:tab w:val="num" w:pos="4680"/>
        </w:tabs>
        <w:ind w:left="4680" w:hanging="360"/>
      </w:pPr>
      <w:rPr>
        <w:rFonts w:ascii="Courier New" w:hAnsi="Courier New" w:cs="Courier New"/>
      </w:rPr>
    </w:lvl>
    <w:lvl w:ilvl="8">
      <w:start w:val="1"/>
      <w:numFmt w:val="bullet"/>
      <w:lvlText w:val=""/>
      <w:lvlJc w:val="left"/>
      <w:pPr>
        <w:tabs>
          <w:tab w:val="num" w:pos="5400"/>
        </w:tabs>
        <w:ind w:left="540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OpenSymbol" w:hAnsi="OpenSymbol" w:cs="Open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3552" w:hanging="360"/>
      </w:pPr>
      <w:rPr>
        <w:rFonts w:ascii="Times New Roman" w:hAnsi="Times New Roman" w:cs="Times New Roman" w:hint="default"/>
        <w:color w:val="000000"/>
        <w:sz w:val="20"/>
        <w:szCs w:val="20"/>
        <w:lang w:eastAsia="en-US"/>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5" w15:restartNumberingAfterBreak="0">
    <w:nsid w:val="00000006"/>
    <w:multiLevelType w:val="multilevel"/>
    <w:tmpl w:val="228239BA"/>
    <w:name w:val="WW8Num7"/>
    <w:lvl w:ilvl="0">
      <w:start w:val="1"/>
      <w:numFmt w:val="decimal"/>
      <w:lvlText w:val="%1."/>
      <w:lvlJc w:val="left"/>
      <w:pPr>
        <w:tabs>
          <w:tab w:val="num" w:pos="1080"/>
        </w:tabs>
        <w:ind w:left="1080" w:hanging="1080"/>
      </w:pPr>
      <w:rPr>
        <w:rFonts w:cs="Times New Roman" w:hint="default"/>
        <w:b w:val="0"/>
        <w:i w:val="0"/>
      </w:rPr>
    </w:lvl>
    <w:lvl w:ilvl="1">
      <w:start w:val="1"/>
      <w:numFmt w:val="lowerLetter"/>
      <w:lvlText w:val="%2)"/>
      <w:lvlJc w:val="left"/>
      <w:pPr>
        <w:tabs>
          <w:tab w:val="num" w:pos="1156"/>
        </w:tabs>
        <w:ind w:left="1156" w:hanging="360"/>
      </w:pPr>
      <w:rPr>
        <w:rFonts w:ascii="Times New Roman" w:eastAsia="Times New Roman" w:hAnsi="Times New Roman" w:cs="Times New Roman"/>
      </w:rPr>
    </w:lvl>
    <w:lvl w:ilvl="2">
      <w:start w:val="512"/>
      <w:numFmt w:val="bullet"/>
      <w:lvlText w:val="-"/>
      <w:lvlJc w:val="left"/>
      <w:pPr>
        <w:tabs>
          <w:tab w:val="num" w:pos="2056"/>
        </w:tabs>
        <w:ind w:left="2056" w:hanging="360"/>
      </w:pPr>
      <w:rPr>
        <w:rFonts w:ascii="Tahoma" w:hAnsi="Tahoma" w:cs="Tahoma" w:hint="default"/>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6" w15:restartNumberingAfterBreak="0">
    <w:nsid w:val="0000001B"/>
    <w:multiLevelType w:val="multilevel"/>
    <w:tmpl w:val="0000001B"/>
    <w:name w:val="WW8Num2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741E9B"/>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 w15:restartNumberingAfterBreak="0">
    <w:nsid w:val="02B750E8"/>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EF042B"/>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707D71"/>
    <w:multiLevelType w:val="hybridMultilevel"/>
    <w:tmpl w:val="AC68A79E"/>
    <w:lvl w:ilvl="0" w:tplc="02DAB4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C9466F"/>
    <w:multiLevelType w:val="hybridMultilevel"/>
    <w:tmpl w:val="AA34255C"/>
    <w:lvl w:ilvl="0" w:tplc="C1D826AC">
      <w:start w:val="1"/>
      <w:numFmt w:val="decimal"/>
      <w:lvlText w:val="%1."/>
      <w:lvlJc w:val="left"/>
      <w:pPr>
        <w:ind w:left="1145" w:hanging="360"/>
      </w:pPr>
      <w:rPr>
        <w:b w:val="0"/>
        <w:i w:val="0"/>
        <w:sz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091A5ADF"/>
    <w:multiLevelType w:val="hybridMultilevel"/>
    <w:tmpl w:val="C1EAE9AA"/>
    <w:lvl w:ilvl="0" w:tplc="C960E8E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AE78BA"/>
    <w:multiLevelType w:val="hybridMultilevel"/>
    <w:tmpl w:val="1A360550"/>
    <w:lvl w:ilvl="0" w:tplc="42BED27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7776BE"/>
    <w:multiLevelType w:val="hybridMultilevel"/>
    <w:tmpl w:val="B056857C"/>
    <w:lvl w:ilvl="0" w:tplc="7EEE0C3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7" w15:restartNumberingAfterBreak="0">
    <w:nsid w:val="0D7904F4"/>
    <w:multiLevelType w:val="multilevel"/>
    <w:tmpl w:val="4CBE96A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0EC83CB0"/>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9F777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B90A8F"/>
    <w:multiLevelType w:val="hybridMultilevel"/>
    <w:tmpl w:val="A8CC15AC"/>
    <w:lvl w:ilvl="0" w:tplc="724EA72E">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1D8480F"/>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31B22DF"/>
    <w:multiLevelType w:val="hybridMultilevel"/>
    <w:tmpl w:val="ECAE5A36"/>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EC3EDC"/>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C53BC1"/>
    <w:multiLevelType w:val="hybridMultilevel"/>
    <w:tmpl w:val="4DFA034A"/>
    <w:lvl w:ilvl="0" w:tplc="6212D9A0">
      <w:numFmt w:val="bullet"/>
      <w:lvlText w:val="-"/>
      <w:lvlJc w:val="left"/>
      <w:pPr>
        <w:ind w:left="783" w:hanging="360"/>
      </w:pPr>
      <w:rPr>
        <w:rFonts w:ascii="Arial" w:eastAsia="Times New Roman" w:hAnsi="Arial" w:cs="Arial" w:hint="default"/>
      </w:rPr>
    </w:lvl>
    <w:lvl w:ilvl="1" w:tplc="04150001">
      <w:start w:val="1"/>
      <w:numFmt w:val="bullet"/>
      <w:lvlText w:val=""/>
      <w:lvlJc w:val="left"/>
      <w:pPr>
        <w:ind w:left="1503" w:hanging="360"/>
      </w:pPr>
      <w:rPr>
        <w:rFonts w:ascii="Symbol" w:hAnsi="Symbol"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6" w15:restartNumberingAfterBreak="0">
    <w:nsid w:val="187452F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18A82388"/>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0" w15:restartNumberingAfterBreak="0">
    <w:nsid w:val="1CB213FF"/>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1E15341D"/>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F0368BC"/>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05C2758"/>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2F2659A"/>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33D051C"/>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3512081"/>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42B391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6D1E5F"/>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4DF28B9"/>
    <w:multiLevelType w:val="hybridMultilevel"/>
    <w:tmpl w:val="3EACDA1A"/>
    <w:lvl w:ilvl="0" w:tplc="74B4A2A4">
      <w:start w:val="1"/>
      <w:numFmt w:val="decimal"/>
      <w:lvlText w:val="%1."/>
      <w:lvlJc w:val="center"/>
      <w:pPr>
        <w:ind w:left="397" w:hanging="171"/>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3" w15:restartNumberingAfterBreak="0">
    <w:nsid w:val="2A7B5891"/>
    <w:multiLevelType w:val="hybridMultilevel"/>
    <w:tmpl w:val="3EACDA1A"/>
    <w:lvl w:ilvl="0" w:tplc="74B4A2A4">
      <w:start w:val="1"/>
      <w:numFmt w:val="decimal"/>
      <w:lvlText w:val="%1."/>
      <w:lvlJc w:val="center"/>
      <w:pPr>
        <w:ind w:left="397" w:hanging="171"/>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4" w15:restartNumberingAfterBreak="0">
    <w:nsid w:val="2A966F4E"/>
    <w:multiLevelType w:val="hybridMultilevel"/>
    <w:tmpl w:val="6542EB88"/>
    <w:lvl w:ilvl="0" w:tplc="FFFFFFFF">
      <w:start w:val="1"/>
      <w:numFmt w:val="lowerLetter"/>
      <w:lvlText w:val="%1)"/>
      <w:lvlJc w:val="left"/>
      <w:pPr>
        <w:tabs>
          <w:tab w:val="num" w:pos="720"/>
        </w:tabs>
        <w:ind w:left="720" w:hanging="360"/>
      </w:pPr>
      <w:rPr>
        <w:rFonts w:hint="default"/>
      </w:rPr>
    </w:lvl>
    <w:lvl w:ilvl="1" w:tplc="7FE4B2F0">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1532FC"/>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DA3139B"/>
    <w:multiLevelType w:val="hybridMultilevel"/>
    <w:tmpl w:val="B272584A"/>
    <w:lvl w:ilvl="0" w:tplc="0415000F">
      <w:start w:val="1"/>
      <w:numFmt w:val="bullet"/>
      <w:lvlText w:val=""/>
      <w:lvlJc w:val="left"/>
      <w:pPr>
        <w:ind w:left="1211"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8"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2EBF0E21"/>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EC56554"/>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F74349D"/>
    <w:multiLevelType w:val="hybridMultilevel"/>
    <w:tmpl w:val="3EACDA1A"/>
    <w:lvl w:ilvl="0" w:tplc="74B4A2A4">
      <w:start w:val="1"/>
      <w:numFmt w:val="decimal"/>
      <w:lvlText w:val="%1."/>
      <w:lvlJc w:val="center"/>
      <w:pPr>
        <w:ind w:left="397" w:hanging="171"/>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52" w15:restartNumberingAfterBreak="0">
    <w:nsid w:val="323E2340"/>
    <w:multiLevelType w:val="hybridMultilevel"/>
    <w:tmpl w:val="3EACDA1A"/>
    <w:lvl w:ilvl="0" w:tplc="74B4A2A4">
      <w:start w:val="1"/>
      <w:numFmt w:val="decimal"/>
      <w:lvlText w:val="%1."/>
      <w:lvlJc w:val="center"/>
      <w:pPr>
        <w:ind w:left="397" w:hanging="171"/>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53"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4C65955"/>
    <w:multiLevelType w:val="hybridMultilevel"/>
    <w:tmpl w:val="AA34255C"/>
    <w:lvl w:ilvl="0" w:tplc="C1D826AC">
      <w:start w:val="1"/>
      <w:numFmt w:val="decimal"/>
      <w:lvlText w:val="%1."/>
      <w:lvlJc w:val="left"/>
      <w:pPr>
        <w:ind w:left="1145" w:hanging="360"/>
      </w:pPr>
      <w:rPr>
        <w:b w:val="0"/>
        <w:i w:val="0"/>
        <w:sz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5"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6" w15:restartNumberingAfterBreak="0">
    <w:nsid w:val="365763E6"/>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829411D"/>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AE31C8"/>
    <w:multiLevelType w:val="hybridMultilevel"/>
    <w:tmpl w:val="3EACDA1A"/>
    <w:lvl w:ilvl="0" w:tplc="74B4A2A4">
      <w:start w:val="1"/>
      <w:numFmt w:val="decimal"/>
      <w:lvlText w:val="%1."/>
      <w:lvlJc w:val="center"/>
      <w:pPr>
        <w:ind w:left="397" w:hanging="171"/>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59"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3A11705A"/>
    <w:multiLevelType w:val="hybridMultilevel"/>
    <w:tmpl w:val="DB780FEC"/>
    <w:lvl w:ilvl="0" w:tplc="04150011">
      <w:start w:val="1"/>
      <w:numFmt w:val="decimal"/>
      <w:lvlText w:val="%1."/>
      <w:lvlJc w:val="left"/>
      <w:pPr>
        <w:tabs>
          <w:tab w:val="num" w:pos="1440"/>
        </w:tabs>
        <w:ind w:left="1440" w:hanging="360"/>
      </w:pPr>
      <w:rPr>
        <w:rFonts w:hint="default"/>
        <w:b w:val="0"/>
        <w:color w:val="auto"/>
      </w:rPr>
    </w:lvl>
    <w:lvl w:ilvl="1" w:tplc="04150001">
      <w:start w:val="1"/>
      <w:numFmt w:val="bullet"/>
      <w:lvlText w:val=""/>
      <w:lvlJc w:val="left"/>
      <w:pPr>
        <w:ind w:left="1440"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1457"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A9C27A1"/>
    <w:multiLevelType w:val="hybridMultilevel"/>
    <w:tmpl w:val="A44436BA"/>
    <w:lvl w:ilvl="0" w:tplc="04150011">
      <w:start w:val="1"/>
      <w:numFmt w:val="decimal"/>
      <w:lvlText w:val="%1."/>
      <w:lvlJc w:val="left"/>
      <w:pPr>
        <w:tabs>
          <w:tab w:val="num" w:pos="1440"/>
        </w:tabs>
        <w:ind w:left="1440" w:hanging="360"/>
      </w:pPr>
      <w:rPr>
        <w:rFonts w:hint="default"/>
        <w:b w:val="0"/>
        <w:color w:val="auto"/>
      </w:rPr>
    </w:lvl>
    <w:lvl w:ilvl="1" w:tplc="0A465DE0">
      <w:start w:val="1"/>
      <w:numFmt w:val="lowerLetter"/>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C4D101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7F770B"/>
    <w:multiLevelType w:val="hybridMultilevel"/>
    <w:tmpl w:val="CF0CB9A6"/>
    <w:lvl w:ilvl="0" w:tplc="971EEB9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E477930"/>
    <w:multiLevelType w:val="hybridMultilevel"/>
    <w:tmpl w:val="D1069412"/>
    <w:lvl w:ilvl="0" w:tplc="04150017">
      <w:start w:val="1"/>
      <w:numFmt w:val="bullet"/>
      <w:lvlText w:val=""/>
      <w:lvlJc w:val="left"/>
      <w:pPr>
        <w:tabs>
          <w:tab w:val="num" w:pos="1080"/>
        </w:tabs>
        <w:ind w:left="1080" w:hanging="720"/>
      </w:pPr>
      <w:rPr>
        <w:rFonts w:ascii="Symbol" w:hAnsi="Symbol" w:hint="default"/>
        <w:b/>
        <w:sz w:val="20"/>
        <w:szCs w:val="20"/>
      </w:rPr>
    </w:lvl>
    <w:lvl w:ilvl="1" w:tplc="EC54FB8E">
      <w:start w:val="1"/>
      <w:numFmt w:val="decimal"/>
      <w:lvlText w:val="%2."/>
      <w:lvlJc w:val="left"/>
      <w:pPr>
        <w:tabs>
          <w:tab w:val="num" w:pos="1440"/>
        </w:tabs>
        <w:ind w:left="1440" w:hanging="360"/>
      </w:pPr>
      <w:rPr>
        <w:rFonts w:ascii="Times New Roman" w:hAnsi="Times New Roman" w:cs="Times New Roman"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66" w15:restartNumberingAfterBreak="0">
    <w:nsid w:val="3E894D29"/>
    <w:multiLevelType w:val="hybridMultilevel"/>
    <w:tmpl w:val="5BE258FC"/>
    <w:lvl w:ilvl="0" w:tplc="4A52ADF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52E4882"/>
    <w:multiLevelType w:val="hybridMultilevel"/>
    <w:tmpl w:val="AC68A79E"/>
    <w:lvl w:ilvl="0" w:tplc="02DAB4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372084"/>
    <w:multiLevelType w:val="hybridMultilevel"/>
    <w:tmpl w:val="E7EE3302"/>
    <w:lvl w:ilvl="0" w:tplc="62389BB4">
      <w:start w:val="1"/>
      <w:numFmt w:val="decimal"/>
      <w:lvlText w:val="%1."/>
      <w:lvlJc w:val="left"/>
      <w:pPr>
        <w:tabs>
          <w:tab w:val="num" w:pos="502"/>
        </w:tabs>
        <w:ind w:left="502"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F211B8"/>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544EB2"/>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6737AE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15:restartNumberingAfterBreak="0">
    <w:nsid w:val="48CB6ACF"/>
    <w:multiLevelType w:val="hybridMultilevel"/>
    <w:tmpl w:val="980C6BBC"/>
    <w:lvl w:ilvl="0" w:tplc="04150019">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5" w15:restartNumberingAfterBreak="0">
    <w:nsid w:val="49312204"/>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49F91F91"/>
    <w:multiLevelType w:val="hybridMultilevel"/>
    <w:tmpl w:val="3EACDA1A"/>
    <w:lvl w:ilvl="0" w:tplc="74B4A2A4">
      <w:start w:val="1"/>
      <w:numFmt w:val="decimal"/>
      <w:lvlText w:val="%1."/>
      <w:lvlJc w:val="center"/>
      <w:pPr>
        <w:ind w:left="397" w:hanging="171"/>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78" w15:restartNumberingAfterBreak="0">
    <w:nsid w:val="4C5D49A2"/>
    <w:multiLevelType w:val="hybridMultilevel"/>
    <w:tmpl w:val="267E0710"/>
    <w:lvl w:ilvl="0" w:tplc="703C486C">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0" w15:restartNumberingAfterBreak="0">
    <w:nsid w:val="4D574185"/>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DE34824"/>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E0E2636"/>
    <w:multiLevelType w:val="hybridMultilevel"/>
    <w:tmpl w:val="3EACDA1A"/>
    <w:lvl w:ilvl="0" w:tplc="74B4A2A4">
      <w:start w:val="1"/>
      <w:numFmt w:val="decimal"/>
      <w:lvlText w:val="%1."/>
      <w:lvlJc w:val="center"/>
      <w:pPr>
        <w:ind w:left="397" w:hanging="171"/>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84" w15:restartNumberingAfterBreak="0">
    <w:nsid w:val="4F390206"/>
    <w:multiLevelType w:val="hybridMultilevel"/>
    <w:tmpl w:val="5B147D4A"/>
    <w:lvl w:ilvl="0" w:tplc="0AC46F3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F8449A3"/>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FE30D7F"/>
    <w:multiLevelType w:val="singleLevel"/>
    <w:tmpl w:val="E5988A80"/>
    <w:lvl w:ilvl="0">
      <w:start w:val="1"/>
      <w:numFmt w:val="decimal"/>
      <w:lvlText w:val="%1."/>
      <w:lvlJc w:val="left"/>
      <w:pPr>
        <w:tabs>
          <w:tab w:val="num" w:pos="1021"/>
        </w:tabs>
        <w:ind w:left="1021" w:hanging="624"/>
      </w:pPr>
      <w:rPr>
        <w:b w:val="0"/>
        <w:i w:val="0"/>
        <w:sz w:val="20"/>
      </w:rPr>
    </w:lvl>
  </w:abstractNum>
  <w:abstractNum w:abstractNumId="87" w15:restartNumberingAfterBreak="0">
    <w:nsid w:val="4FFF1CCE"/>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08F3621"/>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0" w15:restartNumberingAfterBreak="0">
    <w:nsid w:val="518068E9"/>
    <w:multiLevelType w:val="singleLevel"/>
    <w:tmpl w:val="82847654"/>
    <w:lvl w:ilvl="0">
      <w:start w:val="1"/>
      <w:numFmt w:val="decimal"/>
      <w:lvlText w:val="%1."/>
      <w:lvlJc w:val="left"/>
      <w:pPr>
        <w:tabs>
          <w:tab w:val="num" w:pos="1021"/>
        </w:tabs>
        <w:ind w:left="1021" w:hanging="624"/>
      </w:pPr>
      <w:rPr>
        <w:b w:val="0"/>
        <w:i w:val="0"/>
        <w:sz w:val="20"/>
      </w:rPr>
    </w:lvl>
  </w:abstractNum>
  <w:abstractNum w:abstractNumId="91"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52B82E3A"/>
    <w:multiLevelType w:val="hybridMultilevel"/>
    <w:tmpl w:val="AAE8F160"/>
    <w:lvl w:ilvl="0" w:tplc="AE684E0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46E4D3E"/>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A430B93"/>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AC748A5"/>
    <w:multiLevelType w:val="hybridMultilevel"/>
    <w:tmpl w:val="596844DA"/>
    <w:lvl w:ilvl="0" w:tplc="AB0441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5C160AB0"/>
    <w:multiLevelType w:val="hybridMultilevel"/>
    <w:tmpl w:val="51CA3708"/>
    <w:lvl w:ilvl="0" w:tplc="FFFFFFFF">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5C2E079D"/>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E56462C"/>
    <w:multiLevelType w:val="hybridMultilevel"/>
    <w:tmpl w:val="960604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5E5A757A"/>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2720DD2"/>
    <w:multiLevelType w:val="hybridMultilevel"/>
    <w:tmpl w:val="5BE258FC"/>
    <w:lvl w:ilvl="0" w:tplc="4A52ADF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5DB5E26"/>
    <w:multiLevelType w:val="hybridMultilevel"/>
    <w:tmpl w:val="51C8F4E6"/>
    <w:lvl w:ilvl="0" w:tplc="0A465DE0">
      <w:start w:val="1"/>
      <w:numFmt w:val="lowerLetter"/>
      <w:lvlText w:val="%1."/>
      <w:lvlJc w:val="left"/>
      <w:pPr>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687D69"/>
    <w:multiLevelType w:val="hybridMultilevel"/>
    <w:tmpl w:val="89D646C6"/>
    <w:lvl w:ilvl="0" w:tplc="704804C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66B31EAE"/>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7684150"/>
    <w:multiLevelType w:val="hybridMultilevel"/>
    <w:tmpl w:val="1CF42240"/>
    <w:lvl w:ilvl="0" w:tplc="4D122D5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7A5708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9EC4924"/>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C9C633E"/>
    <w:multiLevelType w:val="hybridMultilevel"/>
    <w:tmpl w:val="00063F2E"/>
    <w:lvl w:ilvl="0" w:tplc="7FE4B2F0">
      <w:start w:val="1"/>
      <w:numFmt w:val="lowerLetter"/>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CD2092F"/>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1" w15:restartNumberingAfterBreak="0">
    <w:nsid w:val="6E7B238D"/>
    <w:multiLevelType w:val="hybridMultilevel"/>
    <w:tmpl w:val="AA34255C"/>
    <w:lvl w:ilvl="0" w:tplc="C1D826AC">
      <w:start w:val="1"/>
      <w:numFmt w:val="decimal"/>
      <w:lvlText w:val="%1."/>
      <w:lvlJc w:val="left"/>
      <w:pPr>
        <w:ind w:left="1145" w:hanging="360"/>
      </w:pPr>
      <w:rPr>
        <w:b w:val="0"/>
        <w:i w:val="0"/>
        <w:sz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2"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03734AE"/>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0EC53AB"/>
    <w:multiLevelType w:val="hybridMultilevel"/>
    <w:tmpl w:val="38A47990"/>
    <w:lvl w:ilvl="0" w:tplc="04150017">
      <w:start w:val="1"/>
      <w:numFmt w:val="bullet"/>
      <w:lvlText w:val=""/>
      <w:lvlJc w:val="left"/>
      <w:pPr>
        <w:ind w:left="2008" w:hanging="360"/>
      </w:pPr>
      <w:rPr>
        <w:rFonts w:ascii="Symbol" w:hAnsi="Symbol" w:hint="default"/>
        <w:b/>
        <w:sz w:val="20"/>
        <w:szCs w:val="20"/>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5" w15:restartNumberingAfterBreak="0">
    <w:nsid w:val="70F94B79"/>
    <w:multiLevelType w:val="hybridMultilevel"/>
    <w:tmpl w:val="5CAE1D0A"/>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10F249B"/>
    <w:multiLevelType w:val="hybridMultilevel"/>
    <w:tmpl w:val="FB58F178"/>
    <w:lvl w:ilvl="0" w:tplc="75DCE5EA">
      <w:numFmt w:val="bullet"/>
      <w:lvlText w:val="-"/>
      <w:lvlJc w:val="left"/>
      <w:pPr>
        <w:ind w:left="720" w:hanging="360"/>
      </w:pPr>
      <w:rPr>
        <w:rFonts w:ascii="Calibri" w:eastAsia="Calibri" w:hAnsi="Calibri" w:cs="Times New Roman" w:hint="default"/>
      </w:rPr>
    </w:lvl>
    <w:lvl w:ilvl="1" w:tplc="0415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17E31BA"/>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2225228"/>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49D7A55"/>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20" w15:restartNumberingAfterBreak="0">
    <w:nsid w:val="75593581"/>
    <w:multiLevelType w:val="hybridMultilevel"/>
    <w:tmpl w:val="E0026754"/>
    <w:lvl w:ilvl="0" w:tplc="9482CD0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5F9126C"/>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6CC4EA6"/>
    <w:multiLevelType w:val="hybridMultilevel"/>
    <w:tmpl w:val="F754F5F8"/>
    <w:lvl w:ilvl="0" w:tplc="04150019">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4" w15:restartNumberingAfterBreak="0">
    <w:nsid w:val="78577B49"/>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9EC24E3"/>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E677A6B"/>
    <w:multiLevelType w:val="hybridMultilevel"/>
    <w:tmpl w:val="8F5064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F8E2ECD"/>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F942A8E"/>
    <w:multiLevelType w:val="hybridMultilevel"/>
    <w:tmpl w:val="ACC80DA8"/>
    <w:lvl w:ilvl="0" w:tplc="FFFFFFFF">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2196E6C6">
      <w:start w:val="1"/>
      <w:numFmt w:val="upperRoman"/>
      <w:lvlText w:val="%3."/>
      <w:lvlJc w:val="left"/>
      <w:pPr>
        <w:ind w:left="2520" w:hanging="720"/>
      </w:pPr>
      <w:rPr>
        <w:rFonts w:hint="default"/>
        <w:b/>
        <w:u w:val="single"/>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5"/>
  </w:num>
  <w:num w:numId="3">
    <w:abstractNumId w:val="112"/>
  </w:num>
  <w:num w:numId="4">
    <w:abstractNumId w:val="47"/>
  </w:num>
  <w:num w:numId="5">
    <w:abstractNumId w:val="91"/>
  </w:num>
  <w:num w:numId="6">
    <w:abstractNumId w:val="61"/>
  </w:num>
  <w:num w:numId="7">
    <w:abstractNumId w:val="79"/>
  </w:num>
  <w:num w:numId="8">
    <w:abstractNumId w:val="44"/>
  </w:num>
  <w:num w:numId="9">
    <w:abstractNumId w:val="106"/>
  </w:num>
  <w:num w:numId="10">
    <w:abstractNumId w:val="78"/>
  </w:num>
  <w:num w:numId="11">
    <w:abstractNumId w:val="92"/>
  </w:num>
  <w:num w:numId="12">
    <w:abstractNumId w:val="50"/>
  </w:num>
  <w:num w:numId="13">
    <w:abstractNumId w:val="119"/>
  </w:num>
  <w:num w:numId="14">
    <w:abstractNumId w:val="69"/>
  </w:num>
  <w:num w:numId="15">
    <w:abstractNumId w:val="13"/>
  </w:num>
  <w:num w:numId="16">
    <w:abstractNumId w:val="15"/>
  </w:num>
  <w:num w:numId="17">
    <w:abstractNumId w:val="64"/>
  </w:num>
  <w:num w:numId="18">
    <w:abstractNumId w:val="14"/>
  </w:num>
  <w:num w:numId="19">
    <w:abstractNumId w:val="66"/>
  </w:num>
  <w:num w:numId="20">
    <w:abstractNumId w:val="63"/>
  </w:num>
  <w:num w:numId="21">
    <w:abstractNumId w:val="96"/>
  </w:num>
  <w:num w:numId="22">
    <w:abstractNumId w:val="128"/>
  </w:num>
  <w:num w:numId="23">
    <w:abstractNumId w:val="115"/>
  </w:num>
  <w:num w:numId="24">
    <w:abstractNumId w:val="122"/>
  </w:num>
  <w:num w:numId="25">
    <w:abstractNumId w:val="84"/>
  </w:num>
  <w:num w:numId="26">
    <w:abstractNumId w:val="71"/>
  </w:num>
  <w:num w:numId="27">
    <w:abstractNumId w:val="107"/>
  </w:num>
  <w:num w:numId="28">
    <w:abstractNumId w:val="125"/>
  </w:num>
  <w:num w:numId="29">
    <w:abstractNumId w:val="18"/>
  </w:num>
  <w:num w:numId="30">
    <w:abstractNumId w:val="19"/>
  </w:num>
  <w:num w:numId="31">
    <w:abstractNumId w:val="28"/>
  </w:num>
  <w:num w:numId="32">
    <w:abstractNumId w:val="99"/>
  </w:num>
  <w:num w:numId="33">
    <w:abstractNumId w:val="120"/>
  </w:num>
  <w:num w:numId="34">
    <w:abstractNumId w:val="8"/>
  </w:num>
  <w:num w:numId="35">
    <w:abstractNumId w:val="70"/>
  </w:num>
  <w:num w:numId="36">
    <w:abstractNumId w:val="57"/>
  </w:num>
  <w:num w:numId="37">
    <w:abstractNumId w:val="35"/>
  </w:num>
  <w:num w:numId="38">
    <w:abstractNumId w:val="9"/>
  </w:num>
  <w:num w:numId="39">
    <w:abstractNumId w:val="109"/>
  </w:num>
  <w:num w:numId="40">
    <w:abstractNumId w:val="29"/>
  </w:num>
  <w:num w:numId="41">
    <w:abstractNumId w:val="114"/>
  </w:num>
  <w:num w:numId="42">
    <w:abstractNumId w:val="26"/>
  </w:num>
  <w:num w:numId="43">
    <w:abstractNumId w:val="22"/>
  </w:num>
  <w:num w:numId="44">
    <w:abstractNumId w:val="121"/>
  </w:num>
  <w:num w:numId="45">
    <w:abstractNumId w:val="102"/>
  </w:num>
  <w:num w:numId="46">
    <w:abstractNumId w:val="32"/>
  </w:num>
  <w:num w:numId="47">
    <w:abstractNumId w:val="72"/>
  </w:num>
  <w:num w:numId="48">
    <w:abstractNumId w:val="89"/>
  </w:num>
  <w:num w:numId="49">
    <w:abstractNumId w:val="110"/>
  </w:num>
  <w:num w:numId="50">
    <w:abstractNumId w:val="55"/>
  </w:num>
  <w:num w:numId="51">
    <w:abstractNumId w:val="60"/>
  </w:num>
  <w:num w:numId="52">
    <w:abstractNumId w:val="62"/>
  </w:num>
  <w:num w:numId="53">
    <w:abstractNumId w:val="11"/>
  </w:num>
  <w:num w:numId="54">
    <w:abstractNumId w:val="86"/>
    <w:lvlOverride w:ilvl="0">
      <w:startOverride w:val="1"/>
    </w:lvlOverride>
  </w:num>
  <w:num w:numId="55">
    <w:abstractNumId w:val="90"/>
  </w:num>
  <w:num w:numId="56">
    <w:abstractNumId w:val="68"/>
  </w:num>
  <w:num w:numId="57">
    <w:abstractNumId w:val="43"/>
  </w:num>
  <w:num w:numId="58">
    <w:abstractNumId w:val="74"/>
  </w:num>
  <w:num w:numId="59">
    <w:abstractNumId w:val="123"/>
  </w:num>
  <w:num w:numId="60">
    <w:abstractNumId w:val="30"/>
  </w:num>
  <w:num w:numId="61">
    <w:abstractNumId w:val="39"/>
  </w:num>
  <w:num w:numId="62">
    <w:abstractNumId w:val="56"/>
  </w:num>
  <w:num w:numId="63">
    <w:abstractNumId w:val="118"/>
  </w:num>
  <w:num w:numId="64">
    <w:abstractNumId w:val="95"/>
  </w:num>
  <w:num w:numId="65">
    <w:abstractNumId w:val="104"/>
  </w:num>
  <w:num w:numId="66">
    <w:abstractNumId w:val="42"/>
  </w:num>
  <w:num w:numId="67">
    <w:abstractNumId w:val="33"/>
  </w:num>
  <w:num w:numId="68">
    <w:abstractNumId w:val="83"/>
  </w:num>
  <w:num w:numId="69">
    <w:abstractNumId w:val="38"/>
  </w:num>
  <w:num w:numId="70">
    <w:abstractNumId w:val="21"/>
  </w:num>
  <w:num w:numId="71">
    <w:abstractNumId w:val="20"/>
  </w:num>
  <w:num w:numId="72">
    <w:abstractNumId w:val="49"/>
  </w:num>
  <w:num w:numId="73">
    <w:abstractNumId w:val="58"/>
  </w:num>
  <w:num w:numId="74">
    <w:abstractNumId w:val="34"/>
  </w:num>
  <w:num w:numId="75">
    <w:abstractNumId w:val="52"/>
  </w:num>
  <w:num w:numId="76">
    <w:abstractNumId w:val="108"/>
  </w:num>
  <w:num w:numId="77">
    <w:abstractNumId w:val="51"/>
  </w:num>
  <w:num w:numId="78">
    <w:abstractNumId w:val="37"/>
  </w:num>
  <w:num w:numId="79">
    <w:abstractNumId w:val="75"/>
  </w:num>
  <w:num w:numId="80">
    <w:abstractNumId w:val="46"/>
  </w:num>
  <w:num w:numId="81">
    <w:abstractNumId w:val="116"/>
  </w:num>
  <w:num w:numId="82">
    <w:abstractNumId w:val="27"/>
  </w:num>
  <w:num w:numId="83">
    <w:abstractNumId w:val="81"/>
  </w:num>
  <w:num w:numId="84">
    <w:abstractNumId w:val="80"/>
  </w:num>
  <w:num w:numId="85">
    <w:abstractNumId w:val="23"/>
  </w:num>
  <w:num w:numId="86">
    <w:abstractNumId w:val="101"/>
  </w:num>
  <w:num w:numId="87">
    <w:abstractNumId w:val="7"/>
  </w:num>
  <w:num w:numId="88">
    <w:abstractNumId w:val="105"/>
  </w:num>
  <w:num w:numId="89">
    <w:abstractNumId w:val="113"/>
  </w:num>
  <w:num w:numId="90">
    <w:abstractNumId w:val="124"/>
  </w:num>
  <w:num w:numId="91">
    <w:abstractNumId w:val="41"/>
  </w:num>
  <w:num w:numId="92">
    <w:abstractNumId w:val="126"/>
  </w:num>
  <w:num w:numId="93">
    <w:abstractNumId w:val="93"/>
  </w:num>
  <w:num w:numId="94">
    <w:abstractNumId w:val="100"/>
  </w:num>
  <w:num w:numId="95">
    <w:abstractNumId w:val="85"/>
  </w:num>
  <w:num w:numId="96">
    <w:abstractNumId w:val="88"/>
  </w:num>
  <w:num w:numId="97">
    <w:abstractNumId w:val="117"/>
  </w:num>
  <w:num w:numId="98">
    <w:abstractNumId w:val="97"/>
  </w:num>
  <w:num w:numId="99">
    <w:abstractNumId w:val="111"/>
  </w:num>
  <w:num w:numId="100">
    <w:abstractNumId w:val="54"/>
  </w:num>
  <w:num w:numId="101">
    <w:abstractNumId w:val="77"/>
  </w:num>
  <w:num w:numId="102">
    <w:abstractNumId w:val="94"/>
  </w:num>
  <w:num w:numId="103">
    <w:abstractNumId w:val="25"/>
  </w:num>
  <w:num w:numId="104">
    <w:abstractNumId w:val="12"/>
  </w:num>
  <w:num w:numId="105">
    <w:abstractNumId w:val="87"/>
  </w:num>
  <w:num w:numId="106">
    <w:abstractNumId w:val="10"/>
  </w:num>
  <w:num w:numId="107">
    <w:abstractNumId w:val="103"/>
  </w:num>
  <w:num w:numId="108">
    <w:abstractNumId w:val="98"/>
    <w:lvlOverride w:ilvl="0">
      <w:startOverride w:val="1"/>
    </w:lvlOverride>
  </w:num>
  <w:num w:numId="109">
    <w:abstractNumId w:val="67"/>
    <w:lvlOverride w:ilvl="0">
      <w:startOverride w:val="1"/>
    </w:lvlOverride>
  </w:num>
  <w:num w:numId="110">
    <w:abstractNumId w:val="98"/>
  </w:num>
  <w:num w:numId="111">
    <w:abstractNumId w:val="67"/>
  </w:num>
  <w:num w:numId="112">
    <w:abstractNumId w:val="36"/>
  </w:num>
  <w:num w:numId="1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7"/>
  </w:num>
  <w:num w:numId="1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4E"/>
    <w:rsid w:val="00000092"/>
    <w:rsid w:val="00001571"/>
    <w:rsid w:val="000016D8"/>
    <w:rsid w:val="000028EB"/>
    <w:rsid w:val="00003B2D"/>
    <w:rsid w:val="0000636F"/>
    <w:rsid w:val="00006A1C"/>
    <w:rsid w:val="0001157B"/>
    <w:rsid w:val="00011E01"/>
    <w:rsid w:val="00011E23"/>
    <w:rsid w:val="00012263"/>
    <w:rsid w:val="00013E2C"/>
    <w:rsid w:val="00014FA0"/>
    <w:rsid w:val="00016668"/>
    <w:rsid w:val="000179C4"/>
    <w:rsid w:val="00022AC6"/>
    <w:rsid w:val="00022FA9"/>
    <w:rsid w:val="00023DA7"/>
    <w:rsid w:val="000241FF"/>
    <w:rsid w:val="000266A6"/>
    <w:rsid w:val="00026C0B"/>
    <w:rsid w:val="00027875"/>
    <w:rsid w:val="00030309"/>
    <w:rsid w:val="000314FD"/>
    <w:rsid w:val="00032097"/>
    <w:rsid w:val="000340DD"/>
    <w:rsid w:val="000345A3"/>
    <w:rsid w:val="00036AE1"/>
    <w:rsid w:val="0004173C"/>
    <w:rsid w:val="00041E4B"/>
    <w:rsid w:val="00041F01"/>
    <w:rsid w:val="00044CDA"/>
    <w:rsid w:val="0004665F"/>
    <w:rsid w:val="00047535"/>
    <w:rsid w:val="00050766"/>
    <w:rsid w:val="00050D59"/>
    <w:rsid w:val="00050FE3"/>
    <w:rsid w:val="000515BF"/>
    <w:rsid w:val="000520B9"/>
    <w:rsid w:val="00053E86"/>
    <w:rsid w:val="0005424A"/>
    <w:rsid w:val="0005627E"/>
    <w:rsid w:val="00061C84"/>
    <w:rsid w:val="00062F2F"/>
    <w:rsid w:val="0006462F"/>
    <w:rsid w:val="00064D0E"/>
    <w:rsid w:val="00064F82"/>
    <w:rsid w:val="00073119"/>
    <w:rsid w:val="00073197"/>
    <w:rsid w:val="00074640"/>
    <w:rsid w:val="000761ED"/>
    <w:rsid w:val="00076889"/>
    <w:rsid w:val="00076B5D"/>
    <w:rsid w:val="00083AF1"/>
    <w:rsid w:val="00091DCE"/>
    <w:rsid w:val="00092A23"/>
    <w:rsid w:val="00095084"/>
    <w:rsid w:val="000965BC"/>
    <w:rsid w:val="0009689D"/>
    <w:rsid w:val="000A53BC"/>
    <w:rsid w:val="000A75F9"/>
    <w:rsid w:val="000B04C0"/>
    <w:rsid w:val="000B174F"/>
    <w:rsid w:val="000B3E81"/>
    <w:rsid w:val="000B4B6E"/>
    <w:rsid w:val="000B7C63"/>
    <w:rsid w:val="000C0500"/>
    <w:rsid w:val="000C059F"/>
    <w:rsid w:val="000C7ED3"/>
    <w:rsid w:val="000D02C4"/>
    <w:rsid w:val="000D3A02"/>
    <w:rsid w:val="000D7433"/>
    <w:rsid w:val="000D7FA1"/>
    <w:rsid w:val="000E0639"/>
    <w:rsid w:val="000E0CA0"/>
    <w:rsid w:val="000E44BC"/>
    <w:rsid w:val="000E51EC"/>
    <w:rsid w:val="000E561E"/>
    <w:rsid w:val="000E578C"/>
    <w:rsid w:val="000E75D7"/>
    <w:rsid w:val="000F0405"/>
    <w:rsid w:val="000F04AA"/>
    <w:rsid w:val="000F0D5A"/>
    <w:rsid w:val="000F2D6A"/>
    <w:rsid w:val="00100160"/>
    <w:rsid w:val="00102C40"/>
    <w:rsid w:val="00103811"/>
    <w:rsid w:val="001045CE"/>
    <w:rsid w:val="001068F4"/>
    <w:rsid w:val="00110555"/>
    <w:rsid w:val="00110702"/>
    <w:rsid w:val="001127D9"/>
    <w:rsid w:val="0011559D"/>
    <w:rsid w:val="00115EC4"/>
    <w:rsid w:val="00115EF2"/>
    <w:rsid w:val="00116D5D"/>
    <w:rsid w:val="0012358E"/>
    <w:rsid w:val="00125CF2"/>
    <w:rsid w:val="00125D35"/>
    <w:rsid w:val="0013300D"/>
    <w:rsid w:val="001338A1"/>
    <w:rsid w:val="00133C6D"/>
    <w:rsid w:val="001419F3"/>
    <w:rsid w:val="00141A18"/>
    <w:rsid w:val="00141D79"/>
    <w:rsid w:val="00141E1D"/>
    <w:rsid w:val="001445DE"/>
    <w:rsid w:val="0015189F"/>
    <w:rsid w:val="0015310E"/>
    <w:rsid w:val="001534C9"/>
    <w:rsid w:val="00154091"/>
    <w:rsid w:val="00155AE9"/>
    <w:rsid w:val="00157033"/>
    <w:rsid w:val="00157CF8"/>
    <w:rsid w:val="00162F7A"/>
    <w:rsid w:val="00163221"/>
    <w:rsid w:val="001636C7"/>
    <w:rsid w:val="00166A62"/>
    <w:rsid w:val="001670F8"/>
    <w:rsid w:val="00172F16"/>
    <w:rsid w:val="0017335A"/>
    <w:rsid w:val="00174D46"/>
    <w:rsid w:val="0017601B"/>
    <w:rsid w:val="00180532"/>
    <w:rsid w:val="00182E78"/>
    <w:rsid w:val="00190E0E"/>
    <w:rsid w:val="001949B0"/>
    <w:rsid w:val="001A285E"/>
    <w:rsid w:val="001A48A0"/>
    <w:rsid w:val="001A77EE"/>
    <w:rsid w:val="001A7A9F"/>
    <w:rsid w:val="001B5904"/>
    <w:rsid w:val="001B691B"/>
    <w:rsid w:val="001C0871"/>
    <w:rsid w:val="001C3105"/>
    <w:rsid w:val="001C4874"/>
    <w:rsid w:val="001C4A0E"/>
    <w:rsid w:val="001C4E31"/>
    <w:rsid w:val="001C5C81"/>
    <w:rsid w:val="001C64D4"/>
    <w:rsid w:val="001C7019"/>
    <w:rsid w:val="001C7055"/>
    <w:rsid w:val="001C7177"/>
    <w:rsid w:val="001D1C00"/>
    <w:rsid w:val="001D536B"/>
    <w:rsid w:val="001D67ED"/>
    <w:rsid w:val="001D75E2"/>
    <w:rsid w:val="001E1165"/>
    <w:rsid w:val="001E1346"/>
    <w:rsid w:val="001E2EB3"/>
    <w:rsid w:val="001E357F"/>
    <w:rsid w:val="001E5BF9"/>
    <w:rsid w:val="001E7652"/>
    <w:rsid w:val="001F1F99"/>
    <w:rsid w:val="001F2231"/>
    <w:rsid w:val="001F4646"/>
    <w:rsid w:val="001F46E4"/>
    <w:rsid w:val="001F7C3B"/>
    <w:rsid w:val="002005E9"/>
    <w:rsid w:val="0020087C"/>
    <w:rsid w:val="002018BB"/>
    <w:rsid w:val="00201CC0"/>
    <w:rsid w:val="002022F6"/>
    <w:rsid w:val="00207E7A"/>
    <w:rsid w:val="0021006E"/>
    <w:rsid w:val="00214706"/>
    <w:rsid w:val="00217589"/>
    <w:rsid w:val="002214D1"/>
    <w:rsid w:val="0022394A"/>
    <w:rsid w:val="00223E0F"/>
    <w:rsid w:val="002243FA"/>
    <w:rsid w:val="00225E7F"/>
    <w:rsid w:val="00226ECB"/>
    <w:rsid w:val="00232B15"/>
    <w:rsid w:val="00236CF3"/>
    <w:rsid w:val="0023703D"/>
    <w:rsid w:val="0023761B"/>
    <w:rsid w:val="00241091"/>
    <w:rsid w:val="002432CC"/>
    <w:rsid w:val="00243BF7"/>
    <w:rsid w:val="0024587F"/>
    <w:rsid w:val="00247A9C"/>
    <w:rsid w:val="002507F6"/>
    <w:rsid w:val="0025615E"/>
    <w:rsid w:val="00256B12"/>
    <w:rsid w:val="00257F93"/>
    <w:rsid w:val="00262AC3"/>
    <w:rsid w:val="00264106"/>
    <w:rsid w:val="00264626"/>
    <w:rsid w:val="00266D51"/>
    <w:rsid w:val="00270AE0"/>
    <w:rsid w:val="00272DCD"/>
    <w:rsid w:val="0027335E"/>
    <w:rsid w:val="00273CF3"/>
    <w:rsid w:val="00274AA5"/>
    <w:rsid w:val="00277F9D"/>
    <w:rsid w:val="00281AB3"/>
    <w:rsid w:val="00284930"/>
    <w:rsid w:val="00284BFE"/>
    <w:rsid w:val="002851B0"/>
    <w:rsid w:val="002854D0"/>
    <w:rsid w:val="0028584A"/>
    <w:rsid w:val="0029005E"/>
    <w:rsid w:val="002919E3"/>
    <w:rsid w:val="00292F63"/>
    <w:rsid w:val="002969DE"/>
    <w:rsid w:val="002976EE"/>
    <w:rsid w:val="002A027E"/>
    <w:rsid w:val="002A268B"/>
    <w:rsid w:val="002A2932"/>
    <w:rsid w:val="002A5313"/>
    <w:rsid w:val="002A5CAE"/>
    <w:rsid w:val="002B04E2"/>
    <w:rsid w:val="002B13C4"/>
    <w:rsid w:val="002B3A6D"/>
    <w:rsid w:val="002B42C2"/>
    <w:rsid w:val="002B5474"/>
    <w:rsid w:val="002C0103"/>
    <w:rsid w:val="002C110B"/>
    <w:rsid w:val="002C58E3"/>
    <w:rsid w:val="002C6CB9"/>
    <w:rsid w:val="002C7CE4"/>
    <w:rsid w:val="002D1795"/>
    <w:rsid w:val="002D1891"/>
    <w:rsid w:val="002D443B"/>
    <w:rsid w:val="002D5543"/>
    <w:rsid w:val="002D6F49"/>
    <w:rsid w:val="002E4023"/>
    <w:rsid w:val="002E5410"/>
    <w:rsid w:val="002E68E5"/>
    <w:rsid w:val="002F0B83"/>
    <w:rsid w:val="002F1FCC"/>
    <w:rsid w:val="002F3613"/>
    <w:rsid w:val="002F3D2B"/>
    <w:rsid w:val="002F42CC"/>
    <w:rsid w:val="002F59F8"/>
    <w:rsid w:val="002F70B3"/>
    <w:rsid w:val="002F7F0D"/>
    <w:rsid w:val="00300CFC"/>
    <w:rsid w:val="00300EA5"/>
    <w:rsid w:val="003022DF"/>
    <w:rsid w:val="003030BC"/>
    <w:rsid w:val="00306201"/>
    <w:rsid w:val="0030651A"/>
    <w:rsid w:val="003068EE"/>
    <w:rsid w:val="00307CD4"/>
    <w:rsid w:val="003101A0"/>
    <w:rsid w:val="00312354"/>
    <w:rsid w:val="0031306C"/>
    <w:rsid w:val="00314F71"/>
    <w:rsid w:val="003162BF"/>
    <w:rsid w:val="003172E6"/>
    <w:rsid w:val="0032195E"/>
    <w:rsid w:val="00323049"/>
    <w:rsid w:val="003272D7"/>
    <w:rsid w:val="003277EC"/>
    <w:rsid w:val="00327842"/>
    <w:rsid w:val="00332FE1"/>
    <w:rsid w:val="003340B4"/>
    <w:rsid w:val="00335E34"/>
    <w:rsid w:val="0034167B"/>
    <w:rsid w:val="003424C7"/>
    <w:rsid w:val="00342705"/>
    <w:rsid w:val="003439E0"/>
    <w:rsid w:val="003442D9"/>
    <w:rsid w:val="00344712"/>
    <w:rsid w:val="00346436"/>
    <w:rsid w:val="00353468"/>
    <w:rsid w:val="00353914"/>
    <w:rsid w:val="00354ABE"/>
    <w:rsid w:val="00355F9A"/>
    <w:rsid w:val="00356F36"/>
    <w:rsid w:val="00361077"/>
    <w:rsid w:val="003616CC"/>
    <w:rsid w:val="00364737"/>
    <w:rsid w:val="003671F3"/>
    <w:rsid w:val="00370A1F"/>
    <w:rsid w:val="003737F6"/>
    <w:rsid w:val="00374699"/>
    <w:rsid w:val="003756DD"/>
    <w:rsid w:val="0037677F"/>
    <w:rsid w:val="00377765"/>
    <w:rsid w:val="003809F8"/>
    <w:rsid w:val="00380DA9"/>
    <w:rsid w:val="00382627"/>
    <w:rsid w:val="003837A2"/>
    <w:rsid w:val="003852B7"/>
    <w:rsid w:val="0038700F"/>
    <w:rsid w:val="003903A7"/>
    <w:rsid w:val="003929DC"/>
    <w:rsid w:val="0039313B"/>
    <w:rsid w:val="00395A42"/>
    <w:rsid w:val="00395D31"/>
    <w:rsid w:val="003A048E"/>
    <w:rsid w:val="003A0760"/>
    <w:rsid w:val="003A14E9"/>
    <w:rsid w:val="003A18BF"/>
    <w:rsid w:val="003A1BCC"/>
    <w:rsid w:val="003A4487"/>
    <w:rsid w:val="003A5C2E"/>
    <w:rsid w:val="003A6049"/>
    <w:rsid w:val="003B2675"/>
    <w:rsid w:val="003B59EB"/>
    <w:rsid w:val="003B62AC"/>
    <w:rsid w:val="003C350B"/>
    <w:rsid w:val="003C551B"/>
    <w:rsid w:val="003C7CC9"/>
    <w:rsid w:val="003D0F50"/>
    <w:rsid w:val="003D2B16"/>
    <w:rsid w:val="003D34E1"/>
    <w:rsid w:val="003D4DB5"/>
    <w:rsid w:val="003D55F4"/>
    <w:rsid w:val="003D5898"/>
    <w:rsid w:val="003D63BF"/>
    <w:rsid w:val="003D6C0B"/>
    <w:rsid w:val="003D70E9"/>
    <w:rsid w:val="003E069C"/>
    <w:rsid w:val="003E1F6D"/>
    <w:rsid w:val="003E2B00"/>
    <w:rsid w:val="003E302B"/>
    <w:rsid w:val="003E442D"/>
    <w:rsid w:val="003E54B0"/>
    <w:rsid w:val="003E75C1"/>
    <w:rsid w:val="003F2111"/>
    <w:rsid w:val="003F45F4"/>
    <w:rsid w:val="003F77FC"/>
    <w:rsid w:val="0040014D"/>
    <w:rsid w:val="004019DB"/>
    <w:rsid w:val="00403ED7"/>
    <w:rsid w:val="00405127"/>
    <w:rsid w:val="0040571A"/>
    <w:rsid w:val="00410336"/>
    <w:rsid w:val="0041065D"/>
    <w:rsid w:val="004106CB"/>
    <w:rsid w:val="004110E4"/>
    <w:rsid w:val="00413CC0"/>
    <w:rsid w:val="004149ED"/>
    <w:rsid w:val="004152C4"/>
    <w:rsid w:val="00415C35"/>
    <w:rsid w:val="00423479"/>
    <w:rsid w:val="004236B6"/>
    <w:rsid w:val="004250D2"/>
    <w:rsid w:val="00426B61"/>
    <w:rsid w:val="00427E05"/>
    <w:rsid w:val="00430619"/>
    <w:rsid w:val="00432F43"/>
    <w:rsid w:val="0043487A"/>
    <w:rsid w:val="00437C55"/>
    <w:rsid w:val="00437EEB"/>
    <w:rsid w:val="0044303A"/>
    <w:rsid w:val="0044620D"/>
    <w:rsid w:val="00447C28"/>
    <w:rsid w:val="00451205"/>
    <w:rsid w:val="00451601"/>
    <w:rsid w:val="004531C8"/>
    <w:rsid w:val="00454366"/>
    <w:rsid w:val="0045701E"/>
    <w:rsid w:val="00457ED7"/>
    <w:rsid w:val="004606AC"/>
    <w:rsid w:val="00463CE2"/>
    <w:rsid w:val="004654F2"/>
    <w:rsid w:val="00465BE7"/>
    <w:rsid w:val="00466DB8"/>
    <w:rsid w:val="004728B4"/>
    <w:rsid w:val="00475850"/>
    <w:rsid w:val="0048028D"/>
    <w:rsid w:val="004826D2"/>
    <w:rsid w:val="004830C3"/>
    <w:rsid w:val="00483C3A"/>
    <w:rsid w:val="00485D09"/>
    <w:rsid w:val="00486036"/>
    <w:rsid w:val="00487FC1"/>
    <w:rsid w:val="00490D06"/>
    <w:rsid w:val="00491863"/>
    <w:rsid w:val="00496CAF"/>
    <w:rsid w:val="00496F12"/>
    <w:rsid w:val="00497415"/>
    <w:rsid w:val="00497A81"/>
    <w:rsid w:val="004A3DD5"/>
    <w:rsid w:val="004A4DE6"/>
    <w:rsid w:val="004A4F4D"/>
    <w:rsid w:val="004A7E75"/>
    <w:rsid w:val="004B38BB"/>
    <w:rsid w:val="004C0FDB"/>
    <w:rsid w:val="004C7AC7"/>
    <w:rsid w:val="004D1063"/>
    <w:rsid w:val="004D2877"/>
    <w:rsid w:val="004D2E76"/>
    <w:rsid w:val="004D493B"/>
    <w:rsid w:val="004D7237"/>
    <w:rsid w:val="004D7272"/>
    <w:rsid w:val="004E2365"/>
    <w:rsid w:val="004E24FD"/>
    <w:rsid w:val="004E6BE1"/>
    <w:rsid w:val="004F038F"/>
    <w:rsid w:val="004F313C"/>
    <w:rsid w:val="004F505A"/>
    <w:rsid w:val="004F5787"/>
    <w:rsid w:val="004F5DD2"/>
    <w:rsid w:val="004F708D"/>
    <w:rsid w:val="0050504D"/>
    <w:rsid w:val="00505300"/>
    <w:rsid w:val="00505485"/>
    <w:rsid w:val="0050683F"/>
    <w:rsid w:val="0051401E"/>
    <w:rsid w:val="00515C0A"/>
    <w:rsid w:val="00515CF9"/>
    <w:rsid w:val="00516FBD"/>
    <w:rsid w:val="00525596"/>
    <w:rsid w:val="005270F4"/>
    <w:rsid w:val="00527257"/>
    <w:rsid w:val="005302AE"/>
    <w:rsid w:val="00536C16"/>
    <w:rsid w:val="0053797F"/>
    <w:rsid w:val="00544B68"/>
    <w:rsid w:val="005452C4"/>
    <w:rsid w:val="0055030C"/>
    <w:rsid w:val="005517A4"/>
    <w:rsid w:val="00551D21"/>
    <w:rsid w:val="00553FF3"/>
    <w:rsid w:val="005546AB"/>
    <w:rsid w:val="00554D0E"/>
    <w:rsid w:val="005565CC"/>
    <w:rsid w:val="005605BA"/>
    <w:rsid w:val="00561613"/>
    <w:rsid w:val="00561EC4"/>
    <w:rsid w:val="0056369C"/>
    <w:rsid w:val="00564206"/>
    <w:rsid w:val="005711C4"/>
    <w:rsid w:val="00574689"/>
    <w:rsid w:val="005772CE"/>
    <w:rsid w:val="00577843"/>
    <w:rsid w:val="00577942"/>
    <w:rsid w:val="00580814"/>
    <w:rsid w:val="00584341"/>
    <w:rsid w:val="00584A65"/>
    <w:rsid w:val="00591CA1"/>
    <w:rsid w:val="00591EE2"/>
    <w:rsid w:val="00594035"/>
    <w:rsid w:val="00597A78"/>
    <w:rsid w:val="005A0EDC"/>
    <w:rsid w:val="005A102C"/>
    <w:rsid w:val="005A1E32"/>
    <w:rsid w:val="005A4581"/>
    <w:rsid w:val="005A6505"/>
    <w:rsid w:val="005A66D3"/>
    <w:rsid w:val="005B05D3"/>
    <w:rsid w:val="005B16EA"/>
    <w:rsid w:val="005B21AE"/>
    <w:rsid w:val="005B397C"/>
    <w:rsid w:val="005B43BD"/>
    <w:rsid w:val="005B59A4"/>
    <w:rsid w:val="005B65E1"/>
    <w:rsid w:val="005B7DC4"/>
    <w:rsid w:val="005C3F09"/>
    <w:rsid w:val="005C6C09"/>
    <w:rsid w:val="005C7F51"/>
    <w:rsid w:val="005D148C"/>
    <w:rsid w:val="005D173C"/>
    <w:rsid w:val="005D5AA5"/>
    <w:rsid w:val="005D6B02"/>
    <w:rsid w:val="005D7415"/>
    <w:rsid w:val="005E37D2"/>
    <w:rsid w:val="005E3BC2"/>
    <w:rsid w:val="005E3DBB"/>
    <w:rsid w:val="005E5CDC"/>
    <w:rsid w:val="005F03CF"/>
    <w:rsid w:val="005F1E01"/>
    <w:rsid w:val="005F2051"/>
    <w:rsid w:val="005F2E5D"/>
    <w:rsid w:val="005F3E3C"/>
    <w:rsid w:val="005F4A14"/>
    <w:rsid w:val="005F69B0"/>
    <w:rsid w:val="005F6B77"/>
    <w:rsid w:val="00601157"/>
    <w:rsid w:val="00601213"/>
    <w:rsid w:val="006013C5"/>
    <w:rsid w:val="006030E7"/>
    <w:rsid w:val="006038DF"/>
    <w:rsid w:val="00606887"/>
    <w:rsid w:val="0061229E"/>
    <w:rsid w:val="00613928"/>
    <w:rsid w:val="006172CA"/>
    <w:rsid w:val="00623196"/>
    <w:rsid w:val="00626808"/>
    <w:rsid w:val="006278A9"/>
    <w:rsid w:val="0063129A"/>
    <w:rsid w:val="006326B6"/>
    <w:rsid w:val="00632829"/>
    <w:rsid w:val="00632B2C"/>
    <w:rsid w:val="00633D2B"/>
    <w:rsid w:val="00634355"/>
    <w:rsid w:val="00634F9A"/>
    <w:rsid w:val="006355CE"/>
    <w:rsid w:val="00641328"/>
    <w:rsid w:val="00643151"/>
    <w:rsid w:val="006441CC"/>
    <w:rsid w:val="00644C31"/>
    <w:rsid w:val="00644C7A"/>
    <w:rsid w:val="006507C6"/>
    <w:rsid w:val="006521D7"/>
    <w:rsid w:val="00655490"/>
    <w:rsid w:val="00656C29"/>
    <w:rsid w:val="006624D9"/>
    <w:rsid w:val="00665AD0"/>
    <w:rsid w:val="00665F70"/>
    <w:rsid w:val="00667CF2"/>
    <w:rsid w:val="006709A4"/>
    <w:rsid w:val="00674A17"/>
    <w:rsid w:val="0068161E"/>
    <w:rsid w:val="00681675"/>
    <w:rsid w:val="00681A7B"/>
    <w:rsid w:val="00684C82"/>
    <w:rsid w:val="00684E57"/>
    <w:rsid w:val="00685C50"/>
    <w:rsid w:val="006866FE"/>
    <w:rsid w:val="0068794E"/>
    <w:rsid w:val="00692BEA"/>
    <w:rsid w:val="00693748"/>
    <w:rsid w:val="00697115"/>
    <w:rsid w:val="00697532"/>
    <w:rsid w:val="006A0C7B"/>
    <w:rsid w:val="006A1C16"/>
    <w:rsid w:val="006A5662"/>
    <w:rsid w:val="006B2BCF"/>
    <w:rsid w:val="006B6A99"/>
    <w:rsid w:val="006B75DE"/>
    <w:rsid w:val="006B7C2E"/>
    <w:rsid w:val="006C1E6A"/>
    <w:rsid w:val="006C3998"/>
    <w:rsid w:val="006C5045"/>
    <w:rsid w:val="006C516A"/>
    <w:rsid w:val="006C5EC3"/>
    <w:rsid w:val="006C60BE"/>
    <w:rsid w:val="006C7B30"/>
    <w:rsid w:val="006D3DDB"/>
    <w:rsid w:val="006D5F71"/>
    <w:rsid w:val="006D6807"/>
    <w:rsid w:val="006E01D1"/>
    <w:rsid w:val="006E0D52"/>
    <w:rsid w:val="006F4C9A"/>
    <w:rsid w:val="007041DA"/>
    <w:rsid w:val="00706EC9"/>
    <w:rsid w:val="007077E1"/>
    <w:rsid w:val="00707DAC"/>
    <w:rsid w:val="0071328F"/>
    <w:rsid w:val="0071466A"/>
    <w:rsid w:val="00714E46"/>
    <w:rsid w:val="0071624C"/>
    <w:rsid w:val="007163E9"/>
    <w:rsid w:val="00721741"/>
    <w:rsid w:val="00723376"/>
    <w:rsid w:val="007240BD"/>
    <w:rsid w:val="00725287"/>
    <w:rsid w:val="007262AF"/>
    <w:rsid w:val="00726F91"/>
    <w:rsid w:val="0072715E"/>
    <w:rsid w:val="00727191"/>
    <w:rsid w:val="007274DB"/>
    <w:rsid w:val="0073239A"/>
    <w:rsid w:val="00732703"/>
    <w:rsid w:val="00735736"/>
    <w:rsid w:val="00737C7F"/>
    <w:rsid w:val="00740046"/>
    <w:rsid w:val="00740349"/>
    <w:rsid w:val="007408F8"/>
    <w:rsid w:val="00744FE4"/>
    <w:rsid w:val="007475E1"/>
    <w:rsid w:val="0075757B"/>
    <w:rsid w:val="00760924"/>
    <w:rsid w:val="00761C0E"/>
    <w:rsid w:val="007640CA"/>
    <w:rsid w:val="007663C2"/>
    <w:rsid w:val="00766B6F"/>
    <w:rsid w:val="007676D3"/>
    <w:rsid w:val="00767BBF"/>
    <w:rsid w:val="0077025D"/>
    <w:rsid w:val="007704E2"/>
    <w:rsid w:val="00770BFD"/>
    <w:rsid w:val="0077104E"/>
    <w:rsid w:val="00772055"/>
    <w:rsid w:val="00773AB6"/>
    <w:rsid w:val="00780121"/>
    <w:rsid w:val="00782CDE"/>
    <w:rsid w:val="00784502"/>
    <w:rsid w:val="00784CD7"/>
    <w:rsid w:val="0078773F"/>
    <w:rsid w:val="007929E9"/>
    <w:rsid w:val="00792F16"/>
    <w:rsid w:val="00794300"/>
    <w:rsid w:val="007974A1"/>
    <w:rsid w:val="007A1C2A"/>
    <w:rsid w:val="007A260B"/>
    <w:rsid w:val="007A2FCE"/>
    <w:rsid w:val="007A339E"/>
    <w:rsid w:val="007A372D"/>
    <w:rsid w:val="007A691D"/>
    <w:rsid w:val="007B053D"/>
    <w:rsid w:val="007B2088"/>
    <w:rsid w:val="007B48D1"/>
    <w:rsid w:val="007B6136"/>
    <w:rsid w:val="007D1039"/>
    <w:rsid w:val="007D25D8"/>
    <w:rsid w:val="007D2EC9"/>
    <w:rsid w:val="007D37F5"/>
    <w:rsid w:val="007D7005"/>
    <w:rsid w:val="007E03A3"/>
    <w:rsid w:val="007E0903"/>
    <w:rsid w:val="007E20F6"/>
    <w:rsid w:val="007E3261"/>
    <w:rsid w:val="007E544D"/>
    <w:rsid w:val="007E6815"/>
    <w:rsid w:val="007E6A00"/>
    <w:rsid w:val="007F13B1"/>
    <w:rsid w:val="007F653A"/>
    <w:rsid w:val="007F7424"/>
    <w:rsid w:val="0080032B"/>
    <w:rsid w:val="00801076"/>
    <w:rsid w:val="00803D60"/>
    <w:rsid w:val="008069A7"/>
    <w:rsid w:val="00806FCC"/>
    <w:rsid w:val="00807226"/>
    <w:rsid w:val="00807B76"/>
    <w:rsid w:val="00810FC6"/>
    <w:rsid w:val="008129AE"/>
    <w:rsid w:val="00814A87"/>
    <w:rsid w:val="00820AC8"/>
    <w:rsid w:val="00822AA4"/>
    <w:rsid w:val="00824E30"/>
    <w:rsid w:val="008256DD"/>
    <w:rsid w:val="00827ACF"/>
    <w:rsid w:val="0083139E"/>
    <w:rsid w:val="00831BBB"/>
    <w:rsid w:val="008328FC"/>
    <w:rsid w:val="00833BA9"/>
    <w:rsid w:val="0083660E"/>
    <w:rsid w:val="0084168D"/>
    <w:rsid w:val="00842313"/>
    <w:rsid w:val="00854A8A"/>
    <w:rsid w:val="00854BDD"/>
    <w:rsid w:val="008604C7"/>
    <w:rsid w:val="008629A4"/>
    <w:rsid w:val="00865D0D"/>
    <w:rsid w:val="00865D50"/>
    <w:rsid w:val="00867875"/>
    <w:rsid w:val="00870336"/>
    <w:rsid w:val="008709B2"/>
    <w:rsid w:val="00874A71"/>
    <w:rsid w:val="00876853"/>
    <w:rsid w:val="00881AED"/>
    <w:rsid w:val="00881B24"/>
    <w:rsid w:val="00881D79"/>
    <w:rsid w:val="00882AC7"/>
    <w:rsid w:val="00884CD1"/>
    <w:rsid w:val="00886AA0"/>
    <w:rsid w:val="008946A3"/>
    <w:rsid w:val="008957FE"/>
    <w:rsid w:val="00897365"/>
    <w:rsid w:val="008A2B0E"/>
    <w:rsid w:val="008A2CA9"/>
    <w:rsid w:val="008A2D48"/>
    <w:rsid w:val="008A3580"/>
    <w:rsid w:val="008A695C"/>
    <w:rsid w:val="008A7A80"/>
    <w:rsid w:val="008B2015"/>
    <w:rsid w:val="008B43C7"/>
    <w:rsid w:val="008B7074"/>
    <w:rsid w:val="008B780B"/>
    <w:rsid w:val="008C1F7C"/>
    <w:rsid w:val="008C2497"/>
    <w:rsid w:val="008D2C08"/>
    <w:rsid w:val="008E15E3"/>
    <w:rsid w:val="008E38B6"/>
    <w:rsid w:val="008E62F1"/>
    <w:rsid w:val="008E6CF2"/>
    <w:rsid w:val="008F0FF8"/>
    <w:rsid w:val="008F1BE4"/>
    <w:rsid w:val="008F2371"/>
    <w:rsid w:val="008F7A14"/>
    <w:rsid w:val="009010F7"/>
    <w:rsid w:val="00901CF2"/>
    <w:rsid w:val="00905961"/>
    <w:rsid w:val="00906B39"/>
    <w:rsid w:val="00910451"/>
    <w:rsid w:val="009123B8"/>
    <w:rsid w:val="0091376B"/>
    <w:rsid w:val="00913F98"/>
    <w:rsid w:val="00913FDB"/>
    <w:rsid w:val="00915869"/>
    <w:rsid w:val="009168CD"/>
    <w:rsid w:val="0092001C"/>
    <w:rsid w:val="0092162E"/>
    <w:rsid w:val="00921743"/>
    <w:rsid w:val="00924165"/>
    <w:rsid w:val="009241A1"/>
    <w:rsid w:val="00926F17"/>
    <w:rsid w:val="00931DFF"/>
    <w:rsid w:val="009342F0"/>
    <w:rsid w:val="009347DA"/>
    <w:rsid w:val="009348AA"/>
    <w:rsid w:val="009348C9"/>
    <w:rsid w:val="00934BF7"/>
    <w:rsid w:val="00936214"/>
    <w:rsid w:val="009364CB"/>
    <w:rsid w:val="00936A0C"/>
    <w:rsid w:val="00941BA2"/>
    <w:rsid w:val="00941D0B"/>
    <w:rsid w:val="00944D0C"/>
    <w:rsid w:val="00952E29"/>
    <w:rsid w:val="009536DD"/>
    <w:rsid w:val="009548A8"/>
    <w:rsid w:val="00957BCB"/>
    <w:rsid w:val="0096204D"/>
    <w:rsid w:val="00962D38"/>
    <w:rsid w:val="009630E8"/>
    <w:rsid w:val="009669AE"/>
    <w:rsid w:val="009671A7"/>
    <w:rsid w:val="00967483"/>
    <w:rsid w:val="00970EE0"/>
    <w:rsid w:val="009756BA"/>
    <w:rsid w:val="00976352"/>
    <w:rsid w:val="00980351"/>
    <w:rsid w:val="00980B1E"/>
    <w:rsid w:val="009813D1"/>
    <w:rsid w:val="009836AB"/>
    <w:rsid w:val="00983709"/>
    <w:rsid w:val="00983989"/>
    <w:rsid w:val="00983D1B"/>
    <w:rsid w:val="00987074"/>
    <w:rsid w:val="009875F8"/>
    <w:rsid w:val="00993189"/>
    <w:rsid w:val="00995312"/>
    <w:rsid w:val="00996252"/>
    <w:rsid w:val="009971BC"/>
    <w:rsid w:val="00997B32"/>
    <w:rsid w:val="009A5119"/>
    <w:rsid w:val="009A5731"/>
    <w:rsid w:val="009A6714"/>
    <w:rsid w:val="009B3DB3"/>
    <w:rsid w:val="009B4879"/>
    <w:rsid w:val="009B4B35"/>
    <w:rsid w:val="009B6A91"/>
    <w:rsid w:val="009B7FCC"/>
    <w:rsid w:val="009C0DFD"/>
    <w:rsid w:val="009C44C6"/>
    <w:rsid w:val="009C4603"/>
    <w:rsid w:val="009C4861"/>
    <w:rsid w:val="009C4FF9"/>
    <w:rsid w:val="009D0B1F"/>
    <w:rsid w:val="009D453D"/>
    <w:rsid w:val="009D623E"/>
    <w:rsid w:val="009E0B02"/>
    <w:rsid w:val="009E18DC"/>
    <w:rsid w:val="009E431E"/>
    <w:rsid w:val="009E484B"/>
    <w:rsid w:val="009F0956"/>
    <w:rsid w:val="009F5455"/>
    <w:rsid w:val="00A038B4"/>
    <w:rsid w:val="00A0726D"/>
    <w:rsid w:val="00A072B8"/>
    <w:rsid w:val="00A12DAF"/>
    <w:rsid w:val="00A148C9"/>
    <w:rsid w:val="00A14E62"/>
    <w:rsid w:val="00A157E7"/>
    <w:rsid w:val="00A17064"/>
    <w:rsid w:val="00A2660B"/>
    <w:rsid w:val="00A27B64"/>
    <w:rsid w:val="00A316D1"/>
    <w:rsid w:val="00A31E13"/>
    <w:rsid w:val="00A32AD2"/>
    <w:rsid w:val="00A33C84"/>
    <w:rsid w:val="00A33EAE"/>
    <w:rsid w:val="00A34B8C"/>
    <w:rsid w:val="00A34F94"/>
    <w:rsid w:val="00A3575D"/>
    <w:rsid w:val="00A40B78"/>
    <w:rsid w:val="00A41C53"/>
    <w:rsid w:val="00A426BD"/>
    <w:rsid w:val="00A439DB"/>
    <w:rsid w:val="00A43E87"/>
    <w:rsid w:val="00A440C5"/>
    <w:rsid w:val="00A44F15"/>
    <w:rsid w:val="00A46508"/>
    <w:rsid w:val="00A46A54"/>
    <w:rsid w:val="00A47430"/>
    <w:rsid w:val="00A51DDF"/>
    <w:rsid w:val="00A52BA5"/>
    <w:rsid w:val="00A53DDF"/>
    <w:rsid w:val="00A55569"/>
    <w:rsid w:val="00A56D91"/>
    <w:rsid w:val="00A6055D"/>
    <w:rsid w:val="00A60669"/>
    <w:rsid w:val="00A61257"/>
    <w:rsid w:val="00A619B5"/>
    <w:rsid w:val="00A65068"/>
    <w:rsid w:val="00A67036"/>
    <w:rsid w:val="00A67DB0"/>
    <w:rsid w:val="00A70EDD"/>
    <w:rsid w:val="00A73D9D"/>
    <w:rsid w:val="00A75A97"/>
    <w:rsid w:val="00A75B29"/>
    <w:rsid w:val="00A80418"/>
    <w:rsid w:val="00A81142"/>
    <w:rsid w:val="00A82426"/>
    <w:rsid w:val="00A85D28"/>
    <w:rsid w:val="00A86B3D"/>
    <w:rsid w:val="00A8743A"/>
    <w:rsid w:val="00A9197B"/>
    <w:rsid w:val="00A9212E"/>
    <w:rsid w:val="00A926D1"/>
    <w:rsid w:val="00A92D08"/>
    <w:rsid w:val="00A96E2E"/>
    <w:rsid w:val="00AA0CF4"/>
    <w:rsid w:val="00AA19EC"/>
    <w:rsid w:val="00AA2E00"/>
    <w:rsid w:val="00AA486D"/>
    <w:rsid w:val="00AA49F0"/>
    <w:rsid w:val="00AA4B2C"/>
    <w:rsid w:val="00AA4D67"/>
    <w:rsid w:val="00AA6154"/>
    <w:rsid w:val="00AB0CC6"/>
    <w:rsid w:val="00AB2B27"/>
    <w:rsid w:val="00AB4BA8"/>
    <w:rsid w:val="00AB7B13"/>
    <w:rsid w:val="00AB7E16"/>
    <w:rsid w:val="00AD00FD"/>
    <w:rsid w:val="00AD525D"/>
    <w:rsid w:val="00AD72E9"/>
    <w:rsid w:val="00AD7B79"/>
    <w:rsid w:val="00AE1AB4"/>
    <w:rsid w:val="00AE2D95"/>
    <w:rsid w:val="00AE3D59"/>
    <w:rsid w:val="00AE49D8"/>
    <w:rsid w:val="00AE5F6E"/>
    <w:rsid w:val="00AE60C3"/>
    <w:rsid w:val="00AE758F"/>
    <w:rsid w:val="00AE7F50"/>
    <w:rsid w:val="00AF152F"/>
    <w:rsid w:val="00B10147"/>
    <w:rsid w:val="00B10DCC"/>
    <w:rsid w:val="00B13E78"/>
    <w:rsid w:val="00B15DE5"/>
    <w:rsid w:val="00B23D6A"/>
    <w:rsid w:val="00B259A2"/>
    <w:rsid w:val="00B26D11"/>
    <w:rsid w:val="00B3191F"/>
    <w:rsid w:val="00B31E3F"/>
    <w:rsid w:val="00B327C2"/>
    <w:rsid w:val="00B3290C"/>
    <w:rsid w:val="00B35492"/>
    <w:rsid w:val="00B36479"/>
    <w:rsid w:val="00B367F7"/>
    <w:rsid w:val="00B3704A"/>
    <w:rsid w:val="00B4468F"/>
    <w:rsid w:val="00B47105"/>
    <w:rsid w:val="00B50746"/>
    <w:rsid w:val="00B50B29"/>
    <w:rsid w:val="00B511BF"/>
    <w:rsid w:val="00B5205D"/>
    <w:rsid w:val="00B52092"/>
    <w:rsid w:val="00B53E96"/>
    <w:rsid w:val="00B5561F"/>
    <w:rsid w:val="00B55E96"/>
    <w:rsid w:val="00B60A1E"/>
    <w:rsid w:val="00B63596"/>
    <w:rsid w:val="00B648E3"/>
    <w:rsid w:val="00B656CD"/>
    <w:rsid w:val="00B66E6B"/>
    <w:rsid w:val="00B725FC"/>
    <w:rsid w:val="00B81391"/>
    <w:rsid w:val="00B8658F"/>
    <w:rsid w:val="00B87227"/>
    <w:rsid w:val="00B87992"/>
    <w:rsid w:val="00B93285"/>
    <w:rsid w:val="00B93292"/>
    <w:rsid w:val="00B9495D"/>
    <w:rsid w:val="00B969B0"/>
    <w:rsid w:val="00BA0019"/>
    <w:rsid w:val="00BA0DC8"/>
    <w:rsid w:val="00BA31AA"/>
    <w:rsid w:val="00BA3395"/>
    <w:rsid w:val="00BA349C"/>
    <w:rsid w:val="00BA3D01"/>
    <w:rsid w:val="00BA5968"/>
    <w:rsid w:val="00BA6DE2"/>
    <w:rsid w:val="00BA771F"/>
    <w:rsid w:val="00BB1777"/>
    <w:rsid w:val="00BB1B4D"/>
    <w:rsid w:val="00BB1C42"/>
    <w:rsid w:val="00BB251B"/>
    <w:rsid w:val="00BB31F2"/>
    <w:rsid w:val="00BB4375"/>
    <w:rsid w:val="00BB4854"/>
    <w:rsid w:val="00BB7DB9"/>
    <w:rsid w:val="00BC2331"/>
    <w:rsid w:val="00BC50F8"/>
    <w:rsid w:val="00BC5A4B"/>
    <w:rsid w:val="00BD19A5"/>
    <w:rsid w:val="00BD330D"/>
    <w:rsid w:val="00BD71D3"/>
    <w:rsid w:val="00BD7FB6"/>
    <w:rsid w:val="00BE06F7"/>
    <w:rsid w:val="00BE0C50"/>
    <w:rsid w:val="00BF3F68"/>
    <w:rsid w:val="00BF3FCD"/>
    <w:rsid w:val="00BF5A7B"/>
    <w:rsid w:val="00C020AA"/>
    <w:rsid w:val="00C02283"/>
    <w:rsid w:val="00C05E6D"/>
    <w:rsid w:val="00C0706A"/>
    <w:rsid w:val="00C10844"/>
    <w:rsid w:val="00C11A48"/>
    <w:rsid w:val="00C14031"/>
    <w:rsid w:val="00C14BA4"/>
    <w:rsid w:val="00C208AD"/>
    <w:rsid w:val="00C3289D"/>
    <w:rsid w:val="00C34F16"/>
    <w:rsid w:val="00C35B86"/>
    <w:rsid w:val="00C37DC7"/>
    <w:rsid w:val="00C41BD8"/>
    <w:rsid w:val="00C458DD"/>
    <w:rsid w:val="00C46FA8"/>
    <w:rsid w:val="00C50CA3"/>
    <w:rsid w:val="00C51FF2"/>
    <w:rsid w:val="00C52F3D"/>
    <w:rsid w:val="00C530DD"/>
    <w:rsid w:val="00C53A2F"/>
    <w:rsid w:val="00C57A1C"/>
    <w:rsid w:val="00C61B2C"/>
    <w:rsid w:val="00C628E4"/>
    <w:rsid w:val="00C63202"/>
    <w:rsid w:val="00C643CD"/>
    <w:rsid w:val="00C6520A"/>
    <w:rsid w:val="00C65D17"/>
    <w:rsid w:val="00C70122"/>
    <w:rsid w:val="00C70146"/>
    <w:rsid w:val="00C70BF5"/>
    <w:rsid w:val="00C718D1"/>
    <w:rsid w:val="00C72035"/>
    <w:rsid w:val="00C73D4E"/>
    <w:rsid w:val="00C74226"/>
    <w:rsid w:val="00C81270"/>
    <w:rsid w:val="00C81B82"/>
    <w:rsid w:val="00C83424"/>
    <w:rsid w:val="00C8477D"/>
    <w:rsid w:val="00C85E78"/>
    <w:rsid w:val="00C90962"/>
    <w:rsid w:val="00C91DA1"/>
    <w:rsid w:val="00C94048"/>
    <w:rsid w:val="00C9524B"/>
    <w:rsid w:val="00C95888"/>
    <w:rsid w:val="00C95EBF"/>
    <w:rsid w:val="00CA1531"/>
    <w:rsid w:val="00CA1778"/>
    <w:rsid w:val="00CA3363"/>
    <w:rsid w:val="00CA3758"/>
    <w:rsid w:val="00CA387B"/>
    <w:rsid w:val="00CA526D"/>
    <w:rsid w:val="00CA5D79"/>
    <w:rsid w:val="00CA66C1"/>
    <w:rsid w:val="00CB4743"/>
    <w:rsid w:val="00CB499B"/>
    <w:rsid w:val="00CB4CEB"/>
    <w:rsid w:val="00CB7659"/>
    <w:rsid w:val="00CB7B01"/>
    <w:rsid w:val="00CC28DD"/>
    <w:rsid w:val="00CC3DB5"/>
    <w:rsid w:val="00CC4CD6"/>
    <w:rsid w:val="00CC5F61"/>
    <w:rsid w:val="00CC7B8A"/>
    <w:rsid w:val="00CD154C"/>
    <w:rsid w:val="00CD15D3"/>
    <w:rsid w:val="00CD3265"/>
    <w:rsid w:val="00CD6918"/>
    <w:rsid w:val="00CE0E48"/>
    <w:rsid w:val="00CE371E"/>
    <w:rsid w:val="00CE58B7"/>
    <w:rsid w:val="00CE5E1A"/>
    <w:rsid w:val="00CE6D29"/>
    <w:rsid w:val="00CF07FE"/>
    <w:rsid w:val="00CF14DD"/>
    <w:rsid w:val="00D00452"/>
    <w:rsid w:val="00D02A8F"/>
    <w:rsid w:val="00D02B52"/>
    <w:rsid w:val="00D0378B"/>
    <w:rsid w:val="00D05AF6"/>
    <w:rsid w:val="00D07287"/>
    <w:rsid w:val="00D11846"/>
    <w:rsid w:val="00D1198F"/>
    <w:rsid w:val="00D14C59"/>
    <w:rsid w:val="00D22ED8"/>
    <w:rsid w:val="00D250E0"/>
    <w:rsid w:val="00D2640E"/>
    <w:rsid w:val="00D3042B"/>
    <w:rsid w:val="00D30482"/>
    <w:rsid w:val="00D311DF"/>
    <w:rsid w:val="00D43448"/>
    <w:rsid w:val="00D438DE"/>
    <w:rsid w:val="00D44C58"/>
    <w:rsid w:val="00D4554A"/>
    <w:rsid w:val="00D459D9"/>
    <w:rsid w:val="00D4676D"/>
    <w:rsid w:val="00D50B93"/>
    <w:rsid w:val="00D51983"/>
    <w:rsid w:val="00D52F23"/>
    <w:rsid w:val="00D564AB"/>
    <w:rsid w:val="00D60760"/>
    <w:rsid w:val="00D643A1"/>
    <w:rsid w:val="00D64F96"/>
    <w:rsid w:val="00D67CFF"/>
    <w:rsid w:val="00D67EC5"/>
    <w:rsid w:val="00D70406"/>
    <w:rsid w:val="00D7240A"/>
    <w:rsid w:val="00D77DD8"/>
    <w:rsid w:val="00D8301B"/>
    <w:rsid w:val="00D84F7C"/>
    <w:rsid w:val="00D86820"/>
    <w:rsid w:val="00D916D5"/>
    <w:rsid w:val="00D92E5B"/>
    <w:rsid w:val="00D949CE"/>
    <w:rsid w:val="00D96292"/>
    <w:rsid w:val="00D96C44"/>
    <w:rsid w:val="00DA0C88"/>
    <w:rsid w:val="00DA2A08"/>
    <w:rsid w:val="00DB5299"/>
    <w:rsid w:val="00DB7DD9"/>
    <w:rsid w:val="00DC057E"/>
    <w:rsid w:val="00DC1669"/>
    <w:rsid w:val="00DC33A4"/>
    <w:rsid w:val="00DC434C"/>
    <w:rsid w:val="00DC474C"/>
    <w:rsid w:val="00DC5844"/>
    <w:rsid w:val="00DC58B5"/>
    <w:rsid w:val="00DC5ABD"/>
    <w:rsid w:val="00DC5F60"/>
    <w:rsid w:val="00DC60C8"/>
    <w:rsid w:val="00DD0940"/>
    <w:rsid w:val="00DD1B73"/>
    <w:rsid w:val="00DD1CB9"/>
    <w:rsid w:val="00DD47BA"/>
    <w:rsid w:val="00DD5137"/>
    <w:rsid w:val="00DD67D0"/>
    <w:rsid w:val="00DE1AE8"/>
    <w:rsid w:val="00DE20B2"/>
    <w:rsid w:val="00DE24F9"/>
    <w:rsid w:val="00DE3C7D"/>
    <w:rsid w:val="00DE4488"/>
    <w:rsid w:val="00DE449B"/>
    <w:rsid w:val="00DE4546"/>
    <w:rsid w:val="00DE4EA2"/>
    <w:rsid w:val="00DE64D9"/>
    <w:rsid w:val="00DE6B56"/>
    <w:rsid w:val="00DE7D06"/>
    <w:rsid w:val="00DE7E32"/>
    <w:rsid w:val="00DF03FD"/>
    <w:rsid w:val="00DF26EC"/>
    <w:rsid w:val="00DF4014"/>
    <w:rsid w:val="00DF7E1C"/>
    <w:rsid w:val="00E023D5"/>
    <w:rsid w:val="00E03BC2"/>
    <w:rsid w:val="00E1172C"/>
    <w:rsid w:val="00E152BE"/>
    <w:rsid w:val="00E177D5"/>
    <w:rsid w:val="00E21B82"/>
    <w:rsid w:val="00E2242F"/>
    <w:rsid w:val="00E227AB"/>
    <w:rsid w:val="00E2680D"/>
    <w:rsid w:val="00E30263"/>
    <w:rsid w:val="00E30C45"/>
    <w:rsid w:val="00E30F10"/>
    <w:rsid w:val="00E32D88"/>
    <w:rsid w:val="00E35865"/>
    <w:rsid w:val="00E378F2"/>
    <w:rsid w:val="00E40E45"/>
    <w:rsid w:val="00E420D5"/>
    <w:rsid w:val="00E477ED"/>
    <w:rsid w:val="00E505D3"/>
    <w:rsid w:val="00E52CD3"/>
    <w:rsid w:val="00E535F3"/>
    <w:rsid w:val="00E53CFA"/>
    <w:rsid w:val="00E53E5F"/>
    <w:rsid w:val="00E54854"/>
    <w:rsid w:val="00E55029"/>
    <w:rsid w:val="00E55AC5"/>
    <w:rsid w:val="00E55D41"/>
    <w:rsid w:val="00E56A10"/>
    <w:rsid w:val="00E56F62"/>
    <w:rsid w:val="00E61643"/>
    <w:rsid w:val="00E62EE3"/>
    <w:rsid w:val="00E666BC"/>
    <w:rsid w:val="00E70BDB"/>
    <w:rsid w:val="00E72BE7"/>
    <w:rsid w:val="00E74914"/>
    <w:rsid w:val="00E7585E"/>
    <w:rsid w:val="00E75E22"/>
    <w:rsid w:val="00E76005"/>
    <w:rsid w:val="00E81744"/>
    <w:rsid w:val="00E82254"/>
    <w:rsid w:val="00E854C6"/>
    <w:rsid w:val="00E9060C"/>
    <w:rsid w:val="00E91B77"/>
    <w:rsid w:val="00E92B77"/>
    <w:rsid w:val="00E9491D"/>
    <w:rsid w:val="00E95835"/>
    <w:rsid w:val="00EA36EC"/>
    <w:rsid w:val="00EA3F65"/>
    <w:rsid w:val="00EA6BB1"/>
    <w:rsid w:val="00EA7284"/>
    <w:rsid w:val="00EA72EE"/>
    <w:rsid w:val="00EB20DA"/>
    <w:rsid w:val="00EB3434"/>
    <w:rsid w:val="00EB3683"/>
    <w:rsid w:val="00EC53B0"/>
    <w:rsid w:val="00EC6707"/>
    <w:rsid w:val="00EE37A2"/>
    <w:rsid w:val="00EE7AD0"/>
    <w:rsid w:val="00EF1610"/>
    <w:rsid w:val="00EF23DD"/>
    <w:rsid w:val="00EF3C95"/>
    <w:rsid w:val="00EF5BE2"/>
    <w:rsid w:val="00EF6AA8"/>
    <w:rsid w:val="00F00CF5"/>
    <w:rsid w:val="00F01583"/>
    <w:rsid w:val="00F038B3"/>
    <w:rsid w:val="00F03C51"/>
    <w:rsid w:val="00F0776C"/>
    <w:rsid w:val="00F10F38"/>
    <w:rsid w:val="00F11A25"/>
    <w:rsid w:val="00F15698"/>
    <w:rsid w:val="00F1630C"/>
    <w:rsid w:val="00F1641D"/>
    <w:rsid w:val="00F20941"/>
    <w:rsid w:val="00F21CF0"/>
    <w:rsid w:val="00F21EE5"/>
    <w:rsid w:val="00F22870"/>
    <w:rsid w:val="00F2601B"/>
    <w:rsid w:val="00F2783F"/>
    <w:rsid w:val="00F31AA6"/>
    <w:rsid w:val="00F3358A"/>
    <w:rsid w:val="00F35046"/>
    <w:rsid w:val="00F352A1"/>
    <w:rsid w:val="00F36862"/>
    <w:rsid w:val="00F372FC"/>
    <w:rsid w:val="00F37A07"/>
    <w:rsid w:val="00F42AE7"/>
    <w:rsid w:val="00F458F4"/>
    <w:rsid w:val="00F46EE6"/>
    <w:rsid w:val="00F47702"/>
    <w:rsid w:val="00F50D8F"/>
    <w:rsid w:val="00F533B8"/>
    <w:rsid w:val="00F5396E"/>
    <w:rsid w:val="00F53A77"/>
    <w:rsid w:val="00F56A82"/>
    <w:rsid w:val="00F57879"/>
    <w:rsid w:val="00F608F3"/>
    <w:rsid w:val="00F6142C"/>
    <w:rsid w:val="00F62613"/>
    <w:rsid w:val="00F63564"/>
    <w:rsid w:val="00F6686B"/>
    <w:rsid w:val="00F66D58"/>
    <w:rsid w:val="00F6720E"/>
    <w:rsid w:val="00F70E0E"/>
    <w:rsid w:val="00F716BF"/>
    <w:rsid w:val="00F71EA7"/>
    <w:rsid w:val="00F72AA5"/>
    <w:rsid w:val="00F73A2C"/>
    <w:rsid w:val="00F76A24"/>
    <w:rsid w:val="00F87244"/>
    <w:rsid w:val="00F90832"/>
    <w:rsid w:val="00F91F4F"/>
    <w:rsid w:val="00F950A6"/>
    <w:rsid w:val="00F9618B"/>
    <w:rsid w:val="00F967BE"/>
    <w:rsid w:val="00FA0451"/>
    <w:rsid w:val="00FA18E8"/>
    <w:rsid w:val="00FA3E27"/>
    <w:rsid w:val="00FA4EF8"/>
    <w:rsid w:val="00FA5FCD"/>
    <w:rsid w:val="00FA7D90"/>
    <w:rsid w:val="00FB3BA7"/>
    <w:rsid w:val="00FB5E81"/>
    <w:rsid w:val="00FC1D0B"/>
    <w:rsid w:val="00FC47A4"/>
    <w:rsid w:val="00FC6D82"/>
    <w:rsid w:val="00FD0ABE"/>
    <w:rsid w:val="00FD2444"/>
    <w:rsid w:val="00FD64A0"/>
    <w:rsid w:val="00FD7151"/>
    <w:rsid w:val="00FD781D"/>
    <w:rsid w:val="00FE1469"/>
    <w:rsid w:val="00FE1CB5"/>
    <w:rsid w:val="00FE1F00"/>
    <w:rsid w:val="00FE50BB"/>
    <w:rsid w:val="00FE5CD2"/>
    <w:rsid w:val="00FF442F"/>
    <w:rsid w:val="00FF596A"/>
    <w:rsid w:val="00FF708D"/>
    <w:rsid w:val="00FF7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1CED7"/>
  <w15:chartTrackingRefBased/>
  <w15:docId w15:val="{AD035C8E-E35F-4A3F-AAD5-B2AD2376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71F3"/>
    <w:rPr>
      <w:rFonts w:ascii="Times New Roman" w:eastAsia="Times New Roman" w:hAnsi="Times New Roman"/>
      <w:sz w:val="24"/>
      <w:szCs w:val="24"/>
    </w:rPr>
  </w:style>
  <w:style w:type="paragraph" w:styleId="Nagwek1">
    <w:name w:val="heading 1"/>
    <w:basedOn w:val="Normalny"/>
    <w:next w:val="Normalny"/>
    <w:link w:val="Nagwek1Znak"/>
    <w:qFormat/>
    <w:rsid w:val="003671F3"/>
    <w:pPr>
      <w:keepNext/>
      <w:spacing w:line="360" w:lineRule="auto"/>
      <w:jc w:val="center"/>
      <w:outlineLvl w:val="0"/>
    </w:pPr>
    <w:rPr>
      <w:b/>
      <w:sz w:val="28"/>
      <w:szCs w:val="20"/>
      <w:lang w:val="x-none"/>
    </w:rPr>
  </w:style>
  <w:style w:type="paragraph" w:styleId="Nagwek2">
    <w:name w:val="heading 2"/>
    <w:basedOn w:val="Normalny"/>
    <w:next w:val="Normalny"/>
    <w:link w:val="Nagwek2Znak"/>
    <w:qFormat/>
    <w:rsid w:val="003671F3"/>
    <w:pPr>
      <w:keepNext/>
      <w:spacing w:line="360" w:lineRule="auto"/>
      <w:outlineLvl w:val="1"/>
    </w:pPr>
    <w:rPr>
      <w:szCs w:val="20"/>
      <w:lang w:val="x-none"/>
    </w:rPr>
  </w:style>
  <w:style w:type="paragraph" w:styleId="Nagwek3">
    <w:name w:val="heading 3"/>
    <w:basedOn w:val="Normalny"/>
    <w:next w:val="Normalny"/>
    <w:link w:val="Nagwek3Znak"/>
    <w:qFormat/>
    <w:rsid w:val="003671F3"/>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3671F3"/>
    <w:pPr>
      <w:keepNext/>
      <w:spacing w:before="240" w:after="60"/>
      <w:outlineLvl w:val="3"/>
    </w:pPr>
    <w:rPr>
      <w:b/>
      <w:bCs/>
      <w:sz w:val="28"/>
      <w:szCs w:val="28"/>
      <w:lang w:val="x-none"/>
    </w:rPr>
  </w:style>
  <w:style w:type="paragraph" w:styleId="Nagwek5">
    <w:name w:val="heading 5"/>
    <w:basedOn w:val="Normalny"/>
    <w:next w:val="Normalny"/>
    <w:link w:val="Nagwek5Znak"/>
    <w:qFormat/>
    <w:rsid w:val="003671F3"/>
    <w:pPr>
      <w:spacing w:before="240" w:after="60"/>
      <w:outlineLvl w:val="4"/>
    </w:pPr>
    <w:rPr>
      <w:b/>
      <w:bCs/>
      <w:i/>
      <w:iCs/>
      <w:sz w:val="26"/>
      <w:szCs w:val="26"/>
      <w:lang w:val="x-none"/>
    </w:rPr>
  </w:style>
  <w:style w:type="paragraph" w:styleId="Nagwek6">
    <w:name w:val="heading 6"/>
    <w:basedOn w:val="Normalny"/>
    <w:next w:val="Normalny"/>
    <w:link w:val="Nagwek6Znak"/>
    <w:qFormat/>
    <w:rsid w:val="003671F3"/>
    <w:pPr>
      <w:tabs>
        <w:tab w:val="num" w:pos="1152"/>
      </w:tabs>
      <w:spacing w:before="240" w:after="60"/>
      <w:ind w:left="1152" w:hanging="1152"/>
      <w:outlineLvl w:val="5"/>
    </w:pPr>
    <w:rPr>
      <w:b/>
      <w:bCs/>
      <w:sz w:val="20"/>
      <w:szCs w:val="20"/>
      <w:lang w:val="x-none"/>
    </w:rPr>
  </w:style>
  <w:style w:type="paragraph" w:styleId="Nagwek7">
    <w:name w:val="heading 7"/>
    <w:basedOn w:val="Normalny"/>
    <w:next w:val="Normalny"/>
    <w:link w:val="Nagwek7Znak"/>
    <w:qFormat/>
    <w:rsid w:val="003671F3"/>
    <w:pPr>
      <w:tabs>
        <w:tab w:val="num" w:pos="1296"/>
      </w:tabs>
      <w:spacing w:before="240" w:after="60"/>
      <w:ind w:left="1296" w:hanging="1296"/>
      <w:outlineLvl w:val="6"/>
    </w:pPr>
    <w:rPr>
      <w:lang w:val="x-none"/>
    </w:rPr>
  </w:style>
  <w:style w:type="paragraph" w:styleId="Nagwek8">
    <w:name w:val="heading 8"/>
    <w:basedOn w:val="Normalny"/>
    <w:next w:val="Normalny"/>
    <w:link w:val="Nagwek8Znak"/>
    <w:qFormat/>
    <w:rsid w:val="003671F3"/>
    <w:pPr>
      <w:tabs>
        <w:tab w:val="num" w:pos="1440"/>
      </w:tabs>
      <w:spacing w:before="240" w:after="60"/>
      <w:ind w:left="1440" w:hanging="1440"/>
      <w:outlineLvl w:val="7"/>
    </w:pPr>
    <w:rPr>
      <w:i/>
      <w:iCs/>
      <w:lang w:val="x-none"/>
    </w:rPr>
  </w:style>
  <w:style w:type="paragraph" w:styleId="Nagwek9">
    <w:name w:val="heading 9"/>
    <w:basedOn w:val="Normalny"/>
    <w:next w:val="Normalny"/>
    <w:link w:val="Nagwek9Znak"/>
    <w:qFormat/>
    <w:rsid w:val="003671F3"/>
    <w:pPr>
      <w:tabs>
        <w:tab w:val="num" w:pos="1584"/>
      </w:tabs>
      <w:spacing w:before="240" w:after="60"/>
      <w:ind w:left="1584" w:hanging="1584"/>
      <w:outlineLvl w:val="8"/>
    </w:pPr>
    <w:rPr>
      <w:rFonts w:ascii="Arial"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671F3"/>
    <w:rPr>
      <w:rFonts w:ascii="Times New Roman" w:eastAsia="Times New Roman" w:hAnsi="Times New Roman" w:cs="Times New Roman"/>
      <w:b/>
      <w:sz w:val="28"/>
      <w:szCs w:val="20"/>
      <w:lang w:val="x-none" w:eastAsia="pl-PL"/>
    </w:rPr>
  </w:style>
  <w:style w:type="character" w:customStyle="1" w:styleId="Nagwek2Znak">
    <w:name w:val="Nagłówek 2 Znak"/>
    <w:link w:val="Nagwek2"/>
    <w:rsid w:val="003671F3"/>
    <w:rPr>
      <w:rFonts w:ascii="Times New Roman" w:eastAsia="Times New Roman" w:hAnsi="Times New Roman" w:cs="Times New Roman"/>
      <w:sz w:val="24"/>
      <w:szCs w:val="20"/>
      <w:lang w:val="x-none" w:eastAsia="pl-PL"/>
    </w:rPr>
  </w:style>
  <w:style w:type="character" w:customStyle="1" w:styleId="Nagwek3Znak">
    <w:name w:val="Nagłówek 3 Znak"/>
    <w:link w:val="Nagwek3"/>
    <w:rsid w:val="003671F3"/>
    <w:rPr>
      <w:rFonts w:ascii="Arial" w:eastAsia="Times New Roman" w:hAnsi="Arial" w:cs="Times New Roman"/>
      <w:b/>
      <w:bCs/>
      <w:sz w:val="26"/>
      <w:szCs w:val="26"/>
      <w:lang w:val="x-none" w:eastAsia="pl-PL"/>
    </w:rPr>
  </w:style>
  <w:style w:type="character" w:customStyle="1" w:styleId="Nagwek4Znak">
    <w:name w:val="Nagłówek 4 Znak"/>
    <w:link w:val="Nagwek4"/>
    <w:rsid w:val="003671F3"/>
    <w:rPr>
      <w:rFonts w:ascii="Times New Roman" w:eastAsia="Times New Roman" w:hAnsi="Times New Roman" w:cs="Times New Roman"/>
      <w:b/>
      <w:bCs/>
      <w:sz w:val="28"/>
      <w:szCs w:val="28"/>
      <w:lang w:val="x-none" w:eastAsia="pl-PL"/>
    </w:rPr>
  </w:style>
  <w:style w:type="character" w:customStyle="1" w:styleId="Nagwek5Znak">
    <w:name w:val="Nagłówek 5 Znak"/>
    <w:link w:val="Nagwek5"/>
    <w:rsid w:val="003671F3"/>
    <w:rPr>
      <w:rFonts w:ascii="Times New Roman" w:eastAsia="Times New Roman" w:hAnsi="Times New Roman" w:cs="Times New Roman"/>
      <w:b/>
      <w:bCs/>
      <w:i/>
      <w:iCs/>
      <w:sz w:val="26"/>
      <w:szCs w:val="26"/>
      <w:lang w:val="x-none" w:eastAsia="pl-PL"/>
    </w:rPr>
  </w:style>
  <w:style w:type="character" w:customStyle="1" w:styleId="Nagwek6Znak">
    <w:name w:val="Nagłówek 6 Znak"/>
    <w:link w:val="Nagwek6"/>
    <w:rsid w:val="003671F3"/>
    <w:rPr>
      <w:rFonts w:ascii="Times New Roman" w:eastAsia="Times New Roman" w:hAnsi="Times New Roman" w:cs="Times New Roman"/>
      <w:b/>
      <w:bCs/>
      <w:sz w:val="20"/>
      <w:szCs w:val="20"/>
      <w:lang w:val="x-none" w:eastAsia="pl-PL"/>
    </w:rPr>
  </w:style>
  <w:style w:type="character" w:customStyle="1" w:styleId="Nagwek7Znak">
    <w:name w:val="Nagłówek 7 Znak"/>
    <w:link w:val="Nagwek7"/>
    <w:rsid w:val="003671F3"/>
    <w:rPr>
      <w:rFonts w:ascii="Times New Roman" w:eastAsia="Times New Roman" w:hAnsi="Times New Roman" w:cs="Times New Roman"/>
      <w:sz w:val="24"/>
      <w:szCs w:val="24"/>
      <w:lang w:val="x-none" w:eastAsia="pl-PL"/>
    </w:rPr>
  </w:style>
  <w:style w:type="character" w:customStyle="1" w:styleId="Nagwek8Znak">
    <w:name w:val="Nagłówek 8 Znak"/>
    <w:link w:val="Nagwek8"/>
    <w:rsid w:val="003671F3"/>
    <w:rPr>
      <w:rFonts w:ascii="Times New Roman" w:eastAsia="Times New Roman" w:hAnsi="Times New Roman" w:cs="Times New Roman"/>
      <w:i/>
      <w:iCs/>
      <w:sz w:val="24"/>
      <w:szCs w:val="24"/>
      <w:lang w:val="x-none" w:eastAsia="pl-PL"/>
    </w:rPr>
  </w:style>
  <w:style w:type="character" w:customStyle="1" w:styleId="Nagwek9Znak">
    <w:name w:val="Nagłówek 9 Znak"/>
    <w:link w:val="Nagwek9"/>
    <w:rsid w:val="003671F3"/>
    <w:rPr>
      <w:rFonts w:ascii="Arial" w:eastAsia="Times New Roman" w:hAnsi="Arial" w:cs="Times New Roman"/>
      <w:sz w:val="20"/>
      <w:szCs w:val="20"/>
      <w:lang w:val="x-none" w:eastAsia="pl-PL"/>
    </w:rPr>
  </w:style>
  <w:style w:type="paragraph" w:styleId="Nagwek">
    <w:name w:val="header"/>
    <w:basedOn w:val="Normalny"/>
    <w:link w:val="NagwekZnak"/>
    <w:semiHidden/>
    <w:rsid w:val="003671F3"/>
    <w:pPr>
      <w:tabs>
        <w:tab w:val="center" w:pos="4536"/>
        <w:tab w:val="right" w:pos="9072"/>
      </w:tabs>
    </w:pPr>
    <w:rPr>
      <w:szCs w:val="20"/>
      <w:lang w:val="x-none"/>
    </w:rPr>
  </w:style>
  <w:style w:type="character" w:customStyle="1" w:styleId="NagwekZnak">
    <w:name w:val="Nagłówek Znak"/>
    <w:link w:val="Nagwek"/>
    <w:semiHidden/>
    <w:rsid w:val="003671F3"/>
    <w:rPr>
      <w:rFonts w:ascii="Times New Roman" w:eastAsia="Times New Roman" w:hAnsi="Times New Roman" w:cs="Times New Roman"/>
      <w:sz w:val="24"/>
      <w:szCs w:val="20"/>
      <w:lang w:val="x-none" w:eastAsia="pl-PL"/>
    </w:rPr>
  </w:style>
  <w:style w:type="paragraph" w:styleId="Tekstpodstawowy">
    <w:name w:val="Body Text"/>
    <w:basedOn w:val="Normalny"/>
    <w:link w:val="TekstpodstawowyZnak"/>
    <w:semiHidden/>
    <w:rsid w:val="003671F3"/>
    <w:pPr>
      <w:spacing w:line="360" w:lineRule="auto"/>
      <w:jc w:val="center"/>
    </w:pPr>
    <w:rPr>
      <w:szCs w:val="20"/>
      <w:lang w:val="x-none"/>
    </w:rPr>
  </w:style>
  <w:style w:type="character" w:customStyle="1" w:styleId="TekstpodstawowyZnak">
    <w:name w:val="Tekst podstawowy Znak"/>
    <w:link w:val="Tekstpodstawowy"/>
    <w:semiHidden/>
    <w:rsid w:val="003671F3"/>
    <w:rPr>
      <w:rFonts w:ascii="Times New Roman" w:eastAsia="Times New Roman" w:hAnsi="Times New Roman" w:cs="Times New Roman"/>
      <w:sz w:val="24"/>
      <w:szCs w:val="20"/>
      <w:lang w:val="x-none" w:eastAsia="pl-PL"/>
    </w:rPr>
  </w:style>
  <w:style w:type="paragraph" w:styleId="Tekstpodstawowywcity2">
    <w:name w:val="Body Text Indent 2"/>
    <w:basedOn w:val="Normalny"/>
    <w:link w:val="Tekstpodstawowywcity2Znak"/>
    <w:semiHidden/>
    <w:rsid w:val="003671F3"/>
    <w:pPr>
      <w:spacing w:after="120" w:line="480" w:lineRule="auto"/>
      <w:ind w:left="283"/>
    </w:pPr>
    <w:rPr>
      <w:lang w:val="x-none"/>
    </w:rPr>
  </w:style>
  <w:style w:type="character" w:customStyle="1" w:styleId="Tekstpodstawowywcity2Znak">
    <w:name w:val="Tekst podstawowy wcięty 2 Znak"/>
    <w:link w:val="Tekstpodstawowywcity2"/>
    <w:semiHidden/>
    <w:rsid w:val="003671F3"/>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semiHidden/>
    <w:rsid w:val="003671F3"/>
    <w:pPr>
      <w:spacing w:after="120"/>
      <w:ind w:left="283"/>
    </w:pPr>
    <w:rPr>
      <w:sz w:val="16"/>
      <w:szCs w:val="16"/>
      <w:lang w:val="x-none"/>
    </w:rPr>
  </w:style>
  <w:style w:type="character" w:customStyle="1" w:styleId="Tekstpodstawowywcity3Znak">
    <w:name w:val="Tekst podstawowy wcięty 3 Znak"/>
    <w:link w:val="Tekstpodstawowywcity3"/>
    <w:semiHidden/>
    <w:rsid w:val="003671F3"/>
    <w:rPr>
      <w:rFonts w:ascii="Times New Roman" w:eastAsia="Times New Roman" w:hAnsi="Times New Roman" w:cs="Times New Roman"/>
      <w:sz w:val="16"/>
      <w:szCs w:val="16"/>
      <w:lang w:val="x-none" w:eastAsia="pl-PL"/>
    </w:rPr>
  </w:style>
  <w:style w:type="paragraph" w:styleId="Tekstpodstawowywcity">
    <w:name w:val="Body Text Indent"/>
    <w:basedOn w:val="Normalny"/>
    <w:link w:val="TekstpodstawowywcityZnak"/>
    <w:semiHidden/>
    <w:rsid w:val="003671F3"/>
    <w:pPr>
      <w:spacing w:after="120"/>
      <w:ind w:left="283"/>
    </w:pPr>
    <w:rPr>
      <w:lang w:val="x-none"/>
    </w:rPr>
  </w:style>
  <w:style w:type="character" w:customStyle="1" w:styleId="TekstpodstawowywcityZnak">
    <w:name w:val="Tekst podstawowy wcięty Znak"/>
    <w:link w:val="Tekstpodstawowywcity"/>
    <w:semiHidden/>
    <w:rsid w:val="003671F3"/>
    <w:rPr>
      <w:rFonts w:ascii="Times New Roman" w:eastAsia="Times New Roman" w:hAnsi="Times New Roman" w:cs="Times New Roman"/>
      <w:sz w:val="24"/>
      <w:szCs w:val="24"/>
      <w:lang w:val="x-none" w:eastAsia="pl-PL"/>
    </w:rPr>
  </w:style>
  <w:style w:type="paragraph" w:styleId="NormalnyWeb">
    <w:name w:val="Normal (Web)"/>
    <w:basedOn w:val="Normalny"/>
    <w:semiHidden/>
    <w:rsid w:val="003671F3"/>
    <w:pPr>
      <w:spacing w:before="100" w:beforeAutospacing="1" w:after="100" w:afterAutospacing="1"/>
    </w:pPr>
    <w:rPr>
      <w:rFonts w:ascii="Arial Unicode MS" w:eastAsia="Arial Unicode MS" w:hAnsi="Arial Unicode MS" w:cs="Arial Unicode MS"/>
    </w:rPr>
  </w:style>
  <w:style w:type="paragraph" w:styleId="Tytu">
    <w:name w:val="Title"/>
    <w:basedOn w:val="Normalny"/>
    <w:link w:val="TytuZnak"/>
    <w:qFormat/>
    <w:rsid w:val="003671F3"/>
    <w:pPr>
      <w:jc w:val="center"/>
    </w:pPr>
    <w:rPr>
      <w:rFonts w:ascii="Arial" w:hAnsi="Arial"/>
      <w:b/>
      <w:szCs w:val="20"/>
      <w:lang w:val="x-none"/>
    </w:rPr>
  </w:style>
  <w:style w:type="character" w:customStyle="1" w:styleId="TytuZnak">
    <w:name w:val="Tytuł Znak"/>
    <w:link w:val="Tytu"/>
    <w:rsid w:val="003671F3"/>
    <w:rPr>
      <w:rFonts w:ascii="Arial" w:eastAsia="Times New Roman" w:hAnsi="Arial" w:cs="Times New Roman"/>
      <w:b/>
      <w:sz w:val="24"/>
      <w:szCs w:val="20"/>
      <w:lang w:val="x-none" w:eastAsia="pl-PL"/>
    </w:rPr>
  </w:style>
  <w:style w:type="paragraph" w:styleId="Tekstdymka">
    <w:name w:val="Balloon Text"/>
    <w:basedOn w:val="Normalny"/>
    <w:link w:val="TekstdymkaZnak"/>
    <w:semiHidden/>
    <w:rsid w:val="003671F3"/>
    <w:rPr>
      <w:rFonts w:ascii="Tahoma" w:hAnsi="Tahoma"/>
      <w:sz w:val="16"/>
      <w:szCs w:val="16"/>
      <w:lang w:val="x-none"/>
    </w:rPr>
  </w:style>
  <w:style w:type="character" w:customStyle="1" w:styleId="TekstdymkaZnak">
    <w:name w:val="Tekst dymka Znak"/>
    <w:link w:val="Tekstdymka"/>
    <w:semiHidden/>
    <w:rsid w:val="003671F3"/>
    <w:rPr>
      <w:rFonts w:ascii="Tahoma" w:eastAsia="Times New Roman" w:hAnsi="Tahoma" w:cs="Times New Roman"/>
      <w:sz w:val="16"/>
      <w:szCs w:val="16"/>
      <w:lang w:val="x-none" w:eastAsia="pl-PL"/>
    </w:rPr>
  </w:style>
  <w:style w:type="paragraph" w:styleId="Tekstpodstawowy2">
    <w:name w:val="Body Text 2"/>
    <w:basedOn w:val="Normalny"/>
    <w:link w:val="Tekstpodstawowy2Znak"/>
    <w:semiHidden/>
    <w:rsid w:val="003671F3"/>
    <w:pPr>
      <w:spacing w:after="120" w:line="480" w:lineRule="auto"/>
    </w:pPr>
    <w:rPr>
      <w:lang w:val="x-none"/>
    </w:rPr>
  </w:style>
  <w:style w:type="character" w:customStyle="1" w:styleId="Tekstpodstawowy2Znak">
    <w:name w:val="Tekst podstawowy 2 Znak"/>
    <w:link w:val="Tekstpodstawowy2"/>
    <w:semiHidden/>
    <w:rsid w:val="003671F3"/>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rsid w:val="003671F3"/>
    <w:pPr>
      <w:tabs>
        <w:tab w:val="center" w:pos="4536"/>
        <w:tab w:val="right" w:pos="9072"/>
      </w:tabs>
    </w:pPr>
    <w:rPr>
      <w:lang w:val="x-none"/>
    </w:rPr>
  </w:style>
  <w:style w:type="character" w:customStyle="1" w:styleId="StopkaZnak">
    <w:name w:val="Stopka Znak"/>
    <w:link w:val="Stopka"/>
    <w:uiPriority w:val="99"/>
    <w:rsid w:val="003671F3"/>
    <w:rPr>
      <w:rFonts w:ascii="Times New Roman" w:eastAsia="Times New Roman" w:hAnsi="Times New Roman" w:cs="Times New Roman"/>
      <w:sz w:val="24"/>
      <w:szCs w:val="24"/>
      <w:lang w:val="x-none" w:eastAsia="pl-PL"/>
    </w:rPr>
  </w:style>
  <w:style w:type="character" w:styleId="Numerstrony">
    <w:name w:val="page number"/>
    <w:basedOn w:val="Domylnaczcionkaakapitu"/>
    <w:semiHidden/>
    <w:rsid w:val="003671F3"/>
  </w:style>
  <w:style w:type="paragraph" w:styleId="Tekstprzypisukocowego">
    <w:name w:val="endnote text"/>
    <w:basedOn w:val="Normalny"/>
    <w:link w:val="TekstprzypisukocowegoZnak"/>
    <w:semiHidden/>
    <w:rsid w:val="003671F3"/>
    <w:rPr>
      <w:sz w:val="20"/>
      <w:szCs w:val="20"/>
      <w:lang w:val="x-none"/>
    </w:rPr>
  </w:style>
  <w:style w:type="character" w:customStyle="1" w:styleId="TekstprzypisukocowegoZnak">
    <w:name w:val="Tekst przypisu końcowego Znak"/>
    <w:link w:val="Tekstprzypisukocowego"/>
    <w:semiHidden/>
    <w:rsid w:val="003671F3"/>
    <w:rPr>
      <w:rFonts w:ascii="Times New Roman" w:eastAsia="Times New Roman" w:hAnsi="Times New Roman" w:cs="Times New Roman"/>
      <w:sz w:val="20"/>
      <w:szCs w:val="20"/>
      <w:lang w:val="x-none" w:eastAsia="pl-PL"/>
    </w:rPr>
  </w:style>
  <w:style w:type="character" w:styleId="Odwoanieprzypisukocowego">
    <w:name w:val="endnote reference"/>
    <w:semiHidden/>
    <w:rsid w:val="003671F3"/>
    <w:rPr>
      <w:vertAlign w:val="superscript"/>
    </w:rPr>
  </w:style>
  <w:style w:type="paragraph" w:customStyle="1" w:styleId="normaltableau">
    <w:name w:val="normal_tableau"/>
    <w:basedOn w:val="Normalny"/>
    <w:rsid w:val="003671F3"/>
    <w:pPr>
      <w:spacing w:before="120" w:after="120"/>
      <w:jc w:val="both"/>
    </w:pPr>
    <w:rPr>
      <w:rFonts w:ascii="Optima" w:hAnsi="Optima"/>
      <w:sz w:val="22"/>
      <w:szCs w:val="22"/>
      <w:lang w:val="en-GB"/>
    </w:rPr>
  </w:style>
  <w:style w:type="character" w:customStyle="1" w:styleId="TekstprzypisudolnegoZnak">
    <w:name w:val="Tekst przypisu dolnego Znak"/>
    <w:uiPriority w:val="99"/>
    <w:semiHidden/>
    <w:locked/>
    <w:rsid w:val="003671F3"/>
    <w:rPr>
      <w:noProof w:val="0"/>
      <w:lang w:val="pl-PL" w:eastAsia="pl-PL" w:bidi="ar-SA"/>
    </w:rPr>
  </w:style>
  <w:style w:type="paragraph" w:styleId="Tekstprzypisudolnego">
    <w:name w:val="footnote text"/>
    <w:basedOn w:val="Normalny"/>
    <w:link w:val="TekstprzypisudolnegoZnak1"/>
    <w:uiPriority w:val="99"/>
    <w:semiHidden/>
    <w:rsid w:val="003671F3"/>
    <w:rPr>
      <w:sz w:val="20"/>
      <w:szCs w:val="20"/>
      <w:lang w:val="x-none"/>
    </w:rPr>
  </w:style>
  <w:style w:type="character" w:customStyle="1" w:styleId="TekstprzypisudolnegoZnak1">
    <w:name w:val="Tekst przypisu dolnego Znak1"/>
    <w:link w:val="Tekstprzypisudolnego"/>
    <w:semiHidden/>
    <w:rsid w:val="003671F3"/>
    <w:rPr>
      <w:rFonts w:ascii="Times New Roman" w:eastAsia="Times New Roman" w:hAnsi="Times New Roman" w:cs="Times New Roman"/>
      <w:sz w:val="20"/>
      <w:szCs w:val="20"/>
      <w:lang w:val="x-none" w:eastAsia="pl-PL"/>
    </w:rPr>
  </w:style>
  <w:style w:type="paragraph" w:styleId="Akapitzlist">
    <w:name w:val="List Paragraph"/>
    <w:aliases w:val="Bullet List,FooterText,numbered,List Paragraph1,Paragraphe de liste1,lp1,Numerowanie,L1,Akapit z listą5"/>
    <w:basedOn w:val="Normalny"/>
    <w:link w:val="AkapitzlistZnak"/>
    <w:uiPriority w:val="34"/>
    <w:qFormat/>
    <w:rsid w:val="003671F3"/>
    <w:pPr>
      <w:spacing w:line="360" w:lineRule="auto"/>
      <w:ind w:left="720"/>
      <w:contextualSpacing/>
    </w:pPr>
    <w:rPr>
      <w:rFonts w:ascii="Calibri" w:eastAsia="Calibri" w:hAnsi="Calibri"/>
      <w:sz w:val="22"/>
      <w:szCs w:val="22"/>
      <w:lang w:eastAsia="en-US"/>
    </w:rPr>
  </w:style>
  <w:style w:type="paragraph" w:customStyle="1" w:styleId="Angebotstabelle">
    <w:name w:val="Angebotstabelle"/>
    <w:basedOn w:val="Normalny"/>
    <w:rsid w:val="003671F3"/>
    <w:pPr>
      <w:tabs>
        <w:tab w:val="decimal" w:pos="5670"/>
        <w:tab w:val="decimal" w:pos="7371"/>
      </w:tabs>
      <w:spacing w:before="60"/>
    </w:pPr>
    <w:rPr>
      <w:rFonts w:ascii="SartoriusRotisMail" w:hAnsi="SartoriusRotisMail"/>
      <w:sz w:val="22"/>
      <w:szCs w:val="20"/>
      <w:lang w:val="de-DE" w:eastAsia="de-DE"/>
    </w:rPr>
  </w:style>
  <w:style w:type="character" w:styleId="Odwoanieprzypisudolnego">
    <w:name w:val="footnote reference"/>
    <w:uiPriority w:val="99"/>
    <w:semiHidden/>
    <w:rsid w:val="003671F3"/>
    <w:rPr>
      <w:vertAlign w:val="superscript"/>
    </w:rPr>
  </w:style>
  <w:style w:type="character" w:styleId="Uwydatnienie">
    <w:name w:val="Emphasis"/>
    <w:qFormat/>
    <w:rsid w:val="003671F3"/>
    <w:rPr>
      <w:i/>
      <w:iCs/>
    </w:rPr>
  </w:style>
  <w:style w:type="character" w:styleId="Hipercze">
    <w:name w:val="Hyperlink"/>
    <w:uiPriority w:val="99"/>
    <w:unhideWhenUsed/>
    <w:rsid w:val="003671F3"/>
    <w:rPr>
      <w:color w:val="0000FF"/>
      <w:u w:val="single"/>
    </w:rPr>
  </w:style>
  <w:style w:type="character" w:styleId="UyteHipercze">
    <w:name w:val="FollowedHyperlink"/>
    <w:semiHidden/>
    <w:unhideWhenUsed/>
    <w:rsid w:val="003671F3"/>
    <w:rPr>
      <w:color w:val="800080"/>
      <w:u w:val="single"/>
    </w:rPr>
  </w:style>
  <w:style w:type="character" w:customStyle="1" w:styleId="al">
    <w:name w:val="al"/>
    <w:basedOn w:val="Domylnaczcionkaakapitu"/>
    <w:rsid w:val="003671F3"/>
  </w:style>
  <w:style w:type="paragraph" w:styleId="Tekstpodstawowy3">
    <w:name w:val="Body Text 3"/>
    <w:basedOn w:val="Normalny"/>
    <w:link w:val="Tekstpodstawowy3Znak"/>
    <w:semiHidden/>
    <w:unhideWhenUsed/>
    <w:rsid w:val="003671F3"/>
    <w:pPr>
      <w:spacing w:after="120"/>
    </w:pPr>
    <w:rPr>
      <w:sz w:val="16"/>
      <w:szCs w:val="16"/>
      <w:lang w:val="x-none"/>
    </w:rPr>
  </w:style>
  <w:style w:type="character" w:customStyle="1" w:styleId="Tekstpodstawowy3Znak">
    <w:name w:val="Tekst podstawowy 3 Znak"/>
    <w:link w:val="Tekstpodstawowy3"/>
    <w:semiHidden/>
    <w:rsid w:val="003671F3"/>
    <w:rPr>
      <w:rFonts w:ascii="Times New Roman" w:eastAsia="Times New Roman" w:hAnsi="Times New Roman" w:cs="Times New Roman"/>
      <w:sz w:val="16"/>
      <w:szCs w:val="16"/>
      <w:lang w:val="x-none" w:eastAsia="pl-PL"/>
    </w:rPr>
  </w:style>
  <w:style w:type="character" w:styleId="Odwoaniedokomentarza">
    <w:name w:val="annotation reference"/>
    <w:unhideWhenUsed/>
    <w:rsid w:val="003671F3"/>
    <w:rPr>
      <w:sz w:val="16"/>
      <w:szCs w:val="16"/>
    </w:rPr>
  </w:style>
  <w:style w:type="paragraph" w:styleId="Tekstkomentarza">
    <w:name w:val="annotation text"/>
    <w:basedOn w:val="Normalny"/>
    <w:link w:val="TekstkomentarzaZnak"/>
    <w:unhideWhenUsed/>
    <w:rsid w:val="003671F3"/>
    <w:rPr>
      <w:sz w:val="20"/>
      <w:szCs w:val="20"/>
      <w:lang w:val="x-none"/>
    </w:rPr>
  </w:style>
  <w:style w:type="character" w:customStyle="1" w:styleId="TekstkomentarzaZnak">
    <w:name w:val="Tekst komentarza Znak"/>
    <w:link w:val="Tekstkomentarza"/>
    <w:rsid w:val="003671F3"/>
    <w:rPr>
      <w:rFonts w:ascii="Times New Roman" w:eastAsia="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nhideWhenUsed/>
    <w:rsid w:val="003671F3"/>
    <w:rPr>
      <w:b/>
      <w:bCs/>
    </w:rPr>
  </w:style>
  <w:style w:type="character" w:customStyle="1" w:styleId="TematkomentarzaZnak">
    <w:name w:val="Temat komentarza Znak"/>
    <w:link w:val="Tematkomentarza"/>
    <w:rsid w:val="003671F3"/>
    <w:rPr>
      <w:rFonts w:ascii="Times New Roman" w:eastAsia="Times New Roman" w:hAnsi="Times New Roman" w:cs="Times New Roman"/>
      <w:b/>
      <w:bCs/>
      <w:sz w:val="20"/>
      <w:szCs w:val="20"/>
      <w:lang w:val="x-none" w:eastAsia="pl-PL"/>
    </w:rPr>
  </w:style>
  <w:style w:type="paragraph" w:styleId="Zwykytekst">
    <w:name w:val="Plain Text"/>
    <w:basedOn w:val="Normalny"/>
    <w:link w:val="ZwykytekstZnak"/>
    <w:uiPriority w:val="99"/>
    <w:semiHidden/>
    <w:rsid w:val="003671F3"/>
    <w:rPr>
      <w:rFonts w:ascii="Courier New" w:hAnsi="Courier New"/>
      <w:sz w:val="20"/>
      <w:szCs w:val="20"/>
      <w:lang w:val="x-none"/>
    </w:rPr>
  </w:style>
  <w:style w:type="character" w:customStyle="1" w:styleId="ZwykytekstZnak">
    <w:name w:val="Zwykły tekst Znak"/>
    <w:link w:val="Zwykytekst"/>
    <w:uiPriority w:val="99"/>
    <w:semiHidden/>
    <w:rsid w:val="003671F3"/>
    <w:rPr>
      <w:rFonts w:ascii="Courier New" w:eastAsia="Times New Roman" w:hAnsi="Courier New" w:cs="Times New Roman"/>
      <w:sz w:val="20"/>
      <w:szCs w:val="20"/>
      <w:lang w:val="x-none" w:eastAsia="pl-PL"/>
    </w:rPr>
  </w:style>
  <w:style w:type="character" w:customStyle="1" w:styleId="shorttext">
    <w:name w:val="short_text"/>
    <w:basedOn w:val="Domylnaczcionkaakapitu"/>
    <w:rsid w:val="003671F3"/>
  </w:style>
  <w:style w:type="character" w:styleId="Pogrubienie">
    <w:name w:val="Strong"/>
    <w:uiPriority w:val="22"/>
    <w:qFormat/>
    <w:rsid w:val="003671F3"/>
    <w:rPr>
      <w:b/>
      <w:bCs/>
    </w:rPr>
  </w:style>
  <w:style w:type="paragraph" w:styleId="Listapunktowana">
    <w:name w:val="List Bullet"/>
    <w:basedOn w:val="Normalny"/>
    <w:autoRedefine/>
    <w:semiHidden/>
    <w:rsid w:val="003671F3"/>
    <w:pPr>
      <w:numPr>
        <w:numId w:val="7"/>
      </w:numPr>
      <w:ind w:left="540" w:hanging="540"/>
      <w:jc w:val="both"/>
    </w:pPr>
    <w:rPr>
      <w:rFonts w:ascii="Arial" w:hAnsi="Arial" w:cs="Arial"/>
      <w:bCs/>
      <w:lang w:eastAsia="de-DE"/>
    </w:rPr>
  </w:style>
  <w:style w:type="character" w:customStyle="1" w:styleId="attributenametext">
    <w:name w:val="attribute_name_text"/>
    <w:basedOn w:val="Domylnaczcionkaakapitu"/>
    <w:rsid w:val="003671F3"/>
  </w:style>
  <w:style w:type="paragraph" w:customStyle="1" w:styleId="Tabelapozycja">
    <w:name w:val="Tabela pozycja"/>
    <w:basedOn w:val="Normalny"/>
    <w:rsid w:val="003671F3"/>
    <w:rPr>
      <w:rFonts w:ascii="Arial" w:eastAsia="MS Outlook" w:hAnsi="Arial"/>
      <w:sz w:val="22"/>
      <w:szCs w:val="20"/>
    </w:rPr>
  </w:style>
  <w:style w:type="character" w:customStyle="1" w:styleId="big">
    <w:name w:val="big"/>
    <w:basedOn w:val="Domylnaczcionkaakapitu"/>
    <w:rsid w:val="003671F3"/>
  </w:style>
  <w:style w:type="paragraph" w:customStyle="1" w:styleId="headline">
    <w:name w:val="headline"/>
    <w:basedOn w:val="Normalny"/>
    <w:rsid w:val="003671F3"/>
    <w:pPr>
      <w:spacing w:before="100" w:beforeAutospacing="1" w:after="100" w:afterAutospacing="1"/>
    </w:pPr>
  </w:style>
  <w:style w:type="paragraph" w:customStyle="1" w:styleId="western">
    <w:name w:val="western"/>
    <w:basedOn w:val="Normalny"/>
    <w:rsid w:val="003671F3"/>
    <w:pPr>
      <w:spacing w:before="100" w:beforeAutospacing="1" w:after="142" w:line="288" w:lineRule="auto"/>
    </w:pPr>
    <w:rPr>
      <w:color w:val="000000"/>
    </w:rPr>
  </w:style>
  <w:style w:type="character" w:customStyle="1" w:styleId="tech-name">
    <w:name w:val="tech-name"/>
    <w:basedOn w:val="Domylnaczcionkaakapitu"/>
    <w:rsid w:val="003671F3"/>
  </w:style>
  <w:style w:type="character" w:customStyle="1" w:styleId="apple-style-span">
    <w:name w:val="apple-style-span"/>
    <w:basedOn w:val="Domylnaczcionkaakapitu"/>
    <w:rsid w:val="003671F3"/>
  </w:style>
  <w:style w:type="character" w:customStyle="1" w:styleId="hps">
    <w:name w:val="hps"/>
    <w:basedOn w:val="Domylnaczcionkaakapitu"/>
    <w:rsid w:val="003671F3"/>
  </w:style>
  <w:style w:type="paragraph" w:customStyle="1" w:styleId="Zawartotabeli">
    <w:name w:val="Zawartość tabeli"/>
    <w:basedOn w:val="Normalny"/>
    <w:rsid w:val="003671F3"/>
    <w:pPr>
      <w:widowControl w:val="0"/>
      <w:suppressLineNumbers/>
      <w:suppressAutoHyphens/>
    </w:pPr>
    <w:rPr>
      <w:rFonts w:eastAsia="Lucida Sans Unicode" w:cs="Mangal"/>
      <w:kern w:val="1"/>
      <w:lang w:eastAsia="hi-IN" w:bidi="hi-IN"/>
    </w:rPr>
  </w:style>
  <w:style w:type="paragraph" w:customStyle="1" w:styleId="Standard">
    <w:name w:val="Standard"/>
    <w:rsid w:val="003671F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3671F3"/>
    <w:pPr>
      <w:suppressAutoHyphens/>
      <w:spacing w:line="360" w:lineRule="auto"/>
      <w:ind w:left="720"/>
    </w:pPr>
    <w:rPr>
      <w:rFonts w:ascii="Calibri" w:eastAsia="Calibri" w:hAnsi="Calibri" w:cs="Calibri"/>
      <w:kern w:val="1"/>
      <w:sz w:val="22"/>
      <w:szCs w:val="22"/>
      <w:lang w:eastAsia="ar-SA"/>
    </w:rPr>
  </w:style>
  <w:style w:type="paragraph" w:styleId="Bezodstpw">
    <w:name w:val="No Spacing"/>
    <w:uiPriority w:val="1"/>
    <w:qFormat/>
    <w:rsid w:val="003671F3"/>
    <w:rPr>
      <w:rFonts w:eastAsia="Times New Roman"/>
      <w:sz w:val="22"/>
      <w:szCs w:val="24"/>
    </w:rPr>
  </w:style>
  <w:style w:type="character" w:customStyle="1" w:styleId="st">
    <w:name w:val="st"/>
    <w:basedOn w:val="Domylnaczcionkaakapitu"/>
    <w:rsid w:val="003671F3"/>
  </w:style>
  <w:style w:type="character" w:customStyle="1" w:styleId="czeinternetowe">
    <w:name w:val="Łącze internetowe"/>
    <w:rsid w:val="003671F3"/>
    <w:rPr>
      <w:rFonts w:ascii="Times New Roman" w:hAnsi="Times New Roman" w:cs="Times New Roman"/>
      <w:color w:val="0000FF"/>
      <w:u w:val="single"/>
    </w:rPr>
  </w:style>
  <w:style w:type="character" w:customStyle="1" w:styleId="tooltipstertooltipstered">
    <w:name w:val="tooltipster tooltipstered"/>
    <w:rsid w:val="009A5731"/>
  </w:style>
  <w:style w:type="paragraph" w:styleId="Poprawka">
    <w:name w:val="Revision"/>
    <w:hidden/>
    <w:uiPriority w:val="99"/>
    <w:semiHidden/>
    <w:rsid w:val="00F70E0E"/>
    <w:rPr>
      <w:rFonts w:ascii="Times New Roman" w:eastAsia="Times New Roman" w:hAnsi="Times New Roman"/>
      <w:sz w:val="24"/>
      <w:szCs w:val="24"/>
    </w:rPr>
  </w:style>
  <w:style w:type="character" w:customStyle="1" w:styleId="Odwoaniedokomentarza2">
    <w:name w:val="Odwołanie do komentarza2"/>
    <w:rsid w:val="00273CF3"/>
    <w:rPr>
      <w:sz w:val="16"/>
      <w:szCs w:val="16"/>
    </w:rPr>
  </w:style>
  <w:style w:type="character" w:customStyle="1" w:styleId="TekstkomentarzaZnak2">
    <w:name w:val="Tekst komentarza Znak2"/>
    <w:uiPriority w:val="99"/>
    <w:semiHidden/>
    <w:rsid w:val="00273CF3"/>
    <w:rPr>
      <w:lang w:eastAsia="zh-CN"/>
    </w:rPr>
  </w:style>
  <w:style w:type="paragraph" w:customStyle="1" w:styleId="TableParagraph">
    <w:name w:val="Table Paragraph"/>
    <w:basedOn w:val="Normalny"/>
    <w:uiPriority w:val="1"/>
    <w:qFormat/>
    <w:rsid w:val="00EA3F65"/>
    <w:pPr>
      <w:widowControl w:val="0"/>
      <w:ind w:left="103" w:right="308"/>
    </w:pPr>
    <w:rPr>
      <w:rFonts w:ascii="Arial" w:eastAsia="Arial" w:hAnsi="Arial" w:cs="Arial"/>
      <w:sz w:val="22"/>
      <w:szCs w:val="22"/>
      <w:lang w:val="en-US" w:eastAsia="en-US"/>
    </w:rPr>
  </w:style>
  <w:style w:type="paragraph" w:customStyle="1" w:styleId="Default">
    <w:name w:val="Default"/>
    <w:rsid w:val="00415C35"/>
    <w:pPr>
      <w:autoSpaceDE w:val="0"/>
      <w:autoSpaceDN w:val="0"/>
      <w:adjustRightInd w:val="0"/>
    </w:pPr>
    <w:rPr>
      <w:rFonts w:ascii="Arial" w:hAnsi="Arial" w:cs="Arial"/>
      <w:color w:val="000000"/>
      <w:sz w:val="24"/>
      <w:szCs w:val="24"/>
    </w:rPr>
  </w:style>
  <w:style w:type="character" w:customStyle="1" w:styleId="Nierozpoznanawzmianka1">
    <w:name w:val="Nierozpoznana wzmianka1"/>
    <w:uiPriority w:val="99"/>
    <w:semiHidden/>
    <w:unhideWhenUsed/>
    <w:rsid w:val="00B35492"/>
    <w:rPr>
      <w:color w:val="605E5C"/>
      <w:shd w:val="clear" w:color="auto" w:fill="E1DFDD"/>
    </w:rPr>
  </w:style>
  <w:style w:type="character" w:customStyle="1" w:styleId="AkapitzlistZnak">
    <w:name w:val="Akapit z listą Znak"/>
    <w:aliases w:val="Bullet List Znak,FooterText Znak,numbered Znak,List Paragraph1 Znak,Paragraphe de liste1 Znak,lp1 Znak,Numerowanie Znak,L1 Znak,Akapit z listą5 Znak"/>
    <w:link w:val="Akapitzlist"/>
    <w:uiPriority w:val="34"/>
    <w:locked/>
    <w:rsid w:val="00913FDB"/>
    <w:rPr>
      <w:sz w:val="22"/>
      <w:szCs w:val="22"/>
      <w:lang w:eastAsia="en-US"/>
    </w:rPr>
  </w:style>
  <w:style w:type="paragraph" w:customStyle="1" w:styleId="NormalBold">
    <w:name w:val="NormalBold"/>
    <w:basedOn w:val="Normalny"/>
    <w:link w:val="NormalBoldChar"/>
    <w:rsid w:val="00A53DDF"/>
    <w:pPr>
      <w:widowControl w:val="0"/>
    </w:pPr>
    <w:rPr>
      <w:b/>
      <w:szCs w:val="22"/>
      <w:lang w:eastAsia="en-GB"/>
    </w:rPr>
  </w:style>
  <w:style w:type="character" w:customStyle="1" w:styleId="NormalBoldChar">
    <w:name w:val="NormalBold Char"/>
    <w:link w:val="NormalBold"/>
    <w:locked/>
    <w:rsid w:val="00A53DDF"/>
    <w:rPr>
      <w:rFonts w:ascii="Times New Roman" w:eastAsia="Times New Roman" w:hAnsi="Times New Roman"/>
      <w:b/>
      <w:sz w:val="24"/>
      <w:szCs w:val="22"/>
      <w:lang w:eastAsia="en-GB"/>
    </w:rPr>
  </w:style>
  <w:style w:type="character" w:customStyle="1" w:styleId="DeltaViewInsertion">
    <w:name w:val="DeltaView Insertion"/>
    <w:rsid w:val="00A53DDF"/>
    <w:rPr>
      <w:b/>
      <w:i/>
      <w:spacing w:val="0"/>
    </w:rPr>
  </w:style>
  <w:style w:type="paragraph" w:customStyle="1" w:styleId="Text1">
    <w:name w:val="Text 1"/>
    <w:basedOn w:val="Normalny"/>
    <w:rsid w:val="00A53DDF"/>
    <w:pPr>
      <w:spacing w:before="120" w:after="120"/>
      <w:ind w:left="850"/>
      <w:jc w:val="both"/>
    </w:pPr>
    <w:rPr>
      <w:rFonts w:eastAsia="Calibri"/>
      <w:szCs w:val="22"/>
      <w:lang w:eastAsia="en-GB"/>
    </w:rPr>
  </w:style>
  <w:style w:type="paragraph" w:customStyle="1" w:styleId="NormalLeft">
    <w:name w:val="Normal Left"/>
    <w:basedOn w:val="Normalny"/>
    <w:rsid w:val="00A53DDF"/>
    <w:pPr>
      <w:spacing w:before="120" w:after="120"/>
    </w:pPr>
    <w:rPr>
      <w:rFonts w:eastAsia="Calibri"/>
      <w:szCs w:val="22"/>
      <w:lang w:eastAsia="en-GB"/>
    </w:rPr>
  </w:style>
  <w:style w:type="paragraph" w:customStyle="1" w:styleId="Tiret0">
    <w:name w:val="Tiret 0"/>
    <w:basedOn w:val="Normalny"/>
    <w:rsid w:val="00A53DDF"/>
    <w:pPr>
      <w:numPr>
        <w:numId w:val="108"/>
      </w:numPr>
      <w:spacing w:before="120" w:after="120"/>
      <w:jc w:val="both"/>
    </w:pPr>
    <w:rPr>
      <w:rFonts w:eastAsia="Calibri"/>
      <w:szCs w:val="22"/>
      <w:lang w:eastAsia="en-GB"/>
    </w:rPr>
  </w:style>
  <w:style w:type="paragraph" w:customStyle="1" w:styleId="Tiret1">
    <w:name w:val="Tiret 1"/>
    <w:basedOn w:val="Normalny"/>
    <w:rsid w:val="00A53DDF"/>
    <w:pPr>
      <w:numPr>
        <w:numId w:val="109"/>
      </w:numPr>
      <w:spacing w:before="120" w:after="120"/>
      <w:jc w:val="both"/>
    </w:pPr>
    <w:rPr>
      <w:rFonts w:eastAsia="Calibri"/>
      <w:szCs w:val="22"/>
      <w:lang w:eastAsia="en-GB"/>
    </w:rPr>
  </w:style>
  <w:style w:type="paragraph" w:customStyle="1" w:styleId="NumPar1">
    <w:name w:val="NumPar 1"/>
    <w:basedOn w:val="Normalny"/>
    <w:next w:val="Text1"/>
    <w:rsid w:val="00A53DDF"/>
    <w:pPr>
      <w:numPr>
        <w:numId w:val="112"/>
      </w:numPr>
      <w:spacing w:before="120" w:after="120"/>
      <w:jc w:val="both"/>
    </w:pPr>
    <w:rPr>
      <w:rFonts w:eastAsia="Calibri"/>
      <w:szCs w:val="22"/>
      <w:lang w:eastAsia="en-GB"/>
    </w:rPr>
  </w:style>
  <w:style w:type="paragraph" w:customStyle="1" w:styleId="NumPar2">
    <w:name w:val="NumPar 2"/>
    <w:basedOn w:val="Normalny"/>
    <w:next w:val="Text1"/>
    <w:rsid w:val="00A53DDF"/>
    <w:pPr>
      <w:numPr>
        <w:ilvl w:val="1"/>
        <w:numId w:val="112"/>
      </w:numPr>
      <w:spacing w:before="120" w:after="120"/>
      <w:jc w:val="both"/>
    </w:pPr>
    <w:rPr>
      <w:rFonts w:eastAsia="Calibri"/>
      <w:szCs w:val="22"/>
      <w:lang w:eastAsia="en-GB"/>
    </w:rPr>
  </w:style>
  <w:style w:type="paragraph" w:customStyle="1" w:styleId="NumPar3">
    <w:name w:val="NumPar 3"/>
    <w:basedOn w:val="Normalny"/>
    <w:next w:val="Text1"/>
    <w:rsid w:val="00A53DDF"/>
    <w:pPr>
      <w:numPr>
        <w:ilvl w:val="2"/>
        <w:numId w:val="112"/>
      </w:numPr>
      <w:spacing w:before="120" w:after="120"/>
      <w:jc w:val="both"/>
    </w:pPr>
    <w:rPr>
      <w:rFonts w:eastAsia="Calibri"/>
      <w:szCs w:val="22"/>
      <w:lang w:eastAsia="en-GB"/>
    </w:rPr>
  </w:style>
  <w:style w:type="paragraph" w:customStyle="1" w:styleId="NumPar4">
    <w:name w:val="NumPar 4"/>
    <w:basedOn w:val="Normalny"/>
    <w:next w:val="Text1"/>
    <w:rsid w:val="00A53DDF"/>
    <w:pPr>
      <w:numPr>
        <w:ilvl w:val="3"/>
        <w:numId w:val="112"/>
      </w:numPr>
      <w:spacing w:before="120" w:after="120"/>
      <w:jc w:val="both"/>
    </w:pPr>
    <w:rPr>
      <w:rFonts w:eastAsia="Calibri"/>
      <w:szCs w:val="22"/>
      <w:lang w:eastAsia="en-GB"/>
    </w:rPr>
  </w:style>
  <w:style w:type="paragraph" w:customStyle="1" w:styleId="ChapterTitle">
    <w:name w:val="ChapterTitle"/>
    <w:basedOn w:val="Normalny"/>
    <w:next w:val="Normalny"/>
    <w:rsid w:val="00A53DD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53DD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53DDF"/>
    <w:pPr>
      <w:spacing w:before="120" w:after="120"/>
      <w:jc w:val="center"/>
    </w:pPr>
    <w:rPr>
      <w:rFonts w:eastAsia="Calibri"/>
      <w:b/>
      <w:szCs w:val="2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16">
      <w:bodyDiv w:val="1"/>
      <w:marLeft w:val="0"/>
      <w:marRight w:val="0"/>
      <w:marTop w:val="0"/>
      <w:marBottom w:val="0"/>
      <w:divBdr>
        <w:top w:val="none" w:sz="0" w:space="0" w:color="auto"/>
        <w:left w:val="none" w:sz="0" w:space="0" w:color="auto"/>
        <w:bottom w:val="none" w:sz="0" w:space="0" w:color="auto"/>
        <w:right w:val="none" w:sz="0" w:space="0" w:color="auto"/>
      </w:divBdr>
    </w:div>
    <w:div w:id="351035216">
      <w:bodyDiv w:val="1"/>
      <w:marLeft w:val="0"/>
      <w:marRight w:val="0"/>
      <w:marTop w:val="0"/>
      <w:marBottom w:val="0"/>
      <w:divBdr>
        <w:top w:val="none" w:sz="0" w:space="0" w:color="auto"/>
        <w:left w:val="none" w:sz="0" w:space="0" w:color="auto"/>
        <w:bottom w:val="none" w:sz="0" w:space="0" w:color="auto"/>
        <w:right w:val="none" w:sz="0" w:space="0" w:color="auto"/>
      </w:divBdr>
      <w:divsChild>
        <w:div w:id="277953924">
          <w:marLeft w:val="0"/>
          <w:marRight w:val="0"/>
          <w:marTop w:val="0"/>
          <w:marBottom w:val="0"/>
          <w:divBdr>
            <w:top w:val="none" w:sz="0" w:space="0" w:color="auto"/>
            <w:left w:val="none" w:sz="0" w:space="0" w:color="auto"/>
            <w:bottom w:val="none" w:sz="0" w:space="0" w:color="auto"/>
            <w:right w:val="none" w:sz="0" w:space="0" w:color="auto"/>
          </w:divBdr>
        </w:div>
        <w:div w:id="1148743038">
          <w:marLeft w:val="0"/>
          <w:marRight w:val="0"/>
          <w:marTop w:val="0"/>
          <w:marBottom w:val="0"/>
          <w:divBdr>
            <w:top w:val="none" w:sz="0" w:space="0" w:color="auto"/>
            <w:left w:val="none" w:sz="0" w:space="0" w:color="auto"/>
            <w:bottom w:val="none" w:sz="0" w:space="0" w:color="auto"/>
            <w:right w:val="none" w:sz="0" w:space="0" w:color="auto"/>
          </w:divBdr>
        </w:div>
      </w:divsChild>
    </w:div>
    <w:div w:id="374428587">
      <w:bodyDiv w:val="1"/>
      <w:marLeft w:val="0"/>
      <w:marRight w:val="0"/>
      <w:marTop w:val="0"/>
      <w:marBottom w:val="0"/>
      <w:divBdr>
        <w:top w:val="none" w:sz="0" w:space="0" w:color="auto"/>
        <w:left w:val="none" w:sz="0" w:space="0" w:color="auto"/>
        <w:bottom w:val="none" w:sz="0" w:space="0" w:color="auto"/>
        <w:right w:val="none" w:sz="0" w:space="0" w:color="auto"/>
      </w:divBdr>
    </w:div>
    <w:div w:id="479348354">
      <w:bodyDiv w:val="1"/>
      <w:marLeft w:val="0"/>
      <w:marRight w:val="0"/>
      <w:marTop w:val="0"/>
      <w:marBottom w:val="0"/>
      <w:divBdr>
        <w:top w:val="none" w:sz="0" w:space="0" w:color="auto"/>
        <w:left w:val="none" w:sz="0" w:space="0" w:color="auto"/>
        <w:bottom w:val="none" w:sz="0" w:space="0" w:color="auto"/>
        <w:right w:val="none" w:sz="0" w:space="0" w:color="auto"/>
      </w:divBdr>
      <w:divsChild>
        <w:div w:id="245267470">
          <w:marLeft w:val="0"/>
          <w:marRight w:val="0"/>
          <w:marTop w:val="0"/>
          <w:marBottom w:val="0"/>
          <w:divBdr>
            <w:top w:val="none" w:sz="0" w:space="0" w:color="auto"/>
            <w:left w:val="none" w:sz="0" w:space="0" w:color="auto"/>
            <w:bottom w:val="none" w:sz="0" w:space="0" w:color="auto"/>
            <w:right w:val="none" w:sz="0" w:space="0" w:color="auto"/>
          </w:divBdr>
        </w:div>
        <w:div w:id="1129207848">
          <w:marLeft w:val="0"/>
          <w:marRight w:val="0"/>
          <w:marTop w:val="0"/>
          <w:marBottom w:val="0"/>
          <w:divBdr>
            <w:top w:val="none" w:sz="0" w:space="0" w:color="auto"/>
            <w:left w:val="none" w:sz="0" w:space="0" w:color="auto"/>
            <w:bottom w:val="none" w:sz="0" w:space="0" w:color="auto"/>
            <w:right w:val="none" w:sz="0" w:space="0" w:color="auto"/>
          </w:divBdr>
        </w:div>
      </w:divsChild>
    </w:div>
    <w:div w:id="484862239">
      <w:bodyDiv w:val="1"/>
      <w:marLeft w:val="0"/>
      <w:marRight w:val="0"/>
      <w:marTop w:val="0"/>
      <w:marBottom w:val="0"/>
      <w:divBdr>
        <w:top w:val="none" w:sz="0" w:space="0" w:color="auto"/>
        <w:left w:val="none" w:sz="0" w:space="0" w:color="auto"/>
        <w:bottom w:val="none" w:sz="0" w:space="0" w:color="auto"/>
        <w:right w:val="none" w:sz="0" w:space="0" w:color="auto"/>
      </w:divBdr>
      <w:divsChild>
        <w:div w:id="69431840">
          <w:marLeft w:val="0"/>
          <w:marRight w:val="0"/>
          <w:marTop w:val="0"/>
          <w:marBottom w:val="0"/>
          <w:divBdr>
            <w:top w:val="none" w:sz="0" w:space="0" w:color="auto"/>
            <w:left w:val="none" w:sz="0" w:space="0" w:color="auto"/>
            <w:bottom w:val="none" w:sz="0" w:space="0" w:color="auto"/>
            <w:right w:val="none" w:sz="0" w:space="0" w:color="auto"/>
          </w:divBdr>
        </w:div>
        <w:div w:id="162479021">
          <w:marLeft w:val="0"/>
          <w:marRight w:val="0"/>
          <w:marTop w:val="0"/>
          <w:marBottom w:val="0"/>
          <w:divBdr>
            <w:top w:val="none" w:sz="0" w:space="0" w:color="auto"/>
            <w:left w:val="none" w:sz="0" w:space="0" w:color="auto"/>
            <w:bottom w:val="none" w:sz="0" w:space="0" w:color="auto"/>
            <w:right w:val="none" w:sz="0" w:space="0" w:color="auto"/>
          </w:divBdr>
        </w:div>
        <w:div w:id="436102880">
          <w:marLeft w:val="0"/>
          <w:marRight w:val="0"/>
          <w:marTop w:val="0"/>
          <w:marBottom w:val="0"/>
          <w:divBdr>
            <w:top w:val="none" w:sz="0" w:space="0" w:color="auto"/>
            <w:left w:val="none" w:sz="0" w:space="0" w:color="auto"/>
            <w:bottom w:val="none" w:sz="0" w:space="0" w:color="auto"/>
            <w:right w:val="none" w:sz="0" w:space="0" w:color="auto"/>
          </w:divBdr>
        </w:div>
        <w:div w:id="736049041">
          <w:marLeft w:val="0"/>
          <w:marRight w:val="0"/>
          <w:marTop w:val="0"/>
          <w:marBottom w:val="0"/>
          <w:divBdr>
            <w:top w:val="none" w:sz="0" w:space="0" w:color="auto"/>
            <w:left w:val="none" w:sz="0" w:space="0" w:color="auto"/>
            <w:bottom w:val="none" w:sz="0" w:space="0" w:color="auto"/>
            <w:right w:val="none" w:sz="0" w:space="0" w:color="auto"/>
          </w:divBdr>
        </w:div>
        <w:div w:id="984579127">
          <w:marLeft w:val="0"/>
          <w:marRight w:val="0"/>
          <w:marTop w:val="0"/>
          <w:marBottom w:val="0"/>
          <w:divBdr>
            <w:top w:val="none" w:sz="0" w:space="0" w:color="auto"/>
            <w:left w:val="none" w:sz="0" w:space="0" w:color="auto"/>
            <w:bottom w:val="none" w:sz="0" w:space="0" w:color="auto"/>
            <w:right w:val="none" w:sz="0" w:space="0" w:color="auto"/>
          </w:divBdr>
        </w:div>
        <w:div w:id="1032535604">
          <w:marLeft w:val="0"/>
          <w:marRight w:val="0"/>
          <w:marTop w:val="0"/>
          <w:marBottom w:val="0"/>
          <w:divBdr>
            <w:top w:val="none" w:sz="0" w:space="0" w:color="auto"/>
            <w:left w:val="none" w:sz="0" w:space="0" w:color="auto"/>
            <w:bottom w:val="none" w:sz="0" w:space="0" w:color="auto"/>
            <w:right w:val="none" w:sz="0" w:space="0" w:color="auto"/>
          </w:divBdr>
        </w:div>
        <w:div w:id="1106189840">
          <w:marLeft w:val="0"/>
          <w:marRight w:val="0"/>
          <w:marTop w:val="0"/>
          <w:marBottom w:val="0"/>
          <w:divBdr>
            <w:top w:val="none" w:sz="0" w:space="0" w:color="auto"/>
            <w:left w:val="none" w:sz="0" w:space="0" w:color="auto"/>
            <w:bottom w:val="none" w:sz="0" w:space="0" w:color="auto"/>
            <w:right w:val="none" w:sz="0" w:space="0" w:color="auto"/>
          </w:divBdr>
        </w:div>
        <w:div w:id="1183010569">
          <w:marLeft w:val="0"/>
          <w:marRight w:val="0"/>
          <w:marTop w:val="0"/>
          <w:marBottom w:val="0"/>
          <w:divBdr>
            <w:top w:val="none" w:sz="0" w:space="0" w:color="auto"/>
            <w:left w:val="none" w:sz="0" w:space="0" w:color="auto"/>
            <w:bottom w:val="none" w:sz="0" w:space="0" w:color="auto"/>
            <w:right w:val="none" w:sz="0" w:space="0" w:color="auto"/>
          </w:divBdr>
        </w:div>
        <w:div w:id="1241913818">
          <w:marLeft w:val="0"/>
          <w:marRight w:val="0"/>
          <w:marTop w:val="0"/>
          <w:marBottom w:val="0"/>
          <w:divBdr>
            <w:top w:val="none" w:sz="0" w:space="0" w:color="auto"/>
            <w:left w:val="none" w:sz="0" w:space="0" w:color="auto"/>
            <w:bottom w:val="none" w:sz="0" w:space="0" w:color="auto"/>
            <w:right w:val="none" w:sz="0" w:space="0" w:color="auto"/>
          </w:divBdr>
        </w:div>
        <w:div w:id="1299995406">
          <w:marLeft w:val="0"/>
          <w:marRight w:val="0"/>
          <w:marTop w:val="0"/>
          <w:marBottom w:val="0"/>
          <w:divBdr>
            <w:top w:val="none" w:sz="0" w:space="0" w:color="auto"/>
            <w:left w:val="none" w:sz="0" w:space="0" w:color="auto"/>
            <w:bottom w:val="none" w:sz="0" w:space="0" w:color="auto"/>
            <w:right w:val="none" w:sz="0" w:space="0" w:color="auto"/>
          </w:divBdr>
        </w:div>
        <w:div w:id="1433939994">
          <w:marLeft w:val="0"/>
          <w:marRight w:val="0"/>
          <w:marTop w:val="0"/>
          <w:marBottom w:val="0"/>
          <w:divBdr>
            <w:top w:val="none" w:sz="0" w:space="0" w:color="auto"/>
            <w:left w:val="none" w:sz="0" w:space="0" w:color="auto"/>
            <w:bottom w:val="none" w:sz="0" w:space="0" w:color="auto"/>
            <w:right w:val="none" w:sz="0" w:space="0" w:color="auto"/>
          </w:divBdr>
        </w:div>
        <w:div w:id="1446460028">
          <w:marLeft w:val="0"/>
          <w:marRight w:val="0"/>
          <w:marTop w:val="0"/>
          <w:marBottom w:val="0"/>
          <w:divBdr>
            <w:top w:val="none" w:sz="0" w:space="0" w:color="auto"/>
            <w:left w:val="none" w:sz="0" w:space="0" w:color="auto"/>
            <w:bottom w:val="none" w:sz="0" w:space="0" w:color="auto"/>
            <w:right w:val="none" w:sz="0" w:space="0" w:color="auto"/>
          </w:divBdr>
        </w:div>
        <w:div w:id="1512909068">
          <w:marLeft w:val="0"/>
          <w:marRight w:val="0"/>
          <w:marTop w:val="0"/>
          <w:marBottom w:val="0"/>
          <w:divBdr>
            <w:top w:val="none" w:sz="0" w:space="0" w:color="auto"/>
            <w:left w:val="none" w:sz="0" w:space="0" w:color="auto"/>
            <w:bottom w:val="none" w:sz="0" w:space="0" w:color="auto"/>
            <w:right w:val="none" w:sz="0" w:space="0" w:color="auto"/>
          </w:divBdr>
        </w:div>
        <w:div w:id="1842237002">
          <w:marLeft w:val="0"/>
          <w:marRight w:val="0"/>
          <w:marTop w:val="0"/>
          <w:marBottom w:val="0"/>
          <w:divBdr>
            <w:top w:val="none" w:sz="0" w:space="0" w:color="auto"/>
            <w:left w:val="none" w:sz="0" w:space="0" w:color="auto"/>
            <w:bottom w:val="none" w:sz="0" w:space="0" w:color="auto"/>
            <w:right w:val="none" w:sz="0" w:space="0" w:color="auto"/>
          </w:divBdr>
        </w:div>
        <w:div w:id="1899123349">
          <w:marLeft w:val="0"/>
          <w:marRight w:val="0"/>
          <w:marTop w:val="0"/>
          <w:marBottom w:val="0"/>
          <w:divBdr>
            <w:top w:val="none" w:sz="0" w:space="0" w:color="auto"/>
            <w:left w:val="none" w:sz="0" w:space="0" w:color="auto"/>
            <w:bottom w:val="none" w:sz="0" w:space="0" w:color="auto"/>
            <w:right w:val="none" w:sz="0" w:space="0" w:color="auto"/>
          </w:divBdr>
        </w:div>
        <w:div w:id="2050101410">
          <w:marLeft w:val="0"/>
          <w:marRight w:val="0"/>
          <w:marTop w:val="0"/>
          <w:marBottom w:val="0"/>
          <w:divBdr>
            <w:top w:val="none" w:sz="0" w:space="0" w:color="auto"/>
            <w:left w:val="none" w:sz="0" w:space="0" w:color="auto"/>
            <w:bottom w:val="none" w:sz="0" w:space="0" w:color="auto"/>
            <w:right w:val="none" w:sz="0" w:space="0" w:color="auto"/>
          </w:divBdr>
        </w:div>
        <w:div w:id="2118525633">
          <w:marLeft w:val="0"/>
          <w:marRight w:val="0"/>
          <w:marTop w:val="0"/>
          <w:marBottom w:val="0"/>
          <w:divBdr>
            <w:top w:val="none" w:sz="0" w:space="0" w:color="auto"/>
            <w:left w:val="none" w:sz="0" w:space="0" w:color="auto"/>
            <w:bottom w:val="none" w:sz="0" w:space="0" w:color="auto"/>
            <w:right w:val="none" w:sz="0" w:space="0" w:color="auto"/>
          </w:divBdr>
        </w:div>
      </w:divsChild>
    </w:div>
    <w:div w:id="589777890">
      <w:bodyDiv w:val="1"/>
      <w:marLeft w:val="0"/>
      <w:marRight w:val="0"/>
      <w:marTop w:val="0"/>
      <w:marBottom w:val="0"/>
      <w:divBdr>
        <w:top w:val="none" w:sz="0" w:space="0" w:color="auto"/>
        <w:left w:val="none" w:sz="0" w:space="0" w:color="auto"/>
        <w:bottom w:val="none" w:sz="0" w:space="0" w:color="auto"/>
        <w:right w:val="none" w:sz="0" w:space="0" w:color="auto"/>
      </w:divBdr>
    </w:div>
    <w:div w:id="663515866">
      <w:bodyDiv w:val="1"/>
      <w:marLeft w:val="0"/>
      <w:marRight w:val="0"/>
      <w:marTop w:val="0"/>
      <w:marBottom w:val="0"/>
      <w:divBdr>
        <w:top w:val="none" w:sz="0" w:space="0" w:color="auto"/>
        <w:left w:val="none" w:sz="0" w:space="0" w:color="auto"/>
        <w:bottom w:val="none" w:sz="0" w:space="0" w:color="auto"/>
        <w:right w:val="none" w:sz="0" w:space="0" w:color="auto"/>
      </w:divBdr>
      <w:divsChild>
        <w:div w:id="46270625">
          <w:marLeft w:val="0"/>
          <w:marRight w:val="0"/>
          <w:marTop w:val="0"/>
          <w:marBottom w:val="0"/>
          <w:divBdr>
            <w:top w:val="none" w:sz="0" w:space="0" w:color="auto"/>
            <w:left w:val="none" w:sz="0" w:space="0" w:color="auto"/>
            <w:bottom w:val="none" w:sz="0" w:space="0" w:color="auto"/>
            <w:right w:val="none" w:sz="0" w:space="0" w:color="auto"/>
          </w:divBdr>
        </w:div>
        <w:div w:id="135684308">
          <w:marLeft w:val="0"/>
          <w:marRight w:val="0"/>
          <w:marTop w:val="0"/>
          <w:marBottom w:val="0"/>
          <w:divBdr>
            <w:top w:val="none" w:sz="0" w:space="0" w:color="auto"/>
            <w:left w:val="none" w:sz="0" w:space="0" w:color="auto"/>
            <w:bottom w:val="none" w:sz="0" w:space="0" w:color="auto"/>
            <w:right w:val="none" w:sz="0" w:space="0" w:color="auto"/>
          </w:divBdr>
        </w:div>
        <w:div w:id="146095321">
          <w:marLeft w:val="0"/>
          <w:marRight w:val="0"/>
          <w:marTop w:val="0"/>
          <w:marBottom w:val="0"/>
          <w:divBdr>
            <w:top w:val="none" w:sz="0" w:space="0" w:color="auto"/>
            <w:left w:val="none" w:sz="0" w:space="0" w:color="auto"/>
            <w:bottom w:val="none" w:sz="0" w:space="0" w:color="auto"/>
            <w:right w:val="none" w:sz="0" w:space="0" w:color="auto"/>
          </w:divBdr>
        </w:div>
        <w:div w:id="207232220">
          <w:marLeft w:val="0"/>
          <w:marRight w:val="0"/>
          <w:marTop w:val="0"/>
          <w:marBottom w:val="0"/>
          <w:divBdr>
            <w:top w:val="none" w:sz="0" w:space="0" w:color="auto"/>
            <w:left w:val="none" w:sz="0" w:space="0" w:color="auto"/>
            <w:bottom w:val="none" w:sz="0" w:space="0" w:color="auto"/>
            <w:right w:val="none" w:sz="0" w:space="0" w:color="auto"/>
          </w:divBdr>
        </w:div>
        <w:div w:id="235089700">
          <w:marLeft w:val="0"/>
          <w:marRight w:val="0"/>
          <w:marTop w:val="0"/>
          <w:marBottom w:val="0"/>
          <w:divBdr>
            <w:top w:val="none" w:sz="0" w:space="0" w:color="auto"/>
            <w:left w:val="none" w:sz="0" w:space="0" w:color="auto"/>
            <w:bottom w:val="none" w:sz="0" w:space="0" w:color="auto"/>
            <w:right w:val="none" w:sz="0" w:space="0" w:color="auto"/>
          </w:divBdr>
        </w:div>
        <w:div w:id="348141967">
          <w:marLeft w:val="0"/>
          <w:marRight w:val="0"/>
          <w:marTop w:val="0"/>
          <w:marBottom w:val="0"/>
          <w:divBdr>
            <w:top w:val="none" w:sz="0" w:space="0" w:color="auto"/>
            <w:left w:val="none" w:sz="0" w:space="0" w:color="auto"/>
            <w:bottom w:val="none" w:sz="0" w:space="0" w:color="auto"/>
            <w:right w:val="none" w:sz="0" w:space="0" w:color="auto"/>
          </w:divBdr>
        </w:div>
        <w:div w:id="375468239">
          <w:marLeft w:val="0"/>
          <w:marRight w:val="0"/>
          <w:marTop w:val="0"/>
          <w:marBottom w:val="0"/>
          <w:divBdr>
            <w:top w:val="none" w:sz="0" w:space="0" w:color="auto"/>
            <w:left w:val="none" w:sz="0" w:space="0" w:color="auto"/>
            <w:bottom w:val="none" w:sz="0" w:space="0" w:color="auto"/>
            <w:right w:val="none" w:sz="0" w:space="0" w:color="auto"/>
          </w:divBdr>
        </w:div>
        <w:div w:id="588344173">
          <w:marLeft w:val="0"/>
          <w:marRight w:val="0"/>
          <w:marTop w:val="0"/>
          <w:marBottom w:val="0"/>
          <w:divBdr>
            <w:top w:val="none" w:sz="0" w:space="0" w:color="auto"/>
            <w:left w:val="none" w:sz="0" w:space="0" w:color="auto"/>
            <w:bottom w:val="none" w:sz="0" w:space="0" w:color="auto"/>
            <w:right w:val="none" w:sz="0" w:space="0" w:color="auto"/>
          </w:divBdr>
        </w:div>
        <w:div w:id="661549311">
          <w:marLeft w:val="0"/>
          <w:marRight w:val="0"/>
          <w:marTop w:val="0"/>
          <w:marBottom w:val="0"/>
          <w:divBdr>
            <w:top w:val="none" w:sz="0" w:space="0" w:color="auto"/>
            <w:left w:val="none" w:sz="0" w:space="0" w:color="auto"/>
            <w:bottom w:val="none" w:sz="0" w:space="0" w:color="auto"/>
            <w:right w:val="none" w:sz="0" w:space="0" w:color="auto"/>
          </w:divBdr>
        </w:div>
        <w:div w:id="725837689">
          <w:marLeft w:val="0"/>
          <w:marRight w:val="0"/>
          <w:marTop w:val="0"/>
          <w:marBottom w:val="0"/>
          <w:divBdr>
            <w:top w:val="none" w:sz="0" w:space="0" w:color="auto"/>
            <w:left w:val="none" w:sz="0" w:space="0" w:color="auto"/>
            <w:bottom w:val="none" w:sz="0" w:space="0" w:color="auto"/>
            <w:right w:val="none" w:sz="0" w:space="0" w:color="auto"/>
          </w:divBdr>
        </w:div>
        <w:div w:id="750471946">
          <w:marLeft w:val="0"/>
          <w:marRight w:val="0"/>
          <w:marTop w:val="0"/>
          <w:marBottom w:val="0"/>
          <w:divBdr>
            <w:top w:val="none" w:sz="0" w:space="0" w:color="auto"/>
            <w:left w:val="none" w:sz="0" w:space="0" w:color="auto"/>
            <w:bottom w:val="none" w:sz="0" w:space="0" w:color="auto"/>
            <w:right w:val="none" w:sz="0" w:space="0" w:color="auto"/>
          </w:divBdr>
        </w:div>
        <w:div w:id="1002783585">
          <w:marLeft w:val="0"/>
          <w:marRight w:val="0"/>
          <w:marTop w:val="0"/>
          <w:marBottom w:val="0"/>
          <w:divBdr>
            <w:top w:val="none" w:sz="0" w:space="0" w:color="auto"/>
            <w:left w:val="none" w:sz="0" w:space="0" w:color="auto"/>
            <w:bottom w:val="none" w:sz="0" w:space="0" w:color="auto"/>
            <w:right w:val="none" w:sz="0" w:space="0" w:color="auto"/>
          </w:divBdr>
        </w:div>
        <w:div w:id="1088967634">
          <w:marLeft w:val="0"/>
          <w:marRight w:val="0"/>
          <w:marTop w:val="0"/>
          <w:marBottom w:val="0"/>
          <w:divBdr>
            <w:top w:val="none" w:sz="0" w:space="0" w:color="auto"/>
            <w:left w:val="none" w:sz="0" w:space="0" w:color="auto"/>
            <w:bottom w:val="none" w:sz="0" w:space="0" w:color="auto"/>
            <w:right w:val="none" w:sz="0" w:space="0" w:color="auto"/>
          </w:divBdr>
        </w:div>
        <w:div w:id="1096560574">
          <w:marLeft w:val="0"/>
          <w:marRight w:val="0"/>
          <w:marTop w:val="0"/>
          <w:marBottom w:val="0"/>
          <w:divBdr>
            <w:top w:val="none" w:sz="0" w:space="0" w:color="auto"/>
            <w:left w:val="none" w:sz="0" w:space="0" w:color="auto"/>
            <w:bottom w:val="none" w:sz="0" w:space="0" w:color="auto"/>
            <w:right w:val="none" w:sz="0" w:space="0" w:color="auto"/>
          </w:divBdr>
        </w:div>
        <w:div w:id="1150905854">
          <w:marLeft w:val="0"/>
          <w:marRight w:val="0"/>
          <w:marTop w:val="0"/>
          <w:marBottom w:val="0"/>
          <w:divBdr>
            <w:top w:val="none" w:sz="0" w:space="0" w:color="auto"/>
            <w:left w:val="none" w:sz="0" w:space="0" w:color="auto"/>
            <w:bottom w:val="none" w:sz="0" w:space="0" w:color="auto"/>
            <w:right w:val="none" w:sz="0" w:space="0" w:color="auto"/>
          </w:divBdr>
        </w:div>
        <w:div w:id="1530485836">
          <w:marLeft w:val="0"/>
          <w:marRight w:val="0"/>
          <w:marTop w:val="0"/>
          <w:marBottom w:val="0"/>
          <w:divBdr>
            <w:top w:val="none" w:sz="0" w:space="0" w:color="auto"/>
            <w:left w:val="none" w:sz="0" w:space="0" w:color="auto"/>
            <w:bottom w:val="none" w:sz="0" w:space="0" w:color="auto"/>
            <w:right w:val="none" w:sz="0" w:space="0" w:color="auto"/>
          </w:divBdr>
        </w:div>
        <w:div w:id="1551921129">
          <w:marLeft w:val="0"/>
          <w:marRight w:val="0"/>
          <w:marTop w:val="0"/>
          <w:marBottom w:val="0"/>
          <w:divBdr>
            <w:top w:val="none" w:sz="0" w:space="0" w:color="auto"/>
            <w:left w:val="none" w:sz="0" w:space="0" w:color="auto"/>
            <w:bottom w:val="none" w:sz="0" w:space="0" w:color="auto"/>
            <w:right w:val="none" w:sz="0" w:space="0" w:color="auto"/>
          </w:divBdr>
        </w:div>
        <w:div w:id="1625038373">
          <w:marLeft w:val="0"/>
          <w:marRight w:val="0"/>
          <w:marTop w:val="0"/>
          <w:marBottom w:val="0"/>
          <w:divBdr>
            <w:top w:val="none" w:sz="0" w:space="0" w:color="auto"/>
            <w:left w:val="none" w:sz="0" w:space="0" w:color="auto"/>
            <w:bottom w:val="none" w:sz="0" w:space="0" w:color="auto"/>
            <w:right w:val="none" w:sz="0" w:space="0" w:color="auto"/>
          </w:divBdr>
        </w:div>
        <w:div w:id="1823885294">
          <w:marLeft w:val="0"/>
          <w:marRight w:val="0"/>
          <w:marTop w:val="0"/>
          <w:marBottom w:val="0"/>
          <w:divBdr>
            <w:top w:val="none" w:sz="0" w:space="0" w:color="auto"/>
            <w:left w:val="none" w:sz="0" w:space="0" w:color="auto"/>
            <w:bottom w:val="none" w:sz="0" w:space="0" w:color="auto"/>
            <w:right w:val="none" w:sz="0" w:space="0" w:color="auto"/>
          </w:divBdr>
        </w:div>
        <w:div w:id="1852798047">
          <w:marLeft w:val="0"/>
          <w:marRight w:val="0"/>
          <w:marTop w:val="0"/>
          <w:marBottom w:val="0"/>
          <w:divBdr>
            <w:top w:val="none" w:sz="0" w:space="0" w:color="auto"/>
            <w:left w:val="none" w:sz="0" w:space="0" w:color="auto"/>
            <w:bottom w:val="none" w:sz="0" w:space="0" w:color="auto"/>
            <w:right w:val="none" w:sz="0" w:space="0" w:color="auto"/>
          </w:divBdr>
        </w:div>
        <w:div w:id="1982268390">
          <w:marLeft w:val="0"/>
          <w:marRight w:val="0"/>
          <w:marTop w:val="0"/>
          <w:marBottom w:val="0"/>
          <w:divBdr>
            <w:top w:val="none" w:sz="0" w:space="0" w:color="auto"/>
            <w:left w:val="none" w:sz="0" w:space="0" w:color="auto"/>
            <w:bottom w:val="none" w:sz="0" w:space="0" w:color="auto"/>
            <w:right w:val="none" w:sz="0" w:space="0" w:color="auto"/>
          </w:divBdr>
        </w:div>
        <w:div w:id="2107727880">
          <w:marLeft w:val="0"/>
          <w:marRight w:val="0"/>
          <w:marTop w:val="0"/>
          <w:marBottom w:val="0"/>
          <w:divBdr>
            <w:top w:val="none" w:sz="0" w:space="0" w:color="auto"/>
            <w:left w:val="none" w:sz="0" w:space="0" w:color="auto"/>
            <w:bottom w:val="none" w:sz="0" w:space="0" w:color="auto"/>
            <w:right w:val="none" w:sz="0" w:space="0" w:color="auto"/>
          </w:divBdr>
        </w:div>
      </w:divsChild>
    </w:div>
    <w:div w:id="753941916">
      <w:bodyDiv w:val="1"/>
      <w:marLeft w:val="0"/>
      <w:marRight w:val="0"/>
      <w:marTop w:val="0"/>
      <w:marBottom w:val="0"/>
      <w:divBdr>
        <w:top w:val="none" w:sz="0" w:space="0" w:color="auto"/>
        <w:left w:val="none" w:sz="0" w:space="0" w:color="auto"/>
        <w:bottom w:val="none" w:sz="0" w:space="0" w:color="auto"/>
        <w:right w:val="none" w:sz="0" w:space="0" w:color="auto"/>
      </w:divBdr>
      <w:divsChild>
        <w:div w:id="709377833">
          <w:marLeft w:val="0"/>
          <w:marRight w:val="0"/>
          <w:marTop w:val="0"/>
          <w:marBottom w:val="0"/>
          <w:divBdr>
            <w:top w:val="none" w:sz="0" w:space="0" w:color="auto"/>
            <w:left w:val="none" w:sz="0" w:space="0" w:color="auto"/>
            <w:bottom w:val="none" w:sz="0" w:space="0" w:color="auto"/>
            <w:right w:val="none" w:sz="0" w:space="0" w:color="auto"/>
          </w:divBdr>
        </w:div>
        <w:div w:id="812214274">
          <w:marLeft w:val="0"/>
          <w:marRight w:val="0"/>
          <w:marTop w:val="0"/>
          <w:marBottom w:val="0"/>
          <w:divBdr>
            <w:top w:val="none" w:sz="0" w:space="0" w:color="auto"/>
            <w:left w:val="none" w:sz="0" w:space="0" w:color="auto"/>
            <w:bottom w:val="none" w:sz="0" w:space="0" w:color="auto"/>
            <w:right w:val="none" w:sz="0" w:space="0" w:color="auto"/>
          </w:divBdr>
        </w:div>
        <w:div w:id="1331369041">
          <w:marLeft w:val="0"/>
          <w:marRight w:val="0"/>
          <w:marTop w:val="0"/>
          <w:marBottom w:val="0"/>
          <w:divBdr>
            <w:top w:val="none" w:sz="0" w:space="0" w:color="auto"/>
            <w:left w:val="none" w:sz="0" w:space="0" w:color="auto"/>
            <w:bottom w:val="none" w:sz="0" w:space="0" w:color="auto"/>
            <w:right w:val="none" w:sz="0" w:space="0" w:color="auto"/>
          </w:divBdr>
        </w:div>
        <w:div w:id="2113164485">
          <w:marLeft w:val="0"/>
          <w:marRight w:val="0"/>
          <w:marTop w:val="0"/>
          <w:marBottom w:val="0"/>
          <w:divBdr>
            <w:top w:val="none" w:sz="0" w:space="0" w:color="auto"/>
            <w:left w:val="none" w:sz="0" w:space="0" w:color="auto"/>
            <w:bottom w:val="none" w:sz="0" w:space="0" w:color="auto"/>
            <w:right w:val="none" w:sz="0" w:space="0" w:color="auto"/>
          </w:divBdr>
        </w:div>
      </w:divsChild>
    </w:div>
    <w:div w:id="898855999">
      <w:bodyDiv w:val="1"/>
      <w:marLeft w:val="0"/>
      <w:marRight w:val="0"/>
      <w:marTop w:val="0"/>
      <w:marBottom w:val="0"/>
      <w:divBdr>
        <w:top w:val="none" w:sz="0" w:space="0" w:color="auto"/>
        <w:left w:val="none" w:sz="0" w:space="0" w:color="auto"/>
        <w:bottom w:val="none" w:sz="0" w:space="0" w:color="auto"/>
        <w:right w:val="none" w:sz="0" w:space="0" w:color="auto"/>
      </w:divBdr>
    </w:div>
    <w:div w:id="984745263">
      <w:bodyDiv w:val="1"/>
      <w:marLeft w:val="0"/>
      <w:marRight w:val="0"/>
      <w:marTop w:val="0"/>
      <w:marBottom w:val="0"/>
      <w:divBdr>
        <w:top w:val="none" w:sz="0" w:space="0" w:color="auto"/>
        <w:left w:val="none" w:sz="0" w:space="0" w:color="auto"/>
        <w:bottom w:val="none" w:sz="0" w:space="0" w:color="auto"/>
        <w:right w:val="none" w:sz="0" w:space="0" w:color="auto"/>
      </w:divBdr>
    </w:div>
    <w:div w:id="1054308941">
      <w:bodyDiv w:val="1"/>
      <w:marLeft w:val="0"/>
      <w:marRight w:val="0"/>
      <w:marTop w:val="0"/>
      <w:marBottom w:val="0"/>
      <w:divBdr>
        <w:top w:val="none" w:sz="0" w:space="0" w:color="auto"/>
        <w:left w:val="none" w:sz="0" w:space="0" w:color="auto"/>
        <w:bottom w:val="none" w:sz="0" w:space="0" w:color="auto"/>
        <w:right w:val="none" w:sz="0" w:space="0" w:color="auto"/>
      </w:divBdr>
      <w:divsChild>
        <w:div w:id="94248456">
          <w:marLeft w:val="0"/>
          <w:marRight w:val="0"/>
          <w:marTop w:val="0"/>
          <w:marBottom w:val="0"/>
          <w:divBdr>
            <w:top w:val="none" w:sz="0" w:space="0" w:color="auto"/>
            <w:left w:val="none" w:sz="0" w:space="0" w:color="auto"/>
            <w:bottom w:val="none" w:sz="0" w:space="0" w:color="auto"/>
            <w:right w:val="none" w:sz="0" w:space="0" w:color="auto"/>
          </w:divBdr>
        </w:div>
        <w:div w:id="194194343">
          <w:marLeft w:val="0"/>
          <w:marRight w:val="0"/>
          <w:marTop w:val="0"/>
          <w:marBottom w:val="0"/>
          <w:divBdr>
            <w:top w:val="none" w:sz="0" w:space="0" w:color="auto"/>
            <w:left w:val="none" w:sz="0" w:space="0" w:color="auto"/>
            <w:bottom w:val="none" w:sz="0" w:space="0" w:color="auto"/>
            <w:right w:val="none" w:sz="0" w:space="0" w:color="auto"/>
          </w:divBdr>
        </w:div>
        <w:div w:id="197209562">
          <w:marLeft w:val="0"/>
          <w:marRight w:val="0"/>
          <w:marTop w:val="0"/>
          <w:marBottom w:val="0"/>
          <w:divBdr>
            <w:top w:val="none" w:sz="0" w:space="0" w:color="auto"/>
            <w:left w:val="none" w:sz="0" w:space="0" w:color="auto"/>
            <w:bottom w:val="none" w:sz="0" w:space="0" w:color="auto"/>
            <w:right w:val="none" w:sz="0" w:space="0" w:color="auto"/>
          </w:divBdr>
        </w:div>
        <w:div w:id="426002478">
          <w:marLeft w:val="0"/>
          <w:marRight w:val="0"/>
          <w:marTop w:val="0"/>
          <w:marBottom w:val="0"/>
          <w:divBdr>
            <w:top w:val="none" w:sz="0" w:space="0" w:color="auto"/>
            <w:left w:val="none" w:sz="0" w:space="0" w:color="auto"/>
            <w:bottom w:val="none" w:sz="0" w:space="0" w:color="auto"/>
            <w:right w:val="none" w:sz="0" w:space="0" w:color="auto"/>
          </w:divBdr>
        </w:div>
        <w:div w:id="511920238">
          <w:marLeft w:val="0"/>
          <w:marRight w:val="0"/>
          <w:marTop w:val="0"/>
          <w:marBottom w:val="0"/>
          <w:divBdr>
            <w:top w:val="none" w:sz="0" w:space="0" w:color="auto"/>
            <w:left w:val="none" w:sz="0" w:space="0" w:color="auto"/>
            <w:bottom w:val="none" w:sz="0" w:space="0" w:color="auto"/>
            <w:right w:val="none" w:sz="0" w:space="0" w:color="auto"/>
          </w:divBdr>
        </w:div>
        <w:div w:id="641546931">
          <w:marLeft w:val="0"/>
          <w:marRight w:val="0"/>
          <w:marTop w:val="0"/>
          <w:marBottom w:val="0"/>
          <w:divBdr>
            <w:top w:val="none" w:sz="0" w:space="0" w:color="auto"/>
            <w:left w:val="none" w:sz="0" w:space="0" w:color="auto"/>
            <w:bottom w:val="none" w:sz="0" w:space="0" w:color="auto"/>
            <w:right w:val="none" w:sz="0" w:space="0" w:color="auto"/>
          </w:divBdr>
        </w:div>
        <w:div w:id="664819489">
          <w:marLeft w:val="0"/>
          <w:marRight w:val="0"/>
          <w:marTop w:val="0"/>
          <w:marBottom w:val="0"/>
          <w:divBdr>
            <w:top w:val="none" w:sz="0" w:space="0" w:color="auto"/>
            <w:left w:val="none" w:sz="0" w:space="0" w:color="auto"/>
            <w:bottom w:val="none" w:sz="0" w:space="0" w:color="auto"/>
            <w:right w:val="none" w:sz="0" w:space="0" w:color="auto"/>
          </w:divBdr>
        </w:div>
        <w:div w:id="685865943">
          <w:marLeft w:val="0"/>
          <w:marRight w:val="0"/>
          <w:marTop w:val="0"/>
          <w:marBottom w:val="0"/>
          <w:divBdr>
            <w:top w:val="none" w:sz="0" w:space="0" w:color="auto"/>
            <w:left w:val="none" w:sz="0" w:space="0" w:color="auto"/>
            <w:bottom w:val="none" w:sz="0" w:space="0" w:color="auto"/>
            <w:right w:val="none" w:sz="0" w:space="0" w:color="auto"/>
          </w:divBdr>
        </w:div>
        <w:div w:id="746849266">
          <w:marLeft w:val="0"/>
          <w:marRight w:val="0"/>
          <w:marTop w:val="0"/>
          <w:marBottom w:val="0"/>
          <w:divBdr>
            <w:top w:val="none" w:sz="0" w:space="0" w:color="auto"/>
            <w:left w:val="none" w:sz="0" w:space="0" w:color="auto"/>
            <w:bottom w:val="none" w:sz="0" w:space="0" w:color="auto"/>
            <w:right w:val="none" w:sz="0" w:space="0" w:color="auto"/>
          </w:divBdr>
        </w:div>
        <w:div w:id="841239587">
          <w:marLeft w:val="0"/>
          <w:marRight w:val="0"/>
          <w:marTop w:val="0"/>
          <w:marBottom w:val="0"/>
          <w:divBdr>
            <w:top w:val="none" w:sz="0" w:space="0" w:color="auto"/>
            <w:left w:val="none" w:sz="0" w:space="0" w:color="auto"/>
            <w:bottom w:val="none" w:sz="0" w:space="0" w:color="auto"/>
            <w:right w:val="none" w:sz="0" w:space="0" w:color="auto"/>
          </w:divBdr>
        </w:div>
        <w:div w:id="874271665">
          <w:marLeft w:val="0"/>
          <w:marRight w:val="0"/>
          <w:marTop w:val="0"/>
          <w:marBottom w:val="0"/>
          <w:divBdr>
            <w:top w:val="none" w:sz="0" w:space="0" w:color="auto"/>
            <w:left w:val="none" w:sz="0" w:space="0" w:color="auto"/>
            <w:bottom w:val="none" w:sz="0" w:space="0" w:color="auto"/>
            <w:right w:val="none" w:sz="0" w:space="0" w:color="auto"/>
          </w:divBdr>
        </w:div>
        <w:div w:id="904953055">
          <w:marLeft w:val="0"/>
          <w:marRight w:val="0"/>
          <w:marTop w:val="0"/>
          <w:marBottom w:val="0"/>
          <w:divBdr>
            <w:top w:val="none" w:sz="0" w:space="0" w:color="auto"/>
            <w:left w:val="none" w:sz="0" w:space="0" w:color="auto"/>
            <w:bottom w:val="none" w:sz="0" w:space="0" w:color="auto"/>
            <w:right w:val="none" w:sz="0" w:space="0" w:color="auto"/>
          </w:divBdr>
        </w:div>
        <w:div w:id="969096886">
          <w:marLeft w:val="0"/>
          <w:marRight w:val="0"/>
          <w:marTop w:val="0"/>
          <w:marBottom w:val="0"/>
          <w:divBdr>
            <w:top w:val="none" w:sz="0" w:space="0" w:color="auto"/>
            <w:left w:val="none" w:sz="0" w:space="0" w:color="auto"/>
            <w:bottom w:val="none" w:sz="0" w:space="0" w:color="auto"/>
            <w:right w:val="none" w:sz="0" w:space="0" w:color="auto"/>
          </w:divBdr>
        </w:div>
        <w:div w:id="1219315919">
          <w:marLeft w:val="0"/>
          <w:marRight w:val="0"/>
          <w:marTop w:val="0"/>
          <w:marBottom w:val="0"/>
          <w:divBdr>
            <w:top w:val="none" w:sz="0" w:space="0" w:color="auto"/>
            <w:left w:val="none" w:sz="0" w:space="0" w:color="auto"/>
            <w:bottom w:val="none" w:sz="0" w:space="0" w:color="auto"/>
            <w:right w:val="none" w:sz="0" w:space="0" w:color="auto"/>
          </w:divBdr>
        </w:div>
        <w:div w:id="1365863678">
          <w:marLeft w:val="0"/>
          <w:marRight w:val="0"/>
          <w:marTop w:val="0"/>
          <w:marBottom w:val="0"/>
          <w:divBdr>
            <w:top w:val="none" w:sz="0" w:space="0" w:color="auto"/>
            <w:left w:val="none" w:sz="0" w:space="0" w:color="auto"/>
            <w:bottom w:val="none" w:sz="0" w:space="0" w:color="auto"/>
            <w:right w:val="none" w:sz="0" w:space="0" w:color="auto"/>
          </w:divBdr>
        </w:div>
        <w:div w:id="1390416237">
          <w:marLeft w:val="0"/>
          <w:marRight w:val="0"/>
          <w:marTop w:val="0"/>
          <w:marBottom w:val="0"/>
          <w:divBdr>
            <w:top w:val="none" w:sz="0" w:space="0" w:color="auto"/>
            <w:left w:val="none" w:sz="0" w:space="0" w:color="auto"/>
            <w:bottom w:val="none" w:sz="0" w:space="0" w:color="auto"/>
            <w:right w:val="none" w:sz="0" w:space="0" w:color="auto"/>
          </w:divBdr>
        </w:div>
        <w:div w:id="1572738947">
          <w:marLeft w:val="0"/>
          <w:marRight w:val="0"/>
          <w:marTop w:val="0"/>
          <w:marBottom w:val="0"/>
          <w:divBdr>
            <w:top w:val="none" w:sz="0" w:space="0" w:color="auto"/>
            <w:left w:val="none" w:sz="0" w:space="0" w:color="auto"/>
            <w:bottom w:val="none" w:sz="0" w:space="0" w:color="auto"/>
            <w:right w:val="none" w:sz="0" w:space="0" w:color="auto"/>
          </w:divBdr>
        </w:div>
        <w:div w:id="1578008248">
          <w:marLeft w:val="0"/>
          <w:marRight w:val="0"/>
          <w:marTop w:val="0"/>
          <w:marBottom w:val="0"/>
          <w:divBdr>
            <w:top w:val="none" w:sz="0" w:space="0" w:color="auto"/>
            <w:left w:val="none" w:sz="0" w:space="0" w:color="auto"/>
            <w:bottom w:val="none" w:sz="0" w:space="0" w:color="auto"/>
            <w:right w:val="none" w:sz="0" w:space="0" w:color="auto"/>
          </w:divBdr>
        </w:div>
        <w:div w:id="1788816934">
          <w:marLeft w:val="0"/>
          <w:marRight w:val="0"/>
          <w:marTop w:val="0"/>
          <w:marBottom w:val="0"/>
          <w:divBdr>
            <w:top w:val="none" w:sz="0" w:space="0" w:color="auto"/>
            <w:left w:val="none" w:sz="0" w:space="0" w:color="auto"/>
            <w:bottom w:val="none" w:sz="0" w:space="0" w:color="auto"/>
            <w:right w:val="none" w:sz="0" w:space="0" w:color="auto"/>
          </w:divBdr>
        </w:div>
        <w:div w:id="1929733226">
          <w:marLeft w:val="0"/>
          <w:marRight w:val="0"/>
          <w:marTop w:val="0"/>
          <w:marBottom w:val="0"/>
          <w:divBdr>
            <w:top w:val="none" w:sz="0" w:space="0" w:color="auto"/>
            <w:left w:val="none" w:sz="0" w:space="0" w:color="auto"/>
            <w:bottom w:val="none" w:sz="0" w:space="0" w:color="auto"/>
            <w:right w:val="none" w:sz="0" w:space="0" w:color="auto"/>
          </w:divBdr>
        </w:div>
        <w:div w:id="1968465131">
          <w:marLeft w:val="0"/>
          <w:marRight w:val="0"/>
          <w:marTop w:val="0"/>
          <w:marBottom w:val="0"/>
          <w:divBdr>
            <w:top w:val="none" w:sz="0" w:space="0" w:color="auto"/>
            <w:left w:val="none" w:sz="0" w:space="0" w:color="auto"/>
            <w:bottom w:val="none" w:sz="0" w:space="0" w:color="auto"/>
            <w:right w:val="none" w:sz="0" w:space="0" w:color="auto"/>
          </w:divBdr>
        </w:div>
        <w:div w:id="2029941359">
          <w:marLeft w:val="0"/>
          <w:marRight w:val="0"/>
          <w:marTop w:val="0"/>
          <w:marBottom w:val="0"/>
          <w:divBdr>
            <w:top w:val="none" w:sz="0" w:space="0" w:color="auto"/>
            <w:left w:val="none" w:sz="0" w:space="0" w:color="auto"/>
            <w:bottom w:val="none" w:sz="0" w:space="0" w:color="auto"/>
            <w:right w:val="none" w:sz="0" w:space="0" w:color="auto"/>
          </w:divBdr>
        </w:div>
      </w:divsChild>
    </w:div>
    <w:div w:id="1077828062">
      <w:bodyDiv w:val="1"/>
      <w:marLeft w:val="0"/>
      <w:marRight w:val="0"/>
      <w:marTop w:val="0"/>
      <w:marBottom w:val="0"/>
      <w:divBdr>
        <w:top w:val="none" w:sz="0" w:space="0" w:color="auto"/>
        <w:left w:val="none" w:sz="0" w:space="0" w:color="auto"/>
        <w:bottom w:val="none" w:sz="0" w:space="0" w:color="auto"/>
        <w:right w:val="none" w:sz="0" w:space="0" w:color="auto"/>
      </w:divBdr>
      <w:divsChild>
        <w:div w:id="416288252">
          <w:marLeft w:val="0"/>
          <w:marRight w:val="0"/>
          <w:marTop w:val="0"/>
          <w:marBottom w:val="0"/>
          <w:divBdr>
            <w:top w:val="none" w:sz="0" w:space="0" w:color="auto"/>
            <w:left w:val="none" w:sz="0" w:space="0" w:color="auto"/>
            <w:bottom w:val="none" w:sz="0" w:space="0" w:color="auto"/>
            <w:right w:val="none" w:sz="0" w:space="0" w:color="auto"/>
          </w:divBdr>
        </w:div>
        <w:div w:id="512651927">
          <w:marLeft w:val="0"/>
          <w:marRight w:val="0"/>
          <w:marTop w:val="0"/>
          <w:marBottom w:val="0"/>
          <w:divBdr>
            <w:top w:val="none" w:sz="0" w:space="0" w:color="auto"/>
            <w:left w:val="none" w:sz="0" w:space="0" w:color="auto"/>
            <w:bottom w:val="none" w:sz="0" w:space="0" w:color="auto"/>
            <w:right w:val="none" w:sz="0" w:space="0" w:color="auto"/>
          </w:divBdr>
        </w:div>
        <w:div w:id="817186795">
          <w:marLeft w:val="0"/>
          <w:marRight w:val="0"/>
          <w:marTop w:val="0"/>
          <w:marBottom w:val="0"/>
          <w:divBdr>
            <w:top w:val="none" w:sz="0" w:space="0" w:color="auto"/>
            <w:left w:val="none" w:sz="0" w:space="0" w:color="auto"/>
            <w:bottom w:val="none" w:sz="0" w:space="0" w:color="auto"/>
            <w:right w:val="none" w:sz="0" w:space="0" w:color="auto"/>
          </w:divBdr>
        </w:div>
        <w:div w:id="915090252">
          <w:marLeft w:val="0"/>
          <w:marRight w:val="0"/>
          <w:marTop w:val="0"/>
          <w:marBottom w:val="0"/>
          <w:divBdr>
            <w:top w:val="none" w:sz="0" w:space="0" w:color="auto"/>
            <w:left w:val="none" w:sz="0" w:space="0" w:color="auto"/>
            <w:bottom w:val="none" w:sz="0" w:space="0" w:color="auto"/>
            <w:right w:val="none" w:sz="0" w:space="0" w:color="auto"/>
          </w:divBdr>
        </w:div>
        <w:div w:id="1039353839">
          <w:marLeft w:val="0"/>
          <w:marRight w:val="0"/>
          <w:marTop w:val="0"/>
          <w:marBottom w:val="0"/>
          <w:divBdr>
            <w:top w:val="none" w:sz="0" w:space="0" w:color="auto"/>
            <w:left w:val="none" w:sz="0" w:space="0" w:color="auto"/>
            <w:bottom w:val="none" w:sz="0" w:space="0" w:color="auto"/>
            <w:right w:val="none" w:sz="0" w:space="0" w:color="auto"/>
          </w:divBdr>
        </w:div>
        <w:div w:id="1228301143">
          <w:marLeft w:val="0"/>
          <w:marRight w:val="0"/>
          <w:marTop w:val="0"/>
          <w:marBottom w:val="0"/>
          <w:divBdr>
            <w:top w:val="none" w:sz="0" w:space="0" w:color="auto"/>
            <w:left w:val="none" w:sz="0" w:space="0" w:color="auto"/>
            <w:bottom w:val="none" w:sz="0" w:space="0" w:color="auto"/>
            <w:right w:val="none" w:sz="0" w:space="0" w:color="auto"/>
          </w:divBdr>
        </w:div>
        <w:div w:id="2064867456">
          <w:marLeft w:val="0"/>
          <w:marRight w:val="0"/>
          <w:marTop w:val="0"/>
          <w:marBottom w:val="0"/>
          <w:divBdr>
            <w:top w:val="none" w:sz="0" w:space="0" w:color="auto"/>
            <w:left w:val="none" w:sz="0" w:space="0" w:color="auto"/>
            <w:bottom w:val="none" w:sz="0" w:space="0" w:color="auto"/>
            <w:right w:val="none" w:sz="0" w:space="0" w:color="auto"/>
          </w:divBdr>
        </w:div>
      </w:divsChild>
    </w:div>
    <w:div w:id="1331762250">
      <w:bodyDiv w:val="1"/>
      <w:marLeft w:val="0"/>
      <w:marRight w:val="0"/>
      <w:marTop w:val="0"/>
      <w:marBottom w:val="0"/>
      <w:divBdr>
        <w:top w:val="none" w:sz="0" w:space="0" w:color="auto"/>
        <w:left w:val="none" w:sz="0" w:space="0" w:color="auto"/>
        <w:bottom w:val="none" w:sz="0" w:space="0" w:color="auto"/>
        <w:right w:val="none" w:sz="0" w:space="0" w:color="auto"/>
      </w:divBdr>
      <w:divsChild>
        <w:div w:id="609703240">
          <w:marLeft w:val="0"/>
          <w:marRight w:val="0"/>
          <w:marTop w:val="0"/>
          <w:marBottom w:val="0"/>
          <w:divBdr>
            <w:top w:val="none" w:sz="0" w:space="0" w:color="auto"/>
            <w:left w:val="none" w:sz="0" w:space="0" w:color="auto"/>
            <w:bottom w:val="none" w:sz="0" w:space="0" w:color="auto"/>
            <w:right w:val="none" w:sz="0" w:space="0" w:color="auto"/>
          </w:divBdr>
        </w:div>
        <w:div w:id="824782148">
          <w:marLeft w:val="0"/>
          <w:marRight w:val="0"/>
          <w:marTop w:val="0"/>
          <w:marBottom w:val="0"/>
          <w:divBdr>
            <w:top w:val="none" w:sz="0" w:space="0" w:color="auto"/>
            <w:left w:val="none" w:sz="0" w:space="0" w:color="auto"/>
            <w:bottom w:val="none" w:sz="0" w:space="0" w:color="auto"/>
            <w:right w:val="none" w:sz="0" w:space="0" w:color="auto"/>
          </w:divBdr>
        </w:div>
        <w:div w:id="1117026755">
          <w:marLeft w:val="0"/>
          <w:marRight w:val="0"/>
          <w:marTop w:val="0"/>
          <w:marBottom w:val="0"/>
          <w:divBdr>
            <w:top w:val="none" w:sz="0" w:space="0" w:color="auto"/>
            <w:left w:val="none" w:sz="0" w:space="0" w:color="auto"/>
            <w:bottom w:val="none" w:sz="0" w:space="0" w:color="auto"/>
            <w:right w:val="none" w:sz="0" w:space="0" w:color="auto"/>
          </w:divBdr>
        </w:div>
        <w:div w:id="1200631063">
          <w:marLeft w:val="0"/>
          <w:marRight w:val="0"/>
          <w:marTop w:val="0"/>
          <w:marBottom w:val="0"/>
          <w:divBdr>
            <w:top w:val="none" w:sz="0" w:space="0" w:color="auto"/>
            <w:left w:val="none" w:sz="0" w:space="0" w:color="auto"/>
            <w:bottom w:val="none" w:sz="0" w:space="0" w:color="auto"/>
            <w:right w:val="none" w:sz="0" w:space="0" w:color="auto"/>
          </w:divBdr>
        </w:div>
        <w:div w:id="1655794376">
          <w:marLeft w:val="0"/>
          <w:marRight w:val="0"/>
          <w:marTop w:val="0"/>
          <w:marBottom w:val="0"/>
          <w:divBdr>
            <w:top w:val="none" w:sz="0" w:space="0" w:color="auto"/>
            <w:left w:val="none" w:sz="0" w:space="0" w:color="auto"/>
            <w:bottom w:val="none" w:sz="0" w:space="0" w:color="auto"/>
            <w:right w:val="none" w:sz="0" w:space="0" w:color="auto"/>
          </w:divBdr>
        </w:div>
        <w:div w:id="1907643503">
          <w:marLeft w:val="0"/>
          <w:marRight w:val="0"/>
          <w:marTop w:val="0"/>
          <w:marBottom w:val="0"/>
          <w:divBdr>
            <w:top w:val="none" w:sz="0" w:space="0" w:color="auto"/>
            <w:left w:val="none" w:sz="0" w:space="0" w:color="auto"/>
            <w:bottom w:val="none" w:sz="0" w:space="0" w:color="auto"/>
            <w:right w:val="none" w:sz="0" w:space="0" w:color="auto"/>
          </w:divBdr>
        </w:div>
      </w:divsChild>
    </w:div>
    <w:div w:id="1410615639">
      <w:bodyDiv w:val="1"/>
      <w:marLeft w:val="0"/>
      <w:marRight w:val="0"/>
      <w:marTop w:val="0"/>
      <w:marBottom w:val="0"/>
      <w:divBdr>
        <w:top w:val="none" w:sz="0" w:space="0" w:color="auto"/>
        <w:left w:val="none" w:sz="0" w:space="0" w:color="auto"/>
        <w:bottom w:val="none" w:sz="0" w:space="0" w:color="auto"/>
        <w:right w:val="none" w:sz="0" w:space="0" w:color="auto"/>
      </w:divBdr>
    </w:div>
    <w:div w:id="1721325505">
      <w:bodyDiv w:val="1"/>
      <w:marLeft w:val="0"/>
      <w:marRight w:val="0"/>
      <w:marTop w:val="0"/>
      <w:marBottom w:val="0"/>
      <w:divBdr>
        <w:top w:val="none" w:sz="0" w:space="0" w:color="auto"/>
        <w:left w:val="none" w:sz="0" w:space="0" w:color="auto"/>
        <w:bottom w:val="none" w:sz="0" w:space="0" w:color="auto"/>
        <w:right w:val="none" w:sz="0" w:space="0" w:color="auto"/>
      </w:divBdr>
    </w:div>
    <w:div w:id="1752118631">
      <w:bodyDiv w:val="1"/>
      <w:marLeft w:val="0"/>
      <w:marRight w:val="0"/>
      <w:marTop w:val="0"/>
      <w:marBottom w:val="0"/>
      <w:divBdr>
        <w:top w:val="none" w:sz="0" w:space="0" w:color="auto"/>
        <w:left w:val="none" w:sz="0" w:space="0" w:color="auto"/>
        <w:bottom w:val="none" w:sz="0" w:space="0" w:color="auto"/>
        <w:right w:val="none" w:sz="0" w:space="0" w:color="auto"/>
      </w:divBdr>
    </w:div>
    <w:div w:id="1785268026">
      <w:bodyDiv w:val="1"/>
      <w:marLeft w:val="0"/>
      <w:marRight w:val="0"/>
      <w:marTop w:val="0"/>
      <w:marBottom w:val="0"/>
      <w:divBdr>
        <w:top w:val="none" w:sz="0" w:space="0" w:color="auto"/>
        <w:left w:val="none" w:sz="0" w:space="0" w:color="auto"/>
        <w:bottom w:val="none" w:sz="0" w:space="0" w:color="auto"/>
        <w:right w:val="none" w:sz="0" w:space="0" w:color="auto"/>
      </w:divBdr>
    </w:div>
    <w:div w:id="197803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multi_cpu.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ubenchmark.net/multi_cpu.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vmware.com/resources/compatibility/search.php" TargetMode="External"/><Relationship Id="rId4" Type="http://schemas.openxmlformats.org/officeDocument/2006/relationships/settings" Target="settings.xml"/><Relationship Id="rId9" Type="http://schemas.openxmlformats.org/officeDocument/2006/relationships/hyperlink" Target="https://www.vmware.com/resources/compatibility/vcl/partnersupport.php" TargetMode="External"/><Relationship Id="rId14" Type="http://schemas.openxmlformats.org/officeDocument/2006/relationships/footer" Target="footer2.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C2CDA-92C4-46D2-962D-C82797F9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19979</Words>
  <Characters>119880</Characters>
  <Application>Microsoft Office Word</Application>
  <DocSecurity>0</DocSecurity>
  <Lines>999</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139580</CharactersWithSpaces>
  <SharedDoc>false</SharedDoc>
  <HLinks>
    <vt:vector size="102" baseType="variant">
      <vt:variant>
        <vt:i4>3604575</vt:i4>
      </vt:variant>
      <vt:variant>
        <vt:i4>48</vt:i4>
      </vt:variant>
      <vt:variant>
        <vt:i4>0</vt:i4>
      </vt:variant>
      <vt:variant>
        <vt:i4>5</vt:i4>
      </vt:variant>
      <vt:variant>
        <vt:lpwstr>https://www.cpubenchmark.net/multi_cpu.html</vt:lpwstr>
      </vt:variant>
      <vt:variant>
        <vt:lpwstr/>
      </vt:variant>
      <vt:variant>
        <vt:i4>196702</vt:i4>
      </vt:variant>
      <vt:variant>
        <vt:i4>45</vt:i4>
      </vt:variant>
      <vt:variant>
        <vt:i4>0</vt:i4>
      </vt:variant>
      <vt:variant>
        <vt:i4>5</vt:i4>
      </vt:variant>
      <vt:variant>
        <vt:lpwstr>https://www.vmware.com/resources/compatibility/search.php</vt:lpwstr>
      </vt:variant>
      <vt:variant>
        <vt:lpwstr/>
      </vt:variant>
      <vt:variant>
        <vt:i4>65541</vt:i4>
      </vt:variant>
      <vt:variant>
        <vt:i4>42</vt:i4>
      </vt:variant>
      <vt:variant>
        <vt:i4>0</vt:i4>
      </vt:variant>
      <vt:variant>
        <vt:i4>5</vt:i4>
      </vt:variant>
      <vt:variant>
        <vt:lpwstr>https://www.vmware.com/resources/compatibility/vcl/partnersupport.php</vt:lpwstr>
      </vt:variant>
      <vt:variant>
        <vt:lpwstr/>
      </vt:variant>
      <vt:variant>
        <vt:i4>3604575</vt:i4>
      </vt:variant>
      <vt:variant>
        <vt:i4>39</vt:i4>
      </vt:variant>
      <vt:variant>
        <vt:i4>0</vt:i4>
      </vt:variant>
      <vt:variant>
        <vt:i4>5</vt:i4>
      </vt:variant>
      <vt:variant>
        <vt:lpwstr>https://www.cpubenchmark.net/multi_cpu.html</vt:lpwstr>
      </vt:variant>
      <vt:variant>
        <vt:lpwstr/>
      </vt:variant>
      <vt:variant>
        <vt:i4>3604575</vt:i4>
      </vt:variant>
      <vt:variant>
        <vt:i4>36</vt:i4>
      </vt:variant>
      <vt:variant>
        <vt:i4>0</vt:i4>
      </vt:variant>
      <vt:variant>
        <vt:i4>5</vt:i4>
      </vt:variant>
      <vt:variant>
        <vt:lpwstr>https://www.cpubenchmark.net/multi_cpu.html</vt:lpwstr>
      </vt:variant>
      <vt:variant>
        <vt:lpwstr/>
      </vt:variant>
      <vt:variant>
        <vt:i4>7602298</vt:i4>
      </vt:variant>
      <vt:variant>
        <vt:i4>33</vt:i4>
      </vt:variant>
      <vt:variant>
        <vt:i4>0</vt:i4>
      </vt:variant>
      <vt:variant>
        <vt:i4>5</vt:i4>
      </vt:variant>
      <vt:variant>
        <vt:lpwstr>https://platformazakupowa.pl/pn/utp</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5046274</vt:i4>
      </vt:variant>
      <vt:variant>
        <vt:i4>21</vt:i4>
      </vt:variant>
      <vt:variant>
        <vt:i4>0</vt:i4>
      </vt:variant>
      <vt:variant>
        <vt:i4>5</vt:i4>
      </vt:variant>
      <vt:variant>
        <vt:lpwstr>https://espd.uzp.gov.pl/</vt:lpwstr>
      </vt:variant>
      <vt:variant>
        <vt:lpwstr/>
      </vt:variant>
      <vt:variant>
        <vt:i4>2687094</vt:i4>
      </vt:variant>
      <vt:variant>
        <vt:i4>18</vt:i4>
      </vt:variant>
      <vt:variant>
        <vt:i4>0</vt:i4>
      </vt:variant>
      <vt:variant>
        <vt:i4>5</vt:i4>
      </vt:variant>
      <vt:variant>
        <vt:lpwstr>http://ec.europa.eu/growth/espd</vt:lpwstr>
      </vt:variant>
      <vt:variant>
        <vt:lpwstr/>
      </vt:variant>
      <vt:variant>
        <vt:i4>7602298</vt:i4>
      </vt:variant>
      <vt:variant>
        <vt:i4>15</vt:i4>
      </vt:variant>
      <vt:variant>
        <vt:i4>0</vt:i4>
      </vt:variant>
      <vt:variant>
        <vt:i4>5</vt:i4>
      </vt:variant>
      <vt:variant>
        <vt:lpwstr>https://platformazakupowa.pl/pn/utp</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7602298</vt:i4>
      </vt:variant>
      <vt:variant>
        <vt:i4>6</vt:i4>
      </vt:variant>
      <vt:variant>
        <vt:i4>0</vt:i4>
      </vt:variant>
      <vt:variant>
        <vt:i4>5</vt:i4>
      </vt:variant>
      <vt:variant>
        <vt:lpwstr>https://platformazakupowa.pl/pn/utp</vt:lpwstr>
      </vt:variant>
      <vt:variant>
        <vt:lpwstr/>
      </vt:variant>
      <vt:variant>
        <vt:i4>7602298</vt:i4>
      </vt:variant>
      <vt:variant>
        <vt:i4>3</vt:i4>
      </vt:variant>
      <vt:variant>
        <vt:i4>0</vt:i4>
      </vt:variant>
      <vt:variant>
        <vt:i4>5</vt:i4>
      </vt:variant>
      <vt:variant>
        <vt:lpwstr>https://platformazakupowa.pl/pn/utp</vt:lpwstr>
      </vt:variant>
      <vt:variant>
        <vt:lpwstr/>
      </vt:variant>
      <vt:variant>
        <vt:i4>7602298</vt:i4>
      </vt:variant>
      <vt:variant>
        <vt:i4>0</vt:i4>
      </vt:variant>
      <vt:variant>
        <vt:i4>0</vt:i4>
      </vt:variant>
      <vt:variant>
        <vt:i4>5</vt:i4>
      </vt:variant>
      <vt:variant>
        <vt:lpwstr>https://platformazakupowa.pl/pn/utp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 UTP</dc:creator>
  <cp:keywords/>
  <dc:description/>
  <cp:lastModifiedBy>Aleksander Domagała</cp:lastModifiedBy>
  <cp:revision>3</cp:revision>
  <cp:lastPrinted>2019-07-31T07:40:00Z</cp:lastPrinted>
  <dcterms:created xsi:type="dcterms:W3CDTF">2019-07-31T07:42:00Z</dcterms:created>
  <dcterms:modified xsi:type="dcterms:W3CDTF">2019-07-31T07:42:00Z</dcterms:modified>
</cp:coreProperties>
</file>