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AE0F" w14:textId="77777777" w:rsidR="00FA08E4" w:rsidRDefault="006D33D5" w:rsidP="00287765">
      <w:pPr>
        <w:jc w:val="right"/>
      </w:pPr>
      <w:r>
        <w:t xml:space="preserve">        </w:t>
      </w:r>
      <w:r w:rsidR="00287765" w:rsidRPr="00152551">
        <w:t>Zał</w:t>
      </w:r>
      <w:r w:rsidR="006F2070">
        <w:t xml:space="preserve">ącznik </w:t>
      </w:r>
      <w:r w:rsidR="00287765" w:rsidRPr="00152551">
        <w:t xml:space="preserve"> nr 1 do SWZ</w:t>
      </w:r>
      <w:r w:rsidR="00FA08E4" w:rsidRPr="00FA08E4">
        <w:t xml:space="preserve"> </w:t>
      </w:r>
    </w:p>
    <w:p w14:paraId="4428DBAB" w14:textId="09BD685D" w:rsidR="00287765" w:rsidRPr="00152551" w:rsidRDefault="00FA08E4" w:rsidP="00287765">
      <w:pPr>
        <w:jc w:val="right"/>
      </w:pPr>
      <w:r>
        <w:t>Sprawa Nr WL.2370.7.2021</w:t>
      </w:r>
    </w:p>
    <w:p w14:paraId="43403BE1" w14:textId="77777777" w:rsidR="00287765" w:rsidRPr="00152551" w:rsidRDefault="00287765"/>
    <w:p w14:paraId="1919AB38" w14:textId="08CA5552" w:rsidR="00287765" w:rsidRPr="00152551" w:rsidRDefault="00287765" w:rsidP="00287765">
      <w:pPr>
        <w:jc w:val="center"/>
      </w:pPr>
      <w:r w:rsidRPr="00152551">
        <w:t>OPIS PRZEDMIOTU ZAMÓWIENIA</w:t>
      </w:r>
    </w:p>
    <w:p w14:paraId="398B4C82" w14:textId="5537D353" w:rsidR="00D0377A" w:rsidRPr="006F2070" w:rsidRDefault="00287765" w:rsidP="00287765">
      <w:pPr>
        <w:jc w:val="center"/>
        <w:rPr>
          <w:b/>
          <w:bCs/>
          <w:sz w:val="28"/>
          <w:szCs w:val="28"/>
          <w:u w:val="single"/>
        </w:rPr>
      </w:pPr>
      <w:r w:rsidRPr="006F2070">
        <w:rPr>
          <w:b/>
          <w:bCs/>
          <w:sz w:val="28"/>
          <w:szCs w:val="28"/>
          <w:u w:val="single"/>
        </w:rPr>
        <w:t>Autobus – wymagania</w:t>
      </w:r>
    </w:p>
    <w:p w14:paraId="15443A98" w14:textId="7588A5A5" w:rsidR="00761519" w:rsidRPr="006F2070" w:rsidRDefault="00761519">
      <w:pPr>
        <w:rPr>
          <w:b/>
          <w:bCs/>
          <w:sz w:val="28"/>
          <w:szCs w:val="28"/>
          <w:u w:val="single"/>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3892"/>
      </w:tblGrid>
      <w:tr w:rsidR="00761519" w:rsidRPr="00152551" w14:paraId="274F30BE" w14:textId="77777777" w:rsidTr="00287765">
        <w:tc>
          <w:tcPr>
            <w:tcW w:w="709" w:type="dxa"/>
          </w:tcPr>
          <w:p w14:paraId="174D30E9" w14:textId="77777777" w:rsidR="00761519" w:rsidRPr="00152551" w:rsidRDefault="00761519" w:rsidP="007767EC">
            <w:pPr>
              <w:tabs>
                <w:tab w:val="left" w:pos="155"/>
              </w:tabs>
              <w:jc w:val="center"/>
            </w:pPr>
            <w:r w:rsidRPr="00152551">
              <w:t>1.</w:t>
            </w:r>
          </w:p>
        </w:tc>
        <w:tc>
          <w:tcPr>
            <w:tcW w:w="13892" w:type="dxa"/>
          </w:tcPr>
          <w:p w14:paraId="075A1E75" w14:textId="77777777" w:rsidR="00761519" w:rsidRPr="00152551" w:rsidRDefault="00761519" w:rsidP="007767EC">
            <w:pPr>
              <w:shd w:val="clear" w:color="auto" w:fill="FFFFFF"/>
              <w:ind w:right="91"/>
              <w:jc w:val="center"/>
              <w:rPr>
                <w:b/>
              </w:rPr>
            </w:pPr>
            <w:r w:rsidRPr="00152551">
              <w:rPr>
                <w:b/>
              </w:rPr>
              <w:t>Wymagania ogólne</w:t>
            </w:r>
          </w:p>
        </w:tc>
      </w:tr>
      <w:tr w:rsidR="00761519" w:rsidRPr="00152551" w14:paraId="3CDFB573" w14:textId="77777777" w:rsidTr="00287765">
        <w:tc>
          <w:tcPr>
            <w:tcW w:w="709" w:type="dxa"/>
          </w:tcPr>
          <w:p w14:paraId="240DB261" w14:textId="77777777" w:rsidR="00761519" w:rsidRPr="00152551" w:rsidRDefault="00761519" w:rsidP="007767EC">
            <w:pPr>
              <w:tabs>
                <w:tab w:val="left" w:pos="155"/>
              </w:tabs>
              <w:jc w:val="center"/>
            </w:pPr>
            <w:r w:rsidRPr="00152551">
              <w:t>1.1</w:t>
            </w:r>
          </w:p>
        </w:tc>
        <w:tc>
          <w:tcPr>
            <w:tcW w:w="13892" w:type="dxa"/>
          </w:tcPr>
          <w:p w14:paraId="3C810669" w14:textId="344EECE5" w:rsidR="00761519" w:rsidRPr="00152551" w:rsidRDefault="00761519" w:rsidP="00535680">
            <w:pPr>
              <w:shd w:val="clear" w:color="auto" w:fill="FFFFFF"/>
              <w:ind w:right="91"/>
              <w:jc w:val="both"/>
            </w:pPr>
            <w:r w:rsidRPr="00152551">
              <w:t>Pojazd musi spełniać wymagania polskich przepisów o ruchu drogowym, z uwzględnieniem wymagań dotyczących pojazdów uprzywilejowanych, zgodnie z ustawą z dnia 20 czerwca 1997 r. „Prawo o ruchu drogowym” (Dz. U. z 2018 r., poz.190, z późn. zm.), wraz z</w:t>
            </w:r>
            <w:r w:rsidR="00535680">
              <w:t> </w:t>
            </w:r>
            <w:r w:rsidRPr="00152551">
              <w:t>przepisami wykonawczymi do ustawy oraz posiadać świadectwo homologacji.</w:t>
            </w:r>
          </w:p>
        </w:tc>
      </w:tr>
      <w:tr w:rsidR="00761519" w:rsidRPr="00152551" w14:paraId="727D5DB7" w14:textId="77777777" w:rsidTr="00287765">
        <w:tc>
          <w:tcPr>
            <w:tcW w:w="709" w:type="dxa"/>
          </w:tcPr>
          <w:p w14:paraId="6D40C54E" w14:textId="77777777" w:rsidR="00761519" w:rsidRPr="00152551" w:rsidRDefault="00761519" w:rsidP="007767EC">
            <w:pPr>
              <w:tabs>
                <w:tab w:val="left" w:pos="0"/>
              </w:tabs>
              <w:jc w:val="center"/>
            </w:pPr>
            <w:r w:rsidRPr="00152551">
              <w:t>1.2</w:t>
            </w:r>
          </w:p>
        </w:tc>
        <w:tc>
          <w:tcPr>
            <w:tcW w:w="13892" w:type="dxa"/>
          </w:tcPr>
          <w:p w14:paraId="68DE3AF1" w14:textId="77777777" w:rsidR="00761519" w:rsidRPr="00152551" w:rsidRDefault="00761519" w:rsidP="00535680">
            <w:pPr>
              <w:jc w:val="both"/>
              <w:rPr>
                <w:spacing w:val="-4"/>
              </w:rPr>
            </w:pPr>
            <w:r w:rsidRPr="00152551">
              <w:rPr>
                <w:spacing w:val="-4"/>
              </w:rPr>
              <w:t>Pojazd musi być wyposażony w:</w:t>
            </w:r>
          </w:p>
          <w:p w14:paraId="30882843" w14:textId="228A1F37" w:rsidR="00761519" w:rsidRPr="00152551" w:rsidRDefault="00761519" w:rsidP="00535680">
            <w:pPr>
              <w:jc w:val="both"/>
              <w:rPr>
                <w:spacing w:val="-4"/>
              </w:rPr>
            </w:pPr>
            <w:r w:rsidRPr="00152551">
              <w:rPr>
                <w:spacing w:val="-4"/>
              </w:rPr>
              <w:t xml:space="preserve">- Na przedniej części dachu pojazdu dwa sygnały świetlne uprzywilejowane z bezbarwnym kloszem (przeźroczyste) świecące na niebiesko montowane na magnes lub wpinane w gniazdo gwarantujące szybki i łatwy montaż/demontaż w technologii LED, </w:t>
            </w:r>
            <w:r w:rsidRPr="00152551">
              <w:t>o wysokości nie większej niż 80</w:t>
            </w:r>
            <w:r w:rsidR="00535680">
              <w:t> </w:t>
            </w:r>
            <w:r w:rsidRPr="00152551">
              <w:t>mm</w:t>
            </w:r>
            <w:r w:rsidR="00535680">
              <w:t xml:space="preserve"> </w:t>
            </w:r>
            <w:r w:rsidRPr="00152551">
              <w:rPr>
                <w:spacing w:val="-4"/>
              </w:rPr>
              <w:t>(dokładne</w:t>
            </w:r>
            <w:r w:rsidR="00535680">
              <w:rPr>
                <w:spacing w:val="-4"/>
              </w:rPr>
              <w:t> </w:t>
            </w:r>
            <w:r w:rsidRPr="00152551">
              <w:rPr>
                <w:spacing w:val="-4"/>
              </w:rPr>
              <w:t>sposób</w:t>
            </w:r>
            <w:r w:rsidR="00535680">
              <w:rPr>
                <w:spacing w:val="-4"/>
              </w:rPr>
              <w:t xml:space="preserve"> </w:t>
            </w:r>
            <w:r w:rsidRPr="00152551">
              <w:rPr>
                <w:spacing w:val="-4"/>
              </w:rPr>
              <w:t>i miejsce montażu zostanie ustalony pomiędzy stronami na etapie realizacji zamówienia na wniosek Wykonawcy).</w:t>
            </w:r>
          </w:p>
        </w:tc>
      </w:tr>
      <w:tr w:rsidR="00761519" w:rsidRPr="00152551" w14:paraId="6488B13C" w14:textId="77777777" w:rsidTr="00287765">
        <w:tc>
          <w:tcPr>
            <w:tcW w:w="709" w:type="dxa"/>
          </w:tcPr>
          <w:p w14:paraId="4E812B58" w14:textId="77777777" w:rsidR="00761519" w:rsidRPr="00152551" w:rsidRDefault="00761519" w:rsidP="007767EC">
            <w:pPr>
              <w:tabs>
                <w:tab w:val="left" w:pos="155"/>
              </w:tabs>
              <w:jc w:val="center"/>
            </w:pPr>
            <w:r w:rsidRPr="00152551">
              <w:t>1.2.2</w:t>
            </w:r>
          </w:p>
        </w:tc>
        <w:tc>
          <w:tcPr>
            <w:tcW w:w="13892" w:type="dxa"/>
          </w:tcPr>
          <w:p w14:paraId="4C689E2B" w14:textId="161E3F2C" w:rsidR="00761519" w:rsidRPr="00152551" w:rsidRDefault="00761519" w:rsidP="00535680">
            <w:pPr>
              <w:pStyle w:val="Standard"/>
              <w:spacing w:line="276" w:lineRule="auto"/>
              <w:jc w:val="both"/>
              <w:rPr>
                <w:rFonts w:ascii="Times New Roman" w:hAnsi="Times New Roman" w:cs="Times New Roman"/>
                <w:kern w:val="24"/>
              </w:rPr>
            </w:pPr>
            <w:r w:rsidRPr="00152551">
              <w:rPr>
                <w:rFonts w:ascii="Times New Roman" w:hAnsi="Times New Roman" w:cs="Times New Roman"/>
                <w:kern w:val="24"/>
              </w:rPr>
              <w:t>Urządzenie dźwiękowe (min. 3 modulowane tony zmieniane przyciskiem sygnału przy kierownicy) wyposażone w funkcję megafonu. Wzmacniacz o mocy min. 200 W wraz z głośnikiem o mocy min 200 W lub 2x100 W - głośnik do montażu wpuszczanego w zderzaku lub</w:t>
            </w:r>
            <w:r w:rsidR="00535680">
              <w:rPr>
                <w:rFonts w:ascii="Times New Roman" w:hAnsi="Times New Roman" w:cs="Times New Roman"/>
                <w:kern w:val="24"/>
              </w:rPr>
              <w:t> </w:t>
            </w:r>
            <w:r w:rsidRPr="00152551">
              <w:rPr>
                <w:rFonts w:ascii="Times New Roman" w:hAnsi="Times New Roman" w:cs="Times New Roman"/>
                <w:kern w:val="24"/>
              </w:rPr>
              <w:t>w</w:t>
            </w:r>
            <w:r w:rsidR="00535680">
              <w:rPr>
                <w:rFonts w:ascii="Times New Roman" w:hAnsi="Times New Roman" w:cs="Times New Roman"/>
                <w:kern w:val="24"/>
              </w:rPr>
              <w:t> </w:t>
            </w:r>
            <w:r w:rsidRPr="00152551">
              <w:rPr>
                <w:rFonts w:ascii="Times New Roman" w:hAnsi="Times New Roman" w:cs="Times New Roman"/>
                <w:kern w:val="24"/>
              </w:rPr>
              <w:t>masce silnika pojazdu</w:t>
            </w:r>
            <w:r w:rsidR="00535680">
              <w:rPr>
                <w:rFonts w:ascii="Times New Roman" w:hAnsi="Times New Roman" w:cs="Times New Roman"/>
                <w:kern w:val="24"/>
              </w:rPr>
              <w:t>.</w:t>
            </w:r>
            <w:r w:rsidRPr="00152551">
              <w:rPr>
                <w:rFonts w:ascii="Times New Roman" w:hAnsi="Times New Roman" w:cs="Times New Roman"/>
                <w:kern w:val="24"/>
              </w:rPr>
              <w:t xml:space="preserve">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r w:rsidRPr="00152551">
              <w:rPr>
                <w:rFonts w:ascii="Times New Roman" w:hAnsi="Times New Roman" w:cs="Times New Roman"/>
              </w:rPr>
              <w:t>Wartość ciśnienia akustycznego w pojeździe (mierzona z poziomu fotela kierowcy), przy włączonej sygnalizacji dźwiękowej maksymalnie 85 dB (dotyczy wszystkich rodzajów sygnałów z wyłączeniem „AIR-HORN”).</w:t>
            </w:r>
            <w:r w:rsidRPr="00152551">
              <w:rPr>
                <w:rFonts w:ascii="Times New Roman" w:hAnsi="Times New Roman" w:cs="Times New Roman"/>
                <w:kern w:val="24"/>
              </w:rPr>
              <w:t xml:space="preserve"> </w:t>
            </w:r>
          </w:p>
        </w:tc>
      </w:tr>
      <w:tr w:rsidR="00761519" w:rsidRPr="00152551" w14:paraId="59D9F272" w14:textId="77777777" w:rsidTr="00287765">
        <w:tc>
          <w:tcPr>
            <w:tcW w:w="709" w:type="dxa"/>
          </w:tcPr>
          <w:p w14:paraId="6B042DED" w14:textId="77777777" w:rsidR="00761519" w:rsidRPr="00152551" w:rsidRDefault="00761519" w:rsidP="007767EC">
            <w:pPr>
              <w:tabs>
                <w:tab w:val="left" w:pos="155"/>
              </w:tabs>
            </w:pPr>
            <w:r w:rsidRPr="00152551">
              <w:t>1.2.3</w:t>
            </w:r>
          </w:p>
        </w:tc>
        <w:tc>
          <w:tcPr>
            <w:tcW w:w="13892" w:type="dxa"/>
          </w:tcPr>
          <w:p w14:paraId="1A62C2DA" w14:textId="216A3BBA" w:rsidR="00761519" w:rsidRPr="00152551" w:rsidRDefault="00761519" w:rsidP="00535680">
            <w:pPr>
              <w:jc w:val="both"/>
              <w:rPr>
                <w:kern w:val="24"/>
              </w:rPr>
            </w:pPr>
            <w:r w:rsidRPr="00152551">
              <w:rPr>
                <w:kern w:val="24"/>
              </w:rPr>
              <w:t>Dodatkowe dwie lampy sygnalizacyjne kierunkowe zamontowane z przodu pojazdu. Każda lampa wyposażona w minimum 6 LED. Soczewka światła z bezbarwnym kloszem (przeźroczyste) świecące na niebiesko (dokładne sposób i miejsce montażu zostanie ustalony pomiędzy stronami na etapie realizacji zamówienia na wniosek Wykonawcy).</w:t>
            </w:r>
          </w:p>
        </w:tc>
      </w:tr>
      <w:tr w:rsidR="00761519" w:rsidRPr="00152551" w14:paraId="5D049CB6" w14:textId="77777777" w:rsidTr="00287765">
        <w:tc>
          <w:tcPr>
            <w:tcW w:w="709" w:type="dxa"/>
          </w:tcPr>
          <w:p w14:paraId="1936E3AC" w14:textId="77777777" w:rsidR="00761519" w:rsidRPr="00152551" w:rsidRDefault="00761519" w:rsidP="007767EC">
            <w:pPr>
              <w:tabs>
                <w:tab w:val="left" w:pos="155"/>
              </w:tabs>
            </w:pPr>
            <w:r w:rsidRPr="00152551">
              <w:t>1.2.4</w:t>
            </w:r>
          </w:p>
        </w:tc>
        <w:tc>
          <w:tcPr>
            <w:tcW w:w="13892" w:type="dxa"/>
          </w:tcPr>
          <w:p w14:paraId="69C8F24E" w14:textId="0381FFA7" w:rsidR="00761519" w:rsidRPr="00152551" w:rsidRDefault="00761519" w:rsidP="00535680">
            <w:pPr>
              <w:jc w:val="both"/>
              <w:rPr>
                <w:kern w:val="24"/>
              </w:rPr>
            </w:pPr>
            <w:r w:rsidRPr="00152551">
              <w:rPr>
                <w:kern w:val="24"/>
              </w:rPr>
              <w:t>Dodatkowe po dwie lampy sygnalizacyjne LED po bokach pojazdu oraz z tyłu. Każda lampa wyposażona w minimum 6 LED. Soczewka światła z bezbarwnym kloszem (przeźroczyste) świecące na niebiesko (dokładny sposób i miejsce montażu zostanie ustalony pomiędzy stronami na etapie realizacji zamówienia na wniosek Wykonawcy).</w:t>
            </w:r>
          </w:p>
        </w:tc>
      </w:tr>
      <w:tr w:rsidR="00761519" w:rsidRPr="00152551" w14:paraId="7763262C" w14:textId="77777777" w:rsidTr="00287765">
        <w:tc>
          <w:tcPr>
            <w:tcW w:w="709" w:type="dxa"/>
          </w:tcPr>
          <w:p w14:paraId="14FCCE0F" w14:textId="77777777" w:rsidR="00761519" w:rsidRPr="00152551" w:rsidRDefault="00761519" w:rsidP="007767EC">
            <w:pPr>
              <w:tabs>
                <w:tab w:val="left" w:pos="155"/>
              </w:tabs>
            </w:pPr>
            <w:r w:rsidRPr="00152551">
              <w:t>1.2.5</w:t>
            </w:r>
          </w:p>
        </w:tc>
        <w:tc>
          <w:tcPr>
            <w:tcW w:w="13892" w:type="dxa"/>
          </w:tcPr>
          <w:p w14:paraId="4179C40E" w14:textId="77777777" w:rsidR="00761519" w:rsidRPr="00152551" w:rsidRDefault="00761519" w:rsidP="00535680">
            <w:pPr>
              <w:shd w:val="clear" w:color="auto" w:fill="FFFFFF"/>
              <w:jc w:val="both"/>
            </w:pPr>
            <w:r w:rsidRPr="00152551">
              <w:t xml:space="preserve">Z tyłu pojazdu lampa sygnalizacji magnes lub wpinana w gniazdo gwarantujące szybki i łatwy montaż/demontaż w technologii LED z bezbarwnym kloszem (przeźroczyste) świecące na niebiesko (dokładne sposób i miejsce montażu zostanie ustalony pomiędzy stronami na etapie realizacji zamówienia na wniosek Wykonawcy), o wysokości nie większej niż 80 mm. Pojazd musi być wyposażony w wyłącznik tylnej lampy alarmowej w przypadku jazdy w kolumnie. </w:t>
            </w:r>
          </w:p>
        </w:tc>
      </w:tr>
      <w:tr w:rsidR="00761519" w:rsidRPr="00152551" w14:paraId="31E20434" w14:textId="77777777" w:rsidTr="00287765">
        <w:tc>
          <w:tcPr>
            <w:tcW w:w="709" w:type="dxa"/>
          </w:tcPr>
          <w:p w14:paraId="31BC6510" w14:textId="77777777" w:rsidR="00761519" w:rsidRPr="00152551" w:rsidRDefault="00761519" w:rsidP="007767EC">
            <w:pPr>
              <w:tabs>
                <w:tab w:val="left" w:pos="155"/>
              </w:tabs>
            </w:pPr>
            <w:r w:rsidRPr="00152551">
              <w:t>1.2.6</w:t>
            </w:r>
          </w:p>
        </w:tc>
        <w:tc>
          <w:tcPr>
            <w:tcW w:w="13892" w:type="dxa"/>
          </w:tcPr>
          <w:p w14:paraId="237DF30D" w14:textId="77777777" w:rsidR="00761519" w:rsidRPr="00152551" w:rsidRDefault="00761519" w:rsidP="00535680">
            <w:pPr>
              <w:shd w:val="clear" w:color="auto" w:fill="FFFFFF"/>
              <w:ind w:right="120"/>
              <w:jc w:val="both"/>
            </w:pPr>
            <w:r w:rsidRPr="00152551">
              <w:t>Z przodu i z tyłu pojazdu światła przeciwmgielne.</w:t>
            </w:r>
          </w:p>
        </w:tc>
      </w:tr>
      <w:tr w:rsidR="00761519" w:rsidRPr="00152551" w14:paraId="2A73E3D9" w14:textId="77777777" w:rsidTr="00287765">
        <w:tc>
          <w:tcPr>
            <w:tcW w:w="709" w:type="dxa"/>
          </w:tcPr>
          <w:p w14:paraId="46C8077F" w14:textId="77777777" w:rsidR="00761519" w:rsidRPr="00152551" w:rsidRDefault="00761519" w:rsidP="007767EC">
            <w:pPr>
              <w:tabs>
                <w:tab w:val="left" w:pos="155"/>
              </w:tabs>
            </w:pPr>
            <w:r w:rsidRPr="00152551">
              <w:t>1.2.7</w:t>
            </w:r>
          </w:p>
        </w:tc>
        <w:tc>
          <w:tcPr>
            <w:tcW w:w="13892" w:type="dxa"/>
          </w:tcPr>
          <w:p w14:paraId="02D46D5B" w14:textId="77777777" w:rsidR="00761519" w:rsidRPr="00152551" w:rsidRDefault="00761519" w:rsidP="00535680">
            <w:pPr>
              <w:shd w:val="clear" w:color="auto" w:fill="FFFFFF"/>
              <w:jc w:val="both"/>
            </w:pPr>
            <w:r w:rsidRPr="00152551">
              <w:t>Oświetlenie komory silnika oraz dodatkowe gniazdo 12V lub 24V.</w:t>
            </w:r>
          </w:p>
        </w:tc>
      </w:tr>
      <w:tr w:rsidR="00761519" w:rsidRPr="00152551" w14:paraId="187089F2" w14:textId="77777777" w:rsidTr="00287765">
        <w:tc>
          <w:tcPr>
            <w:tcW w:w="709" w:type="dxa"/>
          </w:tcPr>
          <w:p w14:paraId="3AF8C09F" w14:textId="77777777" w:rsidR="00761519" w:rsidRPr="00152551" w:rsidRDefault="00761519" w:rsidP="007767EC">
            <w:pPr>
              <w:tabs>
                <w:tab w:val="left" w:pos="155"/>
              </w:tabs>
            </w:pPr>
            <w:r w:rsidRPr="00152551">
              <w:t>1.2.8</w:t>
            </w:r>
          </w:p>
        </w:tc>
        <w:tc>
          <w:tcPr>
            <w:tcW w:w="13892" w:type="dxa"/>
          </w:tcPr>
          <w:p w14:paraId="7402547F" w14:textId="77777777" w:rsidR="00761519" w:rsidRPr="00152551" w:rsidRDefault="00761519" w:rsidP="00535680">
            <w:pPr>
              <w:shd w:val="clear" w:color="auto" w:fill="FFFFFF"/>
              <w:jc w:val="both"/>
            </w:pPr>
            <w:r w:rsidRPr="00152551">
              <w:rPr>
                <w:kern w:val="24"/>
              </w:rPr>
              <w:t>Oświetlenie wnętrza luków bagażowych.</w:t>
            </w:r>
          </w:p>
        </w:tc>
      </w:tr>
      <w:tr w:rsidR="00761519" w:rsidRPr="00152551" w14:paraId="18983FEA" w14:textId="77777777" w:rsidTr="00B61CFF">
        <w:trPr>
          <w:trHeight w:val="787"/>
        </w:trPr>
        <w:tc>
          <w:tcPr>
            <w:tcW w:w="709" w:type="dxa"/>
          </w:tcPr>
          <w:p w14:paraId="3068BB7E" w14:textId="77777777" w:rsidR="00761519" w:rsidRPr="00152551" w:rsidRDefault="00761519" w:rsidP="007767EC">
            <w:pPr>
              <w:tabs>
                <w:tab w:val="left" w:pos="155"/>
              </w:tabs>
              <w:jc w:val="center"/>
            </w:pPr>
            <w:r w:rsidRPr="00152551">
              <w:lastRenderedPageBreak/>
              <w:t>1.3</w:t>
            </w:r>
          </w:p>
        </w:tc>
        <w:tc>
          <w:tcPr>
            <w:tcW w:w="13892" w:type="dxa"/>
          </w:tcPr>
          <w:p w14:paraId="6A3F471E" w14:textId="3E365763" w:rsidR="00761519" w:rsidRPr="00152551" w:rsidRDefault="00761519" w:rsidP="00535680">
            <w:pPr>
              <w:jc w:val="both"/>
              <w:rPr>
                <w:b/>
                <w:u w:val="single"/>
              </w:rPr>
            </w:pPr>
            <w:r w:rsidRPr="00152551">
              <w:t>Pojazd wyposażony w silnik produkowany seryjnie, o zapłonie samoczynnym z turbodoładowaniem,</w:t>
            </w:r>
            <w:r w:rsidRPr="00152551">
              <w:rPr>
                <w:rFonts w:eastAsia="Lucida Sans Unicode"/>
                <w:bCs/>
                <w:kern w:val="3"/>
                <w:lang w:eastAsia="zh-CN" w:bidi="hi-IN"/>
              </w:rPr>
              <w:t xml:space="preserve"> o pojemności min 1</w:t>
            </w:r>
            <w:r w:rsidR="00B47061">
              <w:rPr>
                <w:rFonts w:eastAsia="Lucida Sans Unicode"/>
                <w:bCs/>
                <w:kern w:val="3"/>
                <w:lang w:eastAsia="zh-CN" w:bidi="hi-IN"/>
              </w:rPr>
              <w:t>0</w:t>
            </w:r>
            <w:r w:rsidR="00525640" w:rsidRPr="00152551">
              <w:rPr>
                <w:rFonts w:eastAsia="Lucida Sans Unicode"/>
                <w:bCs/>
                <w:kern w:val="3"/>
                <w:lang w:eastAsia="zh-CN" w:bidi="hi-IN"/>
              </w:rPr>
              <w:t>,</w:t>
            </w:r>
            <w:r w:rsidR="003E5382">
              <w:rPr>
                <w:rFonts w:eastAsia="Lucida Sans Unicode"/>
                <w:bCs/>
                <w:kern w:val="3"/>
                <w:lang w:eastAsia="zh-CN" w:bidi="hi-IN"/>
              </w:rPr>
              <w:t>0</w:t>
            </w:r>
            <w:r w:rsidRPr="00152551">
              <w:rPr>
                <w:rFonts w:eastAsia="Lucida Sans Unicode"/>
                <w:kern w:val="3"/>
                <w:lang w:eastAsia="zh-CN" w:bidi="hi-IN"/>
              </w:rPr>
              <w:t xml:space="preserve"> dm</w:t>
            </w:r>
            <w:r w:rsidRPr="00152551">
              <w:rPr>
                <w:rFonts w:eastAsia="Lucida Sans Unicode"/>
                <w:kern w:val="3"/>
                <w:vertAlign w:val="superscript"/>
                <w:lang w:eastAsia="zh-CN" w:bidi="hi-IN"/>
              </w:rPr>
              <w:t>3</w:t>
            </w:r>
            <w:r w:rsidRPr="00152551">
              <w:t xml:space="preserve"> spełniający wymagania czystości spalin według normy min. EURO 6 i mocy nie mniejszej niż </w:t>
            </w:r>
            <w:r w:rsidR="001D7ECB">
              <w:t>3</w:t>
            </w:r>
            <w:r w:rsidR="00B47061">
              <w:t>4</w:t>
            </w:r>
            <w:r w:rsidR="001D7ECB">
              <w:t>0</w:t>
            </w:r>
            <w:r w:rsidR="00525640" w:rsidRPr="00152551">
              <w:t xml:space="preserve"> kM</w:t>
            </w:r>
            <w:r w:rsidRPr="00152551">
              <w:t xml:space="preserve">. Silnik ulokowany w tylnej części pojazdu. </w:t>
            </w:r>
            <w:r w:rsidR="005D65C7">
              <w:t xml:space="preserve">                               </w:t>
            </w:r>
            <w:r w:rsidRPr="00152551">
              <w:t xml:space="preserve">W przypadku osiągania normy czystości spalin poprzez zastosowanie płynu AdBlue, pojemność zbiornika płynu nie mniejsza niż 80 l. </w:t>
            </w:r>
          </w:p>
        </w:tc>
      </w:tr>
      <w:tr w:rsidR="00761519" w:rsidRPr="00152551" w14:paraId="145F5EF8" w14:textId="77777777" w:rsidTr="00287765">
        <w:tc>
          <w:tcPr>
            <w:tcW w:w="709" w:type="dxa"/>
          </w:tcPr>
          <w:p w14:paraId="23D8C1B6" w14:textId="77777777" w:rsidR="00761519" w:rsidRPr="00152551" w:rsidRDefault="00761519" w:rsidP="007767EC">
            <w:pPr>
              <w:tabs>
                <w:tab w:val="left" w:pos="155"/>
              </w:tabs>
              <w:jc w:val="center"/>
            </w:pPr>
            <w:r w:rsidRPr="00152551">
              <w:t>1.4</w:t>
            </w:r>
          </w:p>
        </w:tc>
        <w:tc>
          <w:tcPr>
            <w:tcW w:w="13892" w:type="dxa"/>
          </w:tcPr>
          <w:p w14:paraId="1EDD288C" w14:textId="0C91C7CC" w:rsidR="00761519" w:rsidRPr="00152551" w:rsidRDefault="00761519" w:rsidP="00535680">
            <w:pPr>
              <w:shd w:val="clear" w:color="auto" w:fill="FFFFFF"/>
              <w:jc w:val="both"/>
            </w:pPr>
            <w:r w:rsidRPr="00152551">
              <w:t xml:space="preserve">W pojeździe należy zastosować ogumienie na </w:t>
            </w:r>
            <w:r w:rsidR="00B61CFF" w:rsidRPr="00152551">
              <w:t xml:space="preserve">felgach </w:t>
            </w:r>
            <w:r w:rsidRPr="00152551">
              <w:t>aluminiowych</w:t>
            </w:r>
            <w:r w:rsidR="00B61CFF" w:rsidRPr="00152551">
              <w:t>/stalowych</w:t>
            </w:r>
            <w:r w:rsidRPr="00152551">
              <w:t>, chromowane kołpaki. Pojazd wyposażony w</w:t>
            </w:r>
            <w:r w:rsidR="00535680">
              <w:t> </w:t>
            </w:r>
            <w:r w:rsidRPr="00152551">
              <w:t xml:space="preserve">pełnowymiarowe koło zapasowe, przewożone w autobusie. Należy dokonać oznakowania ciśnienia wymaganego w ogumieniu (poprzez np. naklejenie wartości na błotniku). </w:t>
            </w:r>
          </w:p>
          <w:p w14:paraId="4D8C2474" w14:textId="02C310F4" w:rsidR="00525640" w:rsidRPr="00152551" w:rsidRDefault="00525640" w:rsidP="00535680">
            <w:pPr>
              <w:shd w:val="clear" w:color="auto" w:fill="FFFFFF"/>
              <w:jc w:val="both"/>
            </w:pPr>
            <w:r w:rsidRPr="00B47061">
              <w:t>Pojazd wyposażony w złącze do napełniania opon z przewodem o długości umożliwiającej napełnienie każdego z kół autobusu z własnego zbiornika ciśnienia/kompresora. (lub inne rozwiązanie)</w:t>
            </w:r>
          </w:p>
        </w:tc>
      </w:tr>
      <w:tr w:rsidR="00761519" w:rsidRPr="00152551" w14:paraId="76058C0E" w14:textId="77777777" w:rsidTr="00287765">
        <w:tc>
          <w:tcPr>
            <w:tcW w:w="709" w:type="dxa"/>
          </w:tcPr>
          <w:p w14:paraId="29CB07FE" w14:textId="77777777" w:rsidR="00761519" w:rsidRPr="00152551" w:rsidRDefault="00761519" w:rsidP="007767EC">
            <w:pPr>
              <w:tabs>
                <w:tab w:val="left" w:pos="155"/>
              </w:tabs>
              <w:jc w:val="center"/>
            </w:pPr>
            <w:r w:rsidRPr="00152551">
              <w:t>1.5</w:t>
            </w:r>
          </w:p>
        </w:tc>
        <w:tc>
          <w:tcPr>
            <w:tcW w:w="13892" w:type="dxa"/>
          </w:tcPr>
          <w:p w14:paraId="6CFE6214" w14:textId="77777777" w:rsidR="00761519" w:rsidRPr="00152551" w:rsidRDefault="00761519" w:rsidP="00535680">
            <w:pPr>
              <w:shd w:val="clear" w:color="auto" w:fill="FFFFFF"/>
              <w:jc w:val="both"/>
            </w:pPr>
            <w:r w:rsidRPr="00152551">
              <w:t>Lusterka zewnętrzne ogrzewane i sterowane elektrycznie. Zewnętrzne lusterko szerokokątne po prawej stronie.</w:t>
            </w:r>
          </w:p>
        </w:tc>
      </w:tr>
      <w:tr w:rsidR="00761519" w:rsidRPr="00152551" w14:paraId="53BDC685" w14:textId="77777777" w:rsidTr="00287765">
        <w:tc>
          <w:tcPr>
            <w:tcW w:w="709" w:type="dxa"/>
          </w:tcPr>
          <w:p w14:paraId="4DDAD96A" w14:textId="77777777" w:rsidR="00761519" w:rsidRPr="00152551" w:rsidRDefault="00761519" w:rsidP="007767EC">
            <w:pPr>
              <w:tabs>
                <w:tab w:val="left" w:pos="155"/>
              </w:tabs>
              <w:jc w:val="center"/>
            </w:pPr>
            <w:r w:rsidRPr="00152551">
              <w:t>1.6</w:t>
            </w:r>
          </w:p>
        </w:tc>
        <w:tc>
          <w:tcPr>
            <w:tcW w:w="13892" w:type="dxa"/>
          </w:tcPr>
          <w:p w14:paraId="5FD399BD" w14:textId="77777777" w:rsidR="00761519" w:rsidRPr="00152551" w:rsidRDefault="00761519" w:rsidP="00535680">
            <w:pPr>
              <w:shd w:val="clear" w:color="auto" w:fill="FFFFFF"/>
              <w:ind w:right="110"/>
              <w:jc w:val="both"/>
              <w:rPr>
                <w:kern w:val="24"/>
              </w:rPr>
            </w:pPr>
            <w:r w:rsidRPr="00152551">
              <w:t>Zbiornik paliwa z wlewem po prawej i lewej stronie pojazdu o pojemności min. 500 dm</w:t>
            </w:r>
            <w:r w:rsidRPr="00152551">
              <w:rPr>
                <w:vertAlign w:val="superscript"/>
              </w:rPr>
              <w:t>3</w:t>
            </w:r>
            <w:r w:rsidRPr="00152551">
              <w:t>.</w:t>
            </w:r>
          </w:p>
        </w:tc>
      </w:tr>
      <w:tr w:rsidR="0060762F" w:rsidRPr="00152551" w14:paraId="2BFCD1B3" w14:textId="77777777" w:rsidTr="00287765">
        <w:tc>
          <w:tcPr>
            <w:tcW w:w="709" w:type="dxa"/>
          </w:tcPr>
          <w:p w14:paraId="5A14063C" w14:textId="29AAFA6D" w:rsidR="0060762F" w:rsidRPr="00152551" w:rsidRDefault="00F71C4A" w:rsidP="0060762F">
            <w:pPr>
              <w:tabs>
                <w:tab w:val="left" w:pos="155"/>
              </w:tabs>
              <w:jc w:val="center"/>
            </w:pPr>
            <w:r>
              <w:t>1.7</w:t>
            </w:r>
          </w:p>
        </w:tc>
        <w:tc>
          <w:tcPr>
            <w:tcW w:w="13892" w:type="dxa"/>
          </w:tcPr>
          <w:p w14:paraId="523762DF" w14:textId="5FAFE2AF" w:rsidR="0060762F" w:rsidRPr="00B47061" w:rsidRDefault="0060762F" w:rsidP="00535680">
            <w:pPr>
              <w:jc w:val="both"/>
            </w:pPr>
            <w:r w:rsidRPr="00B47061">
              <w:t>W kabinie kierowcy zamontowany radiotelefon przewoźny spełniający minimalne wymagania techniczno-funkcjonalne określone w</w:t>
            </w:r>
            <w:r w:rsidR="00535680">
              <w:t> </w:t>
            </w:r>
            <w:r w:rsidRPr="00B47061">
              <w:t>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 Parametry szczególne:</w:t>
            </w:r>
          </w:p>
          <w:p w14:paraId="31D8E5BF" w14:textId="77777777" w:rsidR="0060762F" w:rsidRPr="00B47061" w:rsidRDefault="0060762F" w:rsidP="00535680">
            <w:pPr>
              <w:jc w:val="both"/>
            </w:pPr>
            <w:r w:rsidRPr="00B47061">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¼ fali, zysk anteny min 2,15 dBi,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68F296F8" w14:textId="77777777" w:rsidR="0060762F" w:rsidRPr="00B47061" w:rsidRDefault="0060762F" w:rsidP="00535680">
            <w:pPr>
              <w:jc w:val="both"/>
            </w:pPr>
            <w:r w:rsidRPr="00B47061">
              <w:t>Ukompletowanie zestawu:</w:t>
            </w:r>
          </w:p>
          <w:p w14:paraId="3D9685FB" w14:textId="77777777" w:rsidR="0060762F" w:rsidRPr="00B47061" w:rsidRDefault="0060762F" w:rsidP="00535680">
            <w:pPr>
              <w:jc w:val="both"/>
            </w:pPr>
            <w:r w:rsidRPr="00B47061">
              <w:t xml:space="preserve">- </w:t>
            </w:r>
            <w:r w:rsidRPr="00B47061">
              <w:tab/>
              <w:t>zespół N/O,</w:t>
            </w:r>
          </w:p>
          <w:p w14:paraId="529EB883" w14:textId="77777777" w:rsidR="0060762F" w:rsidRPr="00B47061" w:rsidRDefault="0060762F" w:rsidP="00535680">
            <w:pPr>
              <w:jc w:val="both"/>
            </w:pPr>
            <w:r w:rsidRPr="00B47061">
              <w:t xml:space="preserve">- </w:t>
            </w:r>
            <w:r w:rsidRPr="00B47061">
              <w:tab/>
              <w:t>podstawa montażowa,</w:t>
            </w:r>
          </w:p>
          <w:p w14:paraId="2E195AA0" w14:textId="77777777" w:rsidR="0060762F" w:rsidRPr="00B47061" w:rsidRDefault="0060762F" w:rsidP="00535680">
            <w:pPr>
              <w:jc w:val="both"/>
            </w:pPr>
            <w:r w:rsidRPr="00B47061">
              <w:t xml:space="preserve">- </w:t>
            </w:r>
            <w:r w:rsidRPr="00B47061">
              <w:tab/>
              <w:t>mikrofon z klawiaturą DTMF,</w:t>
            </w:r>
          </w:p>
          <w:p w14:paraId="1DB66838" w14:textId="77777777" w:rsidR="0060762F" w:rsidRPr="00B47061" w:rsidRDefault="0060762F" w:rsidP="00535680">
            <w:pPr>
              <w:jc w:val="both"/>
            </w:pPr>
            <w:r w:rsidRPr="00B47061">
              <w:t xml:space="preserve">- </w:t>
            </w:r>
            <w:r w:rsidRPr="00B47061">
              <w:tab/>
              <w:t>antena ¼ fali,</w:t>
            </w:r>
          </w:p>
          <w:p w14:paraId="79C8F9BE" w14:textId="77777777" w:rsidR="0060762F" w:rsidRPr="00B47061" w:rsidRDefault="0060762F" w:rsidP="00535680">
            <w:pPr>
              <w:jc w:val="both"/>
            </w:pPr>
            <w:r w:rsidRPr="00B47061">
              <w:t xml:space="preserve">- </w:t>
            </w:r>
            <w:r w:rsidRPr="00B47061">
              <w:tab/>
              <w:t>odbiornik GPS dedykowany do zespołu N/O,</w:t>
            </w:r>
          </w:p>
          <w:p w14:paraId="2E21E037" w14:textId="77777777" w:rsidR="0060762F" w:rsidRPr="00B47061" w:rsidRDefault="0060762F" w:rsidP="00535680">
            <w:pPr>
              <w:jc w:val="both"/>
            </w:pPr>
            <w:r w:rsidRPr="00B47061">
              <w:t xml:space="preserve">- </w:t>
            </w:r>
            <w:r w:rsidRPr="00B47061">
              <w:tab/>
              <w:t>kabel zasilania DC odpowiedni do miejsca montażu radiotelefonu,</w:t>
            </w:r>
          </w:p>
          <w:p w14:paraId="1DE297A3" w14:textId="77777777" w:rsidR="003E5382" w:rsidRPr="00B47061" w:rsidRDefault="0060762F" w:rsidP="00535680">
            <w:pPr>
              <w:jc w:val="both"/>
            </w:pPr>
            <w:r w:rsidRPr="00B47061">
              <w:lastRenderedPageBreak/>
              <w:t xml:space="preserve">- </w:t>
            </w:r>
            <w:r w:rsidRPr="00B47061">
              <w:tab/>
              <w:t xml:space="preserve">zestaw do zdalnego sterowania radiotelefonu z panelu przedniego (opcjonalnie po uzgodnieniu miejsca montażu radiotelefonu z </w:t>
            </w:r>
            <w:r w:rsidR="003E5382" w:rsidRPr="00B47061">
              <w:t xml:space="preserve">    </w:t>
            </w:r>
          </w:p>
          <w:p w14:paraId="64A370ED" w14:textId="0113777D" w:rsidR="0060762F" w:rsidRPr="00B47061" w:rsidRDefault="003E5382" w:rsidP="00535680">
            <w:pPr>
              <w:jc w:val="both"/>
            </w:pPr>
            <w:r w:rsidRPr="00B47061">
              <w:t xml:space="preserve">            </w:t>
            </w:r>
            <w:r w:rsidR="0060762F" w:rsidRPr="00B47061">
              <w:t>zamawiającym),</w:t>
            </w:r>
          </w:p>
          <w:p w14:paraId="6D3010DB" w14:textId="77777777" w:rsidR="0060762F" w:rsidRPr="00B47061" w:rsidRDefault="0060762F" w:rsidP="00535680">
            <w:pPr>
              <w:jc w:val="both"/>
            </w:pPr>
            <w:r w:rsidRPr="00B47061">
              <w:t xml:space="preserve">- </w:t>
            </w:r>
            <w:r w:rsidRPr="00B47061">
              <w:tab/>
              <w:t>moduł łączności do przedziału autopompy,</w:t>
            </w:r>
          </w:p>
          <w:p w14:paraId="68039CD0" w14:textId="77777777" w:rsidR="0060762F" w:rsidRPr="00B47061" w:rsidRDefault="0060762F" w:rsidP="00535680">
            <w:pPr>
              <w:jc w:val="both"/>
            </w:pPr>
            <w:r w:rsidRPr="00B47061">
              <w:t xml:space="preserve">- </w:t>
            </w:r>
            <w:r w:rsidRPr="00B47061">
              <w:tab/>
              <w:t>wykres z pomiaru współczynnika fali stojącej zainstalowanej anteny dostarczony w dniu odbioru techniczno-jakościowego pojazdu,</w:t>
            </w:r>
          </w:p>
          <w:p w14:paraId="4D400496" w14:textId="6DA3D01F" w:rsidR="0060762F" w:rsidRPr="00B47061" w:rsidRDefault="0060762F" w:rsidP="00535680">
            <w:pPr>
              <w:shd w:val="clear" w:color="auto" w:fill="FFFFFF"/>
              <w:ind w:right="149"/>
              <w:jc w:val="both"/>
            </w:pPr>
            <w:r w:rsidRPr="00B47061">
              <w:t xml:space="preserve">- </w:t>
            </w:r>
            <w:r w:rsidRPr="00B47061">
              <w:tab/>
              <w:t>komplet dokumentacji montażowej i obsługowej w języku polskim dla użytkownika radiotelefonu.</w:t>
            </w:r>
          </w:p>
        </w:tc>
      </w:tr>
      <w:tr w:rsidR="0060762F" w:rsidRPr="00152551" w14:paraId="44813819" w14:textId="77777777" w:rsidTr="00287765">
        <w:tc>
          <w:tcPr>
            <w:tcW w:w="709" w:type="dxa"/>
          </w:tcPr>
          <w:p w14:paraId="033225ED" w14:textId="77777777" w:rsidR="0060762F" w:rsidRPr="00152551" w:rsidRDefault="0060762F" w:rsidP="0060762F">
            <w:pPr>
              <w:tabs>
                <w:tab w:val="left" w:pos="155"/>
              </w:tabs>
              <w:jc w:val="center"/>
            </w:pPr>
            <w:r w:rsidRPr="00152551">
              <w:lastRenderedPageBreak/>
              <w:t>1.8</w:t>
            </w:r>
          </w:p>
        </w:tc>
        <w:tc>
          <w:tcPr>
            <w:tcW w:w="13892" w:type="dxa"/>
          </w:tcPr>
          <w:p w14:paraId="35E59B3D" w14:textId="2A41BD87" w:rsidR="0060762F" w:rsidRPr="00152551" w:rsidRDefault="0060762F" w:rsidP="00535680">
            <w:pPr>
              <w:shd w:val="clear" w:color="auto" w:fill="FFFFFF"/>
              <w:ind w:right="149"/>
              <w:jc w:val="both"/>
            </w:pPr>
            <w:r w:rsidRPr="00152551">
              <w:t>Ilość miejsc min 49 + 2 (pilot i kierowca).</w:t>
            </w:r>
          </w:p>
        </w:tc>
      </w:tr>
      <w:tr w:rsidR="0060762F" w:rsidRPr="00152551" w14:paraId="4E215076" w14:textId="77777777" w:rsidTr="00287765">
        <w:tc>
          <w:tcPr>
            <w:tcW w:w="709" w:type="dxa"/>
          </w:tcPr>
          <w:p w14:paraId="2C51E5C2" w14:textId="77777777" w:rsidR="0060762F" w:rsidRPr="00152551" w:rsidRDefault="0060762F" w:rsidP="0060762F">
            <w:pPr>
              <w:tabs>
                <w:tab w:val="left" w:pos="155"/>
              </w:tabs>
              <w:jc w:val="center"/>
            </w:pPr>
            <w:r w:rsidRPr="00152551">
              <w:t>1.9</w:t>
            </w:r>
          </w:p>
        </w:tc>
        <w:tc>
          <w:tcPr>
            <w:tcW w:w="13892" w:type="dxa"/>
          </w:tcPr>
          <w:p w14:paraId="5CE812AD" w14:textId="77777777" w:rsidR="0060762F" w:rsidRPr="00152551" w:rsidRDefault="0060762F" w:rsidP="00535680">
            <w:pPr>
              <w:shd w:val="clear" w:color="auto" w:fill="FFFFFF"/>
              <w:tabs>
                <w:tab w:val="num" w:pos="720"/>
              </w:tabs>
              <w:jc w:val="both"/>
            </w:pPr>
            <w:r w:rsidRPr="00152551">
              <w:t>Kolumna kierownicza z regulacją położenia w minimum dwóch płaszczyznach i blokadą. Wspomaganie układu kierowniczego.</w:t>
            </w:r>
          </w:p>
        </w:tc>
      </w:tr>
      <w:tr w:rsidR="0060762F" w:rsidRPr="00152551" w14:paraId="1B085E95" w14:textId="77777777" w:rsidTr="00287765">
        <w:tc>
          <w:tcPr>
            <w:tcW w:w="709" w:type="dxa"/>
          </w:tcPr>
          <w:p w14:paraId="6F18A1FF" w14:textId="77777777" w:rsidR="0060762F" w:rsidRPr="00152551" w:rsidRDefault="0060762F" w:rsidP="0060762F">
            <w:pPr>
              <w:tabs>
                <w:tab w:val="left" w:pos="155"/>
              </w:tabs>
              <w:jc w:val="center"/>
            </w:pPr>
            <w:r w:rsidRPr="00152551">
              <w:t>1.10</w:t>
            </w:r>
          </w:p>
        </w:tc>
        <w:tc>
          <w:tcPr>
            <w:tcW w:w="13892" w:type="dxa"/>
          </w:tcPr>
          <w:p w14:paraId="1F0B9964" w14:textId="77777777" w:rsidR="0060762F" w:rsidRPr="00152551" w:rsidRDefault="0060762F" w:rsidP="00535680">
            <w:pPr>
              <w:shd w:val="clear" w:color="auto" w:fill="FFFFFF"/>
              <w:tabs>
                <w:tab w:val="num" w:pos="720"/>
              </w:tabs>
              <w:ind w:right="-70"/>
              <w:jc w:val="both"/>
            </w:pPr>
            <w:r w:rsidRPr="00152551">
              <w:t>Maksymalna prędkość na najwyższym biegu nie mniej niż 100 km/h. Pojazd wyposażony w wymagane systemy elektroniczne gwarantujące osiągnięcie wskazanej prędkości minimalnej.</w:t>
            </w:r>
          </w:p>
        </w:tc>
      </w:tr>
      <w:tr w:rsidR="0060762F" w:rsidRPr="00152551" w14:paraId="15A6A772" w14:textId="77777777" w:rsidTr="00287765">
        <w:tc>
          <w:tcPr>
            <w:tcW w:w="709" w:type="dxa"/>
          </w:tcPr>
          <w:p w14:paraId="2B213805" w14:textId="77777777" w:rsidR="0060762F" w:rsidRPr="00152551" w:rsidRDefault="0060762F" w:rsidP="0060762F">
            <w:pPr>
              <w:tabs>
                <w:tab w:val="left" w:pos="155"/>
              </w:tabs>
              <w:jc w:val="center"/>
            </w:pPr>
            <w:r w:rsidRPr="00152551">
              <w:t>1.11</w:t>
            </w:r>
          </w:p>
        </w:tc>
        <w:tc>
          <w:tcPr>
            <w:tcW w:w="13892" w:type="dxa"/>
          </w:tcPr>
          <w:p w14:paraId="346EF301" w14:textId="77777777" w:rsidR="0060762F" w:rsidRPr="00152551" w:rsidRDefault="0060762F" w:rsidP="00535680">
            <w:pPr>
              <w:shd w:val="clear" w:color="auto" w:fill="FFFFFF"/>
              <w:ind w:right="96"/>
              <w:jc w:val="both"/>
            </w:pPr>
            <w:r w:rsidRPr="00152551">
              <w:t>Pojazd wyposażony co najmniej w:</w:t>
            </w:r>
          </w:p>
          <w:p w14:paraId="1F6D4961" w14:textId="77777777" w:rsidR="0060762F" w:rsidRPr="00152551" w:rsidRDefault="0060762F" w:rsidP="00535680">
            <w:pPr>
              <w:shd w:val="clear" w:color="auto" w:fill="FFFFFF"/>
              <w:ind w:right="96"/>
              <w:jc w:val="both"/>
            </w:pPr>
            <w:r w:rsidRPr="00152551">
              <w:t>- Tachograf cyfrowy.</w:t>
            </w:r>
          </w:p>
          <w:p w14:paraId="3EA4C3D0" w14:textId="77777777" w:rsidR="0060762F" w:rsidRPr="00152551" w:rsidRDefault="0060762F" w:rsidP="00535680">
            <w:pPr>
              <w:shd w:val="clear" w:color="auto" w:fill="FFFFFF"/>
              <w:ind w:right="96"/>
              <w:jc w:val="both"/>
            </w:pPr>
            <w:r w:rsidRPr="00152551">
              <w:t>- Tempomat (aktywny - utrzymujący odległość od pojazdu poprzedzającego z funkcją awaryjnego zatrzymywania pojazdu w przypadku wykrycia niebezpieczeństwa) ze sterowaniem w kierownicy lub kolumnie kierownicy.</w:t>
            </w:r>
          </w:p>
          <w:p w14:paraId="51F8D788" w14:textId="77777777" w:rsidR="0060762F" w:rsidRPr="00152551" w:rsidRDefault="0060762F" w:rsidP="00535680">
            <w:pPr>
              <w:shd w:val="clear" w:color="auto" w:fill="FFFFFF"/>
              <w:jc w:val="both"/>
            </w:pPr>
            <w:r w:rsidRPr="00152551">
              <w:t>- System hamowania awaryjnego. Asystent pasa ruchu sygnalizowany akustycznie bądź poprzez wibrację z możliwością dezaktywacji.</w:t>
            </w:r>
          </w:p>
          <w:p w14:paraId="5271557F" w14:textId="77777777" w:rsidR="0060762F" w:rsidRPr="00152551" w:rsidRDefault="0060762F" w:rsidP="00535680">
            <w:pPr>
              <w:shd w:val="clear" w:color="auto" w:fill="FFFFFF"/>
              <w:jc w:val="both"/>
            </w:pPr>
            <w:r w:rsidRPr="00152551">
              <w:t xml:space="preserve">- Gniazdo USB z funkcją do ładowania np. telefonu komórkowego. </w:t>
            </w:r>
          </w:p>
          <w:p w14:paraId="60E9C1DA" w14:textId="77777777" w:rsidR="0060762F" w:rsidRPr="00152551" w:rsidRDefault="0060762F" w:rsidP="00535680">
            <w:pPr>
              <w:shd w:val="clear" w:color="auto" w:fill="FFFFFF"/>
              <w:jc w:val="both"/>
            </w:pPr>
            <w:r w:rsidRPr="00152551">
              <w:t>- Zapalniczka 24 V w obszarze tablicy rozdzielczej.</w:t>
            </w:r>
          </w:p>
          <w:p w14:paraId="02BEA470" w14:textId="77777777" w:rsidR="0060762F" w:rsidRPr="00152551" w:rsidRDefault="0060762F" w:rsidP="00535680">
            <w:pPr>
              <w:shd w:val="clear" w:color="auto" w:fill="FFFFFF"/>
              <w:jc w:val="both"/>
            </w:pPr>
            <w:r w:rsidRPr="00152551">
              <w:t xml:space="preserve">- Elektroniczny immobilizer. </w:t>
            </w:r>
          </w:p>
          <w:p w14:paraId="66B700CD" w14:textId="77777777" w:rsidR="0060762F" w:rsidRPr="00152551" w:rsidRDefault="0060762F" w:rsidP="00535680">
            <w:pPr>
              <w:shd w:val="clear" w:color="auto" w:fill="FFFFFF"/>
              <w:jc w:val="both"/>
            </w:pPr>
            <w:r w:rsidRPr="00152551">
              <w:t xml:space="preserve">- Schowek zamykany w obszarze przednich półek bagażowych po prawej i lewej stronie. </w:t>
            </w:r>
          </w:p>
        </w:tc>
      </w:tr>
      <w:tr w:rsidR="0060762F" w:rsidRPr="00152551" w14:paraId="1D2DECC7" w14:textId="77777777" w:rsidTr="00287765">
        <w:tc>
          <w:tcPr>
            <w:tcW w:w="709" w:type="dxa"/>
          </w:tcPr>
          <w:p w14:paraId="35728B45" w14:textId="77777777" w:rsidR="0060762F" w:rsidRPr="00152551" w:rsidRDefault="0060762F" w:rsidP="0060762F">
            <w:pPr>
              <w:tabs>
                <w:tab w:val="left" w:pos="155"/>
              </w:tabs>
              <w:jc w:val="center"/>
            </w:pPr>
            <w:r w:rsidRPr="00152551">
              <w:t>1.12</w:t>
            </w:r>
          </w:p>
        </w:tc>
        <w:tc>
          <w:tcPr>
            <w:tcW w:w="13892" w:type="dxa"/>
          </w:tcPr>
          <w:p w14:paraId="06559B27" w14:textId="3AC28D3D" w:rsidR="0060762F" w:rsidRPr="00152551" w:rsidRDefault="0060762F" w:rsidP="00535680">
            <w:pPr>
              <w:shd w:val="clear" w:color="auto" w:fill="FFFFFF"/>
              <w:ind w:right="149"/>
              <w:jc w:val="both"/>
            </w:pPr>
            <w:r w:rsidRPr="00152551">
              <w:t xml:space="preserve">Pojazd wyposażony w sygnalizację świetlną i dźwiękową włączonego biegu wstecznego. Pojazd wyposażony w kamerę monitorującą strefę martwą (niewidoczną dla kierowcy) z tyłu pojazdu. Kamera powinna być przystopowana do pracy w każdych warunkach atmosferycznych mogących wystąpić na terenie Polski oraz posiadać osłonę minimalizującą możliwości uszkodzeń mechanicznych. Kamera drzwi środkowych. Obraz z kamer drzwi środkowych i cofania wyświetlany na desce rozdzielczej – wyświetlacz o średnicy min. </w:t>
            </w:r>
            <w:r w:rsidRPr="00535680">
              <w:t xml:space="preserve">6,5 (cala). </w:t>
            </w:r>
            <w:r w:rsidRPr="00152551">
              <w:t>Kamera cofania uruchamiana automatycznie po załączeniu biegu wstecznego. Dodatkowo włącznik kamery na desce rozdzielczej w zasięgu pola pracy kierowcy.</w:t>
            </w:r>
          </w:p>
        </w:tc>
      </w:tr>
      <w:tr w:rsidR="0060762F" w:rsidRPr="00152551" w14:paraId="4B0639E4" w14:textId="77777777" w:rsidTr="00287765">
        <w:tc>
          <w:tcPr>
            <w:tcW w:w="709" w:type="dxa"/>
          </w:tcPr>
          <w:p w14:paraId="05E15E52" w14:textId="77777777" w:rsidR="0060762F" w:rsidRPr="00152551" w:rsidRDefault="0060762F" w:rsidP="0060762F">
            <w:pPr>
              <w:tabs>
                <w:tab w:val="left" w:pos="155"/>
              </w:tabs>
              <w:jc w:val="center"/>
            </w:pPr>
            <w:r w:rsidRPr="00152551">
              <w:t>1.13</w:t>
            </w:r>
          </w:p>
        </w:tc>
        <w:tc>
          <w:tcPr>
            <w:tcW w:w="13892" w:type="dxa"/>
          </w:tcPr>
          <w:p w14:paraId="31EC22F7" w14:textId="77777777" w:rsidR="0060762F" w:rsidRPr="00152551" w:rsidRDefault="0060762F" w:rsidP="00535680">
            <w:pPr>
              <w:shd w:val="clear" w:color="auto" w:fill="FFFFFF"/>
              <w:tabs>
                <w:tab w:val="num" w:pos="720"/>
              </w:tabs>
              <w:ind w:right="77"/>
              <w:jc w:val="both"/>
            </w:pPr>
            <w:r w:rsidRPr="00152551">
              <w:t>Jeżeli zajdzie taka potrzeba Wykonawca dokona w pojeździe montażu modułu lokalizacji pojazdów z graficznym terminalem statusów dostarczonym przez Odbiorcę lub Użytkownika na etapie realizacji zamówienia lub wykona wyprowadzenia przewodów do jego montażu. Na etapie realizacji zamówienia Zamawiający przekaże przedmiotową informację na wniosek Wykonawcy. W przypadku montażu lub wyprowadzenia instalacji dokładny sposób i miejsce montażu/wyjścia instalacji zostanie ustalony pomiędzy stronami na etapie realizacji zamówienia na wniosek Wykonawcy)</w:t>
            </w:r>
          </w:p>
        </w:tc>
      </w:tr>
      <w:tr w:rsidR="0060762F" w:rsidRPr="00152551" w14:paraId="31CB0B47" w14:textId="77777777" w:rsidTr="00287765">
        <w:tc>
          <w:tcPr>
            <w:tcW w:w="709" w:type="dxa"/>
          </w:tcPr>
          <w:p w14:paraId="48E7C9B4" w14:textId="77777777" w:rsidR="0060762F" w:rsidRPr="00152551" w:rsidRDefault="0060762F" w:rsidP="0060762F">
            <w:pPr>
              <w:tabs>
                <w:tab w:val="left" w:pos="155"/>
              </w:tabs>
              <w:jc w:val="center"/>
            </w:pPr>
            <w:r w:rsidRPr="00152551">
              <w:t>1.14</w:t>
            </w:r>
          </w:p>
        </w:tc>
        <w:tc>
          <w:tcPr>
            <w:tcW w:w="13892" w:type="dxa"/>
          </w:tcPr>
          <w:p w14:paraId="7F31CB1D" w14:textId="77777777" w:rsidR="0060762F" w:rsidRPr="00152551" w:rsidRDefault="0060762F" w:rsidP="00535680">
            <w:pPr>
              <w:shd w:val="clear" w:color="auto" w:fill="FFFFFF"/>
              <w:jc w:val="both"/>
            </w:pPr>
            <w:r w:rsidRPr="00152551">
              <w:t xml:space="preserve">Kolorystyka </w:t>
            </w:r>
          </w:p>
          <w:p w14:paraId="344A17BD" w14:textId="77777777" w:rsidR="0060762F" w:rsidRPr="00152551" w:rsidRDefault="0060762F" w:rsidP="00535680">
            <w:pPr>
              <w:shd w:val="clear" w:color="auto" w:fill="FFFFFF"/>
              <w:jc w:val="both"/>
            </w:pPr>
            <w:r w:rsidRPr="00152551">
              <w:t>- elementy podwozia czarne,</w:t>
            </w:r>
          </w:p>
          <w:p w14:paraId="197D7F69" w14:textId="77777777" w:rsidR="0060762F" w:rsidRPr="00152551" w:rsidRDefault="0060762F" w:rsidP="00535680">
            <w:pPr>
              <w:shd w:val="clear" w:color="auto" w:fill="FFFFFF"/>
              <w:jc w:val="both"/>
            </w:pPr>
            <w:r w:rsidRPr="00152551">
              <w:t>- błotniki i zderzaki białe,</w:t>
            </w:r>
          </w:p>
          <w:p w14:paraId="7E8D9923" w14:textId="77777777" w:rsidR="0060762F" w:rsidRPr="00152551" w:rsidRDefault="0060762F" w:rsidP="00535680">
            <w:pPr>
              <w:shd w:val="clear" w:color="auto" w:fill="FFFFFF"/>
              <w:jc w:val="both"/>
            </w:pPr>
            <w:r w:rsidRPr="00152551">
              <w:t>- nadwozie i zabudowa kolor czerwony ( dopuszcza się autobus w kolorze białym pod warunkiem oklejenia pojazdu specjalistyczną folią całego nadwozia w kolorze czerwonym)</w:t>
            </w:r>
          </w:p>
          <w:p w14:paraId="1938C42F" w14:textId="77777777" w:rsidR="0060762F" w:rsidRPr="00152551" w:rsidRDefault="0060762F" w:rsidP="00535680">
            <w:pPr>
              <w:shd w:val="clear" w:color="auto" w:fill="FFFFFF"/>
              <w:jc w:val="both"/>
              <w:rPr>
                <w:color w:val="FF0000"/>
              </w:rPr>
            </w:pPr>
            <w:r w:rsidRPr="00152551">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w:t>
            </w:r>
            <w:r w:rsidRPr="00152551">
              <w:lastRenderedPageBreak/>
              <w:t>Straży Pożarnej. Dane dotyczące oznaczenia zostaną przekazane w trakcie realizacji zamówienia.</w:t>
            </w:r>
          </w:p>
        </w:tc>
      </w:tr>
      <w:tr w:rsidR="0060762F" w:rsidRPr="00152551" w14:paraId="2E247EAC" w14:textId="77777777" w:rsidTr="00287765">
        <w:tc>
          <w:tcPr>
            <w:tcW w:w="709" w:type="dxa"/>
          </w:tcPr>
          <w:p w14:paraId="557C7237" w14:textId="77777777" w:rsidR="0060762F" w:rsidRPr="00152551" w:rsidRDefault="0060762F" w:rsidP="0060762F">
            <w:pPr>
              <w:tabs>
                <w:tab w:val="left" w:pos="155"/>
              </w:tabs>
              <w:jc w:val="center"/>
            </w:pPr>
            <w:r w:rsidRPr="00152551">
              <w:lastRenderedPageBreak/>
              <w:t>1.15</w:t>
            </w:r>
          </w:p>
        </w:tc>
        <w:tc>
          <w:tcPr>
            <w:tcW w:w="13892" w:type="dxa"/>
          </w:tcPr>
          <w:p w14:paraId="22369680" w14:textId="77777777" w:rsidR="0060762F" w:rsidRPr="00152551" w:rsidRDefault="0060762F" w:rsidP="00535680">
            <w:pPr>
              <w:shd w:val="clear" w:color="auto" w:fill="FFFFFF"/>
              <w:jc w:val="both"/>
            </w:pPr>
            <w:r w:rsidRPr="00152551">
              <w:t>Gabaryty pojazdu nie większe niż:</w:t>
            </w:r>
          </w:p>
          <w:p w14:paraId="23388345" w14:textId="03F66C1E" w:rsidR="0060762F" w:rsidRPr="00152551" w:rsidRDefault="0060762F" w:rsidP="00535680">
            <w:pPr>
              <w:shd w:val="clear" w:color="auto" w:fill="FFFFFF"/>
              <w:jc w:val="both"/>
            </w:pPr>
            <w:r w:rsidRPr="00152551">
              <w:t xml:space="preserve">- długość </w:t>
            </w:r>
            <w:r w:rsidRPr="00152551">
              <w:tab/>
              <w:t>max. 12</w:t>
            </w:r>
            <w:r w:rsidR="003E5382">
              <w:t>2</w:t>
            </w:r>
            <w:r w:rsidRPr="00152551">
              <w:t>00 mm,</w:t>
            </w:r>
          </w:p>
          <w:p w14:paraId="4A10AE94" w14:textId="262CDE3E" w:rsidR="0060762F" w:rsidRPr="00152551" w:rsidRDefault="0060762F" w:rsidP="00535680">
            <w:pPr>
              <w:shd w:val="clear" w:color="auto" w:fill="FFFFFF"/>
              <w:jc w:val="both"/>
            </w:pPr>
            <w:r w:rsidRPr="00152551">
              <w:t xml:space="preserve">- szerokość </w:t>
            </w:r>
            <w:r w:rsidRPr="00152551">
              <w:tab/>
              <w:t>max.  2</w:t>
            </w:r>
            <w:r w:rsidR="003E5382">
              <w:t>550</w:t>
            </w:r>
            <w:r w:rsidRPr="00152551">
              <w:t xml:space="preserve"> mm,</w:t>
            </w:r>
          </w:p>
          <w:p w14:paraId="75B7FAFC" w14:textId="0FC0E94D" w:rsidR="0060762F" w:rsidRPr="00152551" w:rsidRDefault="0060762F" w:rsidP="00535680">
            <w:pPr>
              <w:shd w:val="clear" w:color="auto" w:fill="FFFFFF"/>
              <w:jc w:val="both"/>
            </w:pPr>
            <w:r w:rsidRPr="00152551">
              <w:t>- wysokość       max. 38</w:t>
            </w:r>
            <w:r w:rsidR="003E5382">
              <w:t>10</w:t>
            </w:r>
            <w:r w:rsidRPr="00152551">
              <w:t xml:space="preserve"> mm (bez sygnalizacji świetlnej dodatkowej). </w:t>
            </w:r>
          </w:p>
        </w:tc>
      </w:tr>
      <w:tr w:rsidR="0060762F" w:rsidRPr="0081627E" w14:paraId="263C0300" w14:textId="77777777" w:rsidTr="00287765">
        <w:tc>
          <w:tcPr>
            <w:tcW w:w="709" w:type="dxa"/>
          </w:tcPr>
          <w:p w14:paraId="491C6054" w14:textId="77777777" w:rsidR="0060762F" w:rsidRPr="0081627E" w:rsidRDefault="0060762F" w:rsidP="0060762F">
            <w:pPr>
              <w:tabs>
                <w:tab w:val="left" w:pos="155"/>
              </w:tabs>
              <w:jc w:val="center"/>
            </w:pPr>
            <w:r w:rsidRPr="0081627E">
              <w:t>1.16</w:t>
            </w:r>
          </w:p>
        </w:tc>
        <w:tc>
          <w:tcPr>
            <w:tcW w:w="13892" w:type="dxa"/>
          </w:tcPr>
          <w:p w14:paraId="359813CA" w14:textId="79984D1B" w:rsidR="0060762F" w:rsidRPr="0081627E" w:rsidRDefault="0060762F" w:rsidP="00535680">
            <w:pPr>
              <w:shd w:val="clear" w:color="auto" w:fill="FFFFFF"/>
              <w:jc w:val="both"/>
              <w:rPr>
                <w:b/>
                <w:u w:val="single"/>
              </w:rPr>
            </w:pPr>
            <w:r w:rsidRPr="0081627E">
              <w:t xml:space="preserve">Wysokość wnętrza w przejściu (korytarz pomiędzy fotelami) </w:t>
            </w:r>
            <w:r w:rsidRPr="00601FB9">
              <w:rPr>
                <w:color w:val="000000" w:themeColor="text1"/>
              </w:rPr>
              <w:t>min. 199</w:t>
            </w:r>
            <w:r w:rsidR="00B47061" w:rsidRPr="00601FB9">
              <w:rPr>
                <w:color w:val="000000" w:themeColor="text1"/>
              </w:rPr>
              <w:t xml:space="preserve"> cm</w:t>
            </w:r>
            <w:r w:rsidRPr="00601FB9">
              <w:rPr>
                <w:color w:val="000000" w:themeColor="text1"/>
              </w:rPr>
              <w:t xml:space="preserve"> </w:t>
            </w:r>
            <w:r w:rsidRPr="0081627E">
              <w:t>mierzona w najmniej korzystnym punkcie (bez stopnia wejściowego na fotele).</w:t>
            </w:r>
            <w:r w:rsidRPr="0081627E">
              <w:rPr>
                <w:b/>
                <w:u w:val="single"/>
              </w:rPr>
              <w:t xml:space="preserve"> </w:t>
            </w:r>
          </w:p>
        </w:tc>
      </w:tr>
      <w:tr w:rsidR="0060762F" w:rsidRPr="0081627E" w14:paraId="395F69FF" w14:textId="77777777" w:rsidTr="00287765">
        <w:tc>
          <w:tcPr>
            <w:tcW w:w="709" w:type="dxa"/>
          </w:tcPr>
          <w:p w14:paraId="674BEFF0" w14:textId="77777777" w:rsidR="0060762F" w:rsidRPr="0081627E" w:rsidRDefault="0060762F" w:rsidP="0060762F">
            <w:pPr>
              <w:tabs>
                <w:tab w:val="left" w:pos="155"/>
              </w:tabs>
              <w:jc w:val="center"/>
            </w:pPr>
            <w:r w:rsidRPr="0081627E">
              <w:t>1.17</w:t>
            </w:r>
          </w:p>
        </w:tc>
        <w:tc>
          <w:tcPr>
            <w:tcW w:w="13892" w:type="dxa"/>
          </w:tcPr>
          <w:p w14:paraId="6740BB54" w14:textId="68D5D303" w:rsidR="0060762F" w:rsidRPr="0081627E" w:rsidRDefault="0060762F" w:rsidP="00535680">
            <w:pPr>
              <w:shd w:val="clear" w:color="auto" w:fill="FFFFFF"/>
              <w:ind w:right="187"/>
              <w:jc w:val="both"/>
            </w:pPr>
            <w:r w:rsidRPr="0081627E">
              <w:t xml:space="preserve">Pojazd fabrycznie nowy, wyprodukowany w 2020 lub 2021 roku z przebiegiem nie większym niż </w:t>
            </w:r>
            <w:r w:rsidR="003E5382" w:rsidRPr="0081627E">
              <w:t>35</w:t>
            </w:r>
            <w:r w:rsidRPr="0081627E">
              <w:t>00 km. (pojazd może być zarejestrowany)</w:t>
            </w:r>
          </w:p>
        </w:tc>
      </w:tr>
      <w:tr w:rsidR="0081627E" w:rsidRPr="0081627E" w14:paraId="27DEAD2C" w14:textId="77777777" w:rsidTr="003E5382">
        <w:trPr>
          <w:trHeight w:val="415"/>
        </w:trPr>
        <w:tc>
          <w:tcPr>
            <w:tcW w:w="709" w:type="dxa"/>
            <w:shd w:val="pct25" w:color="auto" w:fill="auto"/>
          </w:tcPr>
          <w:p w14:paraId="1C72255E" w14:textId="77777777" w:rsidR="0060762F" w:rsidRPr="0081627E" w:rsidRDefault="0060762F" w:rsidP="0060762F">
            <w:pPr>
              <w:tabs>
                <w:tab w:val="left" w:pos="155"/>
              </w:tabs>
              <w:jc w:val="center"/>
              <w:rPr>
                <w:b/>
              </w:rPr>
            </w:pPr>
            <w:r w:rsidRPr="0081627E">
              <w:rPr>
                <w:b/>
              </w:rPr>
              <w:t>2</w:t>
            </w:r>
          </w:p>
        </w:tc>
        <w:tc>
          <w:tcPr>
            <w:tcW w:w="13892" w:type="dxa"/>
            <w:shd w:val="pct25" w:color="auto" w:fill="auto"/>
          </w:tcPr>
          <w:p w14:paraId="621056CC" w14:textId="77777777" w:rsidR="0060762F" w:rsidRPr="0081627E" w:rsidRDefault="0060762F" w:rsidP="00535680">
            <w:pPr>
              <w:shd w:val="clear" w:color="auto" w:fill="FFFFFF"/>
              <w:jc w:val="both"/>
              <w:rPr>
                <w:b/>
                <w:u w:val="single"/>
              </w:rPr>
            </w:pPr>
            <w:r w:rsidRPr="0081627E">
              <w:rPr>
                <w:b/>
                <w:spacing w:val="-2"/>
                <w:u w:val="single"/>
              </w:rPr>
              <w:t>Podwozie</w:t>
            </w:r>
          </w:p>
        </w:tc>
      </w:tr>
      <w:tr w:rsidR="0060762F" w:rsidRPr="0081627E" w14:paraId="1766DE11" w14:textId="77777777" w:rsidTr="00287765">
        <w:tc>
          <w:tcPr>
            <w:tcW w:w="709" w:type="dxa"/>
          </w:tcPr>
          <w:p w14:paraId="24A63B64" w14:textId="77777777" w:rsidR="0060762F" w:rsidRPr="0081627E" w:rsidRDefault="0060762F" w:rsidP="0060762F">
            <w:pPr>
              <w:tabs>
                <w:tab w:val="left" w:pos="155"/>
              </w:tabs>
              <w:jc w:val="center"/>
            </w:pPr>
            <w:r w:rsidRPr="0081627E">
              <w:t>2.1</w:t>
            </w:r>
          </w:p>
        </w:tc>
        <w:tc>
          <w:tcPr>
            <w:tcW w:w="13892" w:type="dxa"/>
          </w:tcPr>
          <w:p w14:paraId="18412CF8" w14:textId="77777777" w:rsidR="0060762F" w:rsidRPr="0081627E" w:rsidRDefault="0060762F" w:rsidP="00535680">
            <w:pPr>
              <w:shd w:val="clear" w:color="auto" w:fill="FFFFFF"/>
              <w:ind w:right="211"/>
              <w:jc w:val="both"/>
              <w:rPr>
                <w:iCs/>
              </w:rPr>
            </w:pPr>
            <w:r w:rsidRPr="0081627E">
              <w:t>Pojazd wyposażony w dwie osie w układzie napędowym 4x2.</w:t>
            </w:r>
          </w:p>
        </w:tc>
      </w:tr>
      <w:tr w:rsidR="0060762F" w:rsidRPr="0081627E" w14:paraId="1662579F" w14:textId="77777777" w:rsidTr="00287765">
        <w:tc>
          <w:tcPr>
            <w:tcW w:w="709" w:type="dxa"/>
          </w:tcPr>
          <w:p w14:paraId="6061FFF3" w14:textId="77777777" w:rsidR="0060762F" w:rsidRPr="0081627E" w:rsidRDefault="0060762F" w:rsidP="0060762F">
            <w:pPr>
              <w:tabs>
                <w:tab w:val="left" w:pos="155"/>
              </w:tabs>
              <w:jc w:val="center"/>
            </w:pPr>
            <w:r w:rsidRPr="0081627E">
              <w:t>2.2</w:t>
            </w:r>
          </w:p>
        </w:tc>
        <w:tc>
          <w:tcPr>
            <w:tcW w:w="13892" w:type="dxa"/>
          </w:tcPr>
          <w:p w14:paraId="2AA4FBF3" w14:textId="06706179" w:rsidR="0060762F" w:rsidRPr="0081627E" w:rsidRDefault="0060762F" w:rsidP="00535680">
            <w:pPr>
              <w:shd w:val="clear" w:color="auto" w:fill="FFFFFF"/>
              <w:jc w:val="both"/>
            </w:pPr>
            <w:r w:rsidRPr="0081627E">
              <w:t>Skrzynia biegów min. 8 biegów do przodu. Skrzynia biegów wyposażona w pełni zautomatyzowany system zmiany biegów dobierający biegi na podstawie konkretnych warunków jazdy.</w:t>
            </w:r>
          </w:p>
        </w:tc>
      </w:tr>
      <w:tr w:rsidR="0060762F" w:rsidRPr="0081627E" w14:paraId="3F5BF0C5" w14:textId="77777777" w:rsidTr="00287765">
        <w:tc>
          <w:tcPr>
            <w:tcW w:w="709" w:type="dxa"/>
          </w:tcPr>
          <w:p w14:paraId="55C82708" w14:textId="77777777" w:rsidR="0060762F" w:rsidRPr="0081627E" w:rsidRDefault="0060762F" w:rsidP="0060762F">
            <w:pPr>
              <w:tabs>
                <w:tab w:val="left" w:pos="155"/>
              </w:tabs>
              <w:jc w:val="center"/>
            </w:pPr>
            <w:r w:rsidRPr="0081627E">
              <w:t>2.3</w:t>
            </w:r>
          </w:p>
        </w:tc>
        <w:tc>
          <w:tcPr>
            <w:tcW w:w="13892" w:type="dxa"/>
          </w:tcPr>
          <w:p w14:paraId="7A8E478D" w14:textId="77777777" w:rsidR="0060762F" w:rsidRPr="0081627E" w:rsidRDefault="0060762F" w:rsidP="00535680">
            <w:pPr>
              <w:shd w:val="clear" w:color="auto" w:fill="FFFFFF"/>
              <w:jc w:val="both"/>
            </w:pPr>
            <w:r w:rsidRPr="0081627E">
              <w:t>Pojazd wyposażony w kompaktowy retarder hydrauliczny sterowany ręcznie i nożnie. Układ hamulcowy ciągłego działania, załączany automatycznie z wciśnięciem pedału hamulca. Czujnik przeciwpożarowy z przewodem detekcyjnym do monitorowania komory silnika.</w:t>
            </w:r>
          </w:p>
        </w:tc>
      </w:tr>
      <w:tr w:rsidR="0060762F" w:rsidRPr="00152551" w14:paraId="0B159762" w14:textId="77777777" w:rsidTr="00287765">
        <w:tc>
          <w:tcPr>
            <w:tcW w:w="709" w:type="dxa"/>
          </w:tcPr>
          <w:p w14:paraId="45309BD8" w14:textId="77777777" w:rsidR="0060762F" w:rsidRPr="0081627E" w:rsidRDefault="0060762F" w:rsidP="0060762F">
            <w:pPr>
              <w:tabs>
                <w:tab w:val="left" w:pos="155"/>
              </w:tabs>
              <w:jc w:val="center"/>
            </w:pPr>
            <w:r w:rsidRPr="0081627E">
              <w:t>2.4</w:t>
            </w:r>
          </w:p>
        </w:tc>
        <w:tc>
          <w:tcPr>
            <w:tcW w:w="13892" w:type="dxa"/>
          </w:tcPr>
          <w:p w14:paraId="74D784FB" w14:textId="77777777" w:rsidR="0060762F" w:rsidRPr="00152551" w:rsidRDefault="0060762F" w:rsidP="00535680">
            <w:pPr>
              <w:shd w:val="clear" w:color="auto" w:fill="FFFFFF"/>
              <w:jc w:val="both"/>
              <w:rPr>
                <w:b/>
              </w:rPr>
            </w:pPr>
            <w:r w:rsidRPr="0081627E">
              <w:t>Pojazd wyposażony w pneumatyczne hamulce tarczowe na wszystkich kołach. Wymagane oddzielne obwody dla kół przedniej i tylnej osi. System potrójnego bezpieczeństwa z funkcją automatycznej korekty toru jazdy, pozwalający uniknąć wypadnięcia z trasy podczas pokonywania łuku (zakrętu), działający w warunkach utraty przyczepności kół oraz system kontroli trakcji i system zapobiegania blokowania kół podczas hamowania.</w:t>
            </w:r>
            <w:r w:rsidRPr="00152551">
              <w:t xml:space="preserve"> </w:t>
            </w:r>
          </w:p>
        </w:tc>
      </w:tr>
      <w:tr w:rsidR="0060762F" w:rsidRPr="00152551" w14:paraId="55E6E4A5" w14:textId="77777777" w:rsidTr="00287765">
        <w:tc>
          <w:tcPr>
            <w:tcW w:w="709" w:type="dxa"/>
          </w:tcPr>
          <w:p w14:paraId="565D4A5D" w14:textId="77777777" w:rsidR="0060762F" w:rsidRPr="00152551" w:rsidRDefault="0060762F" w:rsidP="0060762F">
            <w:pPr>
              <w:tabs>
                <w:tab w:val="left" w:pos="155"/>
              </w:tabs>
              <w:jc w:val="center"/>
            </w:pPr>
            <w:r w:rsidRPr="00152551">
              <w:t>2.5</w:t>
            </w:r>
          </w:p>
        </w:tc>
        <w:tc>
          <w:tcPr>
            <w:tcW w:w="13892" w:type="dxa"/>
          </w:tcPr>
          <w:p w14:paraId="53FAC1BA" w14:textId="77777777" w:rsidR="0060762F" w:rsidRPr="00152551" w:rsidRDefault="0060762F" w:rsidP="00535680">
            <w:pPr>
              <w:shd w:val="clear" w:color="auto" w:fill="FFFFFF"/>
              <w:jc w:val="both"/>
              <w:rPr>
                <w:b/>
              </w:rPr>
            </w:pPr>
            <w:r w:rsidRPr="00152551">
              <w:t>Zawieszenie pojazdu pneumatyczne, stabilizowane, z możliwością regulacji wysokości podczas jazdy przy przejeżdżaniu przez przeszkody. Stabilizatory osi przedniej i tylnej.</w:t>
            </w:r>
          </w:p>
        </w:tc>
      </w:tr>
      <w:tr w:rsidR="0060762F" w:rsidRPr="00152551" w14:paraId="725FFA2C" w14:textId="77777777" w:rsidTr="00287765">
        <w:tc>
          <w:tcPr>
            <w:tcW w:w="709" w:type="dxa"/>
          </w:tcPr>
          <w:p w14:paraId="15DE733F" w14:textId="77777777" w:rsidR="0060762F" w:rsidRPr="00B47061" w:rsidRDefault="0060762F" w:rsidP="0060762F">
            <w:pPr>
              <w:tabs>
                <w:tab w:val="left" w:pos="155"/>
              </w:tabs>
              <w:jc w:val="center"/>
            </w:pPr>
            <w:r w:rsidRPr="00B47061">
              <w:t>2.6</w:t>
            </w:r>
          </w:p>
        </w:tc>
        <w:tc>
          <w:tcPr>
            <w:tcW w:w="13892" w:type="dxa"/>
          </w:tcPr>
          <w:p w14:paraId="11F8018B" w14:textId="489DF1FF" w:rsidR="0060762F" w:rsidRPr="00B47061" w:rsidRDefault="0060762F" w:rsidP="00535680">
            <w:pPr>
              <w:jc w:val="both"/>
            </w:pPr>
            <w:r w:rsidRPr="00B47061">
              <w:t>Instalacja elektryczna autobusu 24V. Gniazdo ładowania akumulatorów umieszczone po lewej stronie pojazdu (w kabinie kierowcy świetlna sygnalizacja podłączenia do zewnętrznego źródła)</w:t>
            </w:r>
          </w:p>
        </w:tc>
      </w:tr>
      <w:tr w:rsidR="0060762F" w:rsidRPr="00152551" w14:paraId="0789C5B9" w14:textId="77777777" w:rsidTr="00287765">
        <w:tc>
          <w:tcPr>
            <w:tcW w:w="709" w:type="dxa"/>
          </w:tcPr>
          <w:p w14:paraId="670D7187" w14:textId="77777777" w:rsidR="0060762F" w:rsidRPr="00152551" w:rsidRDefault="0060762F" w:rsidP="0060762F">
            <w:pPr>
              <w:tabs>
                <w:tab w:val="left" w:pos="155"/>
              </w:tabs>
              <w:jc w:val="center"/>
            </w:pPr>
            <w:r w:rsidRPr="00152551">
              <w:t>2.7</w:t>
            </w:r>
          </w:p>
        </w:tc>
        <w:tc>
          <w:tcPr>
            <w:tcW w:w="13892" w:type="dxa"/>
          </w:tcPr>
          <w:p w14:paraId="09C93884" w14:textId="77777777" w:rsidR="0060762F" w:rsidRPr="00152551" w:rsidRDefault="0060762F" w:rsidP="00535680">
            <w:pPr>
              <w:shd w:val="clear" w:color="auto" w:fill="FFFFFF"/>
              <w:jc w:val="both"/>
            </w:pPr>
            <w:r w:rsidRPr="00152551">
              <w:t>Alternatory w układzie powielonego, niezależnego zasilania, w ilości 2 szt. o mocy zapewniające pokrycie zapotrzebowania na energię elektryczną podczas użytkowania pojazdu, w tym długotrwałego postoju, przy włączonych odbiornikach prądu wewnątrz pojazdu.</w:t>
            </w:r>
          </w:p>
        </w:tc>
      </w:tr>
      <w:tr w:rsidR="0060762F" w:rsidRPr="00152551" w14:paraId="3928F7A5" w14:textId="77777777" w:rsidTr="00287765">
        <w:tc>
          <w:tcPr>
            <w:tcW w:w="709" w:type="dxa"/>
          </w:tcPr>
          <w:p w14:paraId="4B72EC4D" w14:textId="77777777" w:rsidR="0060762F" w:rsidRPr="00152551" w:rsidRDefault="0060762F" w:rsidP="0060762F">
            <w:pPr>
              <w:tabs>
                <w:tab w:val="left" w:pos="155"/>
              </w:tabs>
              <w:jc w:val="center"/>
            </w:pPr>
            <w:r w:rsidRPr="00152551">
              <w:t>2.8</w:t>
            </w:r>
          </w:p>
        </w:tc>
        <w:tc>
          <w:tcPr>
            <w:tcW w:w="13892" w:type="dxa"/>
          </w:tcPr>
          <w:p w14:paraId="12E01241" w14:textId="77777777" w:rsidR="0060762F" w:rsidRPr="00152551" w:rsidRDefault="0060762F" w:rsidP="00535680">
            <w:pPr>
              <w:shd w:val="clear" w:color="auto" w:fill="FFFFFF"/>
              <w:jc w:val="both"/>
            </w:pPr>
            <w:r w:rsidRPr="00152551">
              <w:t xml:space="preserve">Akumulatory o pojemność zapewniającej prawidłowe funkcjonowanie wszystkich systemów pojazdu. </w:t>
            </w:r>
          </w:p>
        </w:tc>
      </w:tr>
      <w:tr w:rsidR="0060762F" w:rsidRPr="00152551" w14:paraId="6862B1CB" w14:textId="77777777" w:rsidTr="00287765">
        <w:tc>
          <w:tcPr>
            <w:tcW w:w="709" w:type="dxa"/>
          </w:tcPr>
          <w:p w14:paraId="73B138F9" w14:textId="77777777" w:rsidR="0060762F" w:rsidRPr="00152551" w:rsidRDefault="0060762F" w:rsidP="0060762F">
            <w:pPr>
              <w:tabs>
                <w:tab w:val="left" w:pos="155"/>
              </w:tabs>
              <w:jc w:val="center"/>
            </w:pPr>
            <w:r w:rsidRPr="00152551">
              <w:t>2.9</w:t>
            </w:r>
          </w:p>
        </w:tc>
        <w:tc>
          <w:tcPr>
            <w:tcW w:w="13892" w:type="dxa"/>
          </w:tcPr>
          <w:p w14:paraId="70E3A5F6" w14:textId="77777777" w:rsidR="0060762F" w:rsidRPr="00152551" w:rsidRDefault="0060762F" w:rsidP="00535680">
            <w:pPr>
              <w:shd w:val="clear" w:color="auto" w:fill="FFFFFF"/>
              <w:ind w:right="62"/>
              <w:jc w:val="both"/>
            </w:pPr>
            <w:r w:rsidRPr="00152551">
              <w:t>Instalacja wyposażona w główny wyłącznik prądu.</w:t>
            </w:r>
          </w:p>
        </w:tc>
      </w:tr>
      <w:tr w:rsidR="0060762F" w:rsidRPr="00152551" w14:paraId="27A1707B" w14:textId="77777777" w:rsidTr="00287765">
        <w:tc>
          <w:tcPr>
            <w:tcW w:w="709" w:type="dxa"/>
          </w:tcPr>
          <w:p w14:paraId="2D4BBA73" w14:textId="77777777" w:rsidR="0060762F" w:rsidRPr="00152551" w:rsidRDefault="0060762F" w:rsidP="0060762F">
            <w:pPr>
              <w:tabs>
                <w:tab w:val="left" w:pos="155"/>
              </w:tabs>
              <w:jc w:val="center"/>
            </w:pPr>
            <w:r w:rsidRPr="00152551">
              <w:t>2.10</w:t>
            </w:r>
          </w:p>
        </w:tc>
        <w:tc>
          <w:tcPr>
            <w:tcW w:w="13892" w:type="dxa"/>
          </w:tcPr>
          <w:p w14:paraId="4D3C915D" w14:textId="77777777" w:rsidR="0060762F" w:rsidRPr="00152551" w:rsidRDefault="0060762F" w:rsidP="00535680">
            <w:pPr>
              <w:shd w:val="clear" w:color="auto" w:fill="FFFFFF"/>
              <w:ind w:right="62"/>
              <w:jc w:val="both"/>
            </w:pPr>
            <w:r w:rsidRPr="00152551">
              <w:t>Na desce rozdzielczej wyświetlacz, przekazujący kierowcy bieżące informacje o stanie pojazdu (min. poziom oleju silnikowego oraz płynu chłodzącego) i wyniki diagnostyki pojazdu (informacje o aktualnych funkcjach).</w:t>
            </w:r>
          </w:p>
        </w:tc>
      </w:tr>
      <w:tr w:rsidR="0060762F" w:rsidRPr="00152551" w14:paraId="786FDC2C" w14:textId="77777777" w:rsidTr="00152551">
        <w:trPr>
          <w:trHeight w:val="468"/>
        </w:trPr>
        <w:tc>
          <w:tcPr>
            <w:tcW w:w="709" w:type="dxa"/>
          </w:tcPr>
          <w:p w14:paraId="7764F466" w14:textId="77777777" w:rsidR="0060762F" w:rsidRPr="00152551" w:rsidRDefault="0060762F" w:rsidP="0060762F">
            <w:pPr>
              <w:tabs>
                <w:tab w:val="left" w:pos="155"/>
              </w:tabs>
              <w:jc w:val="center"/>
            </w:pPr>
            <w:r w:rsidRPr="00152551">
              <w:t>3.</w:t>
            </w:r>
          </w:p>
        </w:tc>
        <w:tc>
          <w:tcPr>
            <w:tcW w:w="13892" w:type="dxa"/>
            <w:vAlign w:val="center"/>
          </w:tcPr>
          <w:p w14:paraId="7700E576" w14:textId="77777777" w:rsidR="0060762F" w:rsidRPr="00152551" w:rsidRDefault="0060762F" w:rsidP="00535680">
            <w:pPr>
              <w:shd w:val="clear" w:color="auto" w:fill="FFFFFF"/>
              <w:jc w:val="both"/>
              <w:rPr>
                <w:b/>
                <w:u w:val="single"/>
              </w:rPr>
            </w:pPr>
            <w:r w:rsidRPr="00152551">
              <w:rPr>
                <w:b/>
                <w:u w:val="single"/>
              </w:rPr>
              <w:t>Nadwozie</w:t>
            </w:r>
          </w:p>
        </w:tc>
      </w:tr>
      <w:tr w:rsidR="0060762F" w:rsidRPr="00152551" w14:paraId="6109AB3E" w14:textId="77777777" w:rsidTr="00B61CFF">
        <w:trPr>
          <w:trHeight w:val="564"/>
        </w:trPr>
        <w:tc>
          <w:tcPr>
            <w:tcW w:w="709" w:type="dxa"/>
          </w:tcPr>
          <w:p w14:paraId="765E6B02" w14:textId="77777777" w:rsidR="0060762F" w:rsidRPr="00152551" w:rsidRDefault="0060762F" w:rsidP="0060762F">
            <w:pPr>
              <w:tabs>
                <w:tab w:val="left" w:pos="155"/>
              </w:tabs>
              <w:jc w:val="center"/>
            </w:pPr>
            <w:r w:rsidRPr="00152551">
              <w:t>3.1</w:t>
            </w:r>
          </w:p>
        </w:tc>
        <w:tc>
          <w:tcPr>
            <w:tcW w:w="13892" w:type="dxa"/>
            <w:vAlign w:val="center"/>
          </w:tcPr>
          <w:p w14:paraId="1F3C22A4" w14:textId="1C279269" w:rsidR="0060762F" w:rsidRPr="00152551" w:rsidRDefault="0060762F" w:rsidP="00535680">
            <w:pPr>
              <w:jc w:val="both"/>
              <w:rPr>
                <w:bCs/>
              </w:rPr>
            </w:pPr>
            <w:r w:rsidRPr="00152551">
              <w:rPr>
                <w:bCs/>
              </w:rPr>
              <w:t xml:space="preserve">Nadwozie o konstrukcji ze stali, aluminium, stali nierdzewnej, zabezpieczone przed korozją. Poszycia boczne wykonane z materiałów odpornych na korozję. </w:t>
            </w:r>
          </w:p>
        </w:tc>
      </w:tr>
      <w:tr w:rsidR="0060762F" w:rsidRPr="00152551" w14:paraId="6844EC73" w14:textId="77777777" w:rsidTr="00287765">
        <w:tc>
          <w:tcPr>
            <w:tcW w:w="709" w:type="dxa"/>
          </w:tcPr>
          <w:p w14:paraId="4AFB562B" w14:textId="77777777" w:rsidR="0060762F" w:rsidRPr="00152551" w:rsidRDefault="0060762F" w:rsidP="0060762F">
            <w:pPr>
              <w:tabs>
                <w:tab w:val="left" w:pos="155"/>
              </w:tabs>
              <w:jc w:val="center"/>
            </w:pPr>
            <w:r w:rsidRPr="00152551">
              <w:t>3.2</w:t>
            </w:r>
          </w:p>
        </w:tc>
        <w:tc>
          <w:tcPr>
            <w:tcW w:w="13892" w:type="dxa"/>
            <w:vAlign w:val="center"/>
          </w:tcPr>
          <w:p w14:paraId="272597FF" w14:textId="71E5B719" w:rsidR="0060762F" w:rsidRPr="00152551" w:rsidRDefault="0060762F" w:rsidP="00535680">
            <w:pPr>
              <w:jc w:val="both"/>
            </w:pPr>
            <w:r w:rsidRPr="00152551">
              <w:t xml:space="preserve">Szyba przednia ogrzewana elektrycznie. Szyby boczne podwójnie przyciemniane. Otwierane okno kierowcy elektrycznie, z pojedynczą, podgrzewaną szybą. Szyba czołowa wyposażona w roletę/rolety sterowane elektrycznie. Roleta słoneczna na szybie bocznej kierowcy sterowana min. manualnie/elektrycznie </w:t>
            </w:r>
          </w:p>
        </w:tc>
      </w:tr>
      <w:tr w:rsidR="0060762F" w:rsidRPr="00152551" w14:paraId="2FEB379F" w14:textId="77777777" w:rsidTr="00287765">
        <w:tc>
          <w:tcPr>
            <w:tcW w:w="709" w:type="dxa"/>
          </w:tcPr>
          <w:p w14:paraId="372FD750" w14:textId="77777777" w:rsidR="0060762F" w:rsidRPr="00152551" w:rsidRDefault="0060762F" w:rsidP="0060762F">
            <w:pPr>
              <w:tabs>
                <w:tab w:val="left" w:pos="155"/>
              </w:tabs>
              <w:jc w:val="center"/>
            </w:pPr>
            <w:r w:rsidRPr="00152551">
              <w:lastRenderedPageBreak/>
              <w:t>3.3</w:t>
            </w:r>
          </w:p>
        </w:tc>
        <w:tc>
          <w:tcPr>
            <w:tcW w:w="13892" w:type="dxa"/>
            <w:vAlign w:val="center"/>
          </w:tcPr>
          <w:p w14:paraId="4163E23E" w14:textId="52466EED" w:rsidR="0060762F" w:rsidRPr="00152551" w:rsidRDefault="0060762F" w:rsidP="00535680">
            <w:pPr>
              <w:jc w:val="both"/>
            </w:pPr>
            <w:r w:rsidRPr="00152551">
              <w:t>Drzwi wejściowe do pojazdu z przodu oraz w środku pojazdu przed tylna osią. Drzwi wejściowe sterowane z pilota elektropneumatycznie, otwierane na zewnątrz, jednoskrzydłowe z przodu oraz po środku pojazdu. Pojazd należy wyposażyć w system zapobiegający przed przytrzaśnięciem ratownika w drzwiach. Drzwi sterowane z pilota oraz włącznikiem z miejsca kierowcy. Awaryjne otwieranie drzwi z</w:t>
            </w:r>
            <w:r w:rsidR="00535680">
              <w:t> </w:t>
            </w:r>
            <w:r w:rsidRPr="00152551">
              <w:t>zewnątrz i wewnątrz włącznikiem umieszczonym bezpośrednio przy wejściach.</w:t>
            </w:r>
          </w:p>
        </w:tc>
      </w:tr>
      <w:tr w:rsidR="0060762F" w:rsidRPr="00152551" w14:paraId="2850E93F" w14:textId="77777777" w:rsidTr="00287765">
        <w:tc>
          <w:tcPr>
            <w:tcW w:w="709" w:type="dxa"/>
          </w:tcPr>
          <w:p w14:paraId="6DC19318" w14:textId="77777777" w:rsidR="0060762F" w:rsidRPr="00152551" w:rsidRDefault="0060762F" w:rsidP="0060762F">
            <w:pPr>
              <w:tabs>
                <w:tab w:val="left" w:pos="155"/>
              </w:tabs>
              <w:jc w:val="center"/>
            </w:pPr>
            <w:r w:rsidRPr="00152551">
              <w:t>3.4</w:t>
            </w:r>
          </w:p>
        </w:tc>
        <w:tc>
          <w:tcPr>
            <w:tcW w:w="13892" w:type="dxa"/>
            <w:vAlign w:val="center"/>
          </w:tcPr>
          <w:p w14:paraId="3634F2BC" w14:textId="54214F36" w:rsidR="0060762F" w:rsidRPr="00152551" w:rsidRDefault="0060762F" w:rsidP="00535680">
            <w:pPr>
              <w:shd w:val="clear" w:color="auto" w:fill="FFFFFF"/>
              <w:jc w:val="both"/>
            </w:pPr>
            <w:r w:rsidRPr="00152551">
              <w:t>Przestrzeń przed pojazdem na wysokości drzwi bocznych (przednich i środkowych) oświetlona. Lampy winny włączać się automatycznie w</w:t>
            </w:r>
            <w:r w:rsidR="00535680">
              <w:t> </w:t>
            </w:r>
            <w:r w:rsidRPr="00152551">
              <w:t>momencie otwarcia drzwi.</w:t>
            </w:r>
          </w:p>
        </w:tc>
      </w:tr>
      <w:tr w:rsidR="0060762F" w:rsidRPr="00152551" w14:paraId="3CC971A1" w14:textId="77777777" w:rsidTr="00287765">
        <w:tc>
          <w:tcPr>
            <w:tcW w:w="709" w:type="dxa"/>
          </w:tcPr>
          <w:p w14:paraId="4310CC49" w14:textId="77777777" w:rsidR="0060762F" w:rsidRPr="00152551" w:rsidRDefault="0060762F" w:rsidP="0060762F">
            <w:pPr>
              <w:tabs>
                <w:tab w:val="left" w:pos="155"/>
              </w:tabs>
              <w:jc w:val="center"/>
            </w:pPr>
            <w:r w:rsidRPr="00152551">
              <w:t>3.5</w:t>
            </w:r>
          </w:p>
        </w:tc>
        <w:tc>
          <w:tcPr>
            <w:tcW w:w="13892" w:type="dxa"/>
            <w:vAlign w:val="center"/>
          </w:tcPr>
          <w:p w14:paraId="7679E169" w14:textId="77777777" w:rsidR="0060762F" w:rsidRPr="00152551" w:rsidRDefault="0060762F" w:rsidP="00535680">
            <w:pPr>
              <w:shd w:val="clear" w:color="auto" w:fill="FFFFFF"/>
              <w:jc w:val="both"/>
            </w:pPr>
            <w:r w:rsidRPr="00152551">
              <w:t>Ogrzewanie pojazdu - wodne, poprzez grzejniki konwektorowe. Niezależny agregat grzewczy o mocy grzewczej min. 30 kW. Klimatyzacja dachowa zintegrowana z możliwością grzania dachowego, oraz ogrzewaną i klimatyzowaną przestrzenią pracy kierowcy, z możliwością osobnej regulacji niż przedział pasażerski. Sterownik kontrolujący wszystkie parametry ogrzewania, klimatyzacji i wentylacji w pojeździe (sterowanie automatyczne). Klimatyzacja pojazdu o mocy min. 25 kW.</w:t>
            </w:r>
          </w:p>
        </w:tc>
      </w:tr>
      <w:tr w:rsidR="0060762F" w:rsidRPr="00152551" w14:paraId="4990DD74" w14:textId="77777777" w:rsidTr="00287765">
        <w:tc>
          <w:tcPr>
            <w:tcW w:w="709" w:type="dxa"/>
          </w:tcPr>
          <w:p w14:paraId="17190A54" w14:textId="77777777" w:rsidR="0060762F" w:rsidRPr="00152551" w:rsidRDefault="0060762F" w:rsidP="0060762F">
            <w:pPr>
              <w:tabs>
                <w:tab w:val="left" w:pos="155"/>
              </w:tabs>
              <w:jc w:val="center"/>
            </w:pPr>
            <w:r w:rsidRPr="00152551">
              <w:t>3.6</w:t>
            </w:r>
          </w:p>
        </w:tc>
        <w:tc>
          <w:tcPr>
            <w:tcW w:w="13892" w:type="dxa"/>
            <w:vAlign w:val="center"/>
          </w:tcPr>
          <w:p w14:paraId="36ADEE04" w14:textId="77777777" w:rsidR="0060762F" w:rsidRPr="00152551" w:rsidRDefault="0060762F" w:rsidP="00535680">
            <w:pPr>
              <w:shd w:val="clear" w:color="auto" w:fill="FFFFFF"/>
              <w:jc w:val="both"/>
            </w:pPr>
            <w:r w:rsidRPr="00152551">
              <w:t>Wentylacja wymuszona kanałami sufitowymi, dwie uchylne klapy dachowe służące również jako wyjścia bezpieczeństwa. Indywidualne nawiewy dla pasażerów. Sterownik wspólny z układem ogrzewania i klimatyzacji.</w:t>
            </w:r>
          </w:p>
        </w:tc>
      </w:tr>
      <w:tr w:rsidR="0060762F" w:rsidRPr="00152551" w14:paraId="3FFBE207" w14:textId="77777777" w:rsidTr="00287765">
        <w:tc>
          <w:tcPr>
            <w:tcW w:w="709" w:type="dxa"/>
          </w:tcPr>
          <w:p w14:paraId="558C885A" w14:textId="77777777" w:rsidR="0060762F" w:rsidRPr="00152551" w:rsidRDefault="0060762F" w:rsidP="0060762F">
            <w:pPr>
              <w:tabs>
                <w:tab w:val="left" w:pos="155"/>
              </w:tabs>
              <w:jc w:val="center"/>
            </w:pPr>
            <w:r w:rsidRPr="00152551">
              <w:t>3.7</w:t>
            </w:r>
          </w:p>
        </w:tc>
        <w:tc>
          <w:tcPr>
            <w:tcW w:w="13892" w:type="dxa"/>
            <w:vAlign w:val="center"/>
          </w:tcPr>
          <w:p w14:paraId="0B57BD0A" w14:textId="650E1F17" w:rsidR="0060762F" w:rsidRPr="00152551" w:rsidRDefault="0060762F" w:rsidP="00535680">
            <w:pPr>
              <w:jc w:val="both"/>
            </w:pPr>
            <w:r w:rsidRPr="00152551">
              <w:t>Wnętrze pojazdu klimatyzowane (klimatyzacja nadachowa, z funkcją ogrzewania). Nawiew realizowany kanałami sufitowymi. Oddzielne sterowanie klimatyzacją dla kierowcy i pasażerów.</w:t>
            </w:r>
          </w:p>
        </w:tc>
      </w:tr>
      <w:tr w:rsidR="0060762F" w:rsidRPr="00152551" w14:paraId="19AF282B" w14:textId="77777777" w:rsidTr="00287765">
        <w:tc>
          <w:tcPr>
            <w:tcW w:w="709" w:type="dxa"/>
          </w:tcPr>
          <w:p w14:paraId="3D1B05A1" w14:textId="77777777" w:rsidR="0060762F" w:rsidRPr="00152551" w:rsidRDefault="0060762F" w:rsidP="0060762F">
            <w:pPr>
              <w:tabs>
                <w:tab w:val="left" w:pos="155"/>
              </w:tabs>
              <w:jc w:val="center"/>
            </w:pPr>
            <w:r w:rsidRPr="00152551">
              <w:t>3.8</w:t>
            </w:r>
          </w:p>
        </w:tc>
        <w:tc>
          <w:tcPr>
            <w:tcW w:w="13892" w:type="dxa"/>
            <w:vAlign w:val="center"/>
          </w:tcPr>
          <w:p w14:paraId="50B3B838" w14:textId="77777777" w:rsidR="0060762F" w:rsidRPr="00152551" w:rsidRDefault="0060762F" w:rsidP="00535680">
            <w:pPr>
              <w:jc w:val="both"/>
            </w:pPr>
            <w:r w:rsidRPr="00152551">
              <w:t>Siedzenia typu turystycznego – wysokie, z odchylanym oparciem, rozsuwane na boki, wyposażone w podłokietniki od strony przejścia. Podnóżki, stoliki i siatki przy wszystkich siedzeniach. Pasy bezpieczeństwa na wszystkich siedzeniach – biodrowe lub trzypunktowe. Siedzenia pokryte materiałem łatwym w utrzymaniu czystości o wysokiej estetyce. Odległość pomiędzy siedzeniami poszczególnych rzędów, mierzona na poziomie siedzenia (przy maksymalnym ustawieniu oparć do pionu) nie mniejsza niż 700 mm.</w:t>
            </w:r>
          </w:p>
        </w:tc>
      </w:tr>
      <w:tr w:rsidR="0060762F" w:rsidRPr="00152551" w14:paraId="34359342" w14:textId="77777777" w:rsidTr="00287765">
        <w:tc>
          <w:tcPr>
            <w:tcW w:w="709" w:type="dxa"/>
          </w:tcPr>
          <w:p w14:paraId="6FA4BBB5" w14:textId="77777777" w:rsidR="0060762F" w:rsidRPr="00152551" w:rsidRDefault="0060762F" w:rsidP="0060762F">
            <w:pPr>
              <w:tabs>
                <w:tab w:val="left" w:pos="155"/>
              </w:tabs>
              <w:jc w:val="center"/>
            </w:pPr>
            <w:r w:rsidRPr="00152551">
              <w:t>3.9</w:t>
            </w:r>
          </w:p>
        </w:tc>
        <w:tc>
          <w:tcPr>
            <w:tcW w:w="13892" w:type="dxa"/>
            <w:vAlign w:val="center"/>
          </w:tcPr>
          <w:p w14:paraId="1DC1F08A" w14:textId="25B83AC5" w:rsidR="0060762F" w:rsidRPr="00152551" w:rsidRDefault="0060762F" w:rsidP="00535680">
            <w:pPr>
              <w:jc w:val="both"/>
            </w:pPr>
            <w:r w:rsidRPr="00152551">
              <w:t xml:space="preserve">Fotel kierowcy pneumatyczny i podgrzewany z zagłówkiem i podłokietnikami. Wyposażony w trzypunktowy pas bezpieczeństwa zintegrowany </w:t>
            </w:r>
            <w:r w:rsidRPr="00152551">
              <w:br/>
              <w:t>z fotelem. Ergonomicznie ukształtowany, wyposażony w zintegrowany system pneumatyczny, umożliwiający indywidualne dostosowanie kształtu oparcia do kształtu ciała kierowcy. Podparcie lędźwiowe zapewniające kręgosłupowi naturalną pozycję. Możliwość wielostopniowej regulacji.</w:t>
            </w:r>
          </w:p>
        </w:tc>
      </w:tr>
      <w:tr w:rsidR="0060762F" w:rsidRPr="00152551" w14:paraId="679D2AF9" w14:textId="77777777" w:rsidTr="00287765">
        <w:trPr>
          <w:trHeight w:val="56"/>
        </w:trPr>
        <w:tc>
          <w:tcPr>
            <w:tcW w:w="709" w:type="dxa"/>
          </w:tcPr>
          <w:p w14:paraId="065F1C81" w14:textId="77777777" w:rsidR="0060762F" w:rsidRPr="00152551" w:rsidRDefault="0060762F" w:rsidP="0060762F">
            <w:pPr>
              <w:tabs>
                <w:tab w:val="left" w:pos="155"/>
              </w:tabs>
              <w:jc w:val="center"/>
            </w:pPr>
            <w:r w:rsidRPr="00152551">
              <w:t>3.10</w:t>
            </w:r>
          </w:p>
        </w:tc>
        <w:tc>
          <w:tcPr>
            <w:tcW w:w="13892" w:type="dxa"/>
            <w:vAlign w:val="center"/>
          </w:tcPr>
          <w:p w14:paraId="09D525F5" w14:textId="77777777" w:rsidR="0060762F" w:rsidRPr="00152551" w:rsidRDefault="0060762F" w:rsidP="00535680">
            <w:pPr>
              <w:jc w:val="both"/>
            </w:pPr>
            <w:r w:rsidRPr="00152551">
              <w:t>Wykończenie wnętrza pojazdu:</w:t>
            </w:r>
          </w:p>
          <w:p w14:paraId="511DD81B" w14:textId="77777777" w:rsidR="0060762F" w:rsidRPr="00152551" w:rsidRDefault="0060762F" w:rsidP="00535680">
            <w:pPr>
              <w:jc w:val="both"/>
            </w:pPr>
            <w:r w:rsidRPr="00152551">
              <w:t>- sufit i ściany boczne wnętrza nadwozia wyłożone tkaniną lub łatwo zmywalnymi i estetycznymi materiałami tapicerskimi,</w:t>
            </w:r>
          </w:p>
          <w:p w14:paraId="00F8752E" w14:textId="77777777" w:rsidR="0060762F" w:rsidRPr="00152551" w:rsidRDefault="0060762F" w:rsidP="00535680">
            <w:pPr>
              <w:jc w:val="both"/>
            </w:pPr>
            <w:r w:rsidRPr="00152551">
              <w:t>- w oknach zasłony,</w:t>
            </w:r>
          </w:p>
          <w:p w14:paraId="0255F224" w14:textId="688ACA1E" w:rsidR="0060762F" w:rsidRPr="00152551" w:rsidRDefault="0060762F" w:rsidP="00535680">
            <w:pPr>
              <w:jc w:val="both"/>
            </w:pPr>
            <w:r w:rsidRPr="00152551">
              <w:t>- dywaniki w przejściu, na stopniach i w miejscu pracy kierowcy,</w:t>
            </w:r>
            <w:r w:rsidR="00F71C4A">
              <w:t xml:space="preserve"> (z możliwością wymiany)</w:t>
            </w:r>
          </w:p>
          <w:p w14:paraId="553183E1" w14:textId="49CF2B4D" w:rsidR="0060762F" w:rsidRPr="00152551" w:rsidRDefault="0060762F" w:rsidP="00535680">
            <w:pPr>
              <w:jc w:val="both"/>
            </w:pPr>
            <w:r w:rsidRPr="00152551">
              <w:t xml:space="preserve">- </w:t>
            </w:r>
            <w:r w:rsidRPr="00F71C4A">
              <w:t>kolorystyka wnętrza w odcieniach szarości.</w:t>
            </w:r>
          </w:p>
        </w:tc>
      </w:tr>
      <w:tr w:rsidR="0060762F" w:rsidRPr="00152551" w14:paraId="0390E756" w14:textId="77777777" w:rsidTr="00287765">
        <w:tc>
          <w:tcPr>
            <w:tcW w:w="709" w:type="dxa"/>
          </w:tcPr>
          <w:p w14:paraId="1386834D" w14:textId="77777777" w:rsidR="0060762F" w:rsidRPr="00152551" w:rsidRDefault="0060762F" w:rsidP="0060762F">
            <w:pPr>
              <w:tabs>
                <w:tab w:val="left" w:pos="155"/>
              </w:tabs>
              <w:jc w:val="center"/>
            </w:pPr>
            <w:r w:rsidRPr="00152551">
              <w:t>3.11</w:t>
            </w:r>
          </w:p>
        </w:tc>
        <w:tc>
          <w:tcPr>
            <w:tcW w:w="13892" w:type="dxa"/>
            <w:vAlign w:val="center"/>
          </w:tcPr>
          <w:p w14:paraId="6F78ACFA" w14:textId="017A7C2B" w:rsidR="0060762F" w:rsidRPr="00152551" w:rsidRDefault="0060762F" w:rsidP="005012B4">
            <w:pPr>
              <w:jc w:val="both"/>
              <w:rPr>
                <w:b/>
                <w:u w:val="single"/>
              </w:rPr>
            </w:pPr>
            <w:r w:rsidRPr="00152551">
              <w:t>Przestrzeń bagażowa pod pokładem o całkowitej pojemności nie mniejszej niż 5</w:t>
            </w:r>
            <w:r w:rsidR="003E5382">
              <w:t>,5</w:t>
            </w:r>
            <w:r w:rsidRPr="00152551">
              <w:t xml:space="preserve"> m</w:t>
            </w:r>
            <w:r w:rsidRPr="00152551">
              <w:rPr>
                <w:vertAlign w:val="superscript"/>
              </w:rPr>
              <w:t>3</w:t>
            </w:r>
            <w:r w:rsidRPr="00152551">
              <w:t xml:space="preserve">. Klapy bagażników wykonane z materiałów lekkich otwierane równolegle lub prostopadle do linii pojazdu. Centralny zamek bagażników (oddzielny dla każdej strony autobusu). Półki bagażowe (otwarte) nad miejscami siedzącymi. Dodatkowe, zamykane schowki dla kierowcy wewnątrz autobusu. Oświetlenie komory bagażowej. Do półki mocowana poręcz wzdłuż całego pojazdu lub półka z funkcją poręczy (z możliwością podtrzymywania się). </w:t>
            </w:r>
            <w:r w:rsidRPr="00152551">
              <w:rPr>
                <w:b/>
                <w:u w:val="single"/>
              </w:rPr>
              <w:t xml:space="preserve"> </w:t>
            </w:r>
          </w:p>
        </w:tc>
      </w:tr>
      <w:tr w:rsidR="0060762F" w:rsidRPr="00152551" w14:paraId="6ED16C8C" w14:textId="77777777" w:rsidTr="00287765">
        <w:tc>
          <w:tcPr>
            <w:tcW w:w="709" w:type="dxa"/>
          </w:tcPr>
          <w:p w14:paraId="69079319" w14:textId="77777777" w:rsidR="0060762F" w:rsidRPr="00152551" w:rsidRDefault="0060762F" w:rsidP="0060762F">
            <w:pPr>
              <w:tabs>
                <w:tab w:val="left" w:pos="155"/>
              </w:tabs>
              <w:jc w:val="center"/>
            </w:pPr>
            <w:r w:rsidRPr="00152551">
              <w:t>3.12</w:t>
            </w:r>
          </w:p>
        </w:tc>
        <w:tc>
          <w:tcPr>
            <w:tcW w:w="13892" w:type="dxa"/>
            <w:vAlign w:val="center"/>
          </w:tcPr>
          <w:p w14:paraId="62A32383" w14:textId="77777777" w:rsidR="0060762F" w:rsidRPr="00152551" w:rsidRDefault="0060762F" w:rsidP="00535680">
            <w:pPr>
              <w:jc w:val="both"/>
            </w:pPr>
            <w:r w:rsidRPr="00152551">
              <w:rPr>
                <w:b/>
                <w:u w:val="single"/>
              </w:rPr>
              <w:t xml:space="preserve"> </w:t>
            </w:r>
            <w:r w:rsidRPr="00152551">
              <w:t>Pojazd wyposażony w pokładowy system audio-video przystosowany do montowania w autobusach, składający się z następujących elementów:</w:t>
            </w:r>
          </w:p>
          <w:p w14:paraId="279634FA" w14:textId="2F78DEB4" w:rsidR="0060762F" w:rsidRPr="003E5382" w:rsidRDefault="0060762F" w:rsidP="00535680">
            <w:pPr>
              <w:jc w:val="both"/>
            </w:pPr>
            <w:r w:rsidRPr="003E5382">
              <w:t>- odtwarzacza DVD</w:t>
            </w:r>
            <w:r w:rsidR="00152551" w:rsidRPr="003E5382">
              <w:t xml:space="preserve"> z możliwością podłączenia USB</w:t>
            </w:r>
            <w:r w:rsidRPr="003E5382">
              <w:t xml:space="preserve"> z dwoma monitorami LCD – min.19”,</w:t>
            </w:r>
          </w:p>
          <w:p w14:paraId="487B333C" w14:textId="77777777" w:rsidR="0060762F" w:rsidRPr="00152551" w:rsidRDefault="0060762F" w:rsidP="00535680">
            <w:pPr>
              <w:jc w:val="both"/>
            </w:pPr>
            <w:r w:rsidRPr="00152551">
              <w:t>- radioodbiornika z odtwarzaczem CD,</w:t>
            </w:r>
          </w:p>
          <w:p w14:paraId="39696B86" w14:textId="77777777" w:rsidR="0060762F" w:rsidRPr="00152551" w:rsidRDefault="0060762F" w:rsidP="00535680">
            <w:pPr>
              <w:jc w:val="both"/>
            </w:pPr>
            <w:r w:rsidRPr="00152551">
              <w:lastRenderedPageBreak/>
              <w:t>- mikrofonu dla kierowcy,</w:t>
            </w:r>
          </w:p>
          <w:p w14:paraId="1C4ECEA5" w14:textId="77777777" w:rsidR="0060762F" w:rsidRPr="00152551" w:rsidRDefault="0060762F" w:rsidP="00535680">
            <w:pPr>
              <w:jc w:val="both"/>
            </w:pPr>
            <w:r w:rsidRPr="00152551">
              <w:t>- mikrofonu dla dowódcy (kierownika grupy),</w:t>
            </w:r>
          </w:p>
          <w:p w14:paraId="165A570D" w14:textId="77777777" w:rsidR="0060762F" w:rsidRPr="00152551" w:rsidRDefault="0060762F" w:rsidP="00535680">
            <w:pPr>
              <w:jc w:val="both"/>
            </w:pPr>
            <w:r w:rsidRPr="00152551">
              <w:t>- wzmacniacza,</w:t>
            </w:r>
          </w:p>
          <w:p w14:paraId="22CA4FA9" w14:textId="77777777" w:rsidR="0060762F" w:rsidRPr="00152551" w:rsidRDefault="0060762F" w:rsidP="00535680">
            <w:pPr>
              <w:jc w:val="both"/>
            </w:pPr>
            <w:r w:rsidRPr="00152551">
              <w:t>- głośnika dla kierowcy zamontowany w desce rozdzielczej pojazdu lub okolicy fotela kierowcy,</w:t>
            </w:r>
          </w:p>
          <w:p w14:paraId="465EDA3D" w14:textId="77777777" w:rsidR="0060762F" w:rsidRPr="00152551" w:rsidRDefault="0060762F" w:rsidP="00535680">
            <w:pPr>
              <w:jc w:val="both"/>
            </w:pPr>
            <w:r w:rsidRPr="00152551">
              <w:t>- głośników w przedziale pasażerskim (zintegrowanych z indywidualnymi panelami)</w:t>
            </w:r>
          </w:p>
          <w:p w14:paraId="3FE739D1" w14:textId="77777777" w:rsidR="0060762F" w:rsidRPr="00152551" w:rsidRDefault="0060762F" w:rsidP="00535680">
            <w:pPr>
              <w:jc w:val="both"/>
            </w:pPr>
            <w:r w:rsidRPr="00152551">
              <w:t>- selektora dźwięku umożliwiającego dokonywanie wyboru źródła transmisji, tj. radio, video, mikrofon czy sygnał ze źródła zewnętrznego.</w:t>
            </w:r>
          </w:p>
          <w:p w14:paraId="24A1D0BB" w14:textId="77777777" w:rsidR="0060762F" w:rsidRPr="00152551" w:rsidRDefault="0060762F" w:rsidP="00535680">
            <w:pPr>
              <w:jc w:val="both"/>
              <w:rPr>
                <w:b/>
                <w:u w:val="single"/>
              </w:rPr>
            </w:pPr>
            <w:r w:rsidRPr="00152551">
              <w:t>Zestaw gotowy do pracy.</w:t>
            </w:r>
          </w:p>
        </w:tc>
      </w:tr>
      <w:tr w:rsidR="0060762F" w:rsidRPr="00152551" w14:paraId="63CC3A51" w14:textId="77777777" w:rsidTr="00287765">
        <w:tc>
          <w:tcPr>
            <w:tcW w:w="709" w:type="dxa"/>
          </w:tcPr>
          <w:p w14:paraId="733E3629" w14:textId="77777777" w:rsidR="0060762F" w:rsidRPr="00152551" w:rsidRDefault="0060762F" w:rsidP="0060762F">
            <w:pPr>
              <w:tabs>
                <w:tab w:val="left" w:pos="155"/>
              </w:tabs>
              <w:jc w:val="center"/>
            </w:pPr>
            <w:r w:rsidRPr="00152551">
              <w:lastRenderedPageBreak/>
              <w:t>3.13</w:t>
            </w:r>
          </w:p>
        </w:tc>
        <w:tc>
          <w:tcPr>
            <w:tcW w:w="13892" w:type="dxa"/>
            <w:vAlign w:val="center"/>
          </w:tcPr>
          <w:p w14:paraId="34B0B41D" w14:textId="77777777" w:rsidR="0060762F" w:rsidRPr="00152551" w:rsidRDefault="0060762F" w:rsidP="00535680">
            <w:pPr>
              <w:jc w:val="both"/>
            </w:pPr>
            <w:r w:rsidRPr="00152551">
              <w:t>Wyposażenie dodatkowe pojazdu w przedziale pasażerskim:</w:t>
            </w:r>
          </w:p>
          <w:p w14:paraId="79FA81B1" w14:textId="34088545" w:rsidR="0060762F" w:rsidRPr="00152551" w:rsidRDefault="0060762F" w:rsidP="00535680">
            <w:pPr>
              <w:jc w:val="both"/>
            </w:pPr>
            <w:r w:rsidRPr="00152551">
              <w:t>- lodówka, podgrzewacz wody 15 l, - schowane w szafce,</w:t>
            </w:r>
          </w:p>
          <w:p w14:paraId="1A4E563E" w14:textId="77777777" w:rsidR="0060762F" w:rsidRPr="00152551" w:rsidRDefault="0060762F" w:rsidP="00535680">
            <w:pPr>
              <w:jc w:val="both"/>
            </w:pPr>
            <w:r w:rsidRPr="00152551">
              <w:t>- dodatkowa lodówka w desce rozdzielczej o pojemności min. 15 dm</w:t>
            </w:r>
            <w:r w:rsidRPr="00152551">
              <w:rPr>
                <w:vertAlign w:val="superscript"/>
              </w:rPr>
              <w:t>3</w:t>
            </w:r>
            <w:r w:rsidRPr="00152551">
              <w:t xml:space="preserve">,    </w:t>
            </w:r>
          </w:p>
          <w:p w14:paraId="4A4F5493" w14:textId="77777777" w:rsidR="0060762F" w:rsidRPr="00152551" w:rsidRDefault="0060762F" w:rsidP="00535680">
            <w:pPr>
              <w:jc w:val="both"/>
            </w:pPr>
            <w:r w:rsidRPr="00152551">
              <w:t>- oświetlenie wewnętrzne, dwustopniowe jasne/ciemne. Oświetlenie nocne,</w:t>
            </w:r>
          </w:p>
          <w:p w14:paraId="606C7340" w14:textId="77777777" w:rsidR="0060762F" w:rsidRPr="00152551" w:rsidRDefault="0060762F" w:rsidP="00535680">
            <w:pPr>
              <w:jc w:val="both"/>
            </w:pPr>
            <w:r w:rsidRPr="00152551">
              <w:t>- fotel dowódcy (kierownika grupy) za 1 drzwiami, wyposażony w trzypunktowy pas bezpieczeństwa. Indywidualne oświetlenie umożliwiające czytanie map i kart dojazdowych w czasie jazdy w nocy,</w:t>
            </w:r>
          </w:p>
          <w:p w14:paraId="3B8E5503" w14:textId="77777777" w:rsidR="0060762F" w:rsidRPr="00152551" w:rsidRDefault="0060762F" w:rsidP="00535680">
            <w:pPr>
              <w:jc w:val="both"/>
            </w:pPr>
            <w:r w:rsidRPr="00152551">
              <w:t>- indywidualne panele sterowania dla pasażerów z nadmuchami, lampkami i głośnikami,</w:t>
            </w:r>
          </w:p>
          <w:p w14:paraId="5E602A1B" w14:textId="77777777" w:rsidR="0060762F" w:rsidRPr="00152551" w:rsidRDefault="0060762F" w:rsidP="00535680">
            <w:pPr>
              <w:jc w:val="both"/>
            </w:pPr>
            <w:r w:rsidRPr="00152551">
              <w:t>- rolety przeciwsłoneczne dla kierowcy na szybie przedniej i bocznej,</w:t>
            </w:r>
          </w:p>
          <w:p w14:paraId="542D13C0" w14:textId="77777777" w:rsidR="0060762F" w:rsidRPr="00152551" w:rsidRDefault="0060762F" w:rsidP="00535680">
            <w:pPr>
              <w:jc w:val="both"/>
            </w:pPr>
            <w:r w:rsidRPr="00152551">
              <w:t>- pojazd wyposażony w zewnętrzny wskaźnik temperatury.</w:t>
            </w:r>
          </w:p>
          <w:p w14:paraId="2A3C3BBB" w14:textId="5035A814" w:rsidR="0060762F" w:rsidRPr="00152551" w:rsidRDefault="0060762F" w:rsidP="00535680">
            <w:pPr>
              <w:jc w:val="both"/>
            </w:pPr>
            <w:r w:rsidRPr="00152551">
              <w:t>- pokładowe WC przy drzwiach środkowych.</w:t>
            </w:r>
          </w:p>
        </w:tc>
      </w:tr>
      <w:tr w:rsidR="0060762F" w:rsidRPr="00152551" w14:paraId="52BF246E" w14:textId="77777777" w:rsidTr="00287765">
        <w:tc>
          <w:tcPr>
            <w:tcW w:w="709" w:type="dxa"/>
          </w:tcPr>
          <w:p w14:paraId="2CE616E9" w14:textId="77777777" w:rsidR="0060762F" w:rsidRPr="00152551" w:rsidRDefault="0060762F" w:rsidP="0060762F">
            <w:pPr>
              <w:tabs>
                <w:tab w:val="left" w:pos="155"/>
              </w:tabs>
              <w:jc w:val="center"/>
            </w:pPr>
            <w:r w:rsidRPr="00152551">
              <w:t>3.14</w:t>
            </w:r>
          </w:p>
        </w:tc>
        <w:tc>
          <w:tcPr>
            <w:tcW w:w="13892" w:type="dxa"/>
            <w:vAlign w:val="center"/>
          </w:tcPr>
          <w:p w14:paraId="1209A830" w14:textId="77777777" w:rsidR="0060762F" w:rsidRPr="00152551" w:rsidRDefault="0060762F" w:rsidP="00535680">
            <w:pPr>
              <w:jc w:val="both"/>
            </w:pPr>
            <w:r w:rsidRPr="00152551">
              <w:t>Dodatkowo należy dostarczyć:</w:t>
            </w:r>
          </w:p>
          <w:p w14:paraId="1785EE1D" w14:textId="77777777" w:rsidR="0060762F" w:rsidRPr="00152551" w:rsidRDefault="0060762F" w:rsidP="00535680">
            <w:pPr>
              <w:jc w:val="both"/>
            </w:pPr>
            <w:r w:rsidRPr="00152551">
              <w:t>- fabryczny zestaw narzędzi przewidzianych do wyposażenia pojazdu przez producenta podwozia,</w:t>
            </w:r>
          </w:p>
          <w:p w14:paraId="080C9C9D" w14:textId="77777777" w:rsidR="0060762F" w:rsidRPr="00152551" w:rsidRDefault="0060762F" w:rsidP="00535680">
            <w:pPr>
              <w:jc w:val="both"/>
            </w:pPr>
            <w:r w:rsidRPr="00152551">
              <w:t xml:space="preserve">- klucz do kół planetarny przekładniowy, </w:t>
            </w:r>
          </w:p>
          <w:p w14:paraId="66E0F0D9" w14:textId="77777777" w:rsidR="0060762F" w:rsidRPr="00152551" w:rsidRDefault="0060762F" w:rsidP="00535680">
            <w:pPr>
              <w:jc w:val="both"/>
            </w:pPr>
            <w:r w:rsidRPr="00152551">
              <w:t>- trójkąt ostrzegawczy,</w:t>
            </w:r>
          </w:p>
          <w:p w14:paraId="5E84AF6A" w14:textId="77777777" w:rsidR="0060762F" w:rsidRPr="00152551" w:rsidRDefault="0060762F" w:rsidP="00535680">
            <w:pPr>
              <w:jc w:val="both"/>
            </w:pPr>
            <w:r w:rsidRPr="00152551">
              <w:t>- apteczkę pierwszej pomocy przed medycznej,</w:t>
            </w:r>
          </w:p>
          <w:p w14:paraId="234A55A5" w14:textId="77777777" w:rsidR="0060762F" w:rsidRPr="00152551" w:rsidRDefault="0060762F" w:rsidP="00535680">
            <w:pPr>
              <w:jc w:val="both"/>
            </w:pPr>
            <w:r w:rsidRPr="00152551">
              <w:t>- gaśnice proszkowe ABC o masie środka gaśniczego min. 6 kg – 2 szt.,</w:t>
            </w:r>
          </w:p>
          <w:p w14:paraId="75C45023" w14:textId="77777777" w:rsidR="0060762F" w:rsidRPr="00152551" w:rsidRDefault="0060762F" w:rsidP="00535680">
            <w:pPr>
              <w:jc w:val="both"/>
            </w:pPr>
            <w:r w:rsidRPr="00152551">
              <w:t>- wąż z manometrem, zapewniający możliwość pompowania kół autobusu z własnego zbiornika na sprężone powietrze,</w:t>
            </w:r>
          </w:p>
          <w:p w14:paraId="07434D92" w14:textId="77777777" w:rsidR="0060762F" w:rsidRPr="00152551" w:rsidRDefault="0060762F" w:rsidP="00535680">
            <w:pPr>
              <w:jc w:val="both"/>
            </w:pPr>
            <w:r w:rsidRPr="00152551">
              <w:t>- dwa kliny pod koła,</w:t>
            </w:r>
          </w:p>
          <w:p w14:paraId="3C03A172" w14:textId="77777777" w:rsidR="0060762F" w:rsidRPr="00152551" w:rsidRDefault="0060762F" w:rsidP="00535680">
            <w:pPr>
              <w:jc w:val="both"/>
            </w:pPr>
            <w:r w:rsidRPr="00152551">
              <w:t>- podnośnik hydrauliczny dedykowany dla dostarczanego pojazdu,</w:t>
            </w:r>
          </w:p>
          <w:p w14:paraId="72557039" w14:textId="77777777" w:rsidR="0060762F" w:rsidRPr="00152551" w:rsidRDefault="0060762F" w:rsidP="00535680">
            <w:pPr>
              <w:jc w:val="both"/>
            </w:pPr>
            <w:r w:rsidRPr="00152551">
              <w:t xml:space="preserve">- kamizelkę odblaskową.  </w:t>
            </w:r>
          </w:p>
        </w:tc>
      </w:tr>
      <w:tr w:rsidR="0060762F" w:rsidRPr="00152551" w14:paraId="49D10A26" w14:textId="77777777" w:rsidTr="005D65C7">
        <w:trPr>
          <w:trHeight w:val="2321"/>
        </w:trPr>
        <w:tc>
          <w:tcPr>
            <w:tcW w:w="709" w:type="dxa"/>
          </w:tcPr>
          <w:p w14:paraId="09E57531" w14:textId="77777777" w:rsidR="0060762F" w:rsidRPr="00152551" w:rsidRDefault="0060762F" w:rsidP="0060762F">
            <w:pPr>
              <w:tabs>
                <w:tab w:val="left" w:pos="155"/>
              </w:tabs>
              <w:jc w:val="center"/>
            </w:pPr>
            <w:r w:rsidRPr="00152551">
              <w:t>3.15</w:t>
            </w:r>
          </w:p>
        </w:tc>
        <w:tc>
          <w:tcPr>
            <w:tcW w:w="13892" w:type="dxa"/>
            <w:vAlign w:val="center"/>
          </w:tcPr>
          <w:p w14:paraId="27EFA9B5" w14:textId="30CCA46F" w:rsidR="0060762F" w:rsidRPr="00535680" w:rsidRDefault="00AE6403" w:rsidP="00535680">
            <w:pPr>
              <w:jc w:val="both"/>
            </w:pPr>
            <w:r w:rsidRPr="00535680">
              <w:t>Autobus</w:t>
            </w:r>
            <w:r w:rsidR="0060762F" w:rsidRPr="00535680">
              <w:t xml:space="preserve"> musi być objęty minimum </w:t>
            </w:r>
            <w:r w:rsidR="004950B9" w:rsidRPr="00535680">
              <w:t>60</w:t>
            </w:r>
            <w:r w:rsidR="0060762F" w:rsidRPr="00535680">
              <w:t xml:space="preserve"> miesięczną gwarancją i rękojmią bez limitu kilometrów. </w:t>
            </w:r>
            <w:r w:rsidR="00421186" w:rsidRPr="00535680">
              <w:t xml:space="preserve">  – </w:t>
            </w:r>
            <w:r w:rsidRPr="00535680">
              <w:t>(zapis powtórzony w projekcie umowy)</w:t>
            </w:r>
          </w:p>
          <w:p w14:paraId="450C32E1" w14:textId="77777777" w:rsidR="0060762F" w:rsidRPr="00535680" w:rsidRDefault="0060762F" w:rsidP="00535680">
            <w:pPr>
              <w:jc w:val="both"/>
            </w:pPr>
            <w:r w:rsidRPr="00535680">
              <w:t xml:space="preserve">W czasie trwania gwarancji Wykonawca na własny koszt przeprowadzi wszystkie przeglądy oraz czynności serwisowe dedykowane autobusowi. </w:t>
            </w:r>
          </w:p>
          <w:p w14:paraId="1D6EF7A7" w14:textId="65C96EDC" w:rsidR="0060762F" w:rsidRPr="00535680" w:rsidRDefault="0060762F" w:rsidP="00535680">
            <w:pPr>
              <w:jc w:val="both"/>
            </w:pPr>
            <w:r w:rsidRPr="00535680">
              <w:t>(</w:t>
            </w:r>
            <w:r w:rsidR="005012B4">
              <w:t>nieodpłatna</w:t>
            </w:r>
            <w:r w:rsidRPr="00535680">
              <w:t xml:space="preserve"> dla Zamawiającego</w:t>
            </w:r>
            <w:r w:rsidR="00152551" w:rsidRPr="00535680">
              <w:t>,</w:t>
            </w:r>
            <w:r w:rsidRPr="00535680">
              <w:t xml:space="preserve"> realizacja przeglądów i czynności serwisowych przewidzianych dla pojazdu po przejechaniu określonego limitu kilometrów, bądź upływie czasookresu użytkowania autobusu),</w:t>
            </w:r>
          </w:p>
          <w:p w14:paraId="1AEA24F4" w14:textId="7F42CC35" w:rsidR="005D65C7" w:rsidRPr="00535680" w:rsidRDefault="005D65C7" w:rsidP="00535680">
            <w:pPr>
              <w:jc w:val="both"/>
            </w:pPr>
            <w:r w:rsidRPr="00535680">
              <w:t xml:space="preserve">Wymagany jest przegląd techniczny </w:t>
            </w:r>
            <w:r w:rsidR="007231E4" w:rsidRPr="00535680">
              <w:t>raz na rok przez 5 lat</w:t>
            </w:r>
            <w:r w:rsidRPr="00535680">
              <w:t xml:space="preserve"> lub po przejechaniu określonego kilometrażu</w:t>
            </w:r>
            <w:r w:rsidR="007231E4" w:rsidRPr="00535680">
              <w:t xml:space="preserve"> w ciągu 5 lat.</w:t>
            </w:r>
          </w:p>
          <w:p w14:paraId="0797136E" w14:textId="3B24CE03" w:rsidR="0060762F" w:rsidRPr="00152551" w:rsidRDefault="0060762F" w:rsidP="00535680">
            <w:pPr>
              <w:jc w:val="both"/>
              <w:rPr>
                <w:b/>
                <w:u w:val="single"/>
              </w:rPr>
            </w:pPr>
            <w:r w:rsidRPr="00535680">
              <w:t>Producent pojazdu musi posiadać sieć serwisową  na terenie Polski, UE oraz dodatkowo serwis oferowanego autobusu w promieniu do 100 km od siedziby KW PSP w Kielcach.</w:t>
            </w:r>
            <w:r w:rsidRPr="00152551">
              <w:rPr>
                <w:b/>
                <w:color w:val="FF0000"/>
                <w:u w:val="single"/>
              </w:rPr>
              <w:t xml:space="preserve"> </w:t>
            </w:r>
          </w:p>
        </w:tc>
      </w:tr>
      <w:tr w:rsidR="0060762F" w:rsidRPr="00152551" w14:paraId="4236CA9C" w14:textId="77777777" w:rsidTr="00287765">
        <w:tc>
          <w:tcPr>
            <w:tcW w:w="709" w:type="dxa"/>
          </w:tcPr>
          <w:p w14:paraId="737F2D91" w14:textId="77777777" w:rsidR="0060762F" w:rsidRPr="00152551" w:rsidRDefault="0060762F" w:rsidP="0060762F">
            <w:pPr>
              <w:tabs>
                <w:tab w:val="left" w:pos="155"/>
              </w:tabs>
              <w:jc w:val="center"/>
            </w:pPr>
            <w:r w:rsidRPr="00152551">
              <w:t>3.16</w:t>
            </w:r>
          </w:p>
        </w:tc>
        <w:tc>
          <w:tcPr>
            <w:tcW w:w="13892" w:type="dxa"/>
            <w:vAlign w:val="center"/>
          </w:tcPr>
          <w:p w14:paraId="710404BD" w14:textId="1651A5A0" w:rsidR="0060762F" w:rsidRPr="00152551" w:rsidRDefault="0060762F" w:rsidP="00535680">
            <w:pPr>
              <w:jc w:val="both"/>
            </w:pPr>
            <w:r w:rsidRPr="00152551">
              <w:t xml:space="preserve">Dokumentację niezbędną do zarejestrowania pojazdu do celów użytkowania przez jednostki PSP (pojazd specjalny), wynikającą z ustawy </w:t>
            </w:r>
            <w:r w:rsidRPr="00152551">
              <w:lastRenderedPageBreak/>
              <w:t>„Prawo o ruchu drogowym”. Autobus musi spełniać wymagania w zakresie używania przez jednostki PSP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 Wykonawca przekaże również opis zmian konstrukcyjnych dokonanych w pojeździe uzasadniający w/w rodzaj i przeznaczenie (dokument z okręgowej stacji kontroli pojazdów).</w:t>
            </w:r>
          </w:p>
        </w:tc>
      </w:tr>
      <w:tr w:rsidR="0060762F" w:rsidRPr="00152551" w14:paraId="43F0D9F2" w14:textId="77777777" w:rsidTr="005D65C7">
        <w:trPr>
          <w:trHeight w:val="424"/>
        </w:trPr>
        <w:tc>
          <w:tcPr>
            <w:tcW w:w="709" w:type="dxa"/>
          </w:tcPr>
          <w:p w14:paraId="4B079791" w14:textId="77777777" w:rsidR="0060762F" w:rsidRPr="00152551" w:rsidRDefault="0060762F" w:rsidP="0060762F">
            <w:pPr>
              <w:tabs>
                <w:tab w:val="left" w:pos="23"/>
                <w:tab w:val="left" w:pos="155"/>
              </w:tabs>
              <w:jc w:val="center"/>
            </w:pPr>
            <w:r w:rsidRPr="00152551">
              <w:lastRenderedPageBreak/>
              <w:t>3.17</w:t>
            </w:r>
          </w:p>
        </w:tc>
        <w:tc>
          <w:tcPr>
            <w:tcW w:w="13892" w:type="dxa"/>
          </w:tcPr>
          <w:p w14:paraId="7D4E67CB" w14:textId="77777777" w:rsidR="0060762F" w:rsidRPr="00152551" w:rsidRDefault="0060762F" w:rsidP="00535680">
            <w:pPr>
              <w:jc w:val="both"/>
            </w:pPr>
            <w:r w:rsidRPr="00152551">
              <w:t>Podwozie przystosowane do zabudowania bagażnika z tyłu pojazdu.</w:t>
            </w:r>
          </w:p>
        </w:tc>
      </w:tr>
      <w:tr w:rsidR="0060762F" w:rsidRPr="00152551" w14:paraId="524B3859" w14:textId="77777777" w:rsidTr="00287765">
        <w:tc>
          <w:tcPr>
            <w:tcW w:w="709" w:type="dxa"/>
          </w:tcPr>
          <w:p w14:paraId="09E5F4DB" w14:textId="77777777" w:rsidR="0060762F" w:rsidRPr="00152551" w:rsidRDefault="0060762F" w:rsidP="0060762F">
            <w:pPr>
              <w:tabs>
                <w:tab w:val="left" w:pos="23"/>
                <w:tab w:val="left" w:pos="155"/>
              </w:tabs>
              <w:jc w:val="center"/>
            </w:pPr>
            <w:r w:rsidRPr="00152551">
              <w:t>3.18</w:t>
            </w:r>
          </w:p>
        </w:tc>
        <w:tc>
          <w:tcPr>
            <w:tcW w:w="13892" w:type="dxa"/>
          </w:tcPr>
          <w:p w14:paraId="55EF242A" w14:textId="77777777" w:rsidR="0060762F" w:rsidRPr="00152551" w:rsidRDefault="0060762F" w:rsidP="00535680">
            <w:pPr>
              <w:jc w:val="both"/>
            </w:pPr>
            <w:r w:rsidRPr="00152551">
              <w:rPr>
                <w:iCs/>
              </w:rPr>
              <w:t>Dostarczyć i zamontować w pojeździe radio CB z anteną</w:t>
            </w:r>
            <w:r w:rsidRPr="00152551">
              <w:t>.</w:t>
            </w:r>
            <w:r w:rsidRPr="00152551">
              <w:rPr>
                <w:iCs/>
              </w:rPr>
              <w:t xml:space="preserve"> Miejsce zamontowania stacji nadawczej ustalone pomiędzy stronami na etapie realizacji zamówienia na wniosek Wykonawcy, manipulator wyprowadzony do kierowcy, głośnik i mikrofon zainstalowany w taki sposób, aby umożliwiał prowadzenie korespondencji nadawczo odbiorczej przez kierowcę. Miejsce dokładnego montażu zostanie ustalone na etapie realizacji zamówienia na wniosek Wykonawcy.  </w:t>
            </w:r>
          </w:p>
        </w:tc>
      </w:tr>
    </w:tbl>
    <w:p w14:paraId="413BB0F1" w14:textId="29FFD9D4" w:rsidR="00761519" w:rsidRPr="00152551" w:rsidRDefault="00761519"/>
    <w:p w14:paraId="0A074EB2" w14:textId="77777777" w:rsidR="00C71068" w:rsidRDefault="00E43980">
      <w:r>
        <w:t xml:space="preserve">Oświadczam, że akcepcję </w:t>
      </w:r>
      <w:r w:rsidR="00C71068">
        <w:t xml:space="preserve">warunki </w:t>
      </w:r>
      <w:r>
        <w:t xml:space="preserve">gwarancji </w:t>
      </w:r>
      <w:r w:rsidR="00C71068">
        <w:t>wymienione w pkt 3.15 niniejszego opisu przedmiotu zamówienia.</w:t>
      </w:r>
    </w:p>
    <w:p w14:paraId="70B18694" w14:textId="39D61AF3" w:rsidR="00E43980" w:rsidRDefault="00C71068">
      <w:r>
        <w:t xml:space="preserve">Zapoznałem się z opisem przedmiotu zamówienia i dostarczę autobus zgodny z SWZ. </w:t>
      </w:r>
    </w:p>
    <w:p w14:paraId="64260EA9" w14:textId="230D5166" w:rsidR="00E43980" w:rsidRDefault="00E43980"/>
    <w:p w14:paraId="50F86E07" w14:textId="77777777" w:rsidR="00E43980" w:rsidRDefault="00E43980"/>
    <w:p w14:paraId="34DACC23" w14:textId="48D6178E" w:rsidR="00E43980" w:rsidRDefault="00E43980"/>
    <w:p w14:paraId="58528F4E" w14:textId="6594E373" w:rsidR="00E43980" w:rsidRDefault="00C71068">
      <w:r>
        <w:t>Data ……………………..</w:t>
      </w:r>
    </w:p>
    <w:p w14:paraId="1817F3E8" w14:textId="48D0089A" w:rsidR="00E43980" w:rsidRDefault="00C71068">
      <w:r>
        <w:t xml:space="preserve">                                                                                    </w:t>
      </w:r>
      <w:r w:rsidR="00E43980">
        <w:t>PODPIS WYKONAWCY ………………………………………………………..</w:t>
      </w:r>
    </w:p>
    <w:sectPr w:rsidR="00E43980" w:rsidSect="00BC45CE">
      <w:pgSz w:w="16838" w:h="11906" w:orient="landscape" w:code="9"/>
      <w:pgMar w:top="56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Droid Sans Fallback">
    <w:charset w:val="00"/>
    <w:family w:val="auto"/>
    <w:pitch w:val="variable"/>
  </w:font>
  <w:font w:name="FreeSan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774"/>
    <w:multiLevelType w:val="hybridMultilevel"/>
    <w:tmpl w:val="F5D44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1C2AE0"/>
    <w:multiLevelType w:val="hybridMultilevel"/>
    <w:tmpl w:val="7AB4D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519"/>
    <w:rsid w:val="00101B84"/>
    <w:rsid w:val="0012561D"/>
    <w:rsid w:val="00152551"/>
    <w:rsid w:val="001D506F"/>
    <w:rsid w:val="001D7ECB"/>
    <w:rsid w:val="00287765"/>
    <w:rsid w:val="002A4D41"/>
    <w:rsid w:val="002B0169"/>
    <w:rsid w:val="003458B7"/>
    <w:rsid w:val="00374DA9"/>
    <w:rsid w:val="003E5382"/>
    <w:rsid w:val="003F55E4"/>
    <w:rsid w:val="00421186"/>
    <w:rsid w:val="004950B9"/>
    <w:rsid w:val="005012B4"/>
    <w:rsid w:val="00525640"/>
    <w:rsid w:val="00535680"/>
    <w:rsid w:val="005431E0"/>
    <w:rsid w:val="005B6F06"/>
    <w:rsid w:val="005D65C7"/>
    <w:rsid w:val="005E69CF"/>
    <w:rsid w:val="00601FB9"/>
    <w:rsid w:val="0060762F"/>
    <w:rsid w:val="006B0909"/>
    <w:rsid w:val="006D33D5"/>
    <w:rsid w:val="006F2070"/>
    <w:rsid w:val="007231E4"/>
    <w:rsid w:val="0072734A"/>
    <w:rsid w:val="00761519"/>
    <w:rsid w:val="007A08B0"/>
    <w:rsid w:val="0081627E"/>
    <w:rsid w:val="009D324A"/>
    <w:rsid w:val="00AE6403"/>
    <w:rsid w:val="00B2568E"/>
    <w:rsid w:val="00B47061"/>
    <w:rsid w:val="00B61CFF"/>
    <w:rsid w:val="00B83D61"/>
    <w:rsid w:val="00BC45CE"/>
    <w:rsid w:val="00BD2735"/>
    <w:rsid w:val="00BF1562"/>
    <w:rsid w:val="00C71068"/>
    <w:rsid w:val="00CB2290"/>
    <w:rsid w:val="00CC3744"/>
    <w:rsid w:val="00D0377A"/>
    <w:rsid w:val="00E43980"/>
    <w:rsid w:val="00F71C4A"/>
    <w:rsid w:val="00FA08E4"/>
    <w:rsid w:val="00FC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CC"/>
  <w15:docId w15:val="{B7F0D43A-EECC-42D4-B8A5-8F18E395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5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6151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Odwoaniedokomentarza">
    <w:name w:val="annotation reference"/>
    <w:basedOn w:val="Domylnaczcionkaakapitu"/>
    <w:uiPriority w:val="99"/>
    <w:semiHidden/>
    <w:unhideWhenUsed/>
    <w:rsid w:val="005431E0"/>
    <w:rPr>
      <w:sz w:val="16"/>
      <w:szCs w:val="16"/>
    </w:rPr>
  </w:style>
  <w:style w:type="paragraph" w:styleId="Tekstkomentarza">
    <w:name w:val="annotation text"/>
    <w:basedOn w:val="Normalny"/>
    <w:link w:val="TekstkomentarzaZnak"/>
    <w:uiPriority w:val="99"/>
    <w:semiHidden/>
    <w:unhideWhenUsed/>
    <w:rsid w:val="005431E0"/>
    <w:rPr>
      <w:sz w:val="20"/>
      <w:szCs w:val="20"/>
    </w:rPr>
  </w:style>
  <w:style w:type="character" w:customStyle="1" w:styleId="TekstkomentarzaZnak">
    <w:name w:val="Tekst komentarza Znak"/>
    <w:basedOn w:val="Domylnaczcionkaakapitu"/>
    <w:link w:val="Tekstkomentarza"/>
    <w:uiPriority w:val="99"/>
    <w:semiHidden/>
    <w:rsid w:val="00543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31E0"/>
    <w:rPr>
      <w:b/>
      <w:bCs/>
    </w:rPr>
  </w:style>
  <w:style w:type="character" w:customStyle="1" w:styleId="TematkomentarzaZnak">
    <w:name w:val="Temat komentarza Znak"/>
    <w:basedOn w:val="TekstkomentarzaZnak"/>
    <w:link w:val="Tematkomentarza"/>
    <w:uiPriority w:val="99"/>
    <w:semiHidden/>
    <w:rsid w:val="005431E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9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2881</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Łochowski</dc:creator>
  <cp:lastModifiedBy>Grzegorz Łochowski</cp:lastModifiedBy>
  <cp:revision>5</cp:revision>
  <cp:lastPrinted>2021-08-03T11:42:00Z</cp:lastPrinted>
  <dcterms:created xsi:type="dcterms:W3CDTF">2021-08-10T10:26:00Z</dcterms:created>
  <dcterms:modified xsi:type="dcterms:W3CDTF">2021-08-13T07:55:00Z</dcterms:modified>
</cp:coreProperties>
</file>