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77777777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62995165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193B2FA4" w14:textId="72753F5C" w:rsidR="00A94453" w:rsidRPr="00727C55" w:rsidRDefault="00A94453" w:rsidP="006E08B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D61DD5" w:rsidRPr="00D61DD5">
        <w:rPr>
          <w:rFonts w:ascii="Arial" w:hAnsi="Arial" w:cs="Arial"/>
          <w:b/>
          <w:sz w:val="22"/>
          <w:szCs w:val="22"/>
        </w:rPr>
        <w:t>na</w:t>
      </w:r>
      <w:r w:rsidR="003A7D33">
        <w:rPr>
          <w:rFonts w:ascii="Arial" w:hAnsi="Arial" w:cs="Arial"/>
          <w:b/>
          <w:sz w:val="22"/>
          <w:szCs w:val="22"/>
        </w:rPr>
        <w:t>:</w:t>
      </w:r>
      <w:r w:rsidR="00D61DD5" w:rsidRPr="00D61DD5">
        <w:rPr>
          <w:rFonts w:ascii="Arial" w:hAnsi="Arial" w:cs="Arial"/>
          <w:b/>
          <w:sz w:val="22"/>
          <w:szCs w:val="22"/>
        </w:rPr>
        <w:t xml:space="preserve"> </w:t>
      </w:r>
      <w:r w:rsidR="003A7D33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6E08B0" w:rsidRPr="006E08B0">
        <w:rPr>
          <w:rFonts w:ascii="Arial" w:hAnsi="Arial" w:cs="Arial"/>
          <w:b/>
          <w:color w:val="000000" w:themeColor="text1"/>
          <w:sz w:val="22"/>
          <w:szCs w:val="22"/>
        </w:rPr>
        <w:t>ostawa licencji do zarządzania procesami obsługi druku legitymacji dla Ochotniczych Straży Pożarnych</w:t>
      </w:r>
    </w:p>
    <w:p w14:paraId="0E9F5EDA" w14:textId="0A944EE3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bookmarkStart w:id="0" w:name="_Hlk152767580"/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81048E" w:rsidRPr="00D0272C">
        <w:rPr>
          <w:rFonts w:ascii="Arial" w:hAnsi="Arial" w:cs="Arial"/>
          <w:b/>
          <w:color w:val="auto"/>
          <w:sz w:val="22"/>
          <w:szCs w:val="22"/>
        </w:rPr>
        <w:t>2</w:t>
      </w:r>
      <w:r w:rsidR="00370929">
        <w:rPr>
          <w:rFonts w:ascii="Arial" w:hAnsi="Arial" w:cs="Arial"/>
          <w:b/>
          <w:color w:val="auto"/>
          <w:sz w:val="22"/>
          <w:szCs w:val="22"/>
        </w:rPr>
        <w:t>6</w:t>
      </w:r>
      <w:r w:rsidR="00750C36" w:rsidRPr="00D0272C">
        <w:rPr>
          <w:rFonts w:ascii="Arial" w:hAnsi="Arial" w:cs="Arial"/>
          <w:b/>
          <w:color w:val="auto"/>
          <w:sz w:val="22"/>
          <w:szCs w:val="22"/>
        </w:rPr>
        <w:t>.202</w:t>
      </w:r>
      <w:r w:rsidR="008B1887" w:rsidRPr="00D0272C">
        <w:rPr>
          <w:rFonts w:ascii="Arial" w:hAnsi="Arial" w:cs="Arial"/>
          <w:b/>
          <w:color w:val="auto"/>
          <w:sz w:val="22"/>
          <w:szCs w:val="22"/>
        </w:rPr>
        <w:t>3</w:t>
      </w:r>
      <w:bookmarkEnd w:id="0"/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BDDD60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E27E13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0B5C5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E273B5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FE8F26" w14:textId="77777777" w:rsidR="0081048E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F5CA173" w14:textId="77777777" w:rsidR="0081048E" w:rsidRPr="00727C55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03F52F69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EA0240">
        <w:rPr>
          <w:rFonts w:ascii="Arial" w:hAnsi="Arial" w:cs="Arial"/>
          <w:b/>
          <w:sz w:val="22"/>
          <w:szCs w:val="22"/>
        </w:rPr>
        <w:t>3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EA0240">
        <w:rPr>
          <w:rFonts w:ascii="Arial" w:hAnsi="Arial" w:cs="Arial"/>
          <w:b/>
          <w:sz w:val="22"/>
          <w:szCs w:val="22"/>
        </w:rPr>
        <w:t>1605</w:t>
      </w:r>
      <w:r w:rsidR="0081048E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140B851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23CB79B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1E5CA15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62A6F73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1"/>
    <w:p w14:paraId="0020AC66" w14:textId="77777777" w:rsidR="00FB30FB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286FA325" w14:textId="77777777" w:rsidR="00F86B71" w:rsidRPr="00727C55" w:rsidRDefault="00F86B71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008285CC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09680701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713F4F">
        <w:rPr>
          <w:rFonts w:ascii="Arial" w:hAnsi="Arial" w:cs="Arial"/>
          <w:sz w:val="22"/>
          <w:szCs w:val="22"/>
        </w:rPr>
        <w:t>40</w:t>
      </w:r>
      <w:r w:rsidR="007F7EAD">
        <w:rPr>
          <w:rFonts w:ascii="Arial" w:hAnsi="Arial" w:cs="Arial"/>
          <w:sz w:val="22"/>
          <w:szCs w:val="22"/>
        </w:rPr>
        <w:t xml:space="preserve">, 22 523 33 </w:t>
      </w:r>
      <w:r w:rsidR="00713F4F">
        <w:rPr>
          <w:rFonts w:ascii="Arial" w:hAnsi="Arial" w:cs="Arial"/>
          <w:sz w:val="22"/>
          <w:szCs w:val="22"/>
        </w:rPr>
        <w:t>35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606488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14:paraId="0BF0D972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31D2AF20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2D4FA835" w:rsidR="00FB30FB" w:rsidRPr="006E7D73" w:rsidRDefault="00713F4F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2" w:name="bookmark2"/>
      <w:r>
        <w:rPr>
          <w:rFonts w:ascii="Arial" w:hAnsi="Arial" w:cs="Arial"/>
          <w:b w:val="0"/>
          <w:sz w:val="22"/>
          <w:szCs w:val="22"/>
        </w:rPr>
        <w:t>Elżbieta Adamus-Kot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 xml:space="preserve">zastępca </w:t>
      </w:r>
      <w:r w:rsidR="00BE41A5" w:rsidRPr="006E7D73">
        <w:rPr>
          <w:rFonts w:ascii="Arial" w:hAnsi="Arial" w:cs="Arial"/>
          <w:b w:val="0"/>
          <w:sz w:val="22"/>
          <w:szCs w:val="22"/>
        </w:rPr>
        <w:t>naczelnik</w:t>
      </w:r>
      <w:r>
        <w:rPr>
          <w:rFonts w:ascii="Arial" w:hAnsi="Arial" w:cs="Arial"/>
          <w:b w:val="0"/>
          <w:sz w:val="22"/>
          <w:szCs w:val="22"/>
        </w:rPr>
        <w:t>a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2"/>
    </w:p>
    <w:p w14:paraId="45225E2D" w14:textId="5E107000" w:rsidR="00B90BA2" w:rsidRPr="00DD08ED" w:rsidRDefault="00713F4F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Jacek Kozerski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starszy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5"/>
      <w:r w:rsidRPr="00727C55">
        <w:rPr>
          <w:rFonts w:ascii="Arial" w:hAnsi="Arial" w:cs="Arial"/>
        </w:rPr>
        <w:t>Tryb udzielenia zamówienia</w:t>
      </w:r>
      <w:bookmarkEnd w:id="3"/>
    </w:p>
    <w:p w14:paraId="61E4632F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408E8FBC" w:rsidR="007F7EA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144B2E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144B2E">
        <w:rPr>
          <w:rFonts w:ascii="Arial" w:hAnsi="Arial" w:cs="Arial"/>
          <w:color w:val="000000" w:themeColor="text1"/>
          <w:sz w:val="22"/>
          <w:szCs w:val="22"/>
        </w:rPr>
        <w:t>ci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składania ofert częściowych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4200F702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 w:rsidR="00C848D2"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4" w:name="bookmark6"/>
      <w:r w:rsidRPr="00727C55">
        <w:rPr>
          <w:rFonts w:ascii="Arial" w:hAnsi="Arial" w:cs="Arial"/>
        </w:rPr>
        <w:t>Opis przedmiotu zamówienia, termin wykonania zamówienia</w:t>
      </w:r>
      <w:bookmarkEnd w:id="4"/>
    </w:p>
    <w:p w14:paraId="650A851E" w14:textId="4F81935A" w:rsidR="00D61DD5" w:rsidRPr="00D61DD5" w:rsidRDefault="0053683C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Przedmiotem zamówienia </w:t>
      </w:r>
      <w:r w:rsidR="00144B2E">
        <w:rPr>
          <w:rFonts w:ascii="Arial" w:hAnsi="Arial" w:cs="Arial"/>
          <w:color w:val="000000" w:themeColor="text1"/>
          <w:sz w:val="22"/>
          <w:szCs w:val="22"/>
        </w:rPr>
        <w:t>dostawa</w:t>
      </w: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0716" w:rsidRPr="005E0716">
        <w:rPr>
          <w:rFonts w:ascii="Arial" w:hAnsi="Arial" w:cs="Arial"/>
          <w:color w:val="000000" w:themeColor="text1"/>
          <w:sz w:val="22"/>
          <w:szCs w:val="22"/>
        </w:rPr>
        <w:t xml:space="preserve">licencji </w:t>
      </w:r>
      <w:r w:rsidR="00144B2E">
        <w:rPr>
          <w:rFonts w:ascii="Arial" w:hAnsi="Arial" w:cs="Arial"/>
          <w:color w:val="000000" w:themeColor="text1"/>
          <w:sz w:val="22"/>
          <w:szCs w:val="22"/>
        </w:rPr>
        <w:t xml:space="preserve">do zarządzania procesami obsługi druku legitymacji dla </w:t>
      </w:r>
      <w:r w:rsidR="005E0716" w:rsidRPr="005E0716">
        <w:rPr>
          <w:rFonts w:ascii="Arial" w:hAnsi="Arial" w:cs="Arial"/>
          <w:color w:val="000000" w:themeColor="text1"/>
          <w:sz w:val="22"/>
          <w:szCs w:val="22"/>
        </w:rPr>
        <w:t>Ochotniczych Straży Pożarnych</w:t>
      </w:r>
      <w:r w:rsidR="002B6A7C">
        <w:rPr>
          <w:rFonts w:ascii="Arial" w:hAnsi="Arial" w:cs="Arial"/>
          <w:color w:val="auto"/>
          <w:sz w:val="22"/>
          <w:szCs w:val="22"/>
          <w:lang w:bidi="ar-SA"/>
        </w:rPr>
        <w:t>.</w:t>
      </w:r>
    </w:p>
    <w:p w14:paraId="2174AE87" w14:textId="77777777" w:rsidR="00144B2E" w:rsidRDefault="00767A60" w:rsidP="00BC2677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5E0716">
        <w:rPr>
          <w:rFonts w:ascii="Arial" w:hAnsi="Arial" w:cs="Arial"/>
          <w:sz w:val="22"/>
          <w:szCs w:val="22"/>
        </w:rPr>
        <w:t>Wspólny Słownik Zamówień CPV:</w:t>
      </w:r>
      <w:r w:rsidR="005E0716" w:rsidRPr="005E0716">
        <w:rPr>
          <w:rFonts w:ascii="Arial" w:hAnsi="Arial" w:cs="Arial"/>
          <w:sz w:val="22"/>
          <w:szCs w:val="22"/>
        </w:rPr>
        <w:t xml:space="preserve"> </w:t>
      </w:r>
    </w:p>
    <w:p w14:paraId="5E04486D" w14:textId="30BD969B" w:rsidR="00144B2E" w:rsidRDefault="00144B2E" w:rsidP="00144B2E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943CC">
        <w:rPr>
          <w:rFonts w:ascii="Arial" w:hAnsi="Arial" w:cs="Arial"/>
          <w:sz w:val="22"/>
          <w:szCs w:val="22"/>
        </w:rPr>
        <w:t xml:space="preserve">Pakiety oprogramowania do automatyzacji prac biurowych - </w:t>
      </w:r>
      <w:r w:rsidR="005E0716" w:rsidRPr="005E0716">
        <w:rPr>
          <w:rFonts w:ascii="Arial" w:hAnsi="Arial" w:cs="Arial"/>
          <w:sz w:val="22"/>
          <w:szCs w:val="22"/>
        </w:rPr>
        <w:t xml:space="preserve">48920000-3, </w:t>
      </w:r>
    </w:p>
    <w:p w14:paraId="05792A47" w14:textId="6BCA83F5" w:rsidR="00767A60" w:rsidRPr="005E0716" w:rsidRDefault="00144B2E" w:rsidP="00144B2E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943CC">
        <w:rPr>
          <w:rFonts w:ascii="Arial" w:hAnsi="Arial" w:cs="Arial"/>
          <w:sz w:val="22"/>
          <w:szCs w:val="22"/>
        </w:rPr>
        <w:t xml:space="preserve">Usługi dostawy oprogramowania - </w:t>
      </w:r>
      <w:r w:rsidR="005E0716" w:rsidRPr="005E0716">
        <w:rPr>
          <w:rFonts w:ascii="Arial" w:hAnsi="Arial" w:cs="Arial"/>
          <w:sz w:val="22"/>
          <w:szCs w:val="22"/>
        </w:rPr>
        <w:t>72268000-1</w:t>
      </w:r>
    </w:p>
    <w:p w14:paraId="6ED4EFC2" w14:textId="57B3A96E" w:rsidR="00DD08ED" w:rsidRPr="00F23F78" w:rsidRDefault="00A11FDB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zczegółowy opis przedmiotu zamówienia – Opis Przedmiotu Zamówienia (zwany dalej OPZ),  zawarty jest w </w:t>
      </w:r>
      <w:r w:rsidR="00370929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ałącznik</w:t>
      </w:r>
      <w:r w:rsidR="00370929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r</w:t>
      </w:r>
      <w:r w:rsidR="003709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3709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70929" w:rsidRPr="00370929">
        <w:rPr>
          <w:rFonts w:ascii="Arial" w:hAnsi="Arial" w:cs="Arial"/>
          <w:color w:val="000000" w:themeColor="text1"/>
          <w:sz w:val="22"/>
          <w:szCs w:val="22"/>
        </w:rPr>
        <w:t>do SWZ.</w:t>
      </w:r>
      <w:r w:rsidR="003709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273345E" w14:textId="32804926" w:rsidR="00903BB5" w:rsidRDefault="00903BB5" w:rsidP="00903BB5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370929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nr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7971A953" w14:textId="77777777" w:rsidR="00C67C5A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2AA88B40" w:rsidR="007A48D7" w:rsidRPr="00F23F78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>Realizacja zamówienia nastąpi na zasadach określonych w projek</w:t>
      </w:r>
      <w:r w:rsidR="00370929">
        <w:rPr>
          <w:rFonts w:ascii="Arial" w:eastAsia="Century Gothic" w:hAnsi="Arial" w:cs="Arial"/>
          <w:spacing w:val="0"/>
        </w:rPr>
        <w:t>cie</w:t>
      </w:r>
      <w:r w:rsidRPr="006C1224">
        <w:rPr>
          <w:rFonts w:ascii="Arial" w:eastAsia="Century Gothic" w:hAnsi="Arial" w:cs="Arial"/>
          <w:spacing w:val="0"/>
        </w:rPr>
        <w:t xml:space="preserve"> um</w:t>
      </w:r>
      <w:r w:rsidR="00370929">
        <w:rPr>
          <w:rFonts w:ascii="Arial" w:eastAsia="Century Gothic" w:hAnsi="Arial" w:cs="Arial"/>
          <w:spacing w:val="0"/>
        </w:rPr>
        <w:t>owy</w:t>
      </w:r>
      <w:r w:rsidRPr="006C1224">
        <w:rPr>
          <w:rFonts w:ascii="Arial" w:eastAsia="Century Gothic" w:hAnsi="Arial" w:cs="Arial"/>
          <w:spacing w:val="0"/>
        </w:rPr>
        <w:t>, któr</w:t>
      </w:r>
      <w:r w:rsidR="00370929">
        <w:rPr>
          <w:rFonts w:ascii="Arial" w:eastAsia="Century Gothic" w:hAnsi="Arial" w:cs="Arial"/>
          <w:spacing w:val="0"/>
        </w:rPr>
        <w:t>y</w:t>
      </w:r>
      <w:r w:rsidRPr="006C1224">
        <w:rPr>
          <w:rFonts w:ascii="Arial" w:eastAsia="Century Gothic" w:hAnsi="Arial" w:cs="Arial"/>
          <w:spacing w:val="0"/>
        </w:rPr>
        <w:t xml:space="preserve"> stanowi </w:t>
      </w:r>
      <w:bookmarkStart w:id="5" w:name="_Hlk152756242"/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 nr 2</w:t>
      </w:r>
      <w:bookmarkStart w:id="6" w:name="_Hlk79655405"/>
      <w:r w:rsidR="00370929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bookmarkEnd w:id="5"/>
      <w:r w:rsidR="00FA7D5A"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6"/>
    <w:p w14:paraId="124D2C0F" w14:textId="20E26490" w:rsidR="00942491" w:rsidRPr="00A11FDB" w:rsidRDefault="00942491" w:rsidP="00A11F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11FDB">
        <w:rPr>
          <w:rFonts w:ascii="Arial" w:hAnsi="Arial" w:cs="Arial"/>
          <w:b/>
        </w:rPr>
        <w:t>Termin wykonania zamówienia.</w:t>
      </w:r>
    </w:p>
    <w:p w14:paraId="35A0082E" w14:textId="654C5D78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E91A7F">
        <w:rPr>
          <w:rFonts w:ascii="Arial" w:hAnsi="Arial" w:cs="Arial"/>
          <w:b/>
          <w:color w:val="auto"/>
          <w:sz w:val="22"/>
          <w:szCs w:val="22"/>
        </w:rPr>
        <w:t>7 dni od dnia podpisania umowy</w:t>
      </w:r>
      <w:r w:rsidR="00C848D2">
        <w:rPr>
          <w:rFonts w:ascii="Arial" w:hAnsi="Arial" w:cs="Arial"/>
          <w:b/>
          <w:sz w:val="22"/>
          <w:szCs w:val="22"/>
        </w:rPr>
        <w:t>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77777777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74339EFE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7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7B676AC9" w14:textId="5E0C3477" w:rsidR="00A02B08" w:rsidRPr="00A02B08" w:rsidRDefault="00C943CC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hyperlink r:id="rId12" w:history="1">
        <w:r w:rsidR="00A02B08"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8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8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11FDB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2AE2974C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”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33EA2E79" w14:textId="2375D20B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</w:t>
      </w:r>
      <w:r w:rsidR="00A11FDB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W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sprawie sposobu sporządzania i przekazywania informacji oraz wymagań technicznych dla dokumentów elektronicznych oraz środków komunikacji elektronicznej w postępowaniu    o udzielenie zamówienia publicznego lub konkursie (Dz. U. </w:t>
      </w:r>
      <w:r w:rsidR="00A11FDB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P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oz. 2452) zwane dalej: “Rozporządzenie w sprawie środków komunikacji”, określa niezbędne wymagania sprzętowo 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aplikacyjne umożliwiające pracę na platformie zakupowej, tj.:</w:t>
      </w:r>
    </w:p>
    <w:p w14:paraId="3A059BC5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043596CF" w14:textId="13E8D5AE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komputer klasy PC lub MAC o następującej konfiguracji: pamięć min. 2 GB Ram, procesor Intel IV 2 GHZ lub jego nowsza wersja, jeden z systemów operacyjnych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lastRenderedPageBreak/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426A885F" w14:textId="2F0FB5D0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Platforma działa według standardu przyjętego w komunikacji sieciowej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kodowanie UTF8,</w:t>
      </w:r>
    </w:p>
    <w:p w14:paraId="0BFE77C3" w14:textId="186F7EDF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) generowany wg. </w:t>
      </w:r>
      <w:r w:rsidR="00A11FDB"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C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0862E816" w:rsidR="00A02B08" w:rsidRPr="00A11FDB" w:rsidRDefault="00A02B08" w:rsidP="00A11F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pl"/>
        </w:rPr>
      </w:pPr>
      <w:r w:rsidRPr="00A11FDB">
        <w:rPr>
          <w:rFonts w:ascii="Arial" w:hAnsi="Arial" w:cs="Arial"/>
          <w:color w:val="000000" w:themeColor="text1"/>
          <w:lang w:val="pl"/>
        </w:rPr>
        <w:t>Wykonawca, przystępując do niniejszego postępowania o udzielenie zamówienia publicznego:</w:t>
      </w:r>
    </w:p>
    <w:p w14:paraId="42DFCD29" w14:textId="64FFEAF7"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”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oraz uznaje go za wiążący,</w:t>
      </w:r>
    </w:p>
    <w:p w14:paraId="1ECE7184" w14:textId="36F567BB" w:rsidR="00A02B08" w:rsidRPr="00A02B08" w:rsidRDefault="00A02B08" w:rsidP="00A11FDB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zapoznał i stosuje się do Instrukcji obsługi Platformy dostępnej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na: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77777777" w:rsidR="00AC3723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9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</w:t>
      </w:r>
    </w:p>
    <w:p w14:paraId="124894FA" w14:textId="5D38F39F" w:rsidR="00AC3723" w:rsidRPr="00160005" w:rsidRDefault="00A02B08" w:rsidP="00AC3723">
      <w:pPr>
        <w:widowControl/>
        <w:tabs>
          <w:tab w:val="left" w:pos="298"/>
        </w:tabs>
        <w:spacing w:before="120" w:after="23" w:line="276" w:lineRule="auto"/>
        <w:ind w:left="618" w:right="-6" w:hanging="51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hAnsi="Arial" w:cs="Arial"/>
          <w:color w:val="000000" w:themeColor="text1"/>
          <w:sz w:val="22"/>
        </w:rPr>
        <w:t xml:space="preserve"> </w:t>
      </w:r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Zamawiający rekomenduje wykorzystanie formatów: .pdf .</w:t>
      </w:r>
      <w:proofErr w:type="spellStart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doc</w:t>
      </w:r>
      <w:proofErr w:type="spellEnd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.xls .jpg (.</w:t>
      </w:r>
      <w:proofErr w:type="spellStart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jpeg</w:t>
      </w:r>
      <w:proofErr w:type="spellEnd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)                                </w:t>
      </w:r>
      <w:r w:rsidR="00AC3723" w:rsidRPr="00160005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 szczególnym wskazaniem na .pdf.</w:t>
      </w:r>
    </w:p>
    <w:p w14:paraId="058800CF" w14:textId="77777777" w:rsidR="00AC3723" w:rsidRPr="00160005" w:rsidRDefault="00AC3723" w:rsidP="00AC3723">
      <w:pPr>
        <w:widowControl/>
        <w:tabs>
          <w:tab w:val="left" w:pos="298"/>
        </w:tabs>
        <w:spacing w:before="120" w:after="23" w:line="276" w:lineRule="auto"/>
        <w:ind w:left="618" w:right="-6" w:hanging="442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      W celu ewentualnej kompresji danych Zamawiający rekomenduje wykorzystanie jednego                          z formatów:</w:t>
      </w:r>
    </w:p>
    <w:p w14:paraId="4D93AB56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.zip </w:t>
      </w:r>
    </w:p>
    <w:p w14:paraId="3520ED8A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.7Z</w:t>
      </w:r>
    </w:p>
    <w:p w14:paraId="4B45A52B" w14:textId="77777777" w:rsidR="00AC3723" w:rsidRPr="00160005" w:rsidRDefault="00AC3723" w:rsidP="00AC3723">
      <w:pPr>
        <w:widowControl/>
        <w:spacing w:line="319" w:lineRule="auto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Wśród formatów powszechnych a nie występujących w rozporządzeniu występują: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rar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.gif                                   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bmp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numbers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pages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. </w:t>
      </w:r>
      <w:r w:rsidRPr="00160005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Dokumenty złożone w takich plikach zostaną uznane za złożone nieskutecznie.</w:t>
      </w:r>
    </w:p>
    <w:bookmarkEnd w:id="9"/>
    <w:p w14:paraId="34C6068F" w14:textId="77777777" w:rsidR="00A02B08" w:rsidRPr="00A02B08" w:rsidRDefault="00A02B08" w:rsidP="00096F74">
      <w:pPr>
        <w:numPr>
          <w:ilvl w:val="0"/>
          <w:numId w:val="29"/>
        </w:numPr>
        <w:tabs>
          <w:tab w:val="left" w:pos="743"/>
        </w:tabs>
        <w:spacing w:line="276" w:lineRule="auto"/>
        <w:ind w:firstLine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7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1C5503CA" w14:textId="168BA560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</w:t>
      </w:r>
      <w:r w:rsidR="001B2B8F"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załącznik nr </w:t>
      </w:r>
      <w:r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0" w:name="bookmark9"/>
      <w:r w:rsidRPr="00727C55">
        <w:rPr>
          <w:rFonts w:ascii="Arial" w:hAnsi="Arial" w:cs="Arial"/>
        </w:rPr>
        <w:t>Podstawy wykluczenia Wykonawcy z postępowania</w:t>
      </w:r>
      <w:bookmarkEnd w:id="10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77777777"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34B95F9B" w14:textId="77777777"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46959F64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11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1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2" w:name="bookmark11"/>
      <w:r w:rsidRPr="00727C55">
        <w:rPr>
          <w:rFonts w:ascii="Arial" w:hAnsi="Arial" w:cs="Arial"/>
        </w:rPr>
        <w:t>Termin związania ofertą</w:t>
      </w:r>
      <w:bookmarkEnd w:id="12"/>
    </w:p>
    <w:p w14:paraId="50328C26" w14:textId="5A9A5FCC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dnia                        </w:t>
      </w:r>
      <w:r w:rsidR="001A2FA0" w:rsidRPr="007604B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           </w:t>
      </w:r>
      <w:r w:rsidR="00372352" w:rsidRPr="00372352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E91A7F">
        <w:rPr>
          <w:rFonts w:ascii="Arial" w:hAnsi="Arial" w:cs="Arial"/>
          <w:b/>
          <w:color w:val="auto"/>
          <w:sz w:val="22"/>
          <w:szCs w:val="22"/>
          <w:u w:val="single"/>
        </w:rPr>
        <w:t>5</w:t>
      </w:r>
      <w:r w:rsidR="007604BD" w:rsidRPr="00372352">
        <w:rPr>
          <w:rFonts w:ascii="Arial" w:hAnsi="Arial" w:cs="Arial"/>
          <w:b/>
          <w:color w:val="auto"/>
          <w:sz w:val="22"/>
          <w:szCs w:val="22"/>
          <w:u w:val="single"/>
        </w:rPr>
        <w:t>.01.</w:t>
      </w:r>
      <w:r w:rsidR="00172CD7" w:rsidRPr="00372352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7604BD" w:rsidRPr="00372352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 w:rsidR="00172CD7" w:rsidRPr="0037235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3E37726F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5A274718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</w:t>
      </w:r>
      <w:r w:rsidRPr="00727C55">
        <w:rPr>
          <w:rFonts w:ascii="Arial" w:hAnsi="Arial" w:cs="Arial"/>
          <w:sz w:val="22"/>
          <w:szCs w:val="22"/>
        </w:rPr>
        <w:lastRenderedPageBreak/>
        <w:t xml:space="preserve">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3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3"/>
    </w:p>
    <w:p w14:paraId="3FCF95E2" w14:textId="5B2EAD4A" w:rsidR="001A2FA0" w:rsidRPr="00C63A3D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 xml:space="preserve">. Do przygotowania oferty zaleca się skorzystanie z </w:t>
      </w:r>
      <w:r w:rsidR="00D0272C">
        <w:rPr>
          <w:rFonts w:ascii="Arial" w:hAnsi="Arial" w:cs="Arial"/>
          <w:sz w:val="22"/>
          <w:szCs w:val="22"/>
        </w:rPr>
        <w:t>f</w:t>
      </w:r>
      <w:r w:rsidRPr="00E465CB">
        <w:rPr>
          <w:rFonts w:ascii="Arial" w:hAnsi="Arial" w:cs="Arial"/>
          <w:sz w:val="22"/>
          <w:szCs w:val="22"/>
        </w:rPr>
        <w:t>ormularz</w:t>
      </w:r>
      <w:r w:rsidR="00370929">
        <w:rPr>
          <w:rFonts w:ascii="Arial" w:hAnsi="Arial" w:cs="Arial"/>
          <w:sz w:val="22"/>
          <w:szCs w:val="22"/>
        </w:rPr>
        <w:t>a</w:t>
      </w:r>
      <w:r w:rsidRPr="00E465CB">
        <w:rPr>
          <w:rFonts w:ascii="Arial" w:hAnsi="Arial" w:cs="Arial"/>
          <w:sz w:val="22"/>
          <w:szCs w:val="22"/>
        </w:rPr>
        <w:t xml:space="preserve"> ofe</w:t>
      </w:r>
      <w:r w:rsidR="00C24349" w:rsidRPr="00E465CB">
        <w:rPr>
          <w:rFonts w:ascii="Arial" w:hAnsi="Arial" w:cs="Arial"/>
          <w:sz w:val="22"/>
          <w:szCs w:val="22"/>
        </w:rPr>
        <w:t>rty, stanowiąc</w:t>
      </w:r>
      <w:r w:rsidR="00370929">
        <w:rPr>
          <w:rFonts w:ascii="Arial" w:hAnsi="Arial" w:cs="Arial"/>
          <w:sz w:val="22"/>
          <w:szCs w:val="22"/>
        </w:rPr>
        <w:t>ego</w:t>
      </w:r>
      <w:r w:rsidR="00C24349" w:rsidRPr="00E465CB">
        <w:rPr>
          <w:rFonts w:ascii="Arial" w:hAnsi="Arial" w:cs="Arial"/>
          <w:sz w:val="22"/>
          <w:szCs w:val="22"/>
        </w:rPr>
        <w:t xml:space="preserve"> </w:t>
      </w:r>
      <w:bookmarkStart w:id="14" w:name="_Hlk152832820"/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  <w:bookmarkEnd w:id="14"/>
      <w:r w:rsidR="003709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3A3D">
        <w:rPr>
          <w:rFonts w:ascii="Arial" w:hAnsi="Arial" w:cs="Arial"/>
          <w:sz w:val="22"/>
          <w:szCs w:val="22"/>
        </w:rPr>
        <w:t>do SWZ</w:t>
      </w:r>
      <w:r w:rsidR="00AD3B57" w:rsidRPr="00C63A3D">
        <w:rPr>
          <w:rFonts w:ascii="Arial" w:hAnsi="Arial" w:cs="Arial"/>
          <w:sz w:val="22"/>
          <w:szCs w:val="22"/>
        </w:rPr>
        <w:t>.</w:t>
      </w:r>
      <w:r w:rsidR="00BE5566" w:rsidRPr="00C63A3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5B6212E" w14:textId="0C5BF6D3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</w:t>
      </w:r>
      <w:r w:rsidRPr="00160005">
        <w:rPr>
          <w:rFonts w:ascii="Arial" w:hAnsi="Arial" w:cs="Arial"/>
          <w:color w:val="000000" w:themeColor="text1"/>
          <w:sz w:val="22"/>
          <w:szCs w:val="22"/>
        </w:rPr>
        <w:t>oferty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oraz formularza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4E5AB0FD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0844ACDC" w14:textId="5214C248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>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spełnianie warunków udziału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18B1BB0A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74367B">
        <w:rPr>
          <w:rFonts w:ascii="Arial" w:hAnsi="Arial" w:cs="Arial"/>
          <w:b/>
          <w:bCs/>
          <w:sz w:val="22"/>
          <w:szCs w:val="22"/>
        </w:rPr>
        <w:t>4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sz w:val="22"/>
          <w:szCs w:val="22"/>
        </w:rPr>
        <w:t>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2E2BEA5C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5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3-4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5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6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39ED396E" w14:textId="1CF7870E" w:rsidR="001A2FA0" w:rsidRPr="00AD3B57" w:rsidRDefault="00BE5566" w:rsidP="00B21211">
      <w:pPr>
        <w:keepNext/>
        <w:keepLines/>
        <w:widowControl/>
        <w:numPr>
          <w:ilvl w:val="0"/>
          <w:numId w:val="36"/>
        </w:numPr>
        <w:tabs>
          <w:tab w:val="left" w:pos="709"/>
        </w:tabs>
        <w:spacing w:after="60" w:line="276" w:lineRule="auto"/>
        <w:ind w:left="709" w:right="55"/>
        <w:jc w:val="both"/>
        <w:outlineLvl w:val="1"/>
        <w:rPr>
          <w:rFonts w:ascii="Arial" w:hAnsi="Arial" w:cs="Arial"/>
          <w:b/>
          <w:sz w:val="22"/>
        </w:rPr>
      </w:pPr>
      <w:bookmarkStart w:id="17" w:name="_Hlk152850543"/>
      <w:r w:rsidRPr="00AD3B57">
        <w:rPr>
          <w:rFonts w:ascii="Arial" w:eastAsia="Century Gothic" w:hAnsi="Arial" w:cs="Arial"/>
          <w:bCs/>
          <w:color w:val="auto"/>
          <w:sz w:val="22"/>
          <w:szCs w:val="22"/>
        </w:rPr>
        <w:t>Formularz Oferty (</w:t>
      </w:r>
      <w:bookmarkStart w:id="18" w:name="_Hlk152850882"/>
      <w:r w:rsidRPr="00AD3B57">
        <w:rPr>
          <w:rFonts w:ascii="Arial" w:eastAsia="Century Gothic" w:hAnsi="Arial" w:cs="Arial"/>
          <w:b/>
          <w:color w:val="auto"/>
          <w:sz w:val="22"/>
          <w:szCs w:val="22"/>
        </w:rPr>
        <w:t>Załącznik nr 3</w:t>
      </w:r>
      <w:r w:rsidR="00AD3B57" w:rsidRPr="00AD3B57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Pr="00AD3B57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bookmarkEnd w:id="18"/>
      <w:r w:rsidR="00F36B69" w:rsidRPr="00AD3B57">
        <w:rPr>
          <w:rFonts w:ascii="Arial" w:eastAsia="Century Gothic" w:hAnsi="Arial" w:cs="Arial"/>
          <w:bCs/>
          <w:color w:val="auto"/>
          <w:sz w:val="22"/>
          <w:szCs w:val="22"/>
        </w:rPr>
        <w:t>)</w:t>
      </w:r>
      <w:bookmarkEnd w:id="17"/>
      <w:r w:rsidR="00AD3B57" w:rsidRPr="00AD3B57">
        <w:rPr>
          <w:rFonts w:ascii="Arial" w:eastAsia="Century Gothic" w:hAnsi="Arial" w:cs="Arial"/>
          <w:bCs/>
          <w:color w:val="auto"/>
          <w:sz w:val="22"/>
          <w:szCs w:val="22"/>
        </w:rPr>
        <w:t>,</w:t>
      </w:r>
      <w:r w:rsid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bookmarkStart w:id="19" w:name="_Hlk152850928"/>
      <w:r w:rsidR="007D42E5"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 w:rsidR="007D42E5">
        <w:rPr>
          <w:rFonts w:ascii="Arial" w:eastAsia="Century Gothic" w:hAnsi="Arial" w:cs="Arial"/>
          <w:bCs/>
          <w:color w:val="auto"/>
          <w:sz w:val="22"/>
          <w:szCs w:val="22"/>
        </w:rPr>
        <w:t>cenowy</w:t>
      </w:r>
      <w:r w:rsidR="007D42E5"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(</w:t>
      </w:r>
      <w:r w:rsidR="007D42E5" w:rsidRPr="007D42E5">
        <w:rPr>
          <w:rFonts w:ascii="Arial" w:eastAsia="Century Gothic" w:hAnsi="Arial" w:cs="Arial"/>
          <w:b/>
          <w:color w:val="auto"/>
          <w:sz w:val="22"/>
          <w:szCs w:val="22"/>
        </w:rPr>
        <w:t>Załącznik nr 6</w:t>
      </w:r>
      <w:r w:rsidR="007D42E5"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do SWZ)</w:t>
      </w:r>
      <w:bookmarkEnd w:id="19"/>
      <w:r w:rsidR="007D42E5">
        <w:rPr>
          <w:rFonts w:ascii="Arial" w:eastAsia="Century Gothic" w:hAnsi="Arial" w:cs="Arial"/>
          <w:bCs/>
          <w:color w:val="auto"/>
          <w:sz w:val="22"/>
          <w:szCs w:val="22"/>
        </w:rPr>
        <w:t>.</w:t>
      </w:r>
    </w:p>
    <w:p w14:paraId="616EC6F8" w14:textId="66B64C98"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p w14:paraId="6F44FDD5" w14:textId="331D26D9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bookmarkStart w:id="20" w:name="_Hlk152315739"/>
      <w:bookmarkEnd w:id="16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bookmarkStart w:id="21" w:name="_Hlk152315688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bookmarkEnd w:id="21"/>
      <w:r w:rsidR="0074367B">
        <w:rPr>
          <w:rFonts w:ascii="Arial" w:hAnsi="Arial" w:cs="Arial"/>
          <w:color w:val="000000" w:themeColor="text1"/>
          <w:sz w:val="22"/>
          <w:szCs w:val="22"/>
        </w:rPr>
        <w:t>i</w:t>
      </w:r>
      <w:r w:rsidR="0074367B" w:rsidRPr="0074367B">
        <w:rPr>
          <w:rFonts w:ascii="Arial" w:hAnsi="Arial" w:cs="Arial"/>
          <w:color w:val="000000" w:themeColor="text1"/>
          <w:sz w:val="22"/>
          <w:szCs w:val="22"/>
        </w:rPr>
        <w:t xml:space="preserve"> spełnianiu warunków udziału w postępowaniu </w:t>
      </w:r>
      <w:r w:rsidR="0074367B">
        <w:rPr>
          <w:rFonts w:ascii="Arial" w:hAnsi="Arial" w:cs="Arial"/>
          <w:color w:val="000000" w:themeColor="text1"/>
          <w:sz w:val="22"/>
          <w:szCs w:val="22"/>
        </w:rPr>
        <w:t>oraz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74367B"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 xml:space="preserve"> SWZ</w:t>
      </w:r>
      <w:bookmarkEnd w:id="20"/>
      <w:r w:rsidR="001A2FA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6B93C3FC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0EBA61D0" w14:textId="6B9FEAA9" w:rsidR="002F4196" w:rsidRPr="00370929" w:rsidRDefault="002F4196" w:rsidP="007604BD">
      <w:pPr>
        <w:pStyle w:val="Akapitzlist"/>
        <w:numPr>
          <w:ilvl w:val="0"/>
          <w:numId w:val="13"/>
        </w:numPr>
        <w:ind w:left="851" w:hanging="131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bookmarkStart w:id="22" w:name="bookmark15"/>
      <w:r w:rsidRPr="0037092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Wykonawcy wspólnie ubiegający się o udzielenie zamówienia za </w:t>
      </w:r>
      <w:r w:rsidR="007604BD" w:rsidRPr="00370929">
        <w:rPr>
          <w:rFonts w:ascii="Arial" w:eastAsia="Century Gothic" w:hAnsi="Arial" w:cs="Arial"/>
          <w:color w:val="000000"/>
          <w:spacing w:val="0"/>
          <w:lang w:eastAsia="pl-PL" w:bidi="pl-PL"/>
        </w:rPr>
        <w:t>p</w:t>
      </w:r>
      <w:r w:rsidRPr="00370929">
        <w:rPr>
          <w:rFonts w:ascii="Arial" w:eastAsia="Century Gothic" w:hAnsi="Arial" w:cs="Arial"/>
          <w:color w:val="000000"/>
          <w:spacing w:val="0"/>
          <w:lang w:eastAsia="pl-PL" w:bidi="pl-PL"/>
        </w:rPr>
        <w:t>ośrednictwem Platformy wraz z wypełnionym Formularzem Oferty (</w:t>
      </w:r>
      <w:r w:rsidR="00370929" w:rsidRPr="0037092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z</w:t>
      </w:r>
      <w:r w:rsidRPr="0037092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ałącznik nr 3</w:t>
      </w:r>
      <w:r w:rsidR="00370929" w:rsidRPr="0037092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d</w:t>
      </w:r>
      <w:r w:rsidRPr="0037092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o SWZ) oraz Formularzem cenowym </w:t>
      </w:r>
      <w:r w:rsidRPr="0037092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(</w:t>
      </w:r>
      <w:r w:rsidR="00370929" w:rsidRPr="0037092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z</w:t>
      </w:r>
      <w:r w:rsidRPr="0037092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ałącznik nr 6</w:t>
      </w:r>
      <w:r w:rsidR="0037092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970A0F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do SWZ/umowy</w:t>
      </w:r>
      <w:r w:rsidR="00370929">
        <w:rPr>
          <w:rFonts w:ascii="Arial" w:eastAsia="Century Gothic" w:hAnsi="Arial" w:cs="Arial"/>
          <w:color w:val="000000"/>
          <w:spacing w:val="0"/>
          <w:lang w:eastAsia="pl-PL" w:bidi="pl-PL"/>
        </w:rPr>
        <w:t>)</w:t>
      </w:r>
    </w:p>
    <w:p w14:paraId="096E82FC" w14:textId="77777777" w:rsidR="002F4196" w:rsidRDefault="002F4196" w:rsidP="002F4196">
      <w:pPr>
        <w:pStyle w:val="Akapitzlist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r w:rsidRPr="00370929">
        <w:rPr>
          <w:rFonts w:ascii="Arial" w:eastAsia="Century Gothic" w:hAnsi="Arial" w:cs="Arial"/>
        </w:rPr>
        <w:t xml:space="preserve">- </w:t>
      </w:r>
      <w:r w:rsidRPr="00370929">
        <w:rPr>
          <w:rFonts w:ascii="Arial" w:eastAsia="Century Gothic" w:hAnsi="Arial" w:cs="Arial"/>
          <w:color w:val="000000"/>
          <w:spacing w:val="0"/>
          <w:lang w:eastAsia="pl-PL" w:bidi="pl-PL"/>
        </w:rPr>
        <w:t>składają wypełnione i podpisane</w:t>
      </w:r>
      <w:r w:rsidRPr="002F419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:</w:t>
      </w:r>
      <w:bookmarkEnd w:id="22"/>
    </w:p>
    <w:p w14:paraId="52F112D6" w14:textId="70A71647" w:rsidR="00EA4C7A" w:rsidRPr="00536538" w:rsidRDefault="002F4196" w:rsidP="002F419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2F4196">
        <w:rPr>
          <w:rFonts w:ascii="Arial" w:eastAsia="Century Gothic" w:hAnsi="Arial" w:cs="Arial"/>
        </w:rPr>
        <w:t>1)</w:t>
      </w:r>
      <w:r>
        <w:rPr>
          <w:rFonts w:ascii="Arial" w:eastAsia="Century Gothic" w:hAnsi="Arial" w:cs="Arial"/>
          <w:b/>
          <w:bCs/>
        </w:rPr>
        <w:t xml:space="preserve"> </w:t>
      </w:r>
      <w:r w:rsidR="003B604B" w:rsidRPr="003B604B">
        <w:rPr>
          <w:rFonts w:ascii="Arial" w:hAnsi="Arial" w:cs="Arial"/>
        </w:rPr>
        <w:t xml:space="preserve">Oświadczenie składane na podstawie art. 125 ust. 1 Ustawy o niepodleganiu wykluczeniu i spełnianiu warunków udziału w postępowaniu oraz niepodleganiu </w:t>
      </w:r>
      <w:r w:rsidR="003B604B" w:rsidRPr="003B604B">
        <w:rPr>
          <w:rFonts w:ascii="Arial" w:hAnsi="Arial" w:cs="Arial"/>
        </w:rPr>
        <w:lastRenderedPageBreak/>
        <w:t xml:space="preserve">wykluczeniu na podstawie art. 7 ust. 1 Ustawy z dnia 13 kwietnia 2022 r. </w:t>
      </w:r>
      <w:r w:rsidR="00970A0F">
        <w:rPr>
          <w:rFonts w:ascii="Arial" w:hAnsi="Arial" w:cs="Arial"/>
        </w:rPr>
        <w:t xml:space="preserve">                                     </w:t>
      </w:r>
      <w:r w:rsidR="003B604B" w:rsidRPr="003B604B">
        <w:rPr>
          <w:rFonts w:ascii="Arial" w:hAnsi="Arial" w:cs="Arial"/>
        </w:rPr>
        <w:t>o szczególnych rozwiązaniach w zakresie przeciwdziałania wspieraniu agresji na Ukrainę o służących ochronie bezpieczeństwa narodowego – stanowiące załącznik nr 4 do SWZ</w:t>
      </w:r>
      <w:r w:rsidR="009360B1" w:rsidRPr="00536538">
        <w:rPr>
          <w:rFonts w:ascii="Arial" w:hAnsi="Arial" w:cs="Arial"/>
          <w:color w:val="000000" w:themeColor="text1"/>
        </w:rPr>
        <w:t>.</w:t>
      </w:r>
    </w:p>
    <w:p w14:paraId="056C86AB" w14:textId="536FA2B2" w:rsidR="00FB30FB" w:rsidRPr="00727C55" w:rsidRDefault="002F4196" w:rsidP="002F4196">
      <w:pPr>
        <w:pStyle w:val="Teksttreci0"/>
        <w:shd w:val="clear" w:color="auto" w:fill="auto"/>
        <w:tabs>
          <w:tab w:val="left" w:pos="1099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2) </w:t>
      </w:r>
      <w:r w:rsidR="001D5340"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3B604B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851" w:firstLine="283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59F72B0" w:rsidR="007A248B" w:rsidRDefault="009A6CC9" w:rsidP="003B604B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851" w:firstLine="283"/>
        <w:rPr>
          <w:rFonts w:ascii="Arial" w:hAnsi="Arial" w:cs="Arial"/>
          <w:sz w:val="22"/>
          <w:szCs w:val="22"/>
        </w:rPr>
      </w:pPr>
      <w:bookmarkStart w:id="23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4" w:name="bookmark16"/>
      <w:bookmarkEnd w:id="23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24"/>
    </w:p>
    <w:p w14:paraId="0D8F107A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25" w:name="bookmark17"/>
      <w:r w:rsidRPr="00727C55">
        <w:rPr>
          <w:rFonts w:ascii="Arial" w:hAnsi="Arial" w:cs="Arial"/>
        </w:rPr>
        <w:t>Sposób oraz termin składania ofert</w:t>
      </w:r>
      <w:bookmarkEnd w:id="25"/>
    </w:p>
    <w:p w14:paraId="5F44FCA6" w14:textId="77777777" w:rsidR="008F2A22" w:rsidRPr="008F2A22" w:rsidRDefault="008B00A2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tylko jedną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>ofertę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14:paraId="49074865" w14:textId="43514B3C" w:rsidR="003213CA" w:rsidRPr="00F36B69" w:rsidRDefault="003213CA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 w postaci elektronicznej opatrzonej kwalifikowanym podpisem elektronicznym) lub w postaci elektronicznej opatrzonej podpisem zaufanym lub podpisem osobistym.</w:t>
      </w:r>
    </w:p>
    <w:p w14:paraId="37711578" w14:textId="77777777"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39D17FA2" w14:textId="77777777"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51A3980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14:paraId="4A1CC090" w14:textId="77777777" w:rsidR="00FB30FB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4C141EB7" w14:textId="79570311" w:rsidR="00FB30FB" w:rsidRPr="003A1CA8" w:rsidRDefault="001D5340" w:rsidP="003B604B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jc w:val="left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za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B604B">
        <w:rPr>
          <w:rFonts w:ascii="Arial" w:hAnsi="Arial" w:cs="Arial"/>
          <w:sz w:val="22"/>
          <w:szCs w:val="22"/>
        </w:rPr>
        <w:t>: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6D2F5F04" w14:textId="77777777"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nieuczciwej konkurencji. Zastrzeżenie przez Wykonawcę tajemnicy przedsiębiorstwa bez </w:t>
      </w:r>
      <w:r w:rsidRPr="00B47649">
        <w:rPr>
          <w:rFonts w:ascii="Arial" w:hAnsi="Arial" w:cs="Arial"/>
          <w:sz w:val="22"/>
          <w:szCs w:val="22"/>
        </w:rPr>
        <w:lastRenderedPageBreak/>
        <w:t>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4D5D1097" w14:textId="4441904A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>Zamawiający zapewni ochronę prawną informacji po złożeniu przez Wykonawcę stosownego oświadczenia w tym zakresie (</w:t>
      </w:r>
      <w:r w:rsidRPr="003B604B">
        <w:rPr>
          <w:rFonts w:ascii="Arial" w:hAnsi="Arial" w:cs="Arial"/>
          <w:b/>
          <w:bCs/>
          <w:sz w:val="22"/>
          <w:szCs w:val="22"/>
        </w:rPr>
        <w:t>załącznik nr 5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14:paraId="06525FAE" w14:textId="3E0888A2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z prawa do utajnienia informacji.  </w:t>
      </w:r>
    </w:p>
    <w:p w14:paraId="212D3C20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5F686E04" w14:textId="44B5D62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4C52EA">
        <w:rPr>
          <w:rFonts w:ascii="Arial" w:hAnsi="Arial" w:cs="Arial"/>
          <w:b/>
          <w:bCs/>
          <w:sz w:val="22"/>
          <w:szCs w:val="22"/>
        </w:rPr>
        <w:t>27</w:t>
      </w:r>
      <w:r w:rsidR="007604BD" w:rsidRPr="00372352">
        <w:rPr>
          <w:rFonts w:ascii="Arial" w:hAnsi="Arial" w:cs="Arial"/>
          <w:b/>
          <w:bCs/>
          <w:color w:val="auto"/>
          <w:sz w:val="22"/>
          <w:szCs w:val="22"/>
        </w:rPr>
        <w:t xml:space="preserve"> grudnia</w:t>
      </w:r>
      <w:r w:rsidR="00D407A0" w:rsidRPr="0037235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82CEB" w:rsidRPr="00372352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161DFC" w:rsidRPr="00372352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E82CEB" w:rsidRPr="007604BD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 godz. </w:t>
      </w:r>
      <w:r w:rsidR="004C52EA">
        <w:rPr>
          <w:rFonts w:ascii="Arial" w:hAnsi="Arial" w:cs="Arial"/>
          <w:b/>
          <w:bCs/>
          <w:color w:val="000000" w:themeColor="text1"/>
          <w:sz w:val="22"/>
          <w:szCs w:val="22"/>
        </w:rPr>
        <w:t>09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445179D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6" w:name="bookmark18"/>
      <w:r w:rsidRPr="00727C55">
        <w:rPr>
          <w:rFonts w:ascii="Arial" w:hAnsi="Arial" w:cs="Arial"/>
        </w:rPr>
        <w:t>Termin otwarcia ofert</w:t>
      </w:r>
      <w:bookmarkEnd w:id="26"/>
    </w:p>
    <w:p w14:paraId="37E25E7A" w14:textId="4750864E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>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</w:t>
      </w:r>
      <w:r w:rsidR="004C52EA">
        <w:rPr>
          <w:rFonts w:ascii="Arial" w:hAnsi="Arial" w:cs="Arial"/>
          <w:b/>
          <w:bCs/>
          <w:sz w:val="22"/>
          <w:szCs w:val="22"/>
        </w:rPr>
        <w:t>27</w:t>
      </w:r>
      <w:r w:rsidR="007604BD" w:rsidRPr="00372352">
        <w:rPr>
          <w:rFonts w:ascii="Arial" w:hAnsi="Arial" w:cs="Arial"/>
          <w:b/>
          <w:bCs/>
          <w:color w:val="auto"/>
          <w:sz w:val="22"/>
          <w:szCs w:val="22"/>
        </w:rPr>
        <w:t xml:space="preserve"> grudnia 2023</w:t>
      </w:r>
      <w:r w:rsidR="00E82CEB" w:rsidRPr="0037235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godz. </w:t>
      </w:r>
      <w:r w:rsidR="004C52EA">
        <w:rPr>
          <w:rFonts w:ascii="Arial" w:hAnsi="Arial" w:cs="Arial"/>
          <w:b/>
          <w:bCs/>
          <w:color w:val="000000" w:themeColor="text1"/>
          <w:sz w:val="22"/>
          <w:szCs w:val="22"/>
        </w:rPr>
        <w:t>09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7" w:name="bookmark19"/>
      <w:r w:rsidRPr="00727C55">
        <w:rPr>
          <w:rFonts w:ascii="Arial" w:hAnsi="Arial" w:cs="Arial"/>
        </w:rPr>
        <w:t>Sposób obliczenia ceny</w:t>
      </w:r>
      <w:bookmarkEnd w:id="27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7777777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1B1040F5" w14:textId="7938689C" w:rsidR="001F729A" w:rsidRPr="002429F2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 xml:space="preserve">” – </w:t>
      </w:r>
      <w:r w:rsidR="000D097F" w:rsidRPr="009D4102">
        <w:rPr>
          <w:rFonts w:ascii="Arial" w:hAnsi="Arial" w:cs="Arial"/>
          <w:b/>
          <w:bCs/>
          <w:color w:val="000000" w:themeColor="text1"/>
        </w:rPr>
        <w:t xml:space="preserve">załącznik nr </w:t>
      </w:r>
      <w:r w:rsidR="000D097F">
        <w:rPr>
          <w:rFonts w:ascii="Arial" w:hAnsi="Arial" w:cs="Arial"/>
          <w:b/>
          <w:bCs/>
          <w:color w:val="000000" w:themeColor="text1"/>
        </w:rPr>
        <w:t>3</w:t>
      </w:r>
      <w:r w:rsidR="000D097F" w:rsidRPr="002429F2">
        <w:rPr>
          <w:rFonts w:ascii="Arial" w:hAnsi="Arial" w:cs="Arial"/>
          <w:sz w:val="22"/>
          <w:szCs w:val="22"/>
        </w:rPr>
        <w:t xml:space="preserve"> </w:t>
      </w:r>
      <w:r w:rsidRPr="002429F2">
        <w:rPr>
          <w:rFonts w:ascii="Arial" w:hAnsi="Arial" w:cs="Arial"/>
          <w:sz w:val="22"/>
          <w:szCs w:val="22"/>
        </w:rPr>
        <w:t>do SWZ.</w:t>
      </w:r>
      <w:r w:rsidR="008B00A2" w:rsidRPr="002429F2">
        <w:rPr>
          <w:rFonts w:ascii="Arial" w:hAnsi="Arial" w:cs="Arial"/>
          <w:sz w:val="22"/>
          <w:szCs w:val="22"/>
        </w:rPr>
        <w:t xml:space="preserve"> </w:t>
      </w:r>
    </w:p>
    <w:p w14:paraId="5998C8E6" w14:textId="77777777"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77777777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 xml:space="preserve">Jeżeli została złożona oferta, której wybór prowadziłby do powstania u Zamawiającego </w:t>
      </w:r>
      <w:r w:rsidRPr="006C6AE2">
        <w:rPr>
          <w:rFonts w:ascii="Arial" w:hAnsi="Arial" w:cs="Arial"/>
          <w:sz w:val="22"/>
          <w:szCs w:val="22"/>
        </w:rPr>
        <w:lastRenderedPageBreak/>
        <w:t>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77777777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8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8"/>
    </w:p>
    <w:p w14:paraId="54729AC4" w14:textId="77777777" w:rsidR="009D4102" w:rsidRPr="00F14BE8" w:rsidRDefault="009D4102" w:rsidP="009D4102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29" w:name="_Hlk152832998"/>
      <w:r w:rsidRPr="00F14BE8">
        <w:rPr>
          <w:rFonts w:ascii="Arial" w:hAnsi="Arial" w:cs="Arial"/>
          <w:b/>
          <w:bCs/>
          <w:color w:val="000000" w:themeColor="text1"/>
          <w:sz w:val="22"/>
          <w:szCs w:val="22"/>
        </w:rPr>
        <w:t>1. Kryteria oceny ofert i ich waga.</w:t>
      </w:r>
    </w:p>
    <w:p w14:paraId="4BA832FC" w14:textId="1720A476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1. </w:t>
      </w:r>
      <w:bookmarkStart w:id="30" w:name="_Hlk152834703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Kryterium oceny ofert – cena 100 pkt. Za ofertę najkorzystniejszą zostanie uznana ofertę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 najniższą ceną brutto</w:t>
      </w:r>
      <w:bookmarkEnd w:id="30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0EB8C8F6" w14:textId="77777777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2. </w:t>
      </w:r>
      <w:bookmarkStart w:id="31" w:name="_Hlk152834726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udzieli zamówienia Wykonawcy, którego oferta odpowiadać będzie wszystkim wymaganiom przedstawionym w ustawie, oraz w SWZ i zostanie oceniona jako najkorzystniejsza w oparciu o kryterium oceny ofert, a Wykonawca  wykaże brak podstaw wykluczenia z postępowania</w:t>
      </w:r>
      <w:bookmarkEnd w:id="31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62024FEB" w14:textId="77777777" w:rsidR="009D4102" w:rsidRPr="00163AA4" w:rsidRDefault="009D4102" w:rsidP="009D4102">
      <w:pPr>
        <w:pStyle w:val="Teksttreci0"/>
        <w:tabs>
          <w:tab w:val="left" w:pos="776"/>
        </w:tabs>
        <w:spacing w:line="276" w:lineRule="auto"/>
        <w:ind w:left="720" w:hanging="459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3. Ocenie będą podlegać wyłącznie oferty nie podlegające odrzuceniu.</w:t>
      </w:r>
    </w:p>
    <w:p w14:paraId="0DC0E050" w14:textId="77777777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4. Jeżeli w postępowaniu o udzielenie zamówienia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3B6A0CCB" w14:textId="470C2A74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17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5. Wykonawcy składając oferty dodatkowe, nie mogą oferować cen wyższych niż zaoferowane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uprzednio złożonych przez nich ofertach.</w:t>
      </w:r>
    </w:p>
    <w:p w14:paraId="6E799645" w14:textId="77777777" w:rsidR="009D4102" w:rsidRPr="00163AA4" w:rsidRDefault="009D4102" w:rsidP="009D4102">
      <w:pPr>
        <w:pStyle w:val="Teksttreci0"/>
        <w:tabs>
          <w:tab w:val="left" w:pos="776"/>
        </w:tabs>
        <w:spacing w:line="276" w:lineRule="auto"/>
        <w:ind w:left="720" w:hanging="459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6. Zamawiający wybiera najkorzystniejszą ofertę w terminie związania ofertą określonym w SWZ.</w:t>
      </w:r>
    </w:p>
    <w:p w14:paraId="4986BCB1" w14:textId="77777777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7. Jeżeli termin związania ofertą upłynie przed wyborem najkorzystniejszej oferty, Zamawiający wezwie Wykonawcę, którego oferta otrzymała najwyższą ocenę, do wyrażenia, w wyznaczonym przez Zamawiającego terminie, pisemnej zgody na wybór jego oferty. Z uwagi na fakt, że komunikacja między Zamawiającym a Wykonawcą odbywa się przy użyciu środków komunikacji elektronicznej, Zamawiający wskazuje, że oświadczenie Wykonawcy powinno zostać złożone w postaci elektronicznej, podpisane kwalifikowanym podpisem elektronicznym, podpisem zaufanym lub osobistym.</w:t>
      </w:r>
    </w:p>
    <w:p w14:paraId="5101B43B" w14:textId="77777777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8. W przypadku braku zgody, o której mowa w ust. 7, oferta tego Wykonawcy podlega odrzuceniu, a Zamawiający zwraca się o wyrażenie takiej zgody do kolejnego Wykonawcy, którego oferta została najwyżej oceniona, chyba że zachodzą przesłanki do unieważnienia postępowania.</w:t>
      </w:r>
    </w:p>
    <w:p w14:paraId="496C24C8" w14:textId="6BB314F8" w:rsidR="009D4102" w:rsidRDefault="009D4102" w:rsidP="009D4102">
      <w:pPr>
        <w:pStyle w:val="Teksttreci0"/>
        <w:tabs>
          <w:tab w:val="left" w:pos="284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9.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przypadku złożenia przez Wykonawcę oferty, której wybór prowadziłby do powstania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u Zamawiającego obowiązku podatkowego zgodnie z ustawą o podatku od towarów i usług, dla celów zastosowania kryterium Cena, Zamawiający doliczy do przedstawionej w tej ofercie ceny kwotę podatku od towarów i usług, którą miałby obowiązek rozliczyć zgodnie z tymi przepisami. </w:t>
      </w:r>
    </w:p>
    <w:p w14:paraId="356DEF56" w14:textId="77777777" w:rsidR="00276403" w:rsidRPr="00163AA4" w:rsidRDefault="00276403" w:rsidP="009D4102">
      <w:pPr>
        <w:pStyle w:val="Teksttreci0"/>
        <w:tabs>
          <w:tab w:val="left" w:pos="284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32" w:name="bookmark46"/>
      <w:bookmarkEnd w:id="29"/>
      <w:r w:rsidRPr="00727C55">
        <w:rPr>
          <w:rFonts w:ascii="Arial" w:hAnsi="Arial" w:cs="Arial"/>
        </w:rPr>
        <w:t>Informacje dotyczące zabezpieczenia należytego wykonania umowy</w:t>
      </w:r>
      <w:bookmarkEnd w:id="32"/>
    </w:p>
    <w:p w14:paraId="2AB9E9A8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33" w:name="bookmark47"/>
      <w:r w:rsidRPr="00727C55">
        <w:rPr>
          <w:rFonts w:ascii="Arial" w:hAnsi="Arial" w:cs="Arial"/>
        </w:rPr>
        <w:lastRenderedPageBreak/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33"/>
    </w:p>
    <w:p w14:paraId="3BBAD6EA" w14:textId="77777777"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77777777"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19155217" w14:textId="77777777"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07A934E7" w:rsidR="008835EB" w:rsidRDefault="00616774" w:rsidP="00C64678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Pr="0093570D">
        <w:rPr>
          <w:rFonts w:ascii="Arial" w:hAnsi="Arial" w:cs="Arial"/>
          <w:sz w:val="22"/>
          <w:szCs w:val="22"/>
        </w:rPr>
        <w:t>).</w:t>
      </w:r>
    </w:p>
    <w:p w14:paraId="76B2234D" w14:textId="0FAB3E67"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>Postanowienia umowy w sprawie zamówienia publicznego zawiera projekt um</w:t>
      </w:r>
      <w:r w:rsidR="00370929">
        <w:rPr>
          <w:rFonts w:ascii="Arial" w:hAnsi="Arial" w:cs="Arial"/>
          <w:bCs/>
          <w:sz w:val="22"/>
          <w:szCs w:val="22"/>
        </w:rPr>
        <w:t>owy</w:t>
      </w:r>
      <w:r w:rsidRPr="00035373">
        <w:rPr>
          <w:rFonts w:ascii="Arial" w:hAnsi="Arial" w:cs="Arial"/>
          <w:bCs/>
          <w:sz w:val="22"/>
          <w:szCs w:val="22"/>
        </w:rPr>
        <w:t xml:space="preserve"> stanowiąc</w:t>
      </w:r>
      <w:r w:rsidR="00370929">
        <w:rPr>
          <w:rFonts w:ascii="Arial" w:hAnsi="Arial" w:cs="Arial"/>
          <w:bCs/>
          <w:sz w:val="22"/>
          <w:szCs w:val="22"/>
        </w:rPr>
        <w:t>y</w:t>
      </w:r>
      <w:r w:rsidRPr="00035373">
        <w:rPr>
          <w:rFonts w:ascii="Arial" w:hAnsi="Arial" w:cs="Arial"/>
          <w:bCs/>
          <w:sz w:val="22"/>
          <w:szCs w:val="22"/>
        </w:rPr>
        <w:t xml:space="preserve"> </w:t>
      </w:r>
      <w:r w:rsidRPr="009D4102">
        <w:rPr>
          <w:rFonts w:ascii="Arial" w:hAnsi="Arial" w:cs="Arial"/>
          <w:b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4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4"/>
    </w:p>
    <w:p w14:paraId="6925B8FD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5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5"/>
    </w:p>
    <w:p w14:paraId="2AC0710A" w14:textId="77777777" w:rsidR="00775AF4" w:rsidRPr="00291CAE" w:rsidRDefault="00775AF4" w:rsidP="00775AF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3BD574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Pr="005B1035">
          <w:t xml:space="preserve"> </w:t>
        </w:r>
        <w:r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1C97BE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9F6289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55262ACE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3444F595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548E1950" w14:textId="77777777" w:rsidR="00775AF4" w:rsidRPr="004050FC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REGON,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KRS, </w:t>
      </w:r>
    </w:p>
    <w:p w14:paraId="6A6DF723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7CBB4D86" w14:textId="174BABFC" w:rsidR="00775AF4" w:rsidRPr="00291CAE" w:rsidRDefault="00775AF4" w:rsidP="00775AF4">
      <w:pPr>
        <w:pStyle w:val="Teksttreci0"/>
        <w:numPr>
          <w:ilvl w:val="0"/>
          <w:numId w:val="33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lastRenderedPageBreak/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389A08A3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387A3776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do uzyskania danych osobowych na podstawie obowiązujących przepisów prawa oraz podmioty realizujące usługi na rzecz Administratora. Odbiorcami danych mogą być </w:t>
      </w:r>
      <w:r w:rsidR="00AE4B0A">
        <w:rPr>
          <w:rFonts w:ascii="Arial" w:eastAsia="Calibri" w:hAnsi="Arial" w:cs="Arial"/>
          <w:sz w:val="22"/>
          <w:lang w:eastAsia="en-US"/>
        </w:rPr>
        <w:t xml:space="preserve">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3DB1E8BF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 a także świadczące usługi przesyłek kurierskich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 i poczty, </w:t>
      </w:r>
    </w:p>
    <w:p w14:paraId="6240FE94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0A7867C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5DF06A2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680E488B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71AA17CF" w14:textId="0A1E6B49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                  </w:t>
      </w:r>
      <w:r>
        <w:rPr>
          <w:rFonts w:ascii="Arial" w:eastAsia="Calibri" w:hAnsi="Arial" w:cs="Arial"/>
          <w:sz w:val="22"/>
          <w:lang w:eastAsia="en-US"/>
        </w:rPr>
        <w:t xml:space="preserve">w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5605C6F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7CC6C817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0F71C47" w14:textId="351AFFD2" w:rsidR="00775AF4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24276FFF" w14:textId="7530649D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1</w:t>
      </w:r>
      <w:r w:rsidR="00AE07D5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Opis przedmiotu zamówienia</w:t>
      </w:r>
      <w:r w:rsidR="00775AF4">
        <w:rPr>
          <w:rFonts w:ascii="Arial" w:hAnsi="Arial" w:cs="Arial"/>
          <w:sz w:val="22"/>
          <w:szCs w:val="22"/>
        </w:rPr>
        <w:t>,</w:t>
      </w:r>
    </w:p>
    <w:p w14:paraId="5F3D704A" w14:textId="270F10F1" w:rsidR="006D51D2" w:rsidRPr="0074389F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lastRenderedPageBreak/>
        <w:t>Załącznik nr 2</w:t>
      </w:r>
      <w:r w:rsidR="00FB2CE0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Projekt umowy,</w:t>
      </w:r>
    </w:p>
    <w:p w14:paraId="3350ABEA" w14:textId="62B15E4B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6" w:name="_Hlk152851038"/>
      <w:r w:rsidRPr="0074389F">
        <w:rPr>
          <w:rFonts w:ascii="Arial" w:hAnsi="Arial" w:cs="Arial"/>
          <w:sz w:val="22"/>
          <w:szCs w:val="22"/>
        </w:rPr>
        <w:t>Załącznik nr 3 –  Formularz oferty</w:t>
      </w:r>
      <w:bookmarkEnd w:id="36"/>
      <w:r w:rsidRPr="0074389F">
        <w:rPr>
          <w:rFonts w:ascii="Arial" w:hAnsi="Arial" w:cs="Arial"/>
          <w:sz w:val="22"/>
          <w:szCs w:val="22"/>
        </w:rPr>
        <w:t>,</w:t>
      </w:r>
    </w:p>
    <w:p w14:paraId="05066598" w14:textId="3A4BC06D" w:rsidR="00FB6887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</w:t>
      </w:r>
      <w:r w:rsidR="000D3217" w:rsidRPr="0074389F">
        <w:rPr>
          <w:rFonts w:ascii="Arial" w:hAnsi="Arial" w:cs="Arial"/>
          <w:sz w:val="22"/>
          <w:szCs w:val="22"/>
        </w:rPr>
        <w:t>4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37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37"/>
      <w:r w:rsidRPr="0074389F">
        <w:rPr>
          <w:rFonts w:ascii="Arial" w:hAnsi="Arial" w:cs="Arial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3B604B" w:rsidRPr="0074389F">
        <w:rPr>
          <w:rFonts w:ascii="Arial" w:hAnsi="Arial" w:cs="Arial"/>
          <w:sz w:val="22"/>
          <w:szCs w:val="22"/>
        </w:rPr>
        <w:t xml:space="preserve">składane na podstawie art. 125 ust. 1 Ustawy                                            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 niepodleganiu wykluczeniu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spełnianiu warunków udziału w postępowaniu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                                       o szczególnych rozwiązaniach w zakresie przeciwdziałania wspieraniu agresji na Ukrainę                                     o służących ochronie bezpieczeństwa narodowego</w:t>
      </w:r>
      <w:r w:rsidR="00775AF4">
        <w:rPr>
          <w:rFonts w:ascii="Arial" w:hAnsi="Arial" w:cs="Arial"/>
          <w:sz w:val="22"/>
          <w:szCs w:val="22"/>
        </w:rPr>
        <w:t>,</w:t>
      </w:r>
    </w:p>
    <w:p w14:paraId="42D98506" w14:textId="68E96411" w:rsidR="003A73C0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</w:t>
      </w:r>
      <w:r w:rsidR="009A54BD" w:rsidRPr="0074389F">
        <w:rPr>
          <w:rFonts w:ascii="Arial" w:hAnsi="Arial" w:cs="Arial"/>
          <w:sz w:val="22"/>
          <w:szCs w:val="22"/>
        </w:rPr>
        <w:t>,</w:t>
      </w:r>
    </w:p>
    <w:p w14:paraId="3E37B5DD" w14:textId="4418AF1E" w:rsidR="00192D92" w:rsidRPr="0074389F" w:rsidRDefault="00192D9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2D9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192D92">
        <w:rPr>
          <w:rFonts w:ascii="Arial" w:hAnsi="Arial" w:cs="Arial"/>
          <w:sz w:val="22"/>
          <w:szCs w:val="22"/>
        </w:rPr>
        <w:t xml:space="preserve"> –  Formularz </w:t>
      </w:r>
      <w:r>
        <w:rPr>
          <w:rFonts w:ascii="Arial" w:hAnsi="Arial" w:cs="Arial"/>
          <w:sz w:val="22"/>
          <w:szCs w:val="22"/>
        </w:rPr>
        <w:t>cenowy</w:t>
      </w:r>
      <w:r w:rsidR="002B6A7C">
        <w:rPr>
          <w:rFonts w:ascii="Arial" w:hAnsi="Arial" w:cs="Arial"/>
          <w:sz w:val="22"/>
          <w:szCs w:val="22"/>
        </w:rPr>
        <w:t>.</w:t>
      </w:r>
    </w:p>
    <w:sectPr w:rsidR="00192D92" w:rsidRPr="0074389F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230162BB" w:rsidR="00112A31" w:rsidRPr="00F47819" w:rsidRDefault="00C943CC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auto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50FF9">
          <w:rPr>
            <w:rFonts w:ascii="Arial" w:hAnsi="Arial" w:cs="Arial"/>
            <w:color w:val="auto"/>
            <w:sz w:val="20"/>
            <w:szCs w:val="20"/>
          </w:rPr>
          <w:t>Nr sprawy: BF-IV.2370.2</w:t>
        </w:r>
        <w:r w:rsidR="00370929">
          <w:rPr>
            <w:rFonts w:ascii="Arial" w:hAnsi="Arial" w:cs="Arial"/>
            <w:color w:val="auto"/>
            <w:sz w:val="20"/>
            <w:szCs w:val="20"/>
          </w:rPr>
          <w:t>6</w:t>
        </w:r>
        <w:r w:rsidR="00A50FF9">
          <w:rPr>
            <w:rFonts w:ascii="Arial" w:hAnsi="Arial" w:cs="Arial"/>
            <w:color w:val="auto"/>
            <w:sz w:val="20"/>
            <w:szCs w:val="20"/>
          </w:rPr>
          <w:t>.2023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AC362784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A73226"/>
    <w:multiLevelType w:val="hybridMultilevel"/>
    <w:tmpl w:val="49BE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702EB"/>
    <w:multiLevelType w:val="multilevel"/>
    <w:tmpl w:val="2F12450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1"/>
  </w:num>
  <w:num w:numId="2" w16cid:durableId="1935893150">
    <w:abstractNumId w:val="21"/>
  </w:num>
  <w:num w:numId="3" w16cid:durableId="154534216">
    <w:abstractNumId w:val="24"/>
  </w:num>
  <w:num w:numId="4" w16cid:durableId="1569487825">
    <w:abstractNumId w:val="1"/>
  </w:num>
  <w:num w:numId="5" w16cid:durableId="1426611403">
    <w:abstractNumId w:val="14"/>
  </w:num>
  <w:num w:numId="6" w16cid:durableId="948657512">
    <w:abstractNumId w:val="8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7"/>
  </w:num>
  <w:num w:numId="11" w16cid:durableId="1502426876">
    <w:abstractNumId w:val="32"/>
  </w:num>
  <w:num w:numId="12" w16cid:durableId="1381055707">
    <w:abstractNumId w:val="19"/>
  </w:num>
  <w:num w:numId="13" w16cid:durableId="1516115575">
    <w:abstractNumId w:val="16"/>
  </w:num>
  <w:num w:numId="14" w16cid:durableId="1776754137">
    <w:abstractNumId w:val="29"/>
  </w:num>
  <w:num w:numId="15" w16cid:durableId="679508736">
    <w:abstractNumId w:val="20"/>
  </w:num>
  <w:num w:numId="16" w16cid:durableId="550727471">
    <w:abstractNumId w:val="38"/>
  </w:num>
  <w:num w:numId="17" w16cid:durableId="66459439">
    <w:abstractNumId w:val="30"/>
  </w:num>
  <w:num w:numId="18" w16cid:durableId="867762621">
    <w:abstractNumId w:val="17"/>
  </w:num>
  <w:num w:numId="19" w16cid:durableId="667485319">
    <w:abstractNumId w:val="4"/>
  </w:num>
  <w:num w:numId="20" w16cid:durableId="732310706">
    <w:abstractNumId w:val="23"/>
  </w:num>
  <w:num w:numId="21" w16cid:durableId="1165123321">
    <w:abstractNumId w:val="2"/>
  </w:num>
  <w:num w:numId="22" w16cid:durableId="638874892">
    <w:abstractNumId w:val="36"/>
  </w:num>
  <w:num w:numId="23" w16cid:durableId="2007631452">
    <w:abstractNumId w:val="35"/>
  </w:num>
  <w:num w:numId="24" w16cid:durableId="893006994">
    <w:abstractNumId w:val="3"/>
  </w:num>
  <w:num w:numId="25" w16cid:durableId="110319340">
    <w:abstractNumId w:val="25"/>
  </w:num>
  <w:num w:numId="26" w16cid:durableId="352658547">
    <w:abstractNumId w:val="3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28"/>
  </w:num>
  <w:num w:numId="28" w16cid:durableId="541862750">
    <w:abstractNumId w:val="22"/>
  </w:num>
  <w:num w:numId="29" w16cid:durableId="800881230">
    <w:abstractNumId w:val="10"/>
  </w:num>
  <w:num w:numId="30" w16cid:durableId="1834950791">
    <w:abstractNumId w:val="13"/>
  </w:num>
  <w:num w:numId="31" w16cid:durableId="1888251603">
    <w:abstractNumId w:val="33"/>
  </w:num>
  <w:num w:numId="32" w16cid:durableId="1836415906">
    <w:abstractNumId w:val="6"/>
  </w:num>
  <w:num w:numId="33" w16cid:durableId="1446729463">
    <w:abstractNumId w:val="11"/>
  </w:num>
  <w:num w:numId="34" w16cid:durableId="1438525191">
    <w:abstractNumId w:val="26"/>
  </w:num>
  <w:num w:numId="35" w16cid:durableId="615799001">
    <w:abstractNumId w:val="9"/>
  </w:num>
  <w:num w:numId="36" w16cid:durableId="204610388">
    <w:abstractNumId w:val="12"/>
  </w:num>
  <w:num w:numId="37" w16cid:durableId="482546033">
    <w:abstractNumId w:val="34"/>
  </w:num>
  <w:num w:numId="38" w16cid:durableId="1228957461">
    <w:abstractNumId w:val="18"/>
  </w:num>
  <w:num w:numId="39" w16cid:durableId="1274558325">
    <w:abstractNumId w:val="27"/>
  </w:num>
  <w:num w:numId="40" w16cid:durableId="1554997530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556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06F78"/>
    <w:rsid w:val="00010A9C"/>
    <w:rsid w:val="00011EDD"/>
    <w:rsid w:val="00014B5C"/>
    <w:rsid w:val="000205E4"/>
    <w:rsid w:val="00023D07"/>
    <w:rsid w:val="0002742E"/>
    <w:rsid w:val="00027837"/>
    <w:rsid w:val="00035373"/>
    <w:rsid w:val="000375A8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96F74"/>
    <w:rsid w:val="000A2551"/>
    <w:rsid w:val="000A4464"/>
    <w:rsid w:val="000A4F2B"/>
    <w:rsid w:val="000A6DDC"/>
    <w:rsid w:val="000B0898"/>
    <w:rsid w:val="000B5CCB"/>
    <w:rsid w:val="000C1DFD"/>
    <w:rsid w:val="000C7B6E"/>
    <w:rsid w:val="000D097F"/>
    <w:rsid w:val="000D3217"/>
    <w:rsid w:val="000F4EFC"/>
    <w:rsid w:val="000F5C76"/>
    <w:rsid w:val="00112A31"/>
    <w:rsid w:val="001212F8"/>
    <w:rsid w:val="001248FD"/>
    <w:rsid w:val="00132E42"/>
    <w:rsid w:val="00135A65"/>
    <w:rsid w:val="00135D62"/>
    <w:rsid w:val="001414CA"/>
    <w:rsid w:val="00141BB0"/>
    <w:rsid w:val="00144B2E"/>
    <w:rsid w:val="00146459"/>
    <w:rsid w:val="00160005"/>
    <w:rsid w:val="00160D11"/>
    <w:rsid w:val="00161DFC"/>
    <w:rsid w:val="001721A4"/>
    <w:rsid w:val="00172CD7"/>
    <w:rsid w:val="001807C7"/>
    <w:rsid w:val="0019220F"/>
    <w:rsid w:val="00192D92"/>
    <w:rsid w:val="001A1B7A"/>
    <w:rsid w:val="001A1D98"/>
    <w:rsid w:val="001A2FA0"/>
    <w:rsid w:val="001A38A7"/>
    <w:rsid w:val="001B2B8F"/>
    <w:rsid w:val="001B4524"/>
    <w:rsid w:val="001B4857"/>
    <w:rsid w:val="001B5691"/>
    <w:rsid w:val="001B5822"/>
    <w:rsid w:val="001C4514"/>
    <w:rsid w:val="001C6B7D"/>
    <w:rsid w:val="001D0724"/>
    <w:rsid w:val="001D5340"/>
    <w:rsid w:val="001D6AF0"/>
    <w:rsid w:val="001D7867"/>
    <w:rsid w:val="001E45AB"/>
    <w:rsid w:val="001E7B8B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429F2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403"/>
    <w:rsid w:val="00276E2A"/>
    <w:rsid w:val="0027724D"/>
    <w:rsid w:val="00281C5C"/>
    <w:rsid w:val="0029280B"/>
    <w:rsid w:val="00293BA3"/>
    <w:rsid w:val="002A0904"/>
    <w:rsid w:val="002A741C"/>
    <w:rsid w:val="002B6A7C"/>
    <w:rsid w:val="002C1D84"/>
    <w:rsid w:val="002C6C3C"/>
    <w:rsid w:val="002D08E6"/>
    <w:rsid w:val="002D19DD"/>
    <w:rsid w:val="002D4285"/>
    <w:rsid w:val="002E6510"/>
    <w:rsid w:val="002F28F8"/>
    <w:rsid w:val="002F3CB5"/>
    <w:rsid w:val="002F4196"/>
    <w:rsid w:val="002F680C"/>
    <w:rsid w:val="002F6B2D"/>
    <w:rsid w:val="003001A5"/>
    <w:rsid w:val="00312F14"/>
    <w:rsid w:val="0031506A"/>
    <w:rsid w:val="003213CA"/>
    <w:rsid w:val="00323895"/>
    <w:rsid w:val="00324BA1"/>
    <w:rsid w:val="003304B0"/>
    <w:rsid w:val="00334E9F"/>
    <w:rsid w:val="00340447"/>
    <w:rsid w:val="00340B43"/>
    <w:rsid w:val="00343695"/>
    <w:rsid w:val="00351F1E"/>
    <w:rsid w:val="003524EC"/>
    <w:rsid w:val="003534DE"/>
    <w:rsid w:val="003561F6"/>
    <w:rsid w:val="00356EED"/>
    <w:rsid w:val="00361E4E"/>
    <w:rsid w:val="00362FFB"/>
    <w:rsid w:val="003649F7"/>
    <w:rsid w:val="00366F1F"/>
    <w:rsid w:val="0036758F"/>
    <w:rsid w:val="00367DBE"/>
    <w:rsid w:val="00370929"/>
    <w:rsid w:val="00370B7A"/>
    <w:rsid w:val="00372352"/>
    <w:rsid w:val="0037549C"/>
    <w:rsid w:val="003761FF"/>
    <w:rsid w:val="0038150B"/>
    <w:rsid w:val="0038641E"/>
    <w:rsid w:val="00391A9C"/>
    <w:rsid w:val="003A1CA8"/>
    <w:rsid w:val="003A6708"/>
    <w:rsid w:val="003A73C0"/>
    <w:rsid w:val="003A7D33"/>
    <w:rsid w:val="003B01BF"/>
    <w:rsid w:val="003B604B"/>
    <w:rsid w:val="003C09D9"/>
    <w:rsid w:val="003C0EE6"/>
    <w:rsid w:val="003C2795"/>
    <w:rsid w:val="003D35FE"/>
    <w:rsid w:val="003D6785"/>
    <w:rsid w:val="003D7781"/>
    <w:rsid w:val="003E36EC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387D"/>
    <w:rsid w:val="004350C4"/>
    <w:rsid w:val="00440B35"/>
    <w:rsid w:val="00441829"/>
    <w:rsid w:val="00442715"/>
    <w:rsid w:val="00476832"/>
    <w:rsid w:val="004863AD"/>
    <w:rsid w:val="00491CE2"/>
    <w:rsid w:val="00493F86"/>
    <w:rsid w:val="00494C4E"/>
    <w:rsid w:val="00496394"/>
    <w:rsid w:val="004A4289"/>
    <w:rsid w:val="004A58DA"/>
    <w:rsid w:val="004B256F"/>
    <w:rsid w:val="004C29B3"/>
    <w:rsid w:val="004C2C01"/>
    <w:rsid w:val="004C52EA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2AB2"/>
    <w:rsid w:val="0056435F"/>
    <w:rsid w:val="00566801"/>
    <w:rsid w:val="00572B3E"/>
    <w:rsid w:val="00574DE2"/>
    <w:rsid w:val="00575B65"/>
    <w:rsid w:val="0058657D"/>
    <w:rsid w:val="005941F3"/>
    <w:rsid w:val="005974B3"/>
    <w:rsid w:val="00597B09"/>
    <w:rsid w:val="005B1FAB"/>
    <w:rsid w:val="005B4366"/>
    <w:rsid w:val="005C4921"/>
    <w:rsid w:val="005D24BA"/>
    <w:rsid w:val="005D5904"/>
    <w:rsid w:val="005D72C1"/>
    <w:rsid w:val="005E0716"/>
    <w:rsid w:val="005E297A"/>
    <w:rsid w:val="005F0E1A"/>
    <w:rsid w:val="005F2081"/>
    <w:rsid w:val="005F271A"/>
    <w:rsid w:val="00601F3E"/>
    <w:rsid w:val="006043BE"/>
    <w:rsid w:val="0060562D"/>
    <w:rsid w:val="006069C6"/>
    <w:rsid w:val="006079AD"/>
    <w:rsid w:val="006119E0"/>
    <w:rsid w:val="00613399"/>
    <w:rsid w:val="00614FE0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08B0"/>
    <w:rsid w:val="006E4300"/>
    <w:rsid w:val="006E7D73"/>
    <w:rsid w:val="006F25A6"/>
    <w:rsid w:val="007021AF"/>
    <w:rsid w:val="00713F4F"/>
    <w:rsid w:val="00715273"/>
    <w:rsid w:val="0072595E"/>
    <w:rsid w:val="007268CE"/>
    <w:rsid w:val="00727C55"/>
    <w:rsid w:val="00730B4F"/>
    <w:rsid w:val="00732B3B"/>
    <w:rsid w:val="007366AC"/>
    <w:rsid w:val="0074367B"/>
    <w:rsid w:val="0074389F"/>
    <w:rsid w:val="00744233"/>
    <w:rsid w:val="00750C36"/>
    <w:rsid w:val="00751817"/>
    <w:rsid w:val="007604BD"/>
    <w:rsid w:val="00762D09"/>
    <w:rsid w:val="00766C6C"/>
    <w:rsid w:val="0076785E"/>
    <w:rsid w:val="00767A60"/>
    <w:rsid w:val="00771C95"/>
    <w:rsid w:val="007749D3"/>
    <w:rsid w:val="00775AF4"/>
    <w:rsid w:val="007770F7"/>
    <w:rsid w:val="007A1273"/>
    <w:rsid w:val="007A248B"/>
    <w:rsid w:val="007A48D7"/>
    <w:rsid w:val="007B2AD7"/>
    <w:rsid w:val="007C1553"/>
    <w:rsid w:val="007C1586"/>
    <w:rsid w:val="007C1EB7"/>
    <w:rsid w:val="007D42E5"/>
    <w:rsid w:val="007E223B"/>
    <w:rsid w:val="007E518D"/>
    <w:rsid w:val="007F3992"/>
    <w:rsid w:val="007F7EAD"/>
    <w:rsid w:val="00810212"/>
    <w:rsid w:val="0081048E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1D9F"/>
    <w:rsid w:val="008835EB"/>
    <w:rsid w:val="00885A66"/>
    <w:rsid w:val="0089188D"/>
    <w:rsid w:val="008B00A2"/>
    <w:rsid w:val="008B01A1"/>
    <w:rsid w:val="008B079D"/>
    <w:rsid w:val="008B0D07"/>
    <w:rsid w:val="008B1887"/>
    <w:rsid w:val="008B2890"/>
    <w:rsid w:val="008B49BE"/>
    <w:rsid w:val="008B7CE0"/>
    <w:rsid w:val="008D29D5"/>
    <w:rsid w:val="008D4B37"/>
    <w:rsid w:val="008E09F8"/>
    <w:rsid w:val="008E6FE6"/>
    <w:rsid w:val="008F2540"/>
    <w:rsid w:val="008F2A22"/>
    <w:rsid w:val="008F2F2F"/>
    <w:rsid w:val="008F3D77"/>
    <w:rsid w:val="009032B6"/>
    <w:rsid w:val="00903BB5"/>
    <w:rsid w:val="009117F0"/>
    <w:rsid w:val="00925F8E"/>
    <w:rsid w:val="00927320"/>
    <w:rsid w:val="00933BF5"/>
    <w:rsid w:val="0093570D"/>
    <w:rsid w:val="009360B1"/>
    <w:rsid w:val="0094021C"/>
    <w:rsid w:val="00942418"/>
    <w:rsid w:val="00942491"/>
    <w:rsid w:val="009449F9"/>
    <w:rsid w:val="0094540F"/>
    <w:rsid w:val="00946B6C"/>
    <w:rsid w:val="00947AE2"/>
    <w:rsid w:val="009527B5"/>
    <w:rsid w:val="00953ABF"/>
    <w:rsid w:val="0095461B"/>
    <w:rsid w:val="00960867"/>
    <w:rsid w:val="009643F4"/>
    <w:rsid w:val="009668C2"/>
    <w:rsid w:val="00970A0F"/>
    <w:rsid w:val="009733D5"/>
    <w:rsid w:val="00974AD0"/>
    <w:rsid w:val="00976DF0"/>
    <w:rsid w:val="00980AC7"/>
    <w:rsid w:val="00981315"/>
    <w:rsid w:val="0098252A"/>
    <w:rsid w:val="00986D75"/>
    <w:rsid w:val="009A2769"/>
    <w:rsid w:val="009A54BD"/>
    <w:rsid w:val="009A63CF"/>
    <w:rsid w:val="009A655A"/>
    <w:rsid w:val="009A6CC9"/>
    <w:rsid w:val="009A7090"/>
    <w:rsid w:val="009B0251"/>
    <w:rsid w:val="009D133D"/>
    <w:rsid w:val="009D4102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11FDB"/>
    <w:rsid w:val="00A15E4A"/>
    <w:rsid w:val="00A20C29"/>
    <w:rsid w:val="00A2371F"/>
    <w:rsid w:val="00A27E73"/>
    <w:rsid w:val="00A42265"/>
    <w:rsid w:val="00A44C82"/>
    <w:rsid w:val="00A47E77"/>
    <w:rsid w:val="00A50FF9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0035"/>
    <w:rsid w:val="00AC3723"/>
    <w:rsid w:val="00AC5519"/>
    <w:rsid w:val="00AC794A"/>
    <w:rsid w:val="00AD3B57"/>
    <w:rsid w:val="00AD4696"/>
    <w:rsid w:val="00AE07D5"/>
    <w:rsid w:val="00AE0AEB"/>
    <w:rsid w:val="00AE1E7E"/>
    <w:rsid w:val="00AE2FCC"/>
    <w:rsid w:val="00AE4B0A"/>
    <w:rsid w:val="00AF41B9"/>
    <w:rsid w:val="00B00E59"/>
    <w:rsid w:val="00B1150C"/>
    <w:rsid w:val="00B1243D"/>
    <w:rsid w:val="00B16BDF"/>
    <w:rsid w:val="00B24766"/>
    <w:rsid w:val="00B31DB9"/>
    <w:rsid w:val="00B339AC"/>
    <w:rsid w:val="00B37215"/>
    <w:rsid w:val="00B40CD5"/>
    <w:rsid w:val="00B4684C"/>
    <w:rsid w:val="00B47649"/>
    <w:rsid w:val="00B52977"/>
    <w:rsid w:val="00B64A7C"/>
    <w:rsid w:val="00B70C4D"/>
    <w:rsid w:val="00B77D29"/>
    <w:rsid w:val="00B830EF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BF773B"/>
    <w:rsid w:val="00C0623C"/>
    <w:rsid w:val="00C24349"/>
    <w:rsid w:val="00C261F4"/>
    <w:rsid w:val="00C3781E"/>
    <w:rsid w:val="00C43E85"/>
    <w:rsid w:val="00C47CB0"/>
    <w:rsid w:val="00C5778F"/>
    <w:rsid w:val="00C63A3D"/>
    <w:rsid w:val="00C64678"/>
    <w:rsid w:val="00C67C5A"/>
    <w:rsid w:val="00C70872"/>
    <w:rsid w:val="00C70A1B"/>
    <w:rsid w:val="00C848D2"/>
    <w:rsid w:val="00C91554"/>
    <w:rsid w:val="00C92623"/>
    <w:rsid w:val="00C943CC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D0272C"/>
    <w:rsid w:val="00D07BED"/>
    <w:rsid w:val="00D21B14"/>
    <w:rsid w:val="00D25B16"/>
    <w:rsid w:val="00D2666A"/>
    <w:rsid w:val="00D27593"/>
    <w:rsid w:val="00D32308"/>
    <w:rsid w:val="00D32A98"/>
    <w:rsid w:val="00D33440"/>
    <w:rsid w:val="00D407A0"/>
    <w:rsid w:val="00D43D88"/>
    <w:rsid w:val="00D54E16"/>
    <w:rsid w:val="00D60871"/>
    <w:rsid w:val="00D61DD5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B5D01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2C6"/>
    <w:rsid w:val="00E15983"/>
    <w:rsid w:val="00E16981"/>
    <w:rsid w:val="00E240BD"/>
    <w:rsid w:val="00E26B59"/>
    <w:rsid w:val="00E32823"/>
    <w:rsid w:val="00E37267"/>
    <w:rsid w:val="00E432E2"/>
    <w:rsid w:val="00E465CB"/>
    <w:rsid w:val="00E46C2F"/>
    <w:rsid w:val="00E62038"/>
    <w:rsid w:val="00E72DF0"/>
    <w:rsid w:val="00E72ECC"/>
    <w:rsid w:val="00E8105A"/>
    <w:rsid w:val="00E82CEB"/>
    <w:rsid w:val="00E900B4"/>
    <w:rsid w:val="00E91A7F"/>
    <w:rsid w:val="00EA0240"/>
    <w:rsid w:val="00EA1504"/>
    <w:rsid w:val="00EA4C7A"/>
    <w:rsid w:val="00EA5AA9"/>
    <w:rsid w:val="00EB0CCF"/>
    <w:rsid w:val="00EB3DAD"/>
    <w:rsid w:val="00EC0B0F"/>
    <w:rsid w:val="00EC303F"/>
    <w:rsid w:val="00EC37D7"/>
    <w:rsid w:val="00EE1C82"/>
    <w:rsid w:val="00EE21F7"/>
    <w:rsid w:val="00EE4131"/>
    <w:rsid w:val="00EF369D"/>
    <w:rsid w:val="00EF5624"/>
    <w:rsid w:val="00F12603"/>
    <w:rsid w:val="00F23F78"/>
    <w:rsid w:val="00F25C36"/>
    <w:rsid w:val="00F309C5"/>
    <w:rsid w:val="00F36B69"/>
    <w:rsid w:val="00F378E0"/>
    <w:rsid w:val="00F37BFF"/>
    <w:rsid w:val="00F4182F"/>
    <w:rsid w:val="00F41DD8"/>
    <w:rsid w:val="00F47819"/>
    <w:rsid w:val="00F64495"/>
    <w:rsid w:val="00F6449D"/>
    <w:rsid w:val="00F65F75"/>
    <w:rsid w:val="00F74721"/>
    <w:rsid w:val="00F76329"/>
    <w:rsid w:val="00F776F3"/>
    <w:rsid w:val="00F8278D"/>
    <w:rsid w:val="00F86B71"/>
    <w:rsid w:val="00F90AC4"/>
    <w:rsid w:val="00F9208F"/>
    <w:rsid w:val="00F922BD"/>
    <w:rsid w:val="00F97E32"/>
    <w:rsid w:val="00FA0DF8"/>
    <w:rsid w:val="00FA7D5A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38E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13</Pages>
  <Words>5253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BF-IV.2370.26.2023</dc:creator>
  <cp:lastModifiedBy>E.Adamus-Kot (KG PSP)</cp:lastModifiedBy>
  <cp:revision>171</cp:revision>
  <cp:lastPrinted>2023-12-15T07:55:00Z</cp:lastPrinted>
  <dcterms:created xsi:type="dcterms:W3CDTF">2021-04-12T07:33:00Z</dcterms:created>
  <dcterms:modified xsi:type="dcterms:W3CDTF">2023-12-15T07:55:00Z</dcterms:modified>
</cp:coreProperties>
</file>