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C835" w14:textId="08925211" w:rsidR="00897A2B" w:rsidRDefault="00897A2B" w:rsidP="00897A2B">
      <w:pPr>
        <w:jc w:val="center"/>
        <w:rPr>
          <w:b/>
        </w:rPr>
      </w:pPr>
      <w:r w:rsidRPr="00E87982">
        <w:rPr>
          <w:b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94DA8" w14:paraId="064C7C0B" w14:textId="77777777" w:rsidTr="00094DA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6DBECE" w14:textId="77777777" w:rsidR="00094DA8" w:rsidRDefault="00094DA8">
            <w:pPr>
              <w:rPr>
                <w:rFonts w:cstheme="minorHAnsi"/>
              </w:rPr>
            </w:pPr>
            <w: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D620" w14:textId="77777777" w:rsidR="00094DA8" w:rsidRDefault="00094DA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1C3A1444" w14:textId="77777777" w:rsidR="00094DA8" w:rsidRPr="00E87982" w:rsidRDefault="00094DA8" w:rsidP="00897A2B">
      <w:pPr>
        <w:jc w:val="center"/>
        <w:rPr>
          <w:b/>
        </w:rPr>
      </w:pPr>
    </w:p>
    <w:p w14:paraId="34FBC36A" w14:textId="2BEA9897" w:rsidR="001A5B01" w:rsidRPr="00897A2B" w:rsidRDefault="008C3D88" w:rsidP="00897A2B">
      <w:pPr>
        <w:jc w:val="center"/>
        <w:rPr>
          <w:b/>
        </w:rPr>
      </w:pPr>
      <w:r w:rsidRPr="00897A2B">
        <w:rPr>
          <w:b/>
        </w:rPr>
        <w:t>1</w:t>
      </w:r>
      <w:r w:rsidR="001A5B01" w:rsidRPr="00897A2B">
        <w:rPr>
          <w:b/>
        </w:rPr>
        <w:t>. Szkolenie</w:t>
      </w:r>
      <w:r w:rsidR="00897A2B" w:rsidRPr="00897A2B">
        <w:rPr>
          <w:b/>
        </w:rPr>
        <w:t xml:space="preserve"> pn. „</w:t>
      </w:r>
      <w:r w:rsidR="001A5B01" w:rsidRPr="00897A2B">
        <w:rPr>
          <w:b/>
        </w:rPr>
        <w:t>Tworzenie dostępnych treści na strony internetowe</w:t>
      </w:r>
      <w:r w:rsidR="00897A2B" w:rsidRPr="00897A2B">
        <w:rPr>
          <w:b/>
        </w:rPr>
        <w:t>”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5803"/>
      </w:tblGrid>
      <w:tr w:rsidR="001A5B01" w14:paraId="787B7894" w14:textId="77777777" w:rsidTr="0072493B">
        <w:trPr>
          <w:trHeight w:val="436"/>
        </w:trPr>
        <w:tc>
          <w:tcPr>
            <w:tcW w:w="1798" w:type="pct"/>
            <w:shd w:val="clear" w:color="auto" w:fill="D9D9D9" w:themeFill="background1" w:themeFillShade="D9"/>
            <w:vAlign w:val="center"/>
          </w:tcPr>
          <w:p w14:paraId="398490BA" w14:textId="77777777" w:rsidR="001A5B01" w:rsidRPr="005D219A" w:rsidRDefault="001A5B01" w:rsidP="00031446">
            <w:pPr>
              <w:pStyle w:val="Bezodstpw"/>
            </w:pPr>
            <w:r w:rsidRPr="005D219A">
              <w:t>Projekt</w:t>
            </w:r>
          </w:p>
        </w:tc>
        <w:tc>
          <w:tcPr>
            <w:tcW w:w="3202" w:type="pct"/>
            <w:shd w:val="clear" w:color="auto" w:fill="D9D9D9" w:themeFill="background1" w:themeFillShade="D9"/>
            <w:vAlign w:val="center"/>
          </w:tcPr>
          <w:p w14:paraId="2DB0F388" w14:textId="77777777" w:rsidR="001A5B01" w:rsidRDefault="001A5B01" w:rsidP="00031446">
            <w:pPr>
              <w:pStyle w:val="Bezodstpw"/>
            </w:pPr>
            <w:r>
              <w:t>Uczelnia Dostępna</w:t>
            </w:r>
          </w:p>
        </w:tc>
      </w:tr>
      <w:tr w:rsidR="001A5B01" w:rsidRPr="005D219A" w14:paraId="52D3748B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33CDAD3E" w14:textId="77777777" w:rsidR="001A5B01" w:rsidRPr="005D219A" w:rsidRDefault="001A5B01" w:rsidP="00031446">
            <w:pPr>
              <w:pStyle w:val="Bezodstpw"/>
            </w:pPr>
            <w:r w:rsidRPr="005D219A">
              <w:t>Liczba godzin [45’] na edycję</w:t>
            </w:r>
          </w:p>
        </w:tc>
        <w:tc>
          <w:tcPr>
            <w:tcW w:w="3202" w:type="pct"/>
            <w:vAlign w:val="center"/>
          </w:tcPr>
          <w:p w14:paraId="747BF784" w14:textId="77777777" w:rsidR="001A5B01" w:rsidRPr="005D219A" w:rsidRDefault="001A5B01" w:rsidP="00031446">
            <w:pPr>
              <w:pStyle w:val="Bezodstpw"/>
            </w:pPr>
            <w:r>
              <w:t>12</w:t>
            </w:r>
          </w:p>
        </w:tc>
      </w:tr>
      <w:tr w:rsidR="001A5B01" w14:paraId="299CF3D8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152AE06D" w14:textId="77777777" w:rsidR="001A5B01" w:rsidRPr="005D219A" w:rsidRDefault="001A5B01" w:rsidP="00031446">
            <w:pPr>
              <w:pStyle w:val="Bezodstpw"/>
            </w:pPr>
            <w:r w:rsidRPr="005D219A">
              <w:t>Liczba edycji</w:t>
            </w:r>
          </w:p>
        </w:tc>
        <w:tc>
          <w:tcPr>
            <w:tcW w:w="3202" w:type="pct"/>
            <w:vAlign w:val="center"/>
          </w:tcPr>
          <w:p w14:paraId="28F0669A" w14:textId="77777777" w:rsidR="001A5B01" w:rsidRDefault="001A5B01" w:rsidP="00031446">
            <w:pPr>
              <w:pStyle w:val="Bezodstpw"/>
            </w:pPr>
            <w:r>
              <w:t>2</w:t>
            </w:r>
          </w:p>
        </w:tc>
      </w:tr>
      <w:tr w:rsidR="001A5B01" w:rsidRPr="005D219A" w14:paraId="6004F908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05436D67" w14:textId="77777777" w:rsidR="001A5B01" w:rsidRPr="005D219A" w:rsidRDefault="001A5B01" w:rsidP="00031446">
            <w:pPr>
              <w:pStyle w:val="Bezodstpw"/>
            </w:pPr>
            <w:r w:rsidRPr="005D219A">
              <w:t>Grupa docelowa</w:t>
            </w:r>
          </w:p>
        </w:tc>
        <w:tc>
          <w:tcPr>
            <w:tcW w:w="3202" w:type="pct"/>
            <w:vAlign w:val="center"/>
          </w:tcPr>
          <w:p w14:paraId="06C8CA49" w14:textId="77777777" w:rsidR="001A5B01" w:rsidRPr="005D219A" w:rsidRDefault="001A5B01" w:rsidP="00031446">
            <w:pPr>
              <w:pStyle w:val="Bezodstpw"/>
            </w:pPr>
            <w:r w:rsidRPr="005D219A">
              <w:t>Pracownicy kadry</w:t>
            </w:r>
            <w:r>
              <w:t xml:space="preserve"> dydaktycznej i</w:t>
            </w:r>
            <w:r w:rsidRPr="005D219A">
              <w:t xml:space="preserve"> </w:t>
            </w:r>
            <w:r>
              <w:t xml:space="preserve">administracyjnej </w:t>
            </w:r>
            <w:r w:rsidRPr="005D219A">
              <w:t>Uniwersytetu Przyrodniczego w Poznaniu</w:t>
            </w:r>
          </w:p>
        </w:tc>
      </w:tr>
      <w:tr w:rsidR="001A5B01" w:rsidRPr="005D219A" w14:paraId="4D905E80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39D28FAF" w14:textId="77777777" w:rsidR="001A5B01" w:rsidRPr="005D219A" w:rsidRDefault="001A5B01" w:rsidP="00031446">
            <w:pPr>
              <w:pStyle w:val="Bezodstpw"/>
            </w:pPr>
            <w:r w:rsidRPr="005D219A">
              <w:t>Średnia liczba osób/edycję</w:t>
            </w:r>
          </w:p>
        </w:tc>
        <w:tc>
          <w:tcPr>
            <w:tcW w:w="3202" w:type="pct"/>
            <w:vAlign w:val="center"/>
          </w:tcPr>
          <w:p w14:paraId="5DDEF601" w14:textId="77777777" w:rsidR="001A5B01" w:rsidRPr="005D219A" w:rsidRDefault="001A5B01" w:rsidP="00031446">
            <w:pPr>
              <w:pStyle w:val="Bezodstpw"/>
            </w:pPr>
            <w:r w:rsidRPr="005D219A">
              <w:t xml:space="preserve">Średnia wielkość grupy </w:t>
            </w:r>
            <w:r>
              <w:t>8-12</w:t>
            </w:r>
            <w:r w:rsidRPr="005D219A">
              <w:t xml:space="preserve"> osób</w:t>
            </w:r>
          </w:p>
        </w:tc>
      </w:tr>
      <w:tr w:rsidR="001A5B01" w:rsidRPr="005D219A" w14:paraId="45A4F36D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3686420C" w14:textId="77777777" w:rsidR="001A5B01" w:rsidRPr="005D219A" w:rsidRDefault="001A5B01" w:rsidP="00031446">
            <w:pPr>
              <w:pStyle w:val="Bezodstpw"/>
            </w:pPr>
            <w:r w:rsidRPr="005D219A">
              <w:t>Przewidywana liczba osób</w:t>
            </w:r>
          </w:p>
        </w:tc>
        <w:tc>
          <w:tcPr>
            <w:tcW w:w="3202" w:type="pct"/>
            <w:vAlign w:val="center"/>
          </w:tcPr>
          <w:p w14:paraId="57A08F43" w14:textId="77777777" w:rsidR="001A5B01" w:rsidRPr="005D219A" w:rsidRDefault="001A5B01" w:rsidP="00031446">
            <w:pPr>
              <w:pStyle w:val="Bezodstpw"/>
            </w:pPr>
            <w:r>
              <w:t>12</w:t>
            </w:r>
          </w:p>
        </w:tc>
      </w:tr>
      <w:tr w:rsidR="001A5B01" w:rsidRPr="005D219A" w14:paraId="58CD7BF1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641B80A0" w14:textId="77777777" w:rsidR="001A5B01" w:rsidRPr="005D219A" w:rsidRDefault="001A5B01" w:rsidP="00031446">
            <w:pPr>
              <w:pStyle w:val="Bezodstpw"/>
            </w:pPr>
            <w:r w:rsidRPr="005D219A">
              <w:t>Formuła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0E2266C6" w14:textId="77777777" w:rsidR="001A5B01" w:rsidRPr="005D219A" w:rsidRDefault="001A5B01" w:rsidP="00031446">
            <w:pPr>
              <w:pStyle w:val="Bezodstpw"/>
            </w:pPr>
            <w:r w:rsidRPr="005D219A">
              <w:t>Stacjonarna/zdalna*</w:t>
            </w:r>
          </w:p>
        </w:tc>
      </w:tr>
      <w:tr w:rsidR="001A5B01" w:rsidRPr="005D219A" w14:paraId="1C3665F8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5E18A75D" w14:textId="77777777" w:rsidR="001A5B01" w:rsidRPr="005D219A" w:rsidRDefault="001A5B01" w:rsidP="00031446">
            <w:pPr>
              <w:pStyle w:val="Bezodstpw"/>
            </w:pPr>
            <w:r w:rsidRPr="005D219A">
              <w:t>Łączna liczba godzin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72D97A51" w14:textId="51EB309B" w:rsidR="001A5B01" w:rsidRPr="005D219A" w:rsidRDefault="00CA1019" w:rsidP="00031446">
            <w:pPr>
              <w:pStyle w:val="Bezodstpw"/>
            </w:pPr>
            <w:r>
              <w:t>24</w:t>
            </w:r>
          </w:p>
        </w:tc>
      </w:tr>
      <w:tr w:rsidR="001A5B01" w:rsidRPr="005D219A" w14:paraId="1A15A94D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6DF2AE56" w14:textId="77777777" w:rsidR="001A5B01" w:rsidRPr="005D219A" w:rsidRDefault="001A5B01" w:rsidP="00031446">
            <w:pPr>
              <w:pStyle w:val="Bezodstpw"/>
            </w:pPr>
            <w:r w:rsidRPr="005D219A">
              <w:t>Termin realizacji zamówienia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121711E1" w14:textId="3E1AA827" w:rsidR="001A5B01" w:rsidRPr="005D219A" w:rsidRDefault="001A5B01" w:rsidP="00031446">
            <w:pPr>
              <w:pStyle w:val="Bezodstpw"/>
            </w:pPr>
            <w:r w:rsidRPr="005D219A">
              <w:t xml:space="preserve">do </w:t>
            </w:r>
            <w:r w:rsidR="00031446">
              <w:t>12.12.2023 r.</w:t>
            </w:r>
          </w:p>
        </w:tc>
      </w:tr>
    </w:tbl>
    <w:p w14:paraId="7705790B" w14:textId="14C5DA19" w:rsidR="00897A2B" w:rsidRDefault="001A5B01" w:rsidP="001A5B01">
      <w:pPr>
        <w:rPr>
          <w:rFonts w:ascii="Calibri" w:hAnsi="Calibri" w:cs="Calibri"/>
        </w:rPr>
      </w:pPr>
      <w:r w:rsidRPr="004B2DCE">
        <w:rPr>
          <w:rFonts w:ascii="Calibri" w:hAnsi="Calibri"/>
          <w:i/>
          <w:iCs/>
        </w:rPr>
        <w:t>*</w:t>
      </w:r>
      <w:r w:rsidR="00B940FB" w:rsidRPr="004B2DCE">
        <w:rPr>
          <w:rFonts w:ascii="Calibri" w:hAnsi="Calibri" w:cs="Calibri"/>
        </w:rPr>
        <w:t>Szkolenia w ramach części 4 będą się odbywać w formie zdalnej metodą kształcenia na odległość.</w:t>
      </w:r>
    </w:p>
    <w:p w14:paraId="054CA683" w14:textId="77777777" w:rsidR="004B2DCE" w:rsidRPr="004B2DCE" w:rsidRDefault="004B2DCE" w:rsidP="001A5B01">
      <w:pPr>
        <w:rPr>
          <w:rFonts w:ascii="Calibri" w:hAnsi="Calibri" w:cs="Calibri"/>
        </w:rPr>
      </w:pPr>
    </w:p>
    <w:p w14:paraId="1A9C0CAD" w14:textId="77777777" w:rsidR="00757D3F" w:rsidRPr="00757D3F" w:rsidRDefault="00757D3F" w:rsidP="00757D3F">
      <w:pPr>
        <w:pStyle w:val="Default"/>
        <w:rPr>
          <w:color w:val="000000" w:themeColor="text1"/>
          <w:sz w:val="22"/>
          <w:szCs w:val="22"/>
          <w:u w:val="single"/>
        </w:rPr>
      </w:pPr>
      <w:r w:rsidRPr="00757D3F">
        <w:rPr>
          <w:color w:val="000000" w:themeColor="text1"/>
          <w:sz w:val="22"/>
          <w:szCs w:val="22"/>
          <w:u w:val="single"/>
        </w:rPr>
        <w:t>Minimalne wymagania jakościowe dla przedmiotu zamówienia:</w:t>
      </w:r>
    </w:p>
    <w:p w14:paraId="6F9F04B6" w14:textId="77777777" w:rsidR="00757D3F" w:rsidRPr="00757D3F" w:rsidRDefault="00757D3F" w:rsidP="00757D3F">
      <w:pPr>
        <w:pStyle w:val="Default"/>
        <w:numPr>
          <w:ilvl w:val="0"/>
          <w:numId w:val="49"/>
        </w:numPr>
        <w:jc w:val="both"/>
        <w:rPr>
          <w:color w:val="000000" w:themeColor="text1"/>
          <w:sz w:val="22"/>
          <w:szCs w:val="22"/>
          <w:u w:val="single"/>
        </w:rPr>
      </w:pPr>
      <w:r w:rsidRPr="00757D3F">
        <w:rPr>
          <w:color w:val="000000" w:themeColor="text1"/>
          <w:sz w:val="22"/>
          <w:szCs w:val="22"/>
        </w:rPr>
        <w:t xml:space="preserve">spełnienie wymagań jakościowych będzie oceniane na podstawie próbki szkolenia (składanej jako przedmiotowy środek dowodowy </w:t>
      </w:r>
      <w:r w:rsidRPr="00757D3F">
        <w:rPr>
          <w:rFonts w:cstheme="minorHAnsi"/>
          <w:bCs/>
          <w:color w:val="000000" w:themeColor="text1"/>
          <w:sz w:val="22"/>
          <w:szCs w:val="22"/>
        </w:rPr>
        <w:t>na potwierdzenie wymagań jakościowych oraz zgodności z cechami lub kryteriami określonymi w opisie kryteriów oceny ofert), która musi być złożona razem z ofertą</w:t>
      </w:r>
      <w:r w:rsidRPr="00757D3F">
        <w:rPr>
          <w:color w:val="000000" w:themeColor="text1"/>
          <w:sz w:val="22"/>
          <w:szCs w:val="22"/>
          <w:u w:val="single"/>
        </w:rPr>
        <w:t>,</w:t>
      </w:r>
    </w:p>
    <w:p w14:paraId="4284BF57" w14:textId="77777777" w:rsidR="00757D3F" w:rsidRPr="00757D3F" w:rsidRDefault="00757D3F" w:rsidP="00757D3F">
      <w:pPr>
        <w:pStyle w:val="xxmsonormal"/>
        <w:numPr>
          <w:ilvl w:val="0"/>
          <w:numId w:val="49"/>
        </w:numPr>
        <w:jc w:val="both"/>
        <w:rPr>
          <w:i/>
          <w:iCs/>
          <w:color w:val="000000" w:themeColor="text1"/>
        </w:rPr>
      </w:pPr>
      <w:r w:rsidRPr="00757D3F">
        <w:rPr>
          <w:color w:val="000000" w:themeColor="text1"/>
        </w:rPr>
        <w:t>Minimalne wymagania jakościowe w odniesieniu do poszczególnych kategorii oceny, które zostały określone przez Zamawiającego w Rozdziale 21 SWZ – Kryteria oceny ofert:</w:t>
      </w:r>
    </w:p>
    <w:p w14:paraId="79AD44F1" w14:textId="77777777" w:rsidR="00757D3F" w:rsidRPr="00757D3F" w:rsidRDefault="00757D3F" w:rsidP="00757D3F">
      <w:pPr>
        <w:pStyle w:val="xxmsonormal"/>
        <w:numPr>
          <w:ilvl w:val="0"/>
          <w:numId w:val="50"/>
        </w:numPr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 xml:space="preserve">Wiedza trenera: </w:t>
      </w:r>
    </w:p>
    <w:p w14:paraId="073AD7AD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>Zamawiający wymaga, aby Wykonawca oddelegował do prowadzenia szkoleń trenera o wysokim poziomie wiedzy w zakresie omawianego zagadnienia, kompetencjach do jej przekazania i umiejętnością zainteresowania tematem, aby informacje przekazywane podczas szkolenia były zgodne z jego tematem i przydatne pod kątem prowadzenia edukacji włączającej lub dla potrzeb zarządzania uczelnią.</w:t>
      </w:r>
    </w:p>
    <w:p w14:paraId="7770C0B7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>Zamawiający uzna, że oferta spełnia wymagania jakościowe, jeśli załączona do oferty próbka szkolenia uzyska min. 10 pkt (na 20 możliwych) w kategorii: Wiedza trenera.</w:t>
      </w:r>
    </w:p>
    <w:p w14:paraId="3B9E2783" w14:textId="77777777" w:rsidR="00757D3F" w:rsidRPr="00757D3F" w:rsidRDefault="00757D3F" w:rsidP="00757D3F">
      <w:pPr>
        <w:pStyle w:val="xxmsonormal"/>
        <w:numPr>
          <w:ilvl w:val="0"/>
          <w:numId w:val="50"/>
        </w:numPr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 xml:space="preserve">Język stosowany przez trenera: </w:t>
      </w:r>
    </w:p>
    <w:p w14:paraId="3D5EB052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 xml:space="preserve">Zamawiający wymaga, aby trener stosował język </w:t>
      </w:r>
      <w:proofErr w:type="spellStart"/>
      <w:r w:rsidRPr="00757D3F">
        <w:rPr>
          <w:color w:val="000000" w:themeColor="text1"/>
        </w:rPr>
        <w:t>inkluzywny</w:t>
      </w:r>
      <w:proofErr w:type="spellEnd"/>
      <w:r w:rsidRPr="00757D3F">
        <w:rPr>
          <w:color w:val="000000" w:themeColor="text1"/>
        </w:rPr>
        <w:t xml:space="preserve"> i zrozumiały dla osób nie mających wcześniej styczności z tematem szkolenia. Sposób formułowania wypowiedzi powinien być płynny.</w:t>
      </w:r>
    </w:p>
    <w:p w14:paraId="749F0A8F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lastRenderedPageBreak/>
        <w:t>Zamawiający uzna, że oferta spełnia wymagania jakościowe, jeśli załączona do oferty próbka szkolenia uzyska min. 3 pkt (na 6 możliwych) w kategorii: Język stosowany przez trenera.</w:t>
      </w:r>
    </w:p>
    <w:p w14:paraId="146508D0" w14:textId="77777777" w:rsidR="00757D3F" w:rsidRPr="00757D3F" w:rsidRDefault="00757D3F" w:rsidP="00757D3F">
      <w:pPr>
        <w:pStyle w:val="xxmsonormal"/>
        <w:numPr>
          <w:ilvl w:val="0"/>
          <w:numId w:val="50"/>
        </w:numPr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 xml:space="preserve">Komunikatywność trenera: </w:t>
      </w:r>
    </w:p>
    <w:p w14:paraId="030FC698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>Zamawiający wymaga, aby trener był osobą komunikatywną i stosował techniki angażujące uwagę uczestników.</w:t>
      </w:r>
    </w:p>
    <w:p w14:paraId="0F425D15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>Zamawiający uzna, że oferta spełnia wymagania jakościowe, jeśli załączona do oferty próbka szkolenia uzyska min. 4 pkt (na 8 możliwych) w kategorii: Komunikatywność trenera.</w:t>
      </w:r>
    </w:p>
    <w:p w14:paraId="7FF9BA61" w14:textId="77777777" w:rsidR="00757D3F" w:rsidRPr="00757D3F" w:rsidRDefault="00757D3F" w:rsidP="00757D3F">
      <w:pPr>
        <w:pStyle w:val="xxmsonormal"/>
        <w:numPr>
          <w:ilvl w:val="0"/>
          <w:numId w:val="50"/>
        </w:numPr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>Zaplanowanie szkolenia: Zamawiający wymaga, by trener posiadał umiejętność zaplanowania i kontrolowania czasu szkolenia.</w:t>
      </w:r>
    </w:p>
    <w:p w14:paraId="2A702495" w14:textId="77777777" w:rsidR="00757D3F" w:rsidRPr="00757D3F" w:rsidRDefault="00757D3F" w:rsidP="00757D3F">
      <w:pPr>
        <w:pStyle w:val="xxmsonormal"/>
        <w:ind w:left="1418"/>
        <w:jc w:val="both"/>
        <w:rPr>
          <w:color w:val="000000" w:themeColor="text1"/>
        </w:rPr>
      </w:pPr>
      <w:r w:rsidRPr="00757D3F">
        <w:rPr>
          <w:color w:val="000000" w:themeColor="text1"/>
        </w:rPr>
        <w:t>Zamawiający uzna, że oferta spełnia wymagania jakościowe, jeśli załączona do oferty próbka szkolenia uzyska min. 3 pkt. (na 6 możliwych) w kategorii: Zaplanowanie szkolenia.</w:t>
      </w:r>
    </w:p>
    <w:p w14:paraId="451030D9" w14:textId="77777777" w:rsidR="00757D3F" w:rsidRDefault="00757D3F" w:rsidP="00897A2B">
      <w:pPr>
        <w:pStyle w:val="Default"/>
        <w:rPr>
          <w:sz w:val="22"/>
          <w:szCs w:val="22"/>
          <w:u w:val="single"/>
        </w:rPr>
      </w:pPr>
    </w:p>
    <w:p w14:paraId="30D09AE8" w14:textId="7D912A49" w:rsidR="001A5B01" w:rsidRPr="00897A2B" w:rsidRDefault="001A5B01" w:rsidP="00897A2B">
      <w:pPr>
        <w:pStyle w:val="Default"/>
        <w:rPr>
          <w:sz w:val="22"/>
          <w:szCs w:val="22"/>
          <w:u w:val="single"/>
        </w:rPr>
      </w:pPr>
      <w:r w:rsidRPr="009C1622">
        <w:rPr>
          <w:sz w:val="22"/>
          <w:szCs w:val="22"/>
          <w:u w:val="single"/>
        </w:rPr>
        <w:t xml:space="preserve">Cel szkolenia: </w:t>
      </w:r>
    </w:p>
    <w:p w14:paraId="4697DA97" w14:textId="1AF5EA2F" w:rsidR="00820847" w:rsidRDefault="0072493B" w:rsidP="00F77A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F6032">
        <w:rPr>
          <w:rFonts w:ascii="Calibri" w:hAnsi="Calibri" w:cs="Calibri"/>
          <w:color w:val="000000"/>
        </w:rPr>
        <w:t>•</w:t>
      </w:r>
      <w:r w:rsidR="001A5B01" w:rsidRPr="001A5B01">
        <w:rPr>
          <w:rFonts w:ascii="Symbol" w:hAnsi="Symbol" w:cs="Symbol"/>
          <w:color w:val="000000"/>
        </w:rPr>
        <w:t></w:t>
      </w:r>
      <w:r w:rsidR="001A5B01" w:rsidRPr="001A5B01">
        <w:rPr>
          <w:rFonts w:ascii="Calibri" w:hAnsi="Calibri" w:cs="Calibri"/>
          <w:color w:val="000000"/>
        </w:rPr>
        <w:t xml:space="preserve">praktyczna nauka tworzenia i edytowania treści cyfrowych zgodnie ze standardem WCAG 2.1 i wymogami ustawy z 4 kwietnia 2019 o dostępności cyfrowej stron www i aplikacji mobilnych podmiotów publicznych. </w:t>
      </w:r>
    </w:p>
    <w:p w14:paraId="6725BEE6" w14:textId="77777777" w:rsidR="00F77ADF" w:rsidRPr="00F77ADF" w:rsidRDefault="00F77ADF" w:rsidP="00F77A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A9B8D5" w14:textId="77777777" w:rsidR="0072493B" w:rsidRPr="0072493B" w:rsidRDefault="001A5B01" w:rsidP="007249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9E46B4">
        <w:rPr>
          <w:rFonts w:ascii="Calibri" w:hAnsi="Calibri" w:cs="Calibri"/>
          <w:color w:val="000000"/>
          <w:u w:val="single"/>
        </w:rPr>
        <w:t>Minimalny zakres tematyki szkolenia:</w:t>
      </w:r>
    </w:p>
    <w:p w14:paraId="6C24A562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Omówienie ustawy o dostępności cyfrowej stron www i aplikacji mobilnych i co z niej wynika dla podmiotów publicznych. </w:t>
      </w:r>
    </w:p>
    <w:p w14:paraId="54E990EB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Omówienie, co bezwzględnie musi być dostępne, a co nie musi być dostępne. </w:t>
      </w:r>
    </w:p>
    <w:p w14:paraId="1F696C01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Omówienie różnicy w poruszaniu się po Internecie użytkownika z dysfunkcjami wzroku. </w:t>
      </w:r>
    </w:p>
    <w:p w14:paraId="2A6113AB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Omówienie różnicy w poruszaniu się po Internecie użytkownika z poważną dysfunkcją ruchową/motoryczną. </w:t>
      </w:r>
    </w:p>
    <w:p w14:paraId="693C4E87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Omówienie najczęściej wykorzystywanych przez niewidomych narzędzi – czytnik NVDIA, dyktafon wbudowany w narzędzia internetowy, funkcje w Windows. </w:t>
      </w:r>
    </w:p>
    <w:p w14:paraId="499D6EDA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6. Omówienie kryteriów WCAG 2.1 w kontekście tworzenia treści dostępnych cyfrowo, a w szczególności. </w:t>
      </w:r>
    </w:p>
    <w:p w14:paraId="37B28AEC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7. Redagowania treści pod czytnik i kolejności odczytu przez czytnik. </w:t>
      </w:r>
    </w:p>
    <w:p w14:paraId="57883E86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8. Tworzenia grafik dostępnych cyfrowo – estetyka, kontrast kolorystyczny, dostępność a atrakcyjność wizualna. </w:t>
      </w:r>
    </w:p>
    <w:p w14:paraId="20D37CC3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9. Redakcji i poprawnego wstawiania opisu alternatywnego. </w:t>
      </w:r>
    </w:p>
    <w:p w14:paraId="6C6615C3" w14:textId="77777777" w:rsidR="0072493B" w:rsidRDefault="0072493B" w:rsidP="0072493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10. Wstawiania grafik i treści responsywnych. </w:t>
      </w:r>
    </w:p>
    <w:p w14:paraId="235DBA46" w14:textId="77777777" w:rsidR="0072493B" w:rsidRDefault="0072493B" w:rsidP="0072493B">
      <w:pPr>
        <w:pStyle w:val="Default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11. Zamieszczenie zapisu wideo dostępnego cyfrowo: </w:t>
      </w:r>
    </w:p>
    <w:p w14:paraId="5DBFE093" w14:textId="77777777" w:rsidR="0072493B" w:rsidRPr="0072493B" w:rsidRDefault="0072493B" w:rsidP="0072493B">
      <w:pPr>
        <w:pStyle w:val="Default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a) transkrypcja wideo zgodna z zasadami dostępności </w:t>
      </w:r>
    </w:p>
    <w:p w14:paraId="25175CBE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dodawanie napisów do wideo </w:t>
      </w:r>
    </w:p>
    <w:p w14:paraId="0C4DA9BC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lektor – </w:t>
      </w:r>
      <w:proofErr w:type="spellStart"/>
      <w:r>
        <w:rPr>
          <w:sz w:val="22"/>
          <w:szCs w:val="22"/>
        </w:rPr>
        <w:t>audiodeskrypcja</w:t>
      </w:r>
      <w:proofErr w:type="spellEnd"/>
      <w:r>
        <w:rPr>
          <w:sz w:val="22"/>
          <w:szCs w:val="22"/>
        </w:rPr>
        <w:t xml:space="preserve">, jak przygotować wideo </w:t>
      </w:r>
    </w:p>
    <w:p w14:paraId="1A755A6E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tłumacz PJM </w:t>
      </w:r>
    </w:p>
    <w:p w14:paraId="231AEC3A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Przetestowanie darmowego czytnika NVDIA </w:t>
      </w:r>
    </w:p>
    <w:p w14:paraId="5AE544BC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Przetestowanie narzędzi pozwalających sprawdzić kontrast na stronie – np. </w:t>
      </w:r>
      <w:proofErr w:type="spellStart"/>
      <w:r>
        <w:rPr>
          <w:sz w:val="22"/>
          <w:szCs w:val="22"/>
        </w:rPr>
        <w:t>walidator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arctoolkit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utilia</w:t>
      </w:r>
      <w:proofErr w:type="spellEnd"/>
      <w:r>
        <w:rPr>
          <w:sz w:val="22"/>
          <w:szCs w:val="22"/>
        </w:rPr>
        <w:t xml:space="preserve"> </w:t>
      </w:r>
    </w:p>
    <w:p w14:paraId="288ACE12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Przetestowanie narzędzi pozwalających sprawdzić kolejność nagłówków </w:t>
      </w:r>
    </w:p>
    <w:p w14:paraId="70103FFC" w14:textId="77777777" w:rsidR="0072493B" w:rsidRDefault="0072493B" w:rsidP="0072493B">
      <w:pPr>
        <w:pStyle w:val="Default"/>
        <w:numPr>
          <w:ilvl w:val="1"/>
          <w:numId w:val="1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Przetestowanie narzędzi pomagających w generowaniu napisów na żywo </w:t>
      </w:r>
    </w:p>
    <w:p w14:paraId="3A739045" w14:textId="77777777" w:rsidR="0072493B" w:rsidRPr="0072493B" w:rsidRDefault="0072493B" w:rsidP="0072493B">
      <w:pPr>
        <w:pStyle w:val="Default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e) Przetestowanie narzędzi </w:t>
      </w:r>
      <w:proofErr w:type="spellStart"/>
      <w:r>
        <w:rPr>
          <w:sz w:val="22"/>
          <w:szCs w:val="22"/>
        </w:rPr>
        <w:t>dostępnościowych</w:t>
      </w:r>
      <w:proofErr w:type="spellEnd"/>
      <w:r>
        <w:rPr>
          <w:sz w:val="22"/>
          <w:szCs w:val="22"/>
        </w:rPr>
        <w:t xml:space="preserve"> oferowanych przez Microsoft 365 lub innych narzędzi znanych prowadzącemu. </w:t>
      </w:r>
    </w:p>
    <w:p w14:paraId="7E728C4B" w14:textId="77777777" w:rsidR="0072493B" w:rsidRDefault="0072493B" w:rsidP="00724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Omówienie i przetestowanie narzędzi wspierających dostępność, a w szczególności </w:t>
      </w:r>
    </w:p>
    <w:p w14:paraId="0B7D024D" w14:textId="77777777" w:rsidR="00820847" w:rsidRPr="0072493B" w:rsidRDefault="00820847" w:rsidP="0072493B">
      <w:pPr>
        <w:pStyle w:val="Default"/>
        <w:numPr>
          <w:ilvl w:val="1"/>
          <w:numId w:val="15"/>
        </w:numPr>
        <w:rPr>
          <w:sz w:val="22"/>
          <w:szCs w:val="22"/>
        </w:rPr>
      </w:pPr>
    </w:p>
    <w:p w14:paraId="55CDEA8F" w14:textId="77777777" w:rsidR="0072493B" w:rsidRPr="0072493B" w:rsidRDefault="001A5B01" w:rsidP="0072493B">
      <w:pPr>
        <w:spacing w:after="0"/>
        <w:rPr>
          <w:u w:val="single"/>
        </w:rPr>
      </w:pPr>
      <w:r w:rsidRPr="009C1622">
        <w:rPr>
          <w:u w:val="single"/>
        </w:rPr>
        <w:t>Efekty kształcenia:</w:t>
      </w:r>
    </w:p>
    <w:p w14:paraId="57AC5EB1" w14:textId="77777777" w:rsidR="0072493B" w:rsidRDefault="0072493B" w:rsidP="0072493B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a) Uczestnik zna standardy WCAG 2.1 oraz wymogi ustawy o dostępności cyfrowej i potrafi tę wiedzę zastosować w praktyce. </w:t>
      </w:r>
    </w:p>
    <w:p w14:paraId="0AB997FA" w14:textId="77777777" w:rsidR="0072493B" w:rsidRDefault="0072493B" w:rsidP="0072493B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Uczestnik wie, w jaki sposób osoby z różnymi typami i rodzajami niepełnosprawności korzystają z Internetu i zdobywają informacje. </w:t>
      </w:r>
    </w:p>
    <w:p w14:paraId="0D0805F9" w14:textId="77777777" w:rsidR="0072493B" w:rsidRDefault="0072493B" w:rsidP="0072493B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Uczestnik zna najpopularniejsze narzędzia wykorzystywane przez osoby niedowidzące i niewidome i potrafi uwzględnić ich specyfikę przy tworzeniu treści cyfrowych. </w:t>
      </w:r>
    </w:p>
    <w:p w14:paraId="07D9E51F" w14:textId="77777777" w:rsidR="0072493B" w:rsidRDefault="0072493B" w:rsidP="0072493B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Uczestnik wie, jak redagować i edytować treści cyfrowe tak, aby spełniały standardy WCAG 2.1 i wymogi ustawy o dostępności cyfrowej. </w:t>
      </w:r>
    </w:p>
    <w:p w14:paraId="4D378A90" w14:textId="77777777" w:rsidR="0072493B" w:rsidRDefault="0072493B" w:rsidP="0072493B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Uczestnik wie, jak tworzyć i edytować materiały wideo tak, aby spełniały standardy dostępności. </w:t>
      </w:r>
    </w:p>
    <w:p w14:paraId="66CB87E8" w14:textId="77777777" w:rsidR="0072493B" w:rsidRDefault="0072493B" w:rsidP="0072493B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f) Uczestnik zna praktyczne narzędzia ułatwiające spełnianie bądź monitorowanie spełniania poszczególnych kryteriów dostępności i umie te kryteria zastosować w praktyce. </w:t>
      </w:r>
    </w:p>
    <w:p w14:paraId="2929C811" w14:textId="77777777" w:rsidR="0072493B" w:rsidRDefault="0072493B">
      <w:pPr>
        <w:rPr>
          <w:u w:val="single"/>
        </w:rPr>
      </w:pPr>
    </w:p>
    <w:p w14:paraId="42ED0686" w14:textId="77777777" w:rsidR="0072493B" w:rsidRDefault="0072493B" w:rsidP="0072493B">
      <w:r w:rsidRPr="00340882">
        <w:rPr>
          <w:u w:val="single"/>
        </w:rPr>
        <w:t>Metody dydaktyczne:</w:t>
      </w:r>
      <w:r>
        <w:t xml:space="preserve"> prezentacja ćwiczenia, dyskusja warsztat</w:t>
      </w:r>
    </w:p>
    <w:p w14:paraId="6EC57848" w14:textId="6B9E4AED" w:rsidR="00897A2B" w:rsidRDefault="0072493B">
      <w:r w:rsidRPr="00340882">
        <w:rPr>
          <w:u w:val="single"/>
        </w:rPr>
        <w:t>Forma zajęć:</w:t>
      </w:r>
      <w:r>
        <w:t xml:space="preserve"> interaktywna i warsztatowa.</w:t>
      </w:r>
    </w:p>
    <w:p w14:paraId="32AD5A2A" w14:textId="045B3259" w:rsidR="00B940FB" w:rsidRDefault="00B940FB" w:rsidP="00B940FB">
      <w:pPr>
        <w:spacing w:after="0"/>
      </w:pPr>
      <w:bookmarkStart w:id="0" w:name="_Hlk143682272"/>
      <w:r>
        <w:t>Miejsce realizacji zamówienia:</w:t>
      </w:r>
    </w:p>
    <w:p w14:paraId="2B05E26D" w14:textId="40E179EC" w:rsidR="00B940FB" w:rsidRDefault="00B940FB" w:rsidP="00B940FB">
      <w:pPr>
        <w:spacing w:after="0"/>
      </w:pPr>
      <w:r>
        <w:t>1. Szkolenia w ramach części 4 będą się odbywać w formie zdalnej metodą kształcenia na odległość.</w:t>
      </w:r>
    </w:p>
    <w:p w14:paraId="1BCC42C5" w14:textId="53028B81" w:rsidR="00B940FB" w:rsidRDefault="00B940FB" w:rsidP="00B940FB">
      <w:pPr>
        <w:spacing w:after="0"/>
      </w:pPr>
      <w:r>
        <w:t xml:space="preserve">2. Wykonawca uzgodni z Zamawiającym rodzaj platformy internetowej celem realizacji szkolenia. Wybrane rozwiązania teleinformatyczne muszą zapewniać transmisję dźwięku i obrazu (transmisję wideo), zadawanie pytań w formie tekstowej i głosowej, możliwość prowadzenia dyskusji w ramach zajęć, prezentację i przesyłanie plików danych. </w:t>
      </w:r>
    </w:p>
    <w:p w14:paraId="062A4AE0" w14:textId="7F842179" w:rsidR="00B940FB" w:rsidRDefault="00B940FB" w:rsidP="00B940FB">
      <w:pPr>
        <w:spacing w:after="0"/>
      </w:pPr>
      <w:r>
        <w:t xml:space="preserve">3. Wykonawca nie może wymagać od uczestników szkolenia instalowania dodatkowych płatnych aplikacji. </w:t>
      </w:r>
    </w:p>
    <w:p w14:paraId="1F87158B" w14:textId="5D9D843F" w:rsidR="00B940FB" w:rsidRDefault="00B940FB" w:rsidP="00B940FB">
      <w:pPr>
        <w:spacing w:after="0"/>
      </w:pPr>
      <w:r>
        <w:t xml:space="preserve">4. Szkolenia mają się odbywać w czasie rzeczywistym („na żywo”). Nie dopuszcza się odtwarzania wcześniej nagranego materiału. </w:t>
      </w:r>
    </w:p>
    <w:p w14:paraId="39A73CA6" w14:textId="083E98AB" w:rsidR="00B940FB" w:rsidRDefault="00B940FB" w:rsidP="00B940FB">
      <w:pPr>
        <w:spacing w:after="0"/>
      </w:pPr>
      <w:r>
        <w:t>5. Wykonawca ma obowiązek przekazać Zamawiającemu w terminie najpóźniej 2 dni roboczych przed szkoleniem instruktaż logowania i obsługi zaakceptowanego przez Zamawiającego narzędzia teleinformatycznego. Logowanie się uczestników będzie możliwe co najmniej pół godziny przed rozpoczęciem szkolenia każdej z grup, w tym czasie Wykonawca pozostanie do dyspozycji w celu rozwiązania ewentualnych problemów technicznych.</w:t>
      </w:r>
    </w:p>
    <w:bookmarkEnd w:id="0"/>
    <w:p w14:paraId="497A6C3F" w14:textId="77777777" w:rsidR="00897A2B" w:rsidRPr="00F77ADF" w:rsidRDefault="00897A2B"/>
    <w:p w14:paraId="2BE2BC11" w14:textId="39AED8AA" w:rsidR="0072493B" w:rsidRPr="00897A2B" w:rsidRDefault="008C3D88" w:rsidP="00897A2B">
      <w:pPr>
        <w:jc w:val="center"/>
        <w:rPr>
          <w:b/>
        </w:rPr>
      </w:pPr>
      <w:r w:rsidRPr="00897A2B">
        <w:rPr>
          <w:b/>
        </w:rPr>
        <w:t>2</w:t>
      </w:r>
      <w:r w:rsidR="0072493B" w:rsidRPr="00897A2B">
        <w:rPr>
          <w:b/>
        </w:rPr>
        <w:t>. Szkolenie</w:t>
      </w:r>
      <w:r w:rsidR="00897A2B" w:rsidRPr="00897A2B">
        <w:rPr>
          <w:b/>
        </w:rPr>
        <w:t xml:space="preserve"> pn. „</w:t>
      </w:r>
      <w:r w:rsidR="0072493B" w:rsidRPr="00897A2B">
        <w:rPr>
          <w:b/>
        </w:rPr>
        <w:t xml:space="preserve">Tworzenie dostępnych dokumentów z wykorzystaniem Adobe </w:t>
      </w:r>
      <w:proofErr w:type="spellStart"/>
      <w:r w:rsidR="0072493B" w:rsidRPr="00897A2B">
        <w:rPr>
          <w:b/>
        </w:rPr>
        <w:t>Acrobat</w:t>
      </w:r>
      <w:proofErr w:type="spellEnd"/>
      <w:r w:rsidR="0072493B" w:rsidRPr="00897A2B">
        <w:rPr>
          <w:b/>
        </w:rPr>
        <w:t xml:space="preserve"> Pro DC</w:t>
      </w:r>
      <w:r w:rsidR="00897A2B" w:rsidRPr="00897A2B">
        <w:rPr>
          <w:b/>
        </w:rPr>
        <w:t>”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5803"/>
      </w:tblGrid>
      <w:tr w:rsidR="0072493B" w14:paraId="600E3128" w14:textId="77777777" w:rsidTr="0072493B">
        <w:trPr>
          <w:trHeight w:val="436"/>
        </w:trPr>
        <w:tc>
          <w:tcPr>
            <w:tcW w:w="1798" w:type="pct"/>
            <w:shd w:val="clear" w:color="auto" w:fill="D9D9D9" w:themeFill="background1" w:themeFillShade="D9"/>
            <w:vAlign w:val="center"/>
          </w:tcPr>
          <w:p w14:paraId="34559731" w14:textId="77777777" w:rsidR="0072493B" w:rsidRPr="005D219A" w:rsidRDefault="0072493B" w:rsidP="00031446">
            <w:pPr>
              <w:pStyle w:val="Bezodstpw"/>
            </w:pPr>
            <w:r w:rsidRPr="005D219A">
              <w:t>Projekt</w:t>
            </w:r>
          </w:p>
        </w:tc>
        <w:tc>
          <w:tcPr>
            <w:tcW w:w="3202" w:type="pct"/>
            <w:shd w:val="clear" w:color="auto" w:fill="D9D9D9" w:themeFill="background1" w:themeFillShade="D9"/>
            <w:vAlign w:val="center"/>
          </w:tcPr>
          <w:p w14:paraId="5296036C" w14:textId="77777777" w:rsidR="0072493B" w:rsidRDefault="0072493B" w:rsidP="00031446">
            <w:pPr>
              <w:pStyle w:val="Bezodstpw"/>
            </w:pPr>
            <w:r>
              <w:t>Uczelnia Dostępna</w:t>
            </w:r>
          </w:p>
        </w:tc>
      </w:tr>
      <w:tr w:rsidR="0072493B" w:rsidRPr="005D219A" w14:paraId="03232235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1B80AD17" w14:textId="77777777" w:rsidR="0072493B" w:rsidRPr="005D219A" w:rsidRDefault="0072493B" w:rsidP="00031446">
            <w:pPr>
              <w:pStyle w:val="Bezodstpw"/>
            </w:pPr>
            <w:r w:rsidRPr="005D219A">
              <w:t>Liczba godzin [45’] na edycję</w:t>
            </w:r>
          </w:p>
        </w:tc>
        <w:tc>
          <w:tcPr>
            <w:tcW w:w="3202" w:type="pct"/>
            <w:vAlign w:val="center"/>
          </w:tcPr>
          <w:p w14:paraId="327D11DD" w14:textId="77777777" w:rsidR="0072493B" w:rsidRPr="005D219A" w:rsidRDefault="0072493B" w:rsidP="00031446">
            <w:pPr>
              <w:pStyle w:val="Bezodstpw"/>
            </w:pPr>
            <w:r>
              <w:t>12</w:t>
            </w:r>
          </w:p>
        </w:tc>
      </w:tr>
      <w:tr w:rsidR="0072493B" w14:paraId="739DD464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75E3F356" w14:textId="77777777" w:rsidR="0072493B" w:rsidRPr="005D219A" w:rsidRDefault="0072493B" w:rsidP="00031446">
            <w:pPr>
              <w:pStyle w:val="Bezodstpw"/>
            </w:pPr>
            <w:r w:rsidRPr="005D219A">
              <w:t>Liczba edycji</w:t>
            </w:r>
          </w:p>
        </w:tc>
        <w:tc>
          <w:tcPr>
            <w:tcW w:w="3202" w:type="pct"/>
            <w:vAlign w:val="center"/>
          </w:tcPr>
          <w:p w14:paraId="44FB3144" w14:textId="77777777" w:rsidR="0072493B" w:rsidRDefault="0072493B" w:rsidP="00031446">
            <w:pPr>
              <w:pStyle w:val="Bezodstpw"/>
            </w:pPr>
            <w:r>
              <w:t>3</w:t>
            </w:r>
          </w:p>
        </w:tc>
      </w:tr>
      <w:tr w:rsidR="0072493B" w:rsidRPr="005D219A" w14:paraId="09B2E0CD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08EA069A" w14:textId="77777777" w:rsidR="0072493B" w:rsidRPr="005D219A" w:rsidRDefault="0072493B" w:rsidP="00031446">
            <w:pPr>
              <w:pStyle w:val="Bezodstpw"/>
            </w:pPr>
            <w:r w:rsidRPr="005D219A">
              <w:lastRenderedPageBreak/>
              <w:t>Grupa docelowa</w:t>
            </w:r>
          </w:p>
        </w:tc>
        <w:tc>
          <w:tcPr>
            <w:tcW w:w="3202" w:type="pct"/>
            <w:vAlign w:val="center"/>
          </w:tcPr>
          <w:p w14:paraId="150C089B" w14:textId="77777777" w:rsidR="0072493B" w:rsidRPr="005D219A" w:rsidRDefault="0072493B" w:rsidP="00031446">
            <w:pPr>
              <w:pStyle w:val="Bezodstpw"/>
            </w:pPr>
            <w:r w:rsidRPr="005D219A">
              <w:t>Pracownicy kadry</w:t>
            </w:r>
            <w:r>
              <w:t xml:space="preserve"> dydaktycznej i</w:t>
            </w:r>
            <w:r w:rsidRPr="005D219A">
              <w:t xml:space="preserve"> </w:t>
            </w:r>
            <w:r>
              <w:t xml:space="preserve">administracyjnej </w:t>
            </w:r>
            <w:r w:rsidRPr="005D219A">
              <w:t>Uniwersytetu Przyrodniczego w Poznaniu</w:t>
            </w:r>
          </w:p>
        </w:tc>
      </w:tr>
      <w:tr w:rsidR="0072493B" w:rsidRPr="005D219A" w14:paraId="432D7E55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2E66DEAF" w14:textId="77777777" w:rsidR="0072493B" w:rsidRPr="005D219A" w:rsidRDefault="0072493B" w:rsidP="00031446">
            <w:pPr>
              <w:pStyle w:val="Bezodstpw"/>
            </w:pPr>
            <w:r w:rsidRPr="005D219A">
              <w:t>Średnia liczba osób/edycję</w:t>
            </w:r>
          </w:p>
        </w:tc>
        <w:tc>
          <w:tcPr>
            <w:tcW w:w="3202" w:type="pct"/>
            <w:vAlign w:val="center"/>
          </w:tcPr>
          <w:p w14:paraId="3B799A9E" w14:textId="77777777" w:rsidR="0072493B" w:rsidRPr="005D219A" w:rsidRDefault="0072493B" w:rsidP="00031446">
            <w:pPr>
              <w:pStyle w:val="Bezodstpw"/>
            </w:pPr>
            <w:r w:rsidRPr="005D219A">
              <w:t xml:space="preserve">Średnia wielkość grupy </w:t>
            </w:r>
            <w:r>
              <w:t>8-12</w:t>
            </w:r>
            <w:r w:rsidRPr="005D219A">
              <w:t xml:space="preserve"> osób</w:t>
            </w:r>
          </w:p>
        </w:tc>
      </w:tr>
      <w:tr w:rsidR="0072493B" w:rsidRPr="005D219A" w14:paraId="56548F94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4354620A" w14:textId="77777777" w:rsidR="0072493B" w:rsidRPr="005D219A" w:rsidRDefault="0072493B" w:rsidP="00031446">
            <w:pPr>
              <w:pStyle w:val="Bezodstpw"/>
            </w:pPr>
            <w:r w:rsidRPr="005D219A">
              <w:t>Przewidywana liczba osób</w:t>
            </w:r>
          </w:p>
        </w:tc>
        <w:tc>
          <w:tcPr>
            <w:tcW w:w="3202" w:type="pct"/>
            <w:vAlign w:val="center"/>
          </w:tcPr>
          <w:p w14:paraId="1741E756" w14:textId="77777777" w:rsidR="0072493B" w:rsidRPr="005D219A" w:rsidRDefault="0072493B" w:rsidP="00031446">
            <w:pPr>
              <w:pStyle w:val="Bezodstpw"/>
            </w:pPr>
            <w:r>
              <w:t>36</w:t>
            </w:r>
          </w:p>
        </w:tc>
      </w:tr>
      <w:tr w:rsidR="0072493B" w:rsidRPr="005D219A" w14:paraId="77F979B4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05150998" w14:textId="77777777" w:rsidR="0072493B" w:rsidRPr="005D219A" w:rsidRDefault="0072493B" w:rsidP="00031446">
            <w:pPr>
              <w:pStyle w:val="Bezodstpw"/>
            </w:pPr>
            <w:r w:rsidRPr="005D219A">
              <w:t>Formuła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131DC41E" w14:textId="77777777" w:rsidR="0072493B" w:rsidRPr="005D219A" w:rsidRDefault="0072493B" w:rsidP="00031446">
            <w:pPr>
              <w:pStyle w:val="Bezodstpw"/>
            </w:pPr>
            <w:r w:rsidRPr="005D219A">
              <w:t>Stacjonarna/zdalna*</w:t>
            </w:r>
          </w:p>
        </w:tc>
      </w:tr>
      <w:tr w:rsidR="0072493B" w:rsidRPr="005D219A" w14:paraId="3A100FCA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38BEE12E" w14:textId="77777777" w:rsidR="0072493B" w:rsidRPr="005D219A" w:rsidRDefault="0072493B" w:rsidP="00031446">
            <w:pPr>
              <w:pStyle w:val="Bezodstpw"/>
            </w:pPr>
            <w:r w:rsidRPr="005D219A">
              <w:t>Łączna liczba godzin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0DD1860B" w14:textId="77777777" w:rsidR="0072493B" w:rsidRPr="005D219A" w:rsidRDefault="0072493B" w:rsidP="00031446">
            <w:pPr>
              <w:pStyle w:val="Bezodstpw"/>
            </w:pPr>
            <w:r>
              <w:t>36</w:t>
            </w:r>
          </w:p>
        </w:tc>
      </w:tr>
      <w:tr w:rsidR="0072493B" w:rsidRPr="005D219A" w14:paraId="4125AF79" w14:textId="77777777" w:rsidTr="0072493B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153A9047" w14:textId="77777777" w:rsidR="0072493B" w:rsidRPr="005D219A" w:rsidRDefault="0072493B" w:rsidP="00031446">
            <w:pPr>
              <w:pStyle w:val="Bezodstpw"/>
            </w:pPr>
            <w:r w:rsidRPr="005D219A">
              <w:t>Termin realizacji zamówienia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02BDA9BF" w14:textId="61FF1AF8" w:rsidR="0072493B" w:rsidRPr="005D219A" w:rsidRDefault="00CB4132" w:rsidP="00031446">
            <w:pPr>
              <w:pStyle w:val="Bezodstpw"/>
            </w:pPr>
            <w:r w:rsidRPr="005D219A">
              <w:t xml:space="preserve">do </w:t>
            </w:r>
            <w:r>
              <w:t>12.12.2023 r.</w:t>
            </w:r>
          </w:p>
        </w:tc>
      </w:tr>
    </w:tbl>
    <w:p w14:paraId="6554FBD8" w14:textId="273998AF" w:rsidR="00B940FB" w:rsidRDefault="0072493B" w:rsidP="00B940FB">
      <w:pPr>
        <w:pStyle w:val="Akapitzlist"/>
        <w:numPr>
          <w:ilvl w:val="0"/>
          <w:numId w:val="48"/>
        </w:numPr>
        <w:suppressAutoHyphens w:val="0"/>
        <w:ind w:left="426"/>
        <w:rPr>
          <w:rFonts w:ascii="Calibri" w:hAnsi="Calibri" w:cs="Calibri"/>
          <w:sz w:val="22"/>
          <w:szCs w:val="22"/>
        </w:rPr>
      </w:pPr>
      <w:r w:rsidRPr="004950A5">
        <w:rPr>
          <w:rFonts w:ascii="Calibri" w:hAnsi="Calibri"/>
          <w:i/>
          <w:iCs/>
        </w:rPr>
        <w:t>*</w:t>
      </w:r>
      <w:r w:rsidR="00B940FB">
        <w:rPr>
          <w:rFonts w:ascii="Calibri" w:hAnsi="Calibri" w:cs="Calibri"/>
          <w:sz w:val="22"/>
          <w:szCs w:val="22"/>
        </w:rPr>
        <w:t>Szkolenia w ramach części 4 będą się odbywać w formie zdalnej metodą kształcenia na odległość.</w:t>
      </w:r>
    </w:p>
    <w:p w14:paraId="5DC97971" w14:textId="2E9D13F5" w:rsidR="0072493B" w:rsidRDefault="0072493B" w:rsidP="0072493B">
      <w:pPr>
        <w:rPr>
          <w:rFonts w:ascii="Calibri" w:eastAsia="Times New Roman" w:hAnsi="Calibri"/>
          <w:i/>
          <w:iCs/>
          <w:sz w:val="20"/>
          <w:szCs w:val="20"/>
          <w:lang w:eastAsia="pl-PL"/>
        </w:rPr>
      </w:pPr>
    </w:p>
    <w:p w14:paraId="1544D5A5" w14:textId="77777777" w:rsidR="00522D1A" w:rsidRPr="00522D1A" w:rsidRDefault="0072493B" w:rsidP="00522D1A">
      <w:pPr>
        <w:pStyle w:val="Default"/>
        <w:rPr>
          <w:sz w:val="22"/>
          <w:szCs w:val="22"/>
          <w:u w:val="single"/>
        </w:rPr>
      </w:pPr>
      <w:r w:rsidRPr="009C1622">
        <w:rPr>
          <w:sz w:val="22"/>
          <w:szCs w:val="22"/>
          <w:u w:val="single"/>
        </w:rPr>
        <w:t xml:space="preserve">Cel szkolenia: </w:t>
      </w:r>
    </w:p>
    <w:p w14:paraId="0CC4DC82" w14:textId="77777777" w:rsidR="00522D1A" w:rsidRPr="00522D1A" w:rsidRDefault="00522D1A" w:rsidP="00522D1A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522D1A">
        <w:rPr>
          <w:rFonts w:ascii="Calibri" w:hAnsi="Calibri" w:cs="Calibri"/>
          <w:color w:val="000000"/>
        </w:rPr>
        <w:t>•</w:t>
      </w:r>
      <w:r>
        <w:rPr>
          <w:rFonts w:ascii="Calibri" w:hAnsi="Calibri" w:cs="Calibri"/>
          <w:color w:val="000000"/>
        </w:rPr>
        <w:t xml:space="preserve"> </w:t>
      </w:r>
      <w:r w:rsidRPr="00522D1A">
        <w:rPr>
          <w:rFonts w:ascii="Calibri" w:hAnsi="Calibri" w:cs="Calibri"/>
          <w:color w:val="000000"/>
        </w:rPr>
        <w:t xml:space="preserve">praktyczna nauka tworzenia i edytowania dokumentów dostępnych cyfrowo zgodnie ze standardem WCAG 2.1 i wymogami ustawy z 4 kwietnia 2019 o dostępności cyfrowej stron www i aplikacji mobilnych podmiotów publicznych </w:t>
      </w:r>
    </w:p>
    <w:p w14:paraId="774C183A" w14:textId="77777777" w:rsidR="0072493B" w:rsidRDefault="00522D1A" w:rsidP="0052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22D1A">
        <w:rPr>
          <w:rFonts w:ascii="Calibri" w:hAnsi="Calibri" w:cs="Calibri"/>
          <w:color w:val="000000"/>
        </w:rPr>
        <w:t xml:space="preserve">• wykorzystanie oprogramowania MS Word i Adobe </w:t>
      </w:r>
      <w:proofErr w:type="spellStart"/>
      <w:r w:rsidRPr="00522D1A">
        <w:rPr>
          <w:rFonts w:ascii="Calibri" w:hAnsi="Calibri" w:cs="Calibri"/>
          <w:color w:val="000000"/>
        </w:rPr>
        <w:t>Acrobat</w:t>
      </w:r>
      <w:proofErr w:type="spellEnd"/>
      <w:r w:rsidRPr="00522D1A">
        <w:rPr>
          <w:rFonts w:ascii="Calibri" w:hAnsi="Calibri" w:cs="Calibri"/>
          <w:color w:val="000000"/>
        </w:rPr>
        <w:t xml:space="preserve"> Pro DC do tworzenia dostępnych cyfrowo dokumentów </w:t>
      </w:r>
    </w:p>
    <w:p w14:paraId="3D4A6155" w14:textId="77777777" w:rsidR="00522D1A" w:rsidRPr="00522D1A" w:rsidRDefault="00522D1A" w:rsidP="0052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84C1E2" w14:textId="77777777" w:rsidR="00522D1A" w:rsidRPr="00522D1A" w:rsidRDefault="0072493B" w:rsidP="0052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9E46B4">
        <w:rPr>
          <w:rFonts w:ascii="Calibri" w:hAnsi="Calibri" w:cs="Calibri"/>
          <w:color w:val="000000"/>
          <w:u w:val="single"/>
        </w:rPr>
        <w:t>Minimalny zakres tematyki szkolenia:</w:t>
      </w:r>
    </w:p>
    <w:p w14:paraId="250EEA4C" w14:textId="77777777" w:rsidR="00522D1A" w:rsidRDefault="00522D1A" w:rsidP="00522D1A">
      <w:pPr>
        <w:pStyle w:val="Default"/>
        <w:numPr>
          <w:ilvl w:val="1"/>
          <w:numId w:val="19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Wprowadzenie do tworzenia dostępnych dokumentów: a) odbiorcy dostępnych dokumentów, </w:t>
      </w:r>
    </w:p>
    <w:p w14:paraId="483F2E5D" w14:textId="77777777" w:rsidR="00522D1A" w:rsidRDefault="00522D1A" w:rsidP="00522D1A">
      <w:pPr>
        <w:pStyle w:val="Default"/>
        <w:numPr>
          <w:ilvl w:val="1"/>
          <w:numId w:val="19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umocowanie prawne nt. dostępnych dokumentów, </w:t>
      </w:r>
    </w:p>
    <w:p w14:paraId="3AE28DF0" w14:textId="77777777" w:rsidR="00522D1A" w:rsidRPr="00522D1A" w:rsidRDefault="00522D1A" w:rsidP="00522D1A">
      <w:pPr>
        <w:pStyle w:val="Default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c) niezbędne oprogramowanie. </w:t>
      </w:r>
    </w:p>
    <w:p w14:paraId="206BF619" w14:textId="77777777" w:rsidR="00522D1A" w:rsidRDefault="00522D1A" w:rsidP="00522D1A">
      <w:pPr>
        <w:pStyle w:val="Default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2. Jak rozpoznać dostępny dokument PDF: </w:t>
      </w:r>
    </w:p>
    <w:p w14:paraId="68CCE29D" w14:textId="77777777" w:rsidR="00522D1A" w:rsidRPr="00522D1A" w:rsidRDefault="00522D1A" w:rsidP="00522D1A">
      <w:pPr>
        <w:pStyle w:val="Default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3. Główne zasady tworzenia dostępnych dokumentów, </w:t>
      </w:r>
    </w:p>
    <w:p w14:paraId="171E9075" w14:textId="77777777" w:rsidR="00522D1A" w:rsidRDefault="00522D1A" w:rsidP="00522D1A">
      <w:pPr>
        <w:pStyle w:val="Default"/>
        <w:numPr>
          <w:ilvl w:val="1"/>
          <w:numId w:val="20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czcionka, </w:t>
      </w:r>
    </w:p>
    <w:p w14:paraId="0A988FCE" w14:textId="77777777" w:rsidR="00522D1A" w:rsidRDefault="00522D1A" w:rsidP="00522D1A">
      <w:pPr>
        <w:pStyle w:val="Default"/>
        <w:numPr>
          <w:ilvl w:val="1"/>
          <w:numId w:val="20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bloki tekstu, </w:t>
      </w:r>
    </w:p>
    <w:p w14:paraId="19D18743" w14:textId="77777777" w:rsidR="00522D1A" w:rsidRDefault="00522D1A" w:rsidP="00522D1A">
      <w:pPr>
        <w:pStyle w:val="Default"/>
        <w:numPr>
          <w:ilvl w:val="1"/>
          <w:numId w:val="20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zrozumiały tekst, </w:t>
      </w:r>
    </w:p>
    <w:p w14:paraId="163EDC60" w14:textId="77777777" w:rsidR="00522D1A" w:rsidRDefault="00522D1A" w:rsidP="00522D1A">
      <w:pPr>
        <w:pStyle w:val="Default"/>
        <w:numPr>
          <w:ilvl w:val="1"/>
          <w:numId w:val="20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wyróżnienie treści, </w:t>
      </w:r>
    </w:p>
    <w:p w14:paraId="049909D9" w14:textId="77777777" w:rsidR="00522D1A" w:rsidRDefault="00522D1A" w:rsidP="00522D1A">
      <w:pPr>
        <w:pStyle w:val="Default"/>
        <w:numPr>
          <w:ilvl w:val="1"/>
          <w:numId w:val="20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obrazy tekstu. a) skanowanie dokumentów za pomocą urządzeń wyposażonych w funkcję OCR </w:t>
      </w:r>
    </w:p>
    <w:p w14:paraId="7E1B7B6E" w14:textId="77777777" w:rsidR="00522D1A" w:rsidRPr="00522D1A" w:rsidRDefault="00522D1A" w:rsidP="00522D1A">
      <w:pPr>
        <w:pStyle w:val="Default"/>
        <w:numPr>
          <w:ilvl w:val="1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b) edycja dokumentów przeskanowanych za pomocą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 </w:t>
      </w:r>
    </w:p>
    <w:p w14:paraId="7F5B349A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Microsoft Word: </w:t>
      </w:r>
    </w:p>
    <w:p w14:paraId="68FDEBB5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tytuł dokumentu, </w:t>
      </w:r>
    </w:p>
    <w:p w14:paraId="70487104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nagłówki, </w:t>
      </w:r>
    </w:p>
    <w:p w14:paraId="2624A6BB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akapity, </w:t>
      </w:r>
    </w:p>
    <w:p w14:paraId="671D2C92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ramki tekstowe, </w:t>
      </w:r>
    </w:p>
    <w:p w14:paraId="6543D8AB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nagłówek i stopka dokumentu, </w:t>
      </w:r>
    </w:p>
    <w:p w14:paraId="76DC0D15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f) listy elementów (</w:t>
      </w:r>
      <w:proofErr w:type="spellStart"/>
      <w:r>
        <w:rPr>
          <w:sz w:val="22"/>
          <w:szCs w:val="22"/>
        </w:rPr>
        <w:t>punktory</w:t>
      </w:r>
      <w:proofErr w:type="spellEnd"/>
      <w:r>
        <w:rPr>
          <w:sz w:val="22"/>
          <w:szCs w:val="22"/>
        </w:rPr>
        <w:t xml:space="preserve"> i numeracja), </w:t>
      </w:r>
    </w:p>
    <w:p w14:paraId="72EECD38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g) znaki niedrukowane, </w:t>
      </w:r>
    </w:p>
    <w:p w14:paraId="4E43E171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h) Teksty alternatywne dla zdjęć/ilustracji, </w:t>
      </w:r>
    </w:p>
    <w:p w14:paraId="1D2C8EE2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i) Animacja tekstów, </w:t>
      </w:r>
    </w:p>
    <w:p w14:paraId="51723DFB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j) Nagłówki tabel i wykorzystanie tabel, </w:t>
      </w:r>
    </w:p>
    <w:p w14:paraId="26C0A3C5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k) Odpowiedni kontrast pomiędzy tłem a tekstem, </w:t>
      </w:r>
    </w:p>
    <w:p w14:paraId="47579163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l) Zakładki, </w:t>
      </w:r>
    </w:p>
    <w:p w14:paraId="05714E1F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m) Hiperłącza/linki, </w:t>
      </w:r>
    </w:p>
    <w:p w14:paraId="66CEB5DB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n) Ustawienia języka dla zwrotów w językach innych niż język główny, </w:t>
      </w:r>
    </w:p>
    <w:p w14:paraId="23236E0C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o) Eksport do pliku PDF. </w:t>
      </w:r>
    </w:p>
    <w:p w14:paraId="214193E2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Pro: </w:t>
      </w:r>
    </w:p>
    <w:p w14:paraId="6BD3108D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ustawianie obszaru roboczego programu pod kątem dostępności, </w:t>
      </w:r>
    </w:p>
    <w:p w14:paraId="1B2EEE0E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automatyczne sprawdzenie dostępności dokumentu, </w:t>
      </w:r>
    </w:p>
    <w:p w14:paraId="726F5A3C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raport dostępności oraz wykrywanie i usuwanie elementów dokumentu niedostępnych dla użytkowników z niepełnosprawnością wzroku. </w:t>
      </w:r>
    </w:p>
    <w:p w14:paraId="34E5B71E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przykład reguł dla całkowicie niedostępnego dokumentu PDF, </w:t>
      </w:r>
    </w:p>
    <w:p w14:paraId="6BAED589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ustawianie tytułu dokumentu, </w:t>
      </w:r>
    </w:p>
    <w:p w14:paraId="2D42C83B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f) sprawdzenie poprawności języka głównego dokumentu, </w:t>
      </w:r>
    </w:p>
    <w:p w14:paraId="760842CB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g) ustawienia tekstu alternatywnego dla ilustracji/zdjęć </w:t>
      </w:r>
    </w:p>
    <w:p w14:paraId="35F74AE6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h) edycja tabel pod kątem odczytu przez czytnik </w:t>
      </w:r>
    </w:p>
    <w:p w14:paraId="6B013BC9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i) ustawienie znacznika jako Tło, </w:t>
      </w:r>
    </w:p>
    <w:p w14:paraId="295F6CE1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j) zmiana typu znacznika za pomocą narzędzia Korygowanie kolejności odczytu, </w:t>
      </w:r>
    </w:p>
    <w:p w14:paraId="4CE0CC14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k) zmiana typu znacznika za pomocą panelu Znaczniki, </w:t>
      </w:r>
    </w:p>
    <w:p w14:paraId="6701FB06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l) okno Właściwości obiektu, </w:t>
      </w:r>
    </w:p>
    <w:p w14:paraId="5207F443" w14:textId="77777777" w:rsidR="00522D1A" w:rsidRDefault="00522D1A" w:rsidP="00522D1A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m) tworzenie znacznika z zaznaczenia. </w:t>
      </w:r>
    </w:p>
    <w:p w14:paraId="16329B70" w14:textId="77777777" w:rsidR="00522D1A" w:rsidRDefault="00522D1A" w:rsidP="00522D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Współpraca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 z urządzeniami wyposażonymi w funkcję OCR (optycznego rozpoznawania znaków) </w:t>
      </w:r>
    </w:p>
    <w:p w14:paraId="2E81DD26" w14:textId="77777777" w:rsidR="0072493B" w:rsidRPr="00522D1A" w:rsidRDefault="0072493B" w:rsidP="0072493B">
      <w:pPr>
        <w:pStyle w:val="Default"/>
        <w:numPr>
          <w:ilvl w:val="1"/>
          <w:numId w:val="19"/>
        </w:numPr>
        <w:rPr>
          <w:sz w:val="22"/>
          <w:szCs w:val="22"/>
        </w:rPr>
      </w:pPr>
    </w:p>
    <w:p w14:paraId="470DBCE4" w14:textId="4ABF69A9" w:rsidR="00522D1A" w:rsidRPr="00522D1A" w:rsidRDefault="0072493B" w:rsidP="00522D1A">
      <w:pPr>
        <w:spacing w:after="0"/>
        <w:rPr>
          <w:u w:val="single"/>
        </w:rPr>
      </w:pPr>
      <w:r w:rsidRPr="009C1622">
        <w:rPr>
          <w:u w:val="single"/>
        </w:rPr>
        <w:t xml:space="preserve">Efekty </w:t>
      </w:r>
      <w:r w:rsidR="007F2FBE">
        <w:rPr>
          <w:u w:val="single"/>
        </w:rPr>
        <w:t>uczenia się</w:t>
      </w:r>
      <w:r w:rsidRPr="009C1622">
        <w:rPr>
          <w:u w:val="single"/>
        </w:rPr>
        <w:t>:</w:t>
      </w:r>
    </w:p>
    <w:p w14:paraId="7514589B" w14:textId="77777777" w:rsidR="00522D1A" w:rsidRDefault="00522D1A" w:rsidP="00522D1A">
      <w:pPr>
        <w:pStyle w:val="Default"/>
        <w:numPr>
          <w:ilvl w:val="0"/>
          <w:numId w:val="2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Uczestnik zna standardy WCAG 2.1 oraz wymogi ustawy o dostępności cyfrowej i potrafi tę wiedzę zastosować w praktyce. </w:t>
      </w:r>
    </w:p>
    <w:p w14:paraId="28983416" w14:textId="77777777" w:rsidR="00522D1A" w:rsidRDefault="00522D1A" w:rsidP="00522D1A">
      <w:pPr>
        <w:pStyle w:val="Default"/>
        <w:numPr>
          <w:ilvl w:val="0"/>
          <w:numId w:val="2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b) Uczestnik zna główne zasady tworzenia dokumentów dostępnych cyfrowo i wie, jak rozpoznać, czy dany dokument spełnia standardy dostępności cyfrowej. </w:t>
      </w:r>
    </w:p>
    <w:p w14:paraId="7212FA8B" w14:textId="77777777" w:rsidR="00522D1A" w:rsidRPr="00522D1A" w:rsidRDefault="00522D1A" w:rsidP="00522D1A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c) Uczestnik wie, jak stworzyć dokument dostępny cyfrowo wykorzystując odpowiednie funkcje programu Microsoft Word. </w:t>
      </w:r>
    </w:p>
    <w:p w14:paraId="5D229C6F" w14:textId="77777777" w:rsidR="00522D1A" w:rsidRDefault="00522D1A" w:rsidP="00522D1A">
      <w:pPr>
        <w:pStyle w:val="Default"/>
        <w:numPr>
          <w:ilvl w:val="0"/>
          <w:numId w:val="2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Uczestnik wie, jak tworzyć i wstawiać teksty alternatywne obrazów, animację, tekstów, tabele i nagłówki tabel, zakładki, hiperłącza. </w:t>
      </w:r>
    </w:p>
    <w:p w14:paraId="13D82492" w14:textId="77777777" w:rsidR="00522D1A" w:rsidRDefault="00522D1A" w:rsidP="00522D1A">
      <w:pPr>
        <w:pStyle w:val="Default"/>
        <w:numPr>
          <w:ilvl w:val="0"/>
          <w:numId w:val="2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Uczestnik wie, jak zadbać o odpowiedni kontrast pomiędzy tekstem a tłem. </w:t>
      </w:r>
    </w:p>
    <w:p w14:paraId="65FFAB23" w14:textId="77777777" w:rsidR="00522D1A" w:rsidRDefault="00522D1A" w:rsidP="00522D1A">
      <w:pPr>
        <w:pStyle w:val="Default"/>
        <w:numPr>
          <w:ilvl w:val="0"/>
          <w:numId w:val="2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Uczestnik wie, jak zmienić język dla zwrotów w językach innych niż główny. </w:t>
      </w:r>
    </w:p>
    <w:p w14:paraId="1C553D1A" w14:textId="77777777" w:rsidR="00522D1A" w:rsidRDefault="00522D1A" w:rsidP="00522D1A">
      <w:pPr>
        <w:pStyle w:val="Default"/>
        <w:numPr>
          <w:ilvl w:val="0"/>
          <w:numId w:val="2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g) Uczestnik wie, jak eksportować plik do formatu PDF. </w:t>
      </w:r>
    </w:p>
    <w:p w14:paraId="0D15CAB1" w14:textId="77777777" w:rsidR="00522D1A" w:rsidRDefault="00522D1A" w:rsidP="00522D1A">
      <w:pPr>
        <w:pStyle w:val="Default"/>
        <w:numPr>
          <w:ilvl w:val="0"/>
          <w:numId w:val="2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h) Uczestnik zna opcje związane z dostępnością cyfrową, jakie oferuje oprogramowanie Adobe </w:t>
      </w:r>
      <w:proofErr w:type="spellStart"/>
      <w:r>
        <w:rPr>
          <w:color w:val="auto"/>
          <w:sz w:val="22"/>
          <w:szCs w:val="22"/>
        </w:rPr>
        <w:t>Acrobat</w:t>
      </w:r>
      <w:proofErr w:type="spellEnd"/>
      <w:r>
        <w:rPr>
          <w:color w:val="auto"/>
          <w:sz w:val="22"/>
          <w:szCs w:val="22"/>
        </w:rPr>
        <w:t xml:space="preserve"> Pro między innymi: edycja obszaru roboczego, edycja tabel, ustawienia tekstu alternatywnego, korygowanie kolejności odczytu i inne. </w:t>
      </w:r>
    </w:p>
    <w:p w14:paraId="180D9D47" w14:textId="77777777" w:rsidR="00522D1A" w:rsidRDefault="00522D1A" w:rsidP="00522D1A">
      <w:pPr>
        <w:pStyle w:val="Default"/>
        <w:numPr>
          <w:ilvl w:val="0"/>
          <w:numId w:val="22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i) Uczestnik wie, jak za pomocą Adobe </w:t>
      </w:r>
      <w:proofErr w:type="spellStart"/>
      <w:r>
        <w:rPr>
          <w:color w:val="auto"/>
          <w:sz w:val="22"/>
          <w:szCs w:val="22"/>
        </w:rPr>
        <w:t>Acrobat</w:t>
      </w:r>
      <w:proofErr w:type="spellEnd"/>
      <w:r>
        <w:rPr>
          <w:color w:val="auto"/>
          <w:sz w:val="22"/>
          <w:szCs w:val="22"/>
        </w:rPr>
        <w:t xml:space="preserve"> Pro wygenerować raport o stanie dostępności dokumentu i jak skorygować wskazane w nim błędy. </w:t>
      </w:r>
    </w:p>
    <w:p w14:paraId="5D577060" w14:textId="77777777" w:rsidR="0072493B" w:rsidRDefault="00522D1A" w:rsidP="00522D1A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j) Uczestnik wie, jak oprogramowanie Adobe </w:t>
      </w:r>
      <w:proofErr w:type="spellStart"/>
      <w:r>
        <w:rPr>
          <w:color w:val="auto"/>
          <w:sz w:val="22"/>
          <w:szCs w:val="22"/>
        </w:rPr>
        <w:t>Acrobat</w:t>
      </w:r>
      <w:proofErr w:type="spellEnd"/>
      <w:r>
        <w:rPr>
          <w:color w:val="auto"/>
          <w:sz w:val="22"/>
          <w:szCs w:val="22"/>
        </w:rPr>
        <w:t xml:space="preserve"> Pro współpracuje z urządzeniami z funkcją OCR (optycznego rozpoznawania znaków) i potrafi odpowiednio skanować i edytować dokumenty. </w:t>
      </w:r>
    </w:p>
    <w:p w14:paraId="7E7F0CEE" w14:textId="77777777" w:rsidR="00522D1A" w:rsidRPr="00522D1A" w:rsidRDefault="00522D1A" w:rsidP="00522D1A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</w:p>
    <w:p w14:paraId="6B20028A" w14:textId="77777777" w:rsidR="0072493B" w:rsidRDefault="0072493B" w:rsidP="0072493B">
      <w:r w:rsidRPr="00340882">
        <w:rPr>
          <w:u w:val="single"/>
        </w:rPr>
        <w:t>Metody dydaktyczne:</w:t>
      </w:r>
      <w:r>
        <w:t xml:space="preserve"> prezentacja ćwiczenia, dyskusja warsztat</w:t>
      </w:r>
    </w:p>
    <w:p w14:paraId="309A8A71" w14:textId="08C3039A" w:rsidR="0072493B" w:rsidRDefault="0072493B">
      <w:r w:rsidRPr="00340882">
        <w:rPr>
          <w:u w:val="single"/>
        </w:rPr>
        <w:t>Forma zajęć:</w:t>
      </w:r>
      <w:r>
        <w:t xml:space="preserve"> interaktywna i warsztatowa.</w:t>
      </w:r>
    </w:p>
    <w:p w14:paraId="5F3EC070" w14:textId="77777777" w:rsidR="00B940FB" w:rsidRDefault="00B940FB" w:rsidP="00B940FB">
      <w:pPr>
        <w:spacing w:after="0"/>
      </w:pPr>
      <w:r>
        <w:t>Miejsce realizacji zamówienia:</w:t>
      </w:r>
    </w:p>
    <w:p w14:paraId="05697FFA" w14:textId="77777777" w:rsidR="00B940FB" w:rsidRDefault="00B940FB" w:rsidP="00B940FB">
      <w:pPr>
        <w:spacing w:after="0"/>
      </w:pPr>
      <w:r>
        <w:t>1. Szkolenia w ramach części 4 będą się odbywać w formie zdalnej metodą kształcenia na odległość.</w:t>
      </w:r>
    </w:p>
    <w:p w14:paraId="3B5F53E4" w14:textId="77777777" w:rsidR="00B940FB" w:rsidRDefault="00B940FB" w:rsidP="00B940FB">
      <w:pPr>
        <w:spacing w:after="0"/>
      </w:pPr>
      <w:r>
        <w:lastRenderedPageBreak/>
        <w:t xml:space="preserve">2. Wykonawca uzgodni z Zamawiającym rodzaj platformy internetowej celem realizacji szkolenia. Wybrane rozwiązania teleinformatyczne muszą zapewniać transmisję dźwięku i obrazu (transmisję wideo), zadawanie pytań w formie tekstowej i głosowej, możliwość prowadzenia dyskusji w ramach zajęć, prezentację i przesyłanie plików danych. </w:t>
      </w:r>
    </w:p>
    <w:p w14:paraId="532222E6" w14:textId="77777777" w:rsidR="00B940FB" w:rsidRDefault="00B940FB" w:rsidP="00B940FB">
      <w:pPr>
        <w:spacing w:after="0"/>
      </w:pPr>
      <w:r>
        <w:t xml:space="preserve">3. Wykonawca nie może wymagać od uczestników szkolenia instalowania dodatkowych płatnych aplikacji. </w:t>
      </w:r>
    </w:p>
    <w:p w14:paraId="5FA1BFEC" w14:textId="77777777" w:rsidR="00B940FB" w:rsidRDefault="00B940FB" w:rsidP="00B940FB">
      <w:pPr>
        <w:spacing w:after="0"/>
      </w:pPr>
      <w:r>
        <w:t xml:space="preserve">4. Szkolenia mają się odbywać w czasie rzeczywistym („na żywo”). Nie dopuszcza się odtwarzania wcześniej nagranego materiału. </w:t>
      </w:r>
    </w:p>
    <w:p w14:paraId="5B4CAFED" w14:textId="77777777" w:rsidR="00B940FB" w:rsidRDefault="00B940FB" w:rsidP="00B940FB">
      <w:pPr>
        <w:spacing w:after="0"/>
      </w:pPr>
      <w:r>
        <w:t>5. Wykonawca ma obowiązek przekazać Zamawiającemu w terminie najpóźniej 2 dni roboczych przed szkoleniem instruktaż logowania i obsługi zaakceptowanego przez Zamawiającego narzędzia teleinformatycznego. Logowanie się uczestników będzie możliwe co najmniej pół godziny przed rozpoczęciem szkolenia każdej z grup, w tym czasie Wykonawca pozostanie do dyspozycji w celu rozwiązania ewentualnych problemów technicznych.</w:t>
      </w:r>
    </w:p>
    <w:p w14:paraId="3C6DE29E" w14:textId="77777777" w:rsidR="00F77ADF" w:rsidRDefault="00F77ADF"/>
    <w:p w14:paraId="33BDD1A4" w14:textId="39F4411F" w:rsidR="00522D1A" w:rsidRDefault="008C3D88" w:rsidP="00897A2B">
      <w:pPr>
        <w:jc w:val="center"/>
        <w:rPr>
          <w:b/>
          <w:bCs/>
        </w:rPr>
      </w:pPr>
      <w:r w:rsidRPr="008C3D88">
        <w:rPr>
          <w:b/>
        </w:rPr>
        <w:t>3</w:t>
      </w:r>
      <w:r w:rsidR="00522D1A" w:rsidRPr="008C3D88">
        <w:rPr>
          <w:b/>
        </w:rPr>
        <w:t>. Szkolenie</w:t>
      </w:r>
      <w:r w:rsidR="00897A2B">
        <w:rPr>
          <w:b/>
        </w:rPr>
        <w:t xml:space="preserve"> pn. „</w:t>
      </w:r>
      <w:r w:rsidR="00522D1A">
        <w:rPr>
          <w:b/>
          <w:bCs/>
        </w:rPr>
        <w:t xml:space="preserve">Tworzenie dostępnych materiałów dydaktycznych z wykorzystaniem Adobe </w:t>
      </w:r>
      <w:proofErr w:type="spellStart"/>
      <w:r w:rsidR="00522D1A">
        <w:rPr>
          <w:b/>
          <w:bCs/>
        </w:rPr>
        <w:t>Acrobat</w:t>
      </w:r>
      <w:proofErr w:type="spellEnd"/>
      <w:r w:rsidR="00522D1A">
        <w:rPr>
          <w:b/>
          <w:bCs/>
        </w:rPr>
        <w:t xml:space="preserve"> Pro DC</w:t>
      </w:r>
      <w:r w:rsidR="00897A2B">
        <w:rPr>
          <w:b/>
          <w:bCs/>
        </w:rPr>
        <w:t>”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5803"/>
      </w:tblGrid>
      <w:tr w:rsidR="00522D1A" w14:paraId="2ADB5DB9" w14:textId="77777777" w:rsidTr="00681E2E">
        <w:trPr>
          <w:trHeight w:val="436"/>
        </w:trPr>
        <w:tc>
          <w:tcPr>
            <w:tcW w:w="1798" w:type="pct"/>
            <w:shd w:val="clear" w:color="auto" w:fill="D9D9D9" w:themeFill="background1" w:themeFillShade="D9"/>
            <w:vAlign w:val="center"/>
          </w:tcPr>
          <w:p w14:paraId="14204A16" w14:textId="77777777" w:rsidR="00522D1A" w:rsidRPr="005D219A" w:rsidRDefault="00522D1A" w:rsidP="00031446">
            <w:pPr>
              <w:pStyle w:val="Bezodstpw"/>
            </w:pPr>
            <w:r w:rsidRPr="005D219A">
              <w:t>Projekt</w:t>
            </w:r>
          </w:p>
        </w:tc>
        <w:tc>
          <w:tcPr>
            <w:tcW w:w="3202" w:type="pct"/>
            <w:shd w:val="clear" w:color="auto" w:fill="D9D9D9" w:themeFill="background1" w:themeFillShade="D9"/>
            <w:vAlign w:val="center"/>
          </w:tcPr>
          <w:p w14:paraId="35C6E8BD" w14:textId="77777777" w:rsidR="00522D1A" w:rsidRDefault="00522D1A" w:rsidP="00031446">
            <w:pPr>
              <w:pStyle w:val="Bezodstpw"/>
            </w:pPr>
            <w:r>
              <w:t>Uczelnia Dostępna</w:t>
            </w:r>
          </w:p>
        </w:tc>
      </w:tr>
      <w:tr w:rsidR="00522D1A" w:rsidRPr="005D219A" w14:paraId="3A5B4476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3CA74B7D" w14:textId="77777777" w:rsidR="00522D1A" w:rsidRPr="005D219A" w:rsidRDefault="00522D1A" w:rsidP="00031446">
            <w:pPr>
              <w:pStyle w:val="Bezodstpw"/>
            </w:pPr>
            <w:r w:rsidRPr="005D219A">
              <w:t>Liczba godzin [45’] na edycję</w:t>
            </w:r>
          </w:p>
        </w:tc>
        <w:tc>
          <w:tcPr>
            <w:tcW w:w="3202" w:type="pct"/>
            <w:vAlign w:val="center"/>
          </w:tcPr>
          <w:p w14:paraId="7907C69C" w14:textId="77777777" w:rsidR="00522D1A" w:rsidRPr="005D219A" w:rsidRDefault="00522D1A" w:rsidP="00031446">
            <w:pPr>
              <w:pStyle w:val="Bezodstpw"/>
            </w:pPr>
            <w:r>
              <w:t>12</w:t>
            </w:r>
          </w:p>
        </w:tc>
      </w:tr>
      <w:tr w:rsidR="00522D1A" w14:paraId="07C539CB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5A5E2B06" w14:textId="77777777" w:rsidR="00522D1A" w:rsidRPr="005D219A" w:rsidRDefault="00522D1A" w:rsidP="00031446">
            <w:pPr>
              <w:pStyle w:val="Bezodstpw"/>
            </w:pPr>
            <w:r w:rsidRPr="005D219A">
              <w:t>Liczba edycji</w:t>
            </w:r>
          </w:p>
        </w:tc>
        <w:tc>
          <w:tcPr>
            <w:tcW w:w="3202" w:type="pct"/>
            <w:vAlign w:val="center"/>
          </w:tcPr>
          <w:p w14:paraId="69A55BF2" w14:textId="77777777" w:rsidR="00522D1A" w:rsidRDefault="00522D1A" w:rsidP="00031446">
            <w:pPr>
              <w:pStyle w:val="Bezodstpw"/>
            </w:pPr>
            <w:r>
              <w:t>3</w:t>
            </w:r>
          </w:p>
        </w:tc>
      </w:tr>
      <w:tr w:rsidR="00522D1A" w:rsidRPr="005D219A" w14:paraId="34EF66A7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3446E349" w14:textId="77777777" w:rsidR="00522D1A" w:rsidRPr="005D219A" w:rsidRDefault="00522D1A" w:rsidP="00031446">
            <w:pPr>
              <w:pStyle w:val="Bezodstpw"/>
            </w:pPr>
            <w:r w:rsidRPr="005D219A">
              <w:t>Grupa docelowa</w:t>
            </w:r>
          </w:p>
        </w:tc>
        <w:tc>
          <w:tcPr>
            <w:tcW w:w="3202" w:type="pct"/>
            <w:vAlign w:val="center"/>
          </w:tcPr>
          <w:p w14:paraId="1E8A2663" w14:textId="77777777" w:rsidR="00522D1A" w:rsidRPr="005D219A" w:rsidRDefault="00522D1A" w:rsidP="00031446">
            <w:pPr>
              <w:pStyle w:val="Bezodstpw"/>
            </w:pPr>
            <w:r w:rsidRPr="005D219A">
              <w:t>Pracownicy kadry</w:t>
            </w:r>
            <w:r>
              <w:t xml:space="preserve"> dydaktycznej i</w:t>
            </w:r>
            <w:r w:rsidRPr="005D219A">
              <w:t xml:space="preserve"> </w:t>
            </w:r>
            <w:r>
              <w:t xml:space="preserve">administracyjnej </w:t>
            </w:r>
            <w:r w:rsidRPr="005D219A">
              <w:t>Uniwersytetu Przyrodniczego w Poznaniu</w:t>
            </w:r>
          </w:p>
        </w:tc>
      </w:tr>
      <w:tr w:rsidR="00522D1A" w:rsidRPr="005D219A" w14:paraId="56D0D1F8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5F41E178" w14:textId="77777777" w:rsidR="00522D1A" w:rsidRPr="005D219A" w:rsidRDefault="00522D1A" w:rsidP="00031446">
            <w:pPr>
              <w:pStyle w:val="Bezodstpw"/>
            </w:pPr>
            <w:r w:rsidRPr="005D219A">
              <w:t>Średnia liczba osób/edycję</w:t>
            </w:r>
          </w:p>
        </w:tc>
        <w:tc>
          <w:tcPr>
            <w:tcW w:w="3202" w:type="pct"/>
            <w:vAlign w:val="center"/>
          </w:tcPr>
          <w:p w14:paraId="7D739966" w14:textId="77777777" w:rsidR="00522D1A" w:rsidRPr="005D219A" w:rsidRDefault="00522D1A" w:rsidP="00031446">
            <w:pPr>
              <w:pStyle w:val="Bezodstpw"/>
            </w:pPr>
            <w:r w:rsidRPr="005D219A">
              <w:t xml:space="preserve">Średnia wielkość grupy </w:t>
            </w:r>
            <w:r>
              <w:t>8-12</w:t>
            </w:r>
            <w:r w:rsidRPr="005D219A">
              <w:t xml:space="preserve"> osób</w:t>
            </w:r>
          </w:p>
        </w:tc>
      </w:tr>
      <w:tr w:rsidR="00522D1A" w:rsidRPr="005D219A" w14:paraId="4FAE2B87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2413F0EF" w14:textId="77777777" w:rsidR="00522D1A" w:rsidRPr="005D219A" w:rsidRDefault="00522D1A" w:rsidP="00031446">
            <w:pPr>
              <w:pStyle w:val="Bezodstpw"/>
            </w:pPr>
            <w:r w:rsidRPr="005D219A">
              <w:t>Przewidywana liczba osób</w:t>
            </w:r>
          </w:p>
        </w:tc>
        <w:tc>
          <w:tcPr>
            <w:tcW w:w="3202" w:type="pct"/>
            <w:vAlign w:val="center"/>
          </w:tcPr>
          <w:p w14:paraId="2C0ED27F" w14:textId="77777777" w:rsidR="00522D1A" w:rsidRPr="005D219A" w:rsidRDefault="00522D1A" w:rsidP="00031446">
            <w:pPr>
              <w:pStyle w:val="Bezodstpw"/>
            </w:pPr>
            <w:r>
              <w:t>36</w:t>
            </w:r>
          </w:p>
        </w:tc>
      </w:tr>
      <w:tr w:rsidR="00522D1A" w:rsidRPr="005D219A" w14:paraId="5A338644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67C8A844" w14:textId="77777777" w:rsidR="00522D1A" w:rsidRPr="005D219A" w:rsidRDefault="00522D1A" w:rsidP="00031446">
            <w:pPr>
              <w:pStyle w:val="Bezodstpw"/>
            </w:pPr>
            <w:r w:rsidRPr="005D219A">
              <w:t>Formuła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17EC2AD2" w14:textId="77777777" w:rsidR="00522D1A" w:rsidRPr="005D219A" w:rsidRDefault="00522D1A" w:rsidP="00031446">
            <w:pPr>
              <w:pStyle w:val="Bezodstpw"/>
            </w:pPr>
            <w:r w:rsidRPr="005D219A">
              <w:t>Stacjonarna/zdalna*</w:t>
            </w:r>
          </w:p>
        </w:tc>
      </w:tr>
      <w:tr w:rsidR="00522D1A" w:rsidRPr="005D219A" w14:paraId="25F5F2BC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05B2BF97" w14:textId="77777777" w:rsidR="00522D1A" w:rsidRPr="005D219A" w:rsidRDefault="00522D1A" w:rsidP="00031446">
            <w:pPr>
              <w:pStyle w:val="Bezodstpw"/>
            </w:pPr>
            <w:r w:rsidRPr="005D219A">
              <w:t>Łączna liczba godzin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356CB203" w14:textId="77777777" w:rsidR="00522D1A" w:rsidRPr="005D219A" w:rsidRDefault="00522D1A" w:rsidP="00031446">
            <w:pPr>
              <w:pStyle w:val="Bezodstpw"/>
            </w:pPr>
            <w:r>
              <w:t>36</w:t>
            </w:r>
          </w:p>
        </w:tc>
      </w:tr>
      <w:tr w:rsidR="00522D1A" w:rsidRPr="005D219A" w14:paraId="325D72E5" w14:textId="77777777" w:rsidTr="00681E2E">
        <w:trPr>
          <w:trHeight w:val="436"/>
        </w:trPr>
        <w:tc>
          <w:tcPr>
            <w:tcW w:w="1798" w:type="pct"/>
            <w:shd w:val="clear" w:color="auto" w:fill="auto"/>
            <w:vAlign w:val="center"/>
          </w:tcPr>
          <w:p w14:paraId="676DE15F" w14:textId="77777777" w:rsidR="00522D1A" w:rsidRPr="005D219A" w:rsidRDefault="00522D1A" w:rsidP="00031446">
            <w:pPr>
              <w:pStyle w:val="Bezodstpw"/>
            </w:pPr>
            <w:r w:rsidRPr="005D219A">
              <w:t>Termin realizacji zamówienia</w:t>
            </w:r>
          </w:p>
        </w:tc>
        <w:tc>
          <w:tcPr>
            <w:tcW w:w="3202" w:type="pct"/>
            <w:shd w:val="clear" w:color="auto" w:fill="auto"/>
            <w:vAlign w:val="center"/>
          </w:tcPr>
          <w:p w14:paraId="7D6BF9DC" w14:textId="162E64CB" w:rsidR="00522D1A" w:rsidRPr="005D219A" w:rsidRDefault="00CB4132" w:rsidP="00031446">
            <w:pPr>
              <w:pStyle w:val="Bezodstpw"/>
            </w:pPr>
            <w:r w:rsidRPr="005D219A">
              <w:t xml:space="preserve">do </w:t>
            </w:r>
            <w:r>
              <w:t>12.12.2023 r.</w:t>
            </w:r>
          </w:p>
        </w:tc>
      </w:tr>
    </w:tbl>
    <w:p w14:paraId="1F207BEE" w14:textId="7AF35CD2" w:rsidR="00B940FB" w:rsidRDefault="00522D1A" w:rsidP="00B940FB">
      <w:pPr>
        <w:pStyle w:val="Akapitzlist"/>
        <w:numPr>
          <w:ilvl w:val="0"/>
          <w:numId w:val="48"/>
        </w:numPr>
        <w:suppressAutoHyphens w:val="0"/>
        <w:ind w:left="426"/>
        <w:rPr>
          <w:rFonts w:ascii="Calibri" w:hAnsi="Calibri" w:cs="Calibri"/>
          <w:sz w:val="22"/>
          <w:szCs w:val="22"/>
        </w:rPr>
      </w:pPr>
      <w:r w:rsidRPr="004950A5">
        <w:rPr>
          <w:rFonts w:ascii="Calibri" w:hAnsi="Calibri"/>
          <w:i/>
          <w:iCs/>
        </w:rPr>
        <w:t>*</w:t>
      </w:r>
      <w:r w:rsidR="00B940FB">
        <w:rPr>
          <w:rFonts w:ascii="Calibri" w:hAnsi="Calibri" w:cs="Calibri"/>
          <w:sz w:val="22"/>
          <w:szCs w:val="22"/>
        </w:rPr>
        <w:t>Szkolenia w ramach części 4 będą się odbywać w formie zdalnej metodą kształcenia na odległość.</w:t>
      </w:r>
    </w:p>
    <w:p w14:paraId="460D8C57" w14:textId="5A977A52" w:rsidR="00522D1A" w:rsidRPr="00F71741" w:rsidRDefault="00522D1A" w:rsidP="00522D1A">
      <w:pPr>
        <w:rPr>
          <w:rFonts w:ascii="Calibri" w:eastAsia="Times New Roman" w:hAnsi="Calibri"/>
          <w:i/>
          <w:iCs/>
          <w:sz w:val="20"/>
          <w:szCs w:val="20"/>
          <w:lang w:eastAsia="pl-PL"/>
        </w:rPr>
      </w:pPr>
    </w:p>
    <w:p w14:paraId="10CDB495" w14:textId="77777777" w:rsidR="00F71741" w:rsidRPr="00F71741" w:rsidRDefault="00522D1A" w:rsidP="00F71741">
      <w:pPr>
        <w:pStyle w:val="Default"/>
        <w:rPr>
          <w:sz w:val="22"/>
          <w:szCs w:val="22"/>
          <w:u w:val="single"/>
        </w:rPr>
      </w:pPr>
      <w:r w:rsidRPr="009C1622">
        <w:rPr>
          <w:sz w:val="22"/>
          <w:szCs w:val="22"/>
          <w:u w:val="single"/>
        </w:rPr>
        <w:t xml:space="preserve">Cel szkolenia: </w:t>
      </w:r>
    </w:p>
    <w:p w14:paraId="3E957CD7" w14:textId="77777777" w:rsidR="00F71741" w:rsidRPr="00F71741" w:rsidRDefault="00F71741" w:rsidP="00F71741">
      <w:p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F71741">
        <w:rPr>
          <w:rFonts w:ascii="Calibri" w:hAnsi="Calibri" w:cs="Calibri"/>
          <w:color w:val="000000"/>
        </w:rPr>
        <w:t>•</w:t>
      </w:r>
      <w:r w:rsidRPr="00F71741">
        <w:rPr>
          <w:rFonts w:ascii="Symbol" w:hAnsi="Symbol" w:cs="Symbol"/>
          <w:color w:val="000000"/>
        </w:rPr>
        <w:t></w:t>
      </w:r>
      <w:r w:rsidRPr="00F71741">
        <w:rPr>
          <w:rFonts w:ascii="Calibri" w:hAnsi="Calibri" w:cs="Calibri"/>
          <w:color w:val="000000"/>
        </w:rPr>
        <w:t xml:space="preserve">praktyczna nauka tworzenia i edytowania dostępnych materiałów dydaktycznych zgodnie ze standardem WCAG 2.1 i wymogami ustawy z 4 kwietnia 2019 o dostępności cyfrowej stron www i aplikacji mobilnych podmiotów publicznych </w:t>
      </w:r>
    </w:p>
    <w:p w14:paraId="07E30D3D" w14:textId="77777777" w:rsidR="00F71741" w:rsidRPr="00F71741" w:rsidRDefault="00F71741" w:rsidP="00F71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71741">
        <w:rPr>
          <w:rFonts w:ascii="Calibri" w:hAnsi="Calibri" w:cs="Calibri"/>
          <w:color w:val="000000"/>
        </w:rPr>
        <w:t xml:space="preserve">• wykorzystanie oprogramowania MS Word i Adobe </w:t>
      </w:r>
      <w:proofErr w:type="spellStart"/>
      <w:r w:rsidRPr="00F71741">
        <w:rPr>
          <w:rFonts w:ascii="Calibri" w:hAnsi="Calibri" w:cs="Calibri"/>
          <w:color w:val="000000"/>
        </w:rPr>
        <w:t>Acrobat</w:t>
      </w:r>
      <w:proofErr w:type="spellEnd"/>
      <w:r w:rsidRPr="00F71741">
        <w:rPr>
          <w:rFonts w:ascii="Calibri" w:hAnsi="Calibri" w:cs="Calibri"/>
          <w:color w:val="000000"/>
        </w:rPr>
        <w:t xml:space="preserve"> Pro DC do tworzenia dostępnych cyfrowo dokumentów. </w:t>
      </w:r>
    </w:p>
    <w:p w14:paraId="2C7F9B6D" w14:textId="77777777" w:rsidR="00522D1A" w:rsidRDefault="00522D1A" w:rsidP="00522D1A"/>
    <w:p w14:paraId="367A7C44" w14:textId="77777777" w:rsidR="00F71741" w:rsidRPr="00F71741" w:rsidRDefault="00522D1A" w:rsidP="00F717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9E46B4">
        <w:rPr>
          <w:rFonts w:ascii="Calibri" w:hAnsi="Calibri" w:cs="Calibri"/>
          <w:color w:val="000000"/>
          <w:u w:val="single"/>
        </w:rPr>
        <w:t>Minimalny zakres tematyki szkolenia:</w:t>
      </w:r>
    </w:p>
    <w:p w14:paraId="6F550D5D" w14:textId="77777777" w:rsidR="000C5D27" w:rsidRDefault="00F71741" w:rsidP="00F71741">
      <w:pPr>
        <w:pStyle w:val="Default"/>
        <w:numPr>
          <w:ilvl w:val="1"/>
          <w:numId w:val="2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1. Wprowadzenie do tworzenia dostępnych materiałów dydaktycznych: </w:t>
      </w:r>
    </w:p>
    <w:p w14:paraId="13FE041D" w14:textId="63A5EBD4" w:rsidR="00F71741" w:rsidRDefault="00F71741" w:rsidP="00F71741">
      <w:pPr>
        <w:pStyle w:val="Default"/>
        <w:numPr>
          <w:ilvl w:val="1"/>
          <w:numId w:val="2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a) szczególne potrzeby odbiorców </w:t>
      </w:r>
    </w:p>
    <w:p w14:paraId="12F083FC" w14:textId="77777777" w:rsidR="00F71741" w:rsidRDefault="00F71741" w:rsidP="00F71741">
      <w:pPr>
        <w:pStyle w:val="Default"/>
        <w:numPr>
          <w:ilvl w:val="1"/>
          <w:numId w:val="2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podstawa prawna (ustawa o dostępności, dostęp do nauki) </w:t>
      </w:r>
    </w:p>
    <w:p w14:paraId="30041DE9" w14:textId="77777777" w:rsidR="00F71741" w:rsidRP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c) narzędzia do tworzenia dostępnych materiałów dydaktycznych </w:t>
      </w:r>
    </w:p>
    <w:p w14:paraId="28FC3270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2. Główne zasady tworzenia dostępnych dokumentów: </w:t>
      </w:r>
    </w:p>
    <w:p w14:paraId="6E27AE67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a) czcionka, </w:t>
      </w:r>
    </w:p>
    <w:p w14:paraId="035A9CB5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b) bloki tekstu, </w:t>
      </w:r>
    </w:p>
    <w:p w14:paraId="463A85D3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c) zrozumiały tekst, </w:t>
      </w:r>
    </w:p>
    <w:p w14:paraId="4E2CC0B9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d) wyróżnienie treści, </w:t>
      </w:r>
    </w:p>
    <w:p w14:paraId="25EA6794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e) wykresy i obrazy w treści materiałów </w:t>
      </w:r>
    </w:p>
    <w:p w14:paraId="2C946199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3. Funkcjonalności Microsoft Word: </w:t>
      </w:r>
    </w:p>
    <w:p w14:paraId="5370F356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a) tytuł dokumentu, </w:t>
      </w:r>
    </w:p>
    <w:p w14:paraId="2F341265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b) nagłówki, </w:t>
      </w:r>
    </w:p>
    <w:p w14:paraId="7BB27299" w14:textId="77777777" w:rsid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c) akapity, </w:t>
      </w:r>
    </w:p>
    <w:p w14:paraId="07E3437C" w14:textId="77777777" w:rsidR="00F71741" w:rsidRPr="00F71741" w:rsidRDefault="00F71741" w:rsidP="00F71741">
      <w:pPr>
        <w:pStyle w:val="Default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d) ramki tekstowe, </w:t>
      </w:r>
    </w:p>
    <w:p w14:paraId="34A08EBD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nagłówek i stopka dokumentu, </w:t>
      </w:r>
    </w:p>
    <w:p w14:paraId="0E90C653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f) listy elementów (</w:t>
      </w:r>
      <w:proofErr w:type="spellStart"/>
      <w:r>
        <w:rPr>
          <w:sz w:val="22"/>
          <w:szCs w:val="22"/>
        </w:rPr>
        <w:t>punktory</w:t>
      </w:r>
      <w:proofErr w:type="spellEnd"/>
      <w:r>
        <w:rPr>
          <w:sz w:val="22"/>
          <w:szCs w:val="22"/>
        </w:rPr>
        <w:t xml:space="preserve"> i numeracja), </w:t>
      </w:r>
    </w:p>
    <w:p w14:paraId="63151393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g) znaki niedrukowane, </w:t>
      </w:r>
    </w:p>
    <w:p w14:paraId="3A9CDBCC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h) teksty alternatywne dla zdjęć/ilustracji, </w:t>
      </w:r>
    </w:p>
    <w:p w14:paraId="2EA90271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i) animacja tekstów, </w:t>
      </w:r>
    </w:p>
    <w:p w14:paraId="24CF8105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j) nagłówki tabel i wykorzystanie tabel, </w:t>
      </w:r>
    </w:p>
    <w:p w14:paraId="479559BC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k) odpowiedni kontrast pomiędzy tłem a tekstem, </w:t>
      </w:r>
    </w:p>
    <w:p w14:paraId="47A04E9F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l) zakładki, </w:t>
      </w:r>
    </w:p>
    <w:p w14:paraId="6BF514FB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m) hiperłącza/linki, </w:t>
      </w:r>
    </w:p>
    <w:p w14:paraId="3432DE9D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n) ustawienia języka dla zwrotów w językach innych niż język główny, </w:t>
      </w:r>
    </w:p>
    <w:p w14:paraId="1E930993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o) eksport do pliku PDF </w:t>
      </w:r>
    </w:p>
    <w:p w14:paraId="09E30C65" w14:textId="77777777" w:rsidR="00F71741" w:rsidRDefault="00F71741" w:rsidP="00F71741">
      <w:pPr>
        <w:pStyle w:val="Default"/>
        <w:numPr>
          <w:ilvl w:val="0"/>
          <w:numId w:val="2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p) dodatki do pakietu Microsoft Office ułatwiające dostępność </w:t>
      </w:r>
    </w:p>
    <w:p w14:paraId="574F2C44" w14:textId="77777777" w:rsidR="000C5D27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4.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Pro: </w:t>
      </w:r>
    </w:p>
    <w:p w14:paraId="665F36D0" w14:textId="2CEE9176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a) Ustawianie obszaru roboczego programu pod kątem dostępności, </w:t>
      </w:r>
    </w:p>
    <w:p w14:paraId="6DC6A546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b) Automatyczne sprawdzenie dostępności dokumentu, </w:t>
      </w:r>
    </w:p>
    <w:p w14:paraId="78BF54DB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c) Raport dostępności oraz wykrywanie i usuwanie elementów dokumentu niedostępnych dla użytkowników z niepełnosprawnością wzroku. </w:t>
      </w:r>
    </w:p>
    <w:p w14:paraId="5F273B16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d) Przykład reguł dla całkowicie niedostępnego dokumentu PDF, </w:t>
      </w:r>
    </w:p>
    <w:p w14:paraId="7F1299A0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e) Ustawianie tytułu dokumentu, </w:t>
      </w:r>
    </w:p>
    <w:p w14:paraId="079C78C7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f) Sprawdzenie poprawności języka głównego dokumentu, </w:t>
      </w:r>
    </w:p>
    <w:p w14:paraId="18D22244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g) Ustawienia tekstu alternatywnego dla ilustracji/zdjęć </w:t>
      </w:r>
    </w:p>
    <w:p w14:paraId="5079587A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h) Edycja tabel pod kątem odczytu przez czytnik </w:t>
      </w:r>
    </w:p>
    <w:p w14:paraId="5A442EFD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i) Ustawienie znacznika jako Tło, </w:t>
      </w:r>
    </w:p>
    <w:p w14:paraId="04CB849E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j) Zmiana typu znacznika za pomocą narzędzia Korygowanie kolejności odczytu, </w:t>
      </w:r>
    </w:p>
    <w:p w14:paraId="0EAB59AC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k) Zmiana typu znacznika za pomocą panelu Znaczniki, </w:t>
      </w:r>
    </w:p>
    <w:p w14:paraId="5E9BDEC5" w14:textId="77777777" w:rsidR="00F71741" w:rsidRDefault="00F71741" w:rsidP="00F71741">
      <w:pPr>
        <w:pStyle w:val="Default"/>
        <w:numPr>
          <w:ilvl w:val="1"/>
          <w:numId w:val="2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l) Okno Właściwości obiektu, </w:t>
      </w:r>
    </w:p>
    <w:p w14:paraId="1CBE09C1" w14:textId="77777777" w:rsidR="00F71741" w:rsidRPr="00F71741" w:rsidRDefault="00F71741" w:rsidP="00F71741">
      <w:pPr>
        <w:pStyle w:val="Default"/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m) Tworzenie znacznika z zaznaczenia </w:t>
      </w:r>
    </w:p>
    <w:p w14:paraId="4188F0F4" w14:textId="77777777" w:rsidR="00522D1A" w:rsidRDefault="00F71741" w:rsidP="00522D1A">
      <w:pPr>
        <w:pStyle w:val="Default"/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5. Opcje powiększania druku </w:t>
      </w:r>
    </w:p>
    <w:p w14:paraId="3D909130" w14:textId="77777777" w:rsidR="00F71741" w:rsidRPr="00F71741" w:rsidRDefault="00F71741" w:rsidP="00522D1A">
      <w:pPr>
        <w:pStyle w:val="Default"/>
        <w:numPr>
          <w:ilvl w:val="1"/>
          <w:numId w:val="25"/>
        </w:numPr>
        <w:rPr>
          <w:sz w:val="22"/>
          <w:szCs w:val="22"/>
        </w:rPr>
      </w:pPr>
    </w:p>
    <w:p w14:paraId="6E1EC264" w14:textId="2C4553CF" w:rsidR="00F71741" w:rsidRPr="00F71741" w:rsidRDefault="00522D1A" w:rsidP="00F71741">
      <w:pPr>
        <w:spacing w:after="0"/>
        <w:rPr>
          <w:u w:val="single"/>
        </w:rPr>
      </w:pPr>
      <w:r w:rsidRPr="009C1622">
        <w:rPr>
          <w:u w:val="single"/>
        </w:rPr>
        <w:t xml:space="preserve">Efekty </w:t>
      </w:r>
      <w:r w:rsidR="007F2FBE">
        <w:rPr>
          <w:u w:val="single"/>
        </w:rPr>
        <w:t>uczenia się</w:t>
      </w:r>
      <w:r w:rsidRPr="009C1622">
        <w:rPr>
          <w:u w:val="single"/>
        </w:rPr>
        <w:t>:</w:t>
      </w:r>
    </w:p>
    <w:p w14:paraId="2D145C02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Uczestnik zna standardy WCAG 2.1 oraz wymogi ustawy o dostępności cyfrowej i potrafi tę wiedzę zastosować w praktyce </w:t>
      </w:r>
    </w:p>
    <w:p w14:paraId="011A7EF0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Uczestnik zna główne zasady tworzenia dokumentów dostępnych cyfrowo i wie, jak rozpoznać, czy dany dokument spełnia standardy dostępności cyfrowej </w:t>
      </w:r>
    </w:p>
    <w:p w14:paraId="7084783A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c) Uczestnik wie, jak stworzyć materiał dydaktyczny dostępny cyfrowo wykorzystując odpowiednie funkcje programu Microsoft Word </w:t>
      </w:r>
    </w:p>
    <w:p w14:paraId="25054E5F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d) Uczestnik wie, jak tworzyć i wstawiać teksty alternatywne obrazów, animację tekstów, tabele i nagłówki tabel, zakładki, hiperłącza </w:t>
      </w:r>
    </w:p>
    <w:p w14:paraId="579C56EC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e) Uczestnik wie, jak zadbać o odpowiedni kontrast pomiędzy tekstem, a tłem </w:t>
      </w:r>
    </w:p>
    <w:p w14:paraId="23BF6F5B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f) Uczestnik wie, jak zmienić język dla zwrotów w językach innych niż główny </w:t>
      </w:r>
    </w:p>
    <w:p w14:paraId="021FC4D0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g) Uczestnik wie, jak eksportować plik do formatu PDF </w:t>
      </w:r>
    </w:p>
    <w:p w14:paraId="17CE0F5F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h) Uczestnik zna opcje związane z dostępnością cyfrową, jakie oferuje oprogramowanie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 między innymi: edycja obszaru roboczego, edycja tabel, ustawienia tekstu alternatywnego, korygowanie kolejności odczytu i inne </w:t>
      </w:r>
    </w:p>
    <w:p w14:paraId="57305EA5" w14:textId="77777777" w:rsidR="00F71741" w:rsidRDefault="00F71741" w:rsidP="00F71741">
      <w:pPr>
        <w:pStyle w:val="Default"/>
        <w:numPr>
          <w:ilvl w:val="0"/>
          <w:numId w:val="26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i) Uczestnik wie, jak za pomocą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 wygenerować raport o stanie dostępności dokumentu i jak skorygować wskazane w nim błędy </w:t>
      </w:r>
    </w:p>
    <w:p w14:paraId="75ABB415" w14:textId="77777777" w:rsidR="00F71741" w:rsidRPr="00F71741" w:rsidRDefault="00F71741" w:rsidP="00F71741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j) Uczestnik wie, jak oprogramowanie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Pro współpracuje z urządzeniami z funkcją OCR (optycznego rozpoznawania znaków). W tym potrafi odpowiednio skanować i edytować dokumenty. </w:t>
      </w:r>
    </w:p>
    <w:p w14:paraId="57288928" w14:textId="77777777" w:rsidR="00F71741" w:rsidRDefault="00F71741" w:rsidP="00F71741">
      <w:pPr>
        <w:pStyle w:val="Default"/>
        <w:numPr>
          <w:ilvl w:val="0"/>
          <w:numId w:val="2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k) Uczestnik zna opcje powiększania druku </w:t>
      </w:r>
    </w:p>
    <w:p w14:paraId="4922A35D" w14:textId="77777777" w:rsidR="00F71741" w:rsidRDefault="00F71741" w:rsidP="00F71741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l) Uczestnik zna inne narzędzia wspomagające tworzenie dostępnych materiałów dydaktycznych w tym dodatki do pakietu Microsoft </w:t>
      </w:r>
      <w:proofErr w:type="spellStart"/>
      <w:r>
        <w:rPr>
          <w:sz w:val="22"/>
          <w:szCs w:val="22"/>
        </w:rPr>
        <w:t>office</w:t>
      </w:r>
      <w:proofErr w:type="spellEnd"/>
      <w:r>
        <w:rPr>
          <w:sz w:val="22"/>
          <w:szCs w:val="22"/>
        </w:rPr>
        <w:t xml:space="preserve">, przydatne wtyczki, platformy i aplikacje ułatwiające tworzenie dostępnych cyfrowo materiałów dydaktycznych. </w:t>
      </w:r>
    </w:p>
    <w:p w14:paraId="50E20CD6" w14:textId="77777777" w:rsidR="00522D1A" w:rsidRPr="00522D1A" w:rsidRDefault="00522D1A" w:rsidP="00F71741">
      <w:pPr>
        <w:pStyle w:val="Default"/>
        <w:rPr>
          <w:color w:val="auto"/>
          <w:sz w:val="22"/>
          <w:szCs w:val="22"/>
        </w:rPr>
      </w:pPr>
    </w:p>
    <w:p w14:paraId="0B1356B8" w14:textId="77777777" w:rsidR="00522D1A" w:rsidRDefault="00522D1A" w:rsidP="00522D1A">
      <w:r w:rsidRPr="00340882">
        <w:rPr>
          <w:u w:val="single"/>
        </w:rPr>
        <w:t>Metody dydaktyczne:</w:t>
      </w:r>
      <w:r>
        <w:t xml:space="preserve"> prezentacja ćwiczenia, dyskusja warsztat</w:t>
      </w:r>
    </w:p>
    <w:p w14:paraId="7FF296AC" w14:textId="6BD6639B" w:rsidR="00522D1A" w:rsidRDefault="00522D1A" w:rsidP="00522D1A">
      <w:r w:rsidRPr="00340882">
        <w:rPr>
          <w:u w:val="single"/>
        </w:rPr>
        <w:t>Forma zajęć:</w:t>
      </w:r>
      <w:r>
        <w:t xml:space="preserve"> interaktywna i warsztatowa.</w:t>
      </w:r>
    </w:p>
    <w:p w14:paraId="28060638" w14:textId="77777777" w:rsidR="00B940FB" w:rsidRDefault="00B940FB" w:rsidP="00B940FB">
      <w:pPr>
        <w:spacing w:after="0"/>
      </w:pPr>
      <w:r>
        <w:t>Miejsce realizacji zamówienia:</w:t>
      </w:r>
    </w:p>
    <w:p w14:paraId="0A295422" w14:textId="77777777" w:rsidR="00B940FB" w:rsidRDefault="00B940FB" w:rsidP="00B940FB">
      <w:pPr>
        <w:spacing w:after="0"/>
      </w:pPr>
      <w:r>
        <w:t>1. Szkolenia w ramach części 4 będą się odbywać w formie zdalnej metodą kształcenia na odległość.</w:t>
      </w:r>
    </w:p>
    <w:p w14:paraId="6E8D6242" w14:textId="77777777" w:rsidR="00B940FB" w:rsidRDefault="00B940FB" w:rsidP="00B940FB">
      <w:pPr>
        <w:spacing w:after="0"/>
      </w:pPr>
      <w:r>
        <w:t xml:space="preserve">2. Wykonawca uzgodni z Zamawiającym rodzaj platformy internetowej celem realizacji szkolenia. Wybrane rozwiązania teleinformatyczne muszą zapewniać transmisję dźwięku i obrazu (transmisję wideo), zadawanie pytań w formie tekstowej i głosowej, możliwość prowadzenia dyskusji w ramach zajęć, prezentację i przesyłanie plików danych. </w:t>
      </w:r>
    </w:p>
    <w:p w14:paraId="40FF69E0" w14:textId="77777777" w:rsidR="00B940FB" w:rsidRDefault="00B940FB" w:rsidP="00B940FB">
      <w:pPr>
        <w:spacing w:after="0"/>
      </w:pPr>
      <w:r>
        <w:t xml:space="preserve">3. Wykonawca nie może wymagać od uczestników szkolenia instalowania dodatkowych płatnych aplikacji. </w:t>
      </w:r>
    </w:p>
    <w:p w14:paraId="218D7F6F" w14:textId="77777777" w:rsidR="00B940FB" w:rsidRDefault="00B940FB" w:rsidP="00B940FB">
      <w:pPr>
        <w:spacing w:after="0"/>
      </w:pPr>
      <w:r>
        <w:t xml:space="preserve">4. Szkolenia mają się odbywać w czasie rzeczywistym („na żywo”). Nie dopuszcza się odtwarzania wcześniej nagranego materiału. </w:t>
      </w:r>
    </w:p>
    <w:p w14:paraId="4C5E7C9F" w14:textId="77777777" w:rsidR="00B940FB" w:rsidRDefault="00B940FB" w:rsidP="00B940FB">
      <w:pPr>
        <w:spacing w:after="0"/>
      </w:pPr>
      <w:r>
        <w:t>5. Wykonawca ma obowiązek przekazać Zamawiającemu w terminie najpóźniej 2 dni roboczych przed szkoleniem instruktaż logowania i obsługi zaakceptowanego przez Zamawiającego narzędzia teleinformatycznego. Logowanie się uczestników będzie możliwe co najmniej pół godziny przed rozpoczęciem szkolenia każdej z grup, w tym czasie Wykonawca pozostanie do dyspozycji w celu rozwiązania ewentualnych problemów technicznych.</w:t>
      </w:r>
    </w:p>
    <w:p w14:paraId="6C82A4ED" w14:textId="6AFDFEF9" w:rsidR="008C3D88" w:rsidRDefault="008C3D88" w:rsidP="00522D1A"/>
    <w:sectPr w:rsidR="008C3D88" w:rsidSect="008C0378">
      <w:headerReference w:type="default" r:id="rId8"/>
      <w:footerReference w:type="default" r:id="rId9"/>
      <w:pgSz w:w="11906" w:h="16838"/>
      <w:pgMar w:top="1417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2378" w14:textId="77777777" w:rsidR="003D06DC" w:rsidRDefault="003D06DC" w:rsidP="008C0378">
      <w:pPr>
        <w:spacing w:after="0" w:line="240" w:lineRule="auto"/>
      </w:pPr>
      <w:r>
        <w:separator/>
      </w:r>
    </w:p>
  </w:endnote>
  <w:endnote w:type="continuationSeparator" w:id="0">
    <w:p w14:paraId="22093417" w14:textId="77777777" w:rsidR="003D06DC" w:rsidRDefault="003D06DC" w:rsidP="008C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41" w:type="dxa"/>
      <w:tblInd w:w="-714" w:type="dxa"/>
      <w:tblLook w:val="04A0" w:firstRow="1" w:lastRow="0" w:firstColumn="1" w:lastColumn="0" w:noHBand="0" w:noVBand="1"/>
    </w:tblPr>
    <w:tblGrid>
      <w:gridCol w:w="7660"/>
      <w:gridCol w:w="2981"/>
    </w:tblGrid>
    <w:tr w:rsidR="008C0378" w14:paraId="72D41B98" w14:textId="77777777" w:rsidTr="00081EA1">
      <w:trPr>
        <w:trHeight w:val="998"/>
      </w:trPr>
      <w:tc>
        <w:tcPr>
          <w:tcW w:w="76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B30BDF" w14:textId="77777777" w:rsidR="008C0378" w:rsidRDefault="008C0378" w:rsidP="008C0378">
          <w:pPr>
            <w:tabs>
              <w:tab w:val="center" w:pos="5922"/>
              <w:tab w:val="right" w:pos="9072"/>
            </w:tabs>
            <w:ind w:left="611"/>
            <w:contextualSpacing/>
            <w:rPr>
              <w:rFonts w:cstheme="minorHAnsi"/>
              <w:b/>
              <w:i/>
              <w:color w:val="3B3838"/>
            </w:rPr>
          </w:pPr>
        </w:p>
        <w:p w14:paraId="60DB3CBB" w14:textId="77777777" w:rsidR="008C0378" w:rsidRDefault="008C0378" w:rsidP="008C0378">
          <w:pPr>
            <w:tabs>
              <w:tab w:val="center" w:pos="5922"/>
              <w:tab w:val="right" w:pos="9072"/>
            </w:tabs>
            <w:ind w:left="611"/>
            <w:contextualSpacing/>
            <w:rPr>
              <w:rFonts w:cstheme="minorHAnsi"/>
              <w:b/>
              <w:i/>
              <w:color w:val="3B3838"/>
            </w:rPr>
          </w:pPr>
          <w:r>
            <w:rPr>
              <w:rFonts w:cstheme="minorHAnsi"/>
              <w:b/>
              <w:i/>
              <w:color w:val="3B3838"/>
            </w:rPr>
            <w:t>Uniwersytet Przyrodniczy w Poznaniu jako dostępna uczelnia bez barier</w:t>
          </w:r>
        </w:p>
        <w:p w14:paraId="55B5C027" w14:textId="77777777" w:rsidR="008C0378" w:rsidRPr="00092897" w:rsidRDefault="008C0378" w:rsidP="008C0378">
          <w:pPr>
            <w:tabs>
              <w:tab w:val="center" w:pos="5922"/>
              <w:tab w:val="right" w:pos="9072"/>
            </w:tabs>
            <w:ind w:left="611" w:right="-83"/>
            <w:contextualSpacing/>
            <w:rPr>
              <w:b/>
              <w:i/>
              <w:color w:val="3B3838"/>
            </w:rPr>
          </w:pPr>
          <w:r w:rsidRPr="00171E2B">
            <w:rPr>
              <w:rFonts w:cstheme="minorHAnsi"/>
              <w:color w:val="767171"/>
            </w:rPr>
            <w:t>Uniwersytet Przyrodniczy w Poznaniu, Ul. Wojska Polskiego 28, 60-637 Poznań</w:t>
          </w:r>
        </w:p>
      </w:tc>
      <w:tc>
        <w:tcPr>
          <w:tcW w:w="2981" w:type="dxa"/>
          <w:tcBorders>
            <w:top w:val="nil"/>
            <w:left w:val="nil"/>
            <w:bottom w:val="nil"/>
            <w:right w:val="nil"/>
          </w:tcBorders>
        </w:tcPr>
        <w:p w14:paraId="3899796D" w14:textId="77777777" w:rsidR="008C0378" w:rsidRDefault="008C0378" w:rsidP="008C0378">
          <w:pPr>
            <w:pStyle w:val="Stopka"/>
            <w:ind w:right="-391"/>
          </w:pPr>
          <w:r w:rsidRPr="0005174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337D9F" wp14:editId="40F42652">
                <wp:simplePos x="0" y="0"/>
                <wp:positionH relativeFrom="column">
                  <wp:posOffset>500380</wp:posOffset>
                </wp:positionH>
                <wp:positionV relativeFrom="paragraph">
                  <wp:posOffset>0</wp:posOffset>
                </wp:positionV>
                <wp:extent cx="1152525" cy="637567"/>
                <wp:effectExtent l="0" t="0" r="0" b="0"/>
                <wp:wrapTight wrapText="bothSides">
                  <wp:wrapPolygon edited="0">
                    <wp:start x="0" y="0"/>
                    <wp:lineTo x="0" y="20653"/>
                    <wp:lineTo x="21064" y="20653"/>
                    <wp:lineTo x="21064" y="0"/>
                    <wp:lineTo x="0" y="0"/>
                  </wp:wrapPolygon>
                </wp:wrapTight>
                <wp:docPr id="8" name="Obraz 8" descr="logo cb U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cb U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37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F11B84" w14:textId="77777777" w:rsidR="008C0378" w:rsidRDefault="008C0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A015" w14:textId="77777777" w:rsidR="003D06DC" w:rsidRDefault="003D06DC" w:rsidP="008C0378">
      <w:pPr>
        <w:spacing w:after="0" w:line="240" w:lineRule="auto"/>
      </w:pPr>
      <w:r>
        <w:separator/>
      </w:r>
    </w:p>
  </w:footnote>
  <w:footnote w:type="continuationSeparator" w:id="0">
    <w:p w14:paraId="319373C2" w14:textId="77777777" w:rsidR="003D06DC" w:rsidRDefault="003D06DC" w:rsidP="008C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9D48" w14:textId="2436F21A" w:rsidR="00FD6A5F" w:rsidRDefault="00FD6A5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BBA2A8" wp14:editId="6AF28DB5">
          <wp:simplePos x="0" y="0"/>
          <wp:positionH relativeFrom="margin">
            <wp:align>center</wp:align>
          </wp:positionH>
          <wp:positionV relativeFrom="paragraph">
            <wp:posOffset>-315595</wp:posOffset>
          </wp:positionV>
          <wp:extent cx="3914775" cy="7664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13971" w14:textId="499923EB" w:rsidR="00FD6A5F" w:rsidRDefault="00FD6A5F">
    <w:pPr>
      <w:pStyle w:val="Nagwek"/>
    </w:pPr>
  </w:p>
  <w:p w14:paraId="1303C8BD" w14:textId="1338B063" w:rsidR="00897A2B" w:rsidRDefault="00897A2B">
    <w:pPr>
      <w:pStyle w:val="Nagwek"/>
    </w:pPr>
  </w:p>
  <w:p w14:paraId="4D428613" w14:textId="440F35E5" w:rsidR="00897A2B" w:rsidRDefault="00897A2B" w:rsidP="00897A2B">
    <w:pPr>
      <w:pStyle w:val="Nagwek"/>
      <w:jc w:val="right"/>
    </w:pPr>
    <w:r>
      <w:t>2388</w:t>
    </w:r>
    <w:r w:rsidR="00B437F8">
      <w:t>A</w:t>
    </w:r>
    <w:r>
      <w:t>/AZ/262/2023</w:t>
    </w:r>
  </w:p>
  <w:p w14:paraId="0C1E605F" w14:textId="77777777" w:rsidR="00897A2B" w:rsidRDefault="00897A2B" w:rsidP="00897A2B">
    <w:pPr>
      <w:pStyle w:val="Nagwek"/>
      <w:jc w:val="right"/>
    </w:pPr>
  </w:p>
  <w:p w14:paraId="00D38283" w14:textId="5C4575FE" w:rsidR="00897A2B" w:rsidRDefault="00897A2B" w:rsidP="00897A2B">
    <w:pPr>
      <w:pStyle w:val="Nagwek"/>
      <w:jc w:val="right"/>
    </w:pPr>
    <w:r>
      <w:t>Załącznik nr 2 do SWZ</w:t>
    </w:r>
  </w:p>
  <w:p w14:paraId="2A952494" w14:textId="77777777" w:rsidR="00FD6A5F" w:rsidRDefault="00FD6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2ABF7"/>
    <w:multiLevelType w:val="hybridMultilevel"/>
    <w:tmpl w:val="50CB8E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9ADE41"/>
    <w:multiLevelType w:val="hybridMultilevel"/>
    <w:tmpl w:val="3E272073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4713AB"/>
    <w:multiLevelType w:val="hybridMultilevel"/>
    <w:tmpl w:val="7CF320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E49952"/>
    <w:multiLevelType w:val="hybridMultilevel"/>
    <w:tmpl w:val="A5B302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0C7283"/>
    <w:multiLevelType w:val="hybridMultilevel"/>
    <w:tmpl w:val="64CB30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8B747A"/>
    <w:multiLevelType w:val="hybridMultilevel"/>
    <w:tmpl w:val="F8597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156E375"/>
    <w:multiLevelType w:val="hybridMultilevel"/>
    <w:tmpl w:val="F064C3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6346E32"/>
    <w:multiLevelType w:val="hybridMultilevel"/>
    <w:tmpl w:val="151F4E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74065DB"/>
    <w:multiLevelType w:val="hybridMultilevel"/>
    <w:tmpl w:val="74E81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90C6142"/>
    <w:multiLevelType w:val="hybridMultilevel"/>
    <w:tmpl w:val="07DAC0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36212CC"/>
    <w:multiLevelType w:val="hybridMultilevel"/>
    <w:tmpl w:val="70E6E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F0D0B5F"/>
    <w:multiLevelType w:val="hybridMultilevel"/>
    <w:tmpl w:val="C7E6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29F9DAC"/>
    <w:multiLevelType w:val="hybridMultilevel"/>
    <w:tmpl w:val="D0149B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444E750"/>
    <w:multiLevelType w:val="hybridMultilevel"/>
    <w:tmpl w:val="F5CFA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49CB9CC"/>
    <w:multiLevelType w:val="hybridMultilevel"/>
    <w:tmpl w:val="408379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5983084"/>
    <w:multiLevelType w:val="hybridMultilevel"/>
    <w:tmpl w:val="7196CF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CEC01A2"/>
    <w:multiLevelType w:val="hybridMultilevel"/>
    <w:tmpl w:val="CCBB4E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6C9C9DA"/>
    <w:multiLevelType w:val="hybridMultilevel"/>
    <w:tmpl w:val="25C0FF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7687182"/>
    <w:multiLevelType w:val="hybridMultilevel"/>
    <w:tmpl w:val="F4F227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B4306C0"/>
    <w:multiLevelType w:val="hybridMultilevel"/>
    <w:tmpl w:val="9AC3DC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32F0398"/>
    <w:multiLevelType w:val="hybridMultilevel"/>
    <w:tmpl w:val="84D053A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3DA0067"/>
    <w:multiLevelType w:val="hybridMultilevel"/>
    <w:tmpl w:val="43A6CE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6B9A768"/>
    <w:multiLevelType w:val="hybridMultilevel"/>
    <w:tmpl w:val="76FC66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9276FAC"/>
    <w:multiLevelType w:val="hybridMultilevel"/>
    <w:tmpl w:val="1FDA65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D03BC7A"/>
    <w:multiLevelType w:val="hybridMultilevel"/>
    <w:tmpl w:val="05AF62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E34FE45"/>
    <w:multiLevelType w:val="hybridMultilevel"/>
    <w:tmpl w:val="0DF2B2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063A9CA"/>
    <w:multiLevelType w:val="hybridMultilevel"/>
    <w:tmpl w:val="DFC56BD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96E24E4"/>
    <w:multiLevelType w:val="hybridMultilevel"/>
    <w:tmpl w:val="4CFDC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AF9841C"/>
    <w:multiLevelType w:val="hybridMultilevel"/>
    <w:tmpl w:val="E2A572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B1B1145"/>
    <w:multiLevelType w:val="multilevel"/>
    <w:tmpl w:val="319A6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B5EC85C"/>
    <w:multiLevelType w:val="hybridMultilevel"/>
    <w:tmpl w:val="970055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01504AC"/>
    <w:multiLevelType w:val="hybridMultilevel"/>
    <w:tmpl w:val="DFB8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732148"/>
    <w:multiLevelType w:val="hybridMultilevel"/>
    <w:tmpl w:val="15081AB4"/>
    <w:lvl w:ilvl="0" w:tplc="04150019">
      <w:start w:val="1"/>
      <w:numFmt w:val="lowerLetter"/>
      <w:lvlText w:val="%1."/>
      <w:lvlJc w:val="left"/>
      <w:pPr>
        <w:ind w:left="922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AF9EE"/>
    <w:multiLevelType w:val="hybridMultilevel"/>
    <w:tmpl w:val="C3F80F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79A3CB9"/>
    <w:multiLevelType w:val="hybridMultilevel"/>
    <w:tmpl w:val="2346A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9A0675"/>
    <w:multiLevelType w:val="hybridMultilevel"/>
    <w:tmpl w:val="972B65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2FC44035"/>
    <w:multiLevelType w:val="hybridMultilevel"/>
    <w:tmpl w:val="0886D7BB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FFD4359"/>
    <w:multiLevelType w:val="hybridMultilevel"/>
    <w:tmpl w:val="7884E2A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6942F79"/>
    <w:multiLevelType w:val="hybridMultilevel"/>
    <w:tmpl w:val="50A74F0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7D1088C"/>
    <w:multiLevelType w:val="hybridMultilevel"/>
    <w:tmpl w:val="42426E8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D00AC9"/>
    <w:multiLevelType w:val="hybridMultilevel"/>
    <w:tmpl w:val="EB5816F8"/>
    <w:lvl w:ilvl="0" w:tplc="9C4C8D78">
      <w:start w:val="1"/>
      <w:numFmt w:val="lowerLetter"/>
      <w:lvlText w:val="%1."/>
      <w:lvlJc w:val="left"/>
      <w:pPr>
        <w:ind w:left="9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CB9E9"/>
    <w:multiLevelType w:val="hybridMultilevel"/>
    <w:tmpl w:val="ABF676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DEBEEE5"/>
    <w:multiLevelType w:val="hybridMultilevel"/>
    <w:tmpl w:val="7D10B1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FFE5F80"/>
    <w:multiLevelType w:val="hybridMultilevel"/>
    <w:tmpl w:val="E2D0FA3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0CB252C"/>
    <w:multiLevelType w:val="hybridMultilevel"/>
    <w:tmpl w:val="97A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99FC85"/>
    <w:multiLevelType w:val="hybridMultilevel"/>
    <w:tmpl w:val="7216D6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3F1E9"/>
    <w:multiLevelType w:val="hybridMultilevel"/>
    <w:tmpl w:val="5EDDFA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0560F2C"/>
    <w:multiLevelType w:val="hybridMultilevel"/>
    <w:tmpl w:val="4016F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8834138"/>
    <w:multiLevelType w:val="hybridMultilevel"/>
    <w:tmpl w:val="7DD91A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A54B42"/>
    <w:multiLevelType w:val="multilevel"/>
    <w:tmpl w:val="107CB2CA"/>
    <w:lvl w:ilvl="0">
      <w:start w:val="1"/>
      <w:numFmt w:val="lowerLetter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6477" w:hanging="180"/>
      </w:pPr>
      <w:rPr>
        <w:rFonts w:hint="default"/>
      </w:rPr>
    </w:lvl>
  </w:abstractNum>
  <w:num w:numId="1">
    <w:abstractNumId w:val="15"/>
  </w:num>
  <w:num w:numId="2">
    <w:abstractNumId w:val="47"/>
  </w:num>
  <w:num w:numId="3">
    <w:abstractNumId w:val="41"/>
  </w:num>
  <w:num w:numId="4">
    <w:abstractNumId w:val="36"/>
  </w:num>
  <w:num w:numId="5">
    <w:abstractNumId w:val="16"/>
  </w:num>
  <w:num w:numId="6">
    <w:abstractNumId w:val="2"/>
  </w:num>
  <w:num w:numId="7">
    <w:abstractNumId w:val="5"/>
  </w:num>
  <w:num w:numId="8">
    <w:abstractNumId w:val="34"/>
  </w:num>
  <w:num w:numId="9">
    <w:abstractNumId w:val="22"/>
  </w:num>
  <w:num w:numId="10">
    <w:abstractNumId w:val="0"/>
  </w:num>
  <w:num w:numId="11">
    <w:abstractNumId w:val="28"/>
  </w:num>
  <w:num w:numId="12">
    <w:abstractNumId w:val="3"/>
  </w:num>
  <w:num w:numId="13">
    <w:abstractNumId w:val="46"/>
  </w:num>
  <w:num w:numId="14">
    <w:abstractNumId w:val="12"/>
  </w:num>
  <w:num w:numId="15">
    <w:abstractNumId w:val="14"/>
  </w:num>
  <w:num w:numId="16">
    <w:abstractNumId w:val="1"/>
  </w:num>
  <w:num w:numId="17">
    <w:abstractNumId w:val="6"/>
  </w:num>
  <w:num w:numId="18">
    <w:abstractNumId w:val="19"/>
  </w:num>
  <w:num w:numId="19">
    <w:abstractNumId w:val="10"/>
  </w:num>
  <w:num w:numId="20">
    <w:abstractNumId w:val="26"/>
  </w:num>
  <w:num w:numId="21">
    <w:abstractNumId w:val="9"/>
  </w:num>
  <w:num w:numId="22">
    <w:abstractNumId w:val="30"/>
  </w:num>
  <w:num w:numId="23">
    <w:abstractNumId w:val="7"/>
  </w:num>
  <w:num w:numId="24">
    <w:abstractNumId w:val="11"/>
  </w:num>
  <w:num w:numId="25">
    <w:abstractNumId w:val="42"/>
  </w:num>
  <w:num w:numId="26">
    <w:abstractNumId w:val="45"/>
  </w:num>
  <w:num w:numId="27">
    <w:abstractNumId w:val="33"/>
  </w:num>
  <w:num w:numId="28">
    <w:abstractNumId w:val="48"/>
  </w:num>
  <w:num w:numId="29">
    <w:abstractNumId w:val="38"/>
  </w:num>
  <w:num w:numId="30">
    <w:abstractNumId w:val="13"/>
  </w:num>
  <w:num w:numId="31">
    <w:abstractNumId w:val="20"/>
  </w:num>
  <w:num w:numId="32">
    <w:abstractNumId w:val="4"/>
  </w:num>
  <w:num w:numId="33">
    <w:abstractNumId w:val="35"/>
  </w:num>
  <w:num w:numId="34">
    <w:abstractNumId w:val="17"/>
  </w:num>
  <w:num w:numId="35">
    <w:abstractNumId w:val="24"/>
  </w:num>
  <w:num w:numId="36">
    <w:abstractNumId w:val="27"/>
  </w:num>
  <w:num w:numId="37">
    <w:abstractNumId w:val="23"/>
  </w:num>
  <w:num w:numId="38">
    <w:abstractNumId w:val="8"/>
  </w:num>
  <w:num w:numId="39">
    <w:abstractNumId w:val="21"/>
  </w:num>
  <w:num w:numId="40">
    <w:abstractNumId w:val="18"/>
  </w:num>
  <w:num w:numId="41">
    <w:abstractNumId w:val="25"/>
  </w:num>
  <w:num w:numId="42">
    <w:abstractNumId w:val="37"/>
  </w:num>
  <w:num w:numId="43">
    <w:abstractNumId w:val="29"/>
  </w:num>
  <w:num w:numId="44">
    <w:abstractNumId w:val="49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F"/>
    <w:rsid w:val="00005A0D"/>
    <w:rsid w:val="00031446"/>
    <w:rsid w:val="00041335"/>
    <w:rsid w:val="0005517F"/>
    <w:rsid w:val="00094DA8"/>
    <w:rsid w:val="000C032B"/>
    <w:rsid w:val="000C5D27"/>
    <w:rsid w:val="001107CA"/>
    <w:rsid w:val="00182D58"/>
    <w:rsid w:val="001A5B01"/>
    <w:rsid w:val="001D6A21"/>
    <w:rsid w:val="001E3FC7"/>
    <w:rsid w:val="00255A7E"/>
    <w:rsid w:val="002A51D5"/>
    <w:rsid w:val="002E79A8"/>
    <w:rsid w:val="003342E8"/>
    <w:rsid w:val="00340882"/>
    <w:rsid w:val="00346BD3"/>
    <w:rsid w:val="0035702A"/>
    <w:rsid w:val="003A14C4"/>
    <w:rsid w:val="003D06DC"/>
    <w:rsid w:val="003E2CC8"/>
    <w:rsid w:val="00427740"/>
    <w:rsid w:val="00450E33"/>
    <w:rsid w:val="004B2DCE"/>
    <w:rsid w:val="004B4ED3"/>
    <w:rsid w:val="00522D1A"/>
    <w:rsid w:val="00550BF3"/>
    <w:rsid w:val="00551B5E"/>
    <w:rsid w:val="0057163E"/>
    <w:rsid w:val="00571C7F"/>
    <w:rsid w:val="005938A0"/>
    <w:rsid w:val="006371D9"/>
    <w:rsid w:val="00637498"/>
    <w:rsid w:val="00681E2E"/>
    <w:rsid w:val="0069244B"/>
    <w:rsid w:val="006A66B8"/>
    <w:rsid w:val="006E4811"/>
    <w:rsid w:val="00702C2D"/>
    <w:rsid w:val="00704766"/>
    <w:rsid w:val="0072493B"/>
    <w:rsid w:val="00730C63"/>
    <w:rsid w:val="007368E6"/>
    <w:rsid w:val="00742CCC"/>
    <w:rsid w:val="00757D3F"/>
    <w:rsid w:val="0076751A"/>
    <w:rsid w:val="007A5257"/>
    <w:rsid w:val="007B30B4"/>
    <w:rsid w:val="007F2FBE"/>
    <w:rsid w:val="007F3156"/>
    <w:rsid w:val="00820847"/>
    <w:rsid w:val="00897A2B"/>
    <w:rsid w:val="008A41A5"/>
    <w:rsid w:val="008B24DC"/>
    <w:rsid w:val="008C0378"/>
    <w:rsid w:val="008C3D88"/>
    <w:rsid w:val="008D4D54"/>
    <w:rsid w:val="009030D2"/>
    <w:rsid w:val="00933388"/>
    <w:rsid w:val="00934BB8"/>
    <w:rsid w:val="00962314"/>
    <w:rsid w:val="009942A7"/>
    <w:rsid w:val="009C1622"/>
    <w:rsid w:val="009D39F9"/>
    <w:rsid w:val="009E46B4"/>
    <w:rsid w:val="009F0A90"/>
    <w:rsid w:val="00A2335E"/>
    <w:rsid w:val="00A44E3A"/>
    <w:rsid w:val="00A70D23"/>
    <w:rsid w:val="00A85DAD"/>
    <w:rsid w:val="00A92628"/>
    <w:rsid w:val="00AB7B41"/>
    <w:rsid w:val="00AC29FD"/>
    <w:rsid w:val="00AD2D29"/>
    <w:rsid w:val="00AD5A7B"/>
    <w:rsid w:val="00B437F8"/>
    <w:rsid w:val="00B72DE4"/>
    <w:rsid w:val="00B92F95"/>
    <w:rsid w:val="00B940FB"/>
    <w:rsid w:val="00BA3CCB"/>
    <w:rsid w:val="00BA71E5"/>
    <w:rsid w:val="00BB2E03"/>
    <w:rsid w:val="00BD7DC7"/>
    <w:rsid w:val="00CA1019"/>
    <w:rsid w:val="00CB4132"/>
    <w:rsid w:val="00CF6032"/>
    <w:rsid w:val="00DA158B"/>
    <w:rsid w:val="00DC0D6E"/>
    <w:rsid w:val="00DC5A49"/>
    <w:rsid w:val="00DE0D63"/>
    <w:rsid w:val="00E9611C"/>
    <w:rsid w:val="00EF2004"/>
    <w:rsid w:val="00EF349F"/>
    <w:rsid w:val="00F12135"/>
    <w:rsid w:val="00F21934"/>
    <w:rsid w:val="00F21C3F"/>
    <w:rsid w:val="00F71741"/>
    <w:rsid w:val="00F74FD4"/>
    <w:rsid w:val="00F77ADF"/>
    <w:rsid w:val="00FA1282"/>
    <w:rsid w:val="00FD6A5F"/>
    <w:rsid w:val="00FE315C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2ADB07"/>
  <w15:docId w15:val="{C71A7016-4F2A-4E7B-B164-FBFA5FD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4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4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,CW_Lista Znak,T_SZ_List Paragraph Znak,L1 Znak,Numerowanie Znak,Akapit z listą5 Znak"/>
    <w:basedOn w:val="Domylnaczcionkaakapitu"/>
    <w:link w:val="Akapitzlist"/>
    <w:uiPriority w:val="34"/>
    <w:qFormat/>
    <w:locked/>
    <w:rsid w:val="009E46B4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T_SZ_List Paragraph,L1,Numerowanie,Akapit z listą5"/>
    <w:basedOn w:val="Normalny"/>
    <w:link w:val="AkapitzlistZnak"/>
    <w:uiPriority w:val="34"/>
    <w:qFormat/>
    <w:rsid w:val="009E46B4"/>
    <w:pPr>
      <w:suppressAutoHyphens/>
      <w:spacing w:after="0" w:line="240" w:lineRule="auto"/>
      <w:ind w:left="72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6A21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2A5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314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378"/>
  </w:style>
  <w:style w:type="paragraph" w:styleId="Stopka">
    <w:name w:val="footer"/>
    <w:basedOn w:val="Normalny"/>
    <w:link w:val="StopkaZnak"/>
    <w:uiPriority w:val="99"/>
    <w:unhideWhenUsed/>
    <w:rsid w:val="008C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378"/>
  </w:style>
  <w:style w:type="paragraph" w:customStyle="1" w:styleId="xxmsonormal">
    <w:name w:val="x_xmsonormal"/>
    <w:basedOn w:val="Normalny"/>
    <w:rsid w:val="00757D3F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B15FF-F9BA-4952-B3B6-BE697966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Śmigielska</dc:creator>
  <cp:lastModifiedBy>Nowak Agnieszka</cp:lastModifiedBy>
  <cp:revision>6</cp:revision>
  <dcterms:created xsi:type="dcterms:W3CDTF">2023-08-23T09:03:00Z</dcterms:created>
  <dcterms:modified xsi:type="dcterms:W3CDTF">2023-10-30T06:17:00Z</dcterms:modified>
</cp:coreProperties>
</file>