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3E8" w:rsidRDefault="00A53EA5" w:rsidP="00E06853">
      <w:pPr>
        <w:ind w:left="720" w:hanging="360"/>
      </w:pPr>
      <w:bookmarkStart w:id="0" w:name="_Hlk134694460"/>
      <w:r>
        <w:t>Załącznik nr 4</w:t>
      </w:r>
    </w:p>
    <w:p w:rsidR="000923E8" w:rsidRPr="000923E8" w:rsidRDefault="000923E8" w:rsidP="000923E8">
      <w:pPr>
        <w:ind w:left="720" w:hanging="360"/>
        <w:jc w:val="center"/>
        <w:rPr>
          <w:rFonts w:ascii="Arial" w:hAnsi="Arial" w:cs="Arial"/>
          <w:b/>
          <w:bCs/>
          <w:sz w:val="28"/>
          <w:szCs w:val="28"/>
        </w:rPr>
      </w:pPr>
      <w:r>
        <w:rPr>
          <w:rFonts w:ascii="Arial" w:hAnsi="Arial" w:cs="Arial"/>
          <w:b/>
          <w:bCs/>
          <w:sz w:val="28"/>
          <w:szCs w:val="28"/>
        </w:rPr>
        <w:t>OPIS PRZEDMIOTU ZAMÓWIENIA (OPZ)</w:t>
      </w:r>
    </w:p>
    <w:p w:rsidR="000923E8" w:rsidRDefault="000923E8" w:rsidP="00E06853">
      <w:pPr>
        <w:ind w:left="720" w:hanging="360"/>
      </w:pPr>
    </w:p>
    <w:p w:rsidR="000923E8" w:rsidRDefault="000923E8" w:rsidP="000923E8">
      <w:pPr>
        <w:pStyle w:val="Akapitzlist"/>
        <w:rPr>
          <w:color w:val="000000" w:themeColor="text1"/>
        </w:rPr>
      </w:pPr>
    </w:p>
    <w:p w:rsidR="001402C2" w:rsidRPr="00AE127B" w:rsidRDefault="00902768" w:rsidP="000923E8">
      <w:pPr>
        <w:pStyle w:val="Akapitzlist"/>
        <w:numPr>
          <w:ilvl w:val="0"/>
          <w:numId w:val="1"/>
        </w:numPr>
        <w:jc w:val="both"/>
        <w:rPr>
          <w:color w:val="000000" w:themeColor="text1"/>
        </w:rPr>
      </w:pPr>
      <w:r w:rsidRPr="00AE127B">
        <w:rPr>
          <w:color w:val="000000" w:themeColor="text1"/>
        </w:rPr>
        <w:t xml:space="preserve">Usługa chmury </w:t>
      </w:r>
      <w:r w:rsidR="00AF4E5B">
        <w:rPr>
          <w:color w:val="000000" w:themeColor="text1"/>
        </w:rPr>
        <w:t xml:space="preserve">do </w:t>
      </w:r>
      <w:r w:rsidR="0031096A">
        <w:rPr>
          <w:color w:val="000000" w:themeColor="text1"/>
        </w:rPr>
        <w:t>przechowywania</w:t>
      </w:r>
      <w:r w:rsidR="00AF4E5B">
        <w:rPr>
          <w:color w:val="000000" w:themeColor="text1"/>
        </w:rPr>
        <w:t xml:space="preserve"> kopii zapasowych </w:t>
      </w:r>
      <w:r w:rsidRPr="00AE127B">
        <w:rPr>
          <w:color w:val="000000" w:themeColor="text1"/>
        </w:rPr>
        <w:t>współpracująca z technologią Veam</w:t>
      </w:r>
      <w:r w:rsidR="00AF4E5B">
        <w:rPr>
          <w:color w:val="000000" w:themeColor="text1"/>
        </w:rPr>
        <w:t xml:space="preserve"> Backup</w:t>
      </w:r>
    </w:p>
    <w:p w:rsidR="00902768" w:rsidRPr="00902768" w:rsidRDefault="00902768" w:rsidP="000923E8">
      <w:pPr>
        <w:pStyle w:val="Akapitzlist"/>
        <w:jc w:val="both"/>
        <w:rPr>
          <w:rFonts w:ascii="Arial" w:hAnsi="Arial" w:cs="Arial"/>
          <w:color w:val="FF0000"/>
          <w:sz w:val="20"/>
          <w:szCs w:val="20"/>
        </w:rPr>
      </w:pPr>
      <w:r w:rsidRPr="00902768">
        <w:rPr>
          <w:rFonts w:ascii="Arial" w:hAnsi="Arial" w:cs="Arial"/>
          <w:color w:val="0F0F0F"/>
          <w:sz w:val="20"/>
          <w:szCs w:val="20"/>
          <w:shd w:val="clear" w:color="auto" w:fill="FFFFFF"/>
        </w:rPr>
        <w:t xml:space="preserve">Przesyłanie kopii zapasowych maszyn fizycznych i wirtualnych oraz ich replikowanie do centrów przetwarzania danych bez wdrażania odrębnej złożonej infrastruktury i ponoszenia związanych z nią kosztów. Backup danych </w:t>
      </w:r>
      <w:r>
        <w:rPr>
          <w:rFonts w:ascii="Arial" w:hAnsi="Arial" w:cs="Arial"/>
          <w:color w:val="0F0F0F"/>
          <w:sz w:val="20"/>
          <w:szCs w:val="20"/>
          <w:shd w:val="clear" w:color="auto" w:fill="FFFFFF"/>
        </w:rPr>
        <w:t xml:space="preserve">i replikacja </w:t>
      </w:r>
      <w:r w:rsidRPr="00902768">
        <w:rPr>
          <w:rFonts w:ascii="Arial" w:hAnsi="Arial" w:cs="Arial"/>
          <w:color w:val="0F0F0F"/>
          <w:sz w:val="20"/>
          <w:szCs w:val="20"/>
          <w:shd w:val="clear" w:color="auto" w:fill="FFFFFF"/>
        </w:rPr>
        <w:t xml:space="preserve">odbywa się przy wykorzystaniu standardowego łącza </w:t>
      </w:r>
      <w:r>
        <w:rPr>
          <w:rFonts w:ascii="Arial" w:hAnsi="Arial" w:cs="Arial"/>
          <w:color w:val="0F0F0F"/>
          <w:sz w:val="20"/>
          <w:szCs w:val="20"/>
          <w:shd w:val="clear" w:color="auto" w:fill="FFFFFF"/>
        </w:rPr>
        <w:t xml:space="preserve">szyfrowanego. Czas dostępności usługi minimum 1 rok. Minimalna powierzchnia </w:t>
      </w:r>
      <w:r w:rsidR="00B23755">
        <w:rPr>
          <w:rFonts w:ascii="Arial" w:hAnsi="Arial" w:cs="Arial"/>
          <w:color w:val="0F0F0F"/>
          <w:sz w:val="20"/>
          <w:szCs w:val="20"/>
          <w:shd w:val="clear" w:color="auto" w:fill="FFFFFF"/>
        </w:rPr>
        <w:t>3</w:t>
      </w:r>
      <w:r>
        <w:rPr>
          <w:rFonts w:ascii="Arial" w:hAnsi="Arial" w:cs="Arial"/>
          <w:color w:val="0F0F0F"/>
          <w:sz w:val="20"/>
          <w:szCs w:val="20"/>
          <w:shd w:val="clear" w:color="auto" w:fill="FFFFFF"/>
        </w:rPr>
        <w:t xml:space="preserve"> TB</w:t>
      </w:r>
      <w:r w:rsidR="00B1213E">
        <w:rPr>
          <w:rFonts w:ascii="Arial" w:hAnsi="Arial" w:cs="Arial"/>
          <w:color w:val="0F0F0F"/>
          <w:sz w:val="20"/>
          <w:szCs w:val="20"/>
          <w:shd w:val="clear" w:color="auto" w:fill="FFFFFF"/>
        </w:rPr>
        <w:t>. Zamawiający posiada obecnie usługi w Inea Data Center</w:t>
      </w:r>
      <w:r w:rsidR="003611E5">
        <w:rPr>
          <w:rFonts w:ascii="Arial" w:hAnsi="Arial" w:cs="Arial"/>
          <w:color w:val="0F0F0F"/>
          <w:sz w:val="20"/>
          <w:szCs w:val="20"/>
          <w:shd w:val="clear" w:color="auto" w:fill="FFFFFF"/>
        </w:rPr>
        <w:t xml:space="preserve"> co nie jest warunkiem dostarczenia usługi</w:t>
      </w:r>
      <w:r w:rsidR="009F0DB2">
        <w:rPr>
          <w:rFonts w:ascii="Arial" w:hAnsi="Arial" w:cs="Arial"/>
          <w:color w:val="0F0F0F"/>
          <w:sz w:val="20"/>
          <w:szCs w:val="20"/>
          <w:shd w:val="clear" w:color="auto" w:fill="FFFFFF"/>
        </w:rPr>
        <w:t xml:space="preserve"> od tego dostawcy , a jedynie wskazaniem uproszczonych możliwości dostawy.</w:t>
      </w:r>
      <w:r w:rsidR="000923E8">
        <w:rPr>
          <w:rFonts w:ascii="Arial" w:hAnsi="Arial" w:cs="Arial"/>
          <w:color w:val="0F0F0F"/>
          <w:sz w:val="20"/>
          <w:szCs w:val="20"/>
          <w:shd w:val="clear" w:color="auto" w:fill="FFFFFF"/>
        </w:rPr>
        <w:t xml:space="preserve"> Dostawa usług od innego dostawcy spełniającego warunki po korzystniejszej cenie będzie oceniana tak samo jak utrzymanie dotychczasowych usług.</w:t>
      </w:r>
    </w:p>
    <w:p w:rsidR="006825A3" w:rsidRDefault="00B23755" w:rsidP="006825A3">
      <w:pPr>
        <w:pStyle w:val="Akapitzlist"/>
        <w:numPr>
          <w:ilvl w:val="0"/>
          <w:numId w:val="1"/>
        </w:numPr>
      </w:pPr>
      <w:r>
        <w:t xml:space="preserve">Oprogramowanie do wykonywania kopii zapasowych z serwerów fizycznych i maszyn wirtualnych umożliwiające wykonanie kopii z minimum 9 maszyn wirtualnych na zasobach lokalnych lub zdalnych </w:t>
      </w:r>
      <w:r w:rsidR="006825A3">
        <w:t xml:space="preserve"> – subskrypcja</w:t>
      </w:r>
      <w:r w:rsidR="00AF4E5B">
        <w:t xml:space="preserve">minimum </w:t>
      </w:r>
      <w:r w:rsidR="007B6318">
        <w:t xml:space="preserve">2 letnia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062"/>
      </w:tblGrid>
      <w:tr w:rsidR="006825A3" w:rsidTr="006825A3">
        <w:trPr>
          <w:trHeight w:val="313"/>
        </w:trPr>
        <w:tc>
          <w:tcPr>
            <w:tcW w:w="9062" w:type="dxa"/>
            <w:tcBorders>
              <w:top w:val="single" w:sz="4" w:space="0" w:color="auto"/>
              <w:left w:val="single" w:sz="4" w:space="0" w:color="auto"/>
              <w:bottom w:val="single" w:sz="4" w:space="0" w:color="auto"/>
              <w:right w:val="single" w:sz="4" w:space="0" w:color="auto"/>
            </w:tcBorders>
            <w:shd w:val="clear" w:color="auto" w:fill="A5A5A5"/>
            <w:vAlign w:val="bottom"/>
            <w:hideMark/>
          </w:tcPr>
          <w:p w:rsidR="006825A3" w:rsidRDefault="006825A3">
            <w:pPr>
              <w:spacing w:after="0" w:line="240" w:lineRule="auto"/>
              <w:rPr>
                <w:rFonts w:eastAsia="Times New Roman" w:cstheme="minorHAnsi"/>
                <w:b/>
                <w:bCs/>
                <w:color w:val="FFFFFF"/>
                <w:lang w:eastAsia="pl-PL"/>
              </w:rPr>
            </w:pPr>
            <w:r>
              <w:rPr>
                <w:rFonts w:eastAsia="Times New Roman" w:cstheme="minorHAnsi"/>
                <w:b/>
                <w:bCs/>
                <w:color w:val="FFFFFF"/>
                <w:lang w:eastAsia="pl-PL"/>
              </w:rPr>
              <w:t>Wymagania ogólne</w:t>
            </w:r>
          </w:p>
        </w:tc>
      </w:tr>
      <w:tr w:rsidR="006825A3" w:rsidTr="006825A3">
        <w:trPr>
          <w:trHeight w:val="1155"/>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bookmarkStart w:id="1" w:name="RANGE!B3"/>
            <w:r>
              <w:rPr>
                <w:rFonts w:eastAsia="Times New Roman" w:cstheme="minorHAnsi"/>
                <w:color w:val="000000"/>
                <w:lang w:eastAsia="pl-PL"/>
              </w:rPr>
              <w:t>Oprogramowanie musi być produktem przeznaczonym do obsługi środowisk DataCenter. Oferowany produkt musi znajdować się w kwadracie liderów Gartner Magic Quadrant for Data Center Backup and Recovery Solutions oraz na ogólnie dostępnej liście referencyjnej Gartner: https://www.gartner.com/reviews/market/data-center-backup-and-recovery-solutions i spełniać minimalne wymaganie : - minimalna liczba referencji 150, - minimalna ocena z referencji 4,5,</w:t>
            </w:r>
            <w:bookmarkEnd w:id="1"/>
          </w:p>
        </w:tc>
      </w:tr>
      <w:tr w:rsidR="006825A3" w:rsidTr="006825A3">
        <w:trPr>
          <w:trHeight w:val="85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współpracować z infrastrukturą VMware w wersji 5.5, 6.0, 6.5, 6.7 and 7.0 oraz Microsoft Hyper-V 2008R2SP1, 2012, 2012 R2 i 2019. Wszystkie funkcjonalności w specyfikacji muszą być dostępne na wszystkich wspieranych platformach wirtualizacyjnych, chyba, że wyszczególniono inaczej</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współpracować z hostami zarządzanymi przez VMwarevCenter oraz pojedynczymi hostami.</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 xml:space="preserve"> Oprogramowanie musi współpracować z hostami zarządzanymi przez System Center Virtual Machine Manger, klastrami hostów oraz pojedynczymi hostami.</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zapewniać tworzenie kopii zapasowych z sieciowych urządzeń plikowych NAS opartych o SMB, CIFS i/lub NFS oraz bezpośrednio z serwerów plikowych opartych o Windows i Linux.</w:t>
            </w:r>
          </w:p>
        </w:tc>
      </w:tr>
      <w:tr w:rsidR="006825A3" w:rsidTr="000923E8">
        <w:trPr>
          <w:trHeight w:val="585"/>
        </w:trPr>
        <w:tc>
          <w:tcPr>
            <w:tcW w:w="9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5A3" w:rsidRDefault="006825A3">
            <w:pPr>
              <w:spacing w:after="0" w:line="240" w:lineRule="auto"/>
              <w:rPr>
                <w:rFonts w:eastAsia="Times New Roman" w:cstheme="minorHAnsi"/>
                <w:color w:val="000000"/>
                <w:lang w:eastAsia="pl-PL"/>
              </w:rPr>
            </w:pPr>
            <w:r w:rsidRPr="000923E8">
              <w:rPr>
                <w:rFonts w:eastAsia="Times New Roman" w:cstheme="minorHAnsi"/>
                <w:color w:val="000000"/>
                <w:lang w:eastAsia="pl-PL"/>
              </w:rPr>
              <w:t xml:space="preserve">Oprogramowanie musi zapewniać możliwość wykonywania kopii zapasowych min. 10 maszyn wirtualnych oraz posiadać wsparcie producenta uprawniające do wykonywania aktualizacji i przejścia na nową wersję przez okres min. </w:t>
            </w:r>
            <w:r w:rsidR="002F15D4" w:rsidRPr="000923E8">
              <w:rPr>
                <w:rFonts w:eastAsia="Times New Roman" w:cstheme="minorHAnsi"/>
                <w:color w:val="000000"/>
                <w:lang w:eastAsia="pl-PL"/>
              </w:rPr>
              <w:t>2 lat</w:t>
            </w:r>
            <w:r w:rsidRPr="000923E8">
              <w:rPr>
                <w:rFonts w:eastAsia="Times New Roman" w:cstheme="minorHAnsi"/>
                <w:color w:val="000000"/>
                <w:lang w:eastAsia="pl-PL"/>
              </w:rPr>
              <w:t>.</w:t>
            </w:r>
          </w:p>
        </w:tc>
      </w:tr>
      <w:tr w:rsidR="006825A3" w:rsidTr="006825A3">
        <w:trPr>
          <w:trHeight w:val="313"/>
        </w:trPr>
        <w:tc>
          <w:tcPr>
            <w:tcW w:w="9062" w:type="dxa"/>
            <w:tcBorders>
              <w:top w:val="single" w:sz="4" w:space="0" w:color="auto"/>
              <w:left w:val="single" w:sz="4" w:space="0" w:color="auto"/>
              <w:bottom w:val="single" w:sz="4" w:space="0" w:color="auto"/>
              <w:right w:val="single" w:sz="4" w:space="0" w:color="auto"/>
            </w:tcBorders>
            <w:shd w:val="clear" w:color="auto" w:fill="A5A5A5"/>
            <w:vAlign w:val="bottom"/>
            <w:hideMark/>
          </w:tcPr>
          <w:p w:rsidR="006825A3" w:rsidRDefault="006825A3">
            <w:pPr>
              <w:spacing w:after="0" w:line="240" w:lineRule="auto"/>
              <w:rPr>
                <w:rFonts w:eastAsia="Times New Roman" w:cstheme="minorHAnsi"/>
                <w:b/>
                <w:bCs/>
                <w:color w:val="FFFFFF"/>
                <w:lang w:eastAsia="pl-PL"/>
              </w:rPr>
            </w:pPr>
            <w:r>
              <w:rPr>
                <w:rFonts w:eastAsia="Times New Roman" w:cstheme="minorHAnsi"/>
                <w:b/>
                <w:bCs/>
                <w:color w:val="FFFFFF"/>
                <w:lang w:eastAsia="pl-PL"/>
              </w:rPr>
              <w:t>Całkowite koszty posiadania</w:t>
            </w:r>
          </w:p>
        </w:tc>
      </w:tr>
      <w:tr w:rsidR="006825A3" w:rsidTr="006825A3">
        <w:trPr>
          <w:trHeight w:val="299"/>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być niezależne sprzętowo i umożliwiać wykorzystanie dowolnej platformy serwerowej i dyskowej</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tworzyć “samowystarczalne” archiwa do odzyskania których nie wymagana jest osobna baza danych z metadanymi deduplikowanych bloków</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 xml:space="preserve"> Oprogramowanie musi pozwalać na tworzenie kopii zapasowych w trybach: Pełny, pełny syntetyczny, przyrostowy i odwrotnie przyrostowy (tzw. reverse-inremental)</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 xml:space="preserve">Oprogramowanie musi mieć mechanizmy deduplikacji i kompresji w celu zmniejszenia wielkości archiwów. Włączenie tych mechanizmów nie może skutkować utratą jakichkolwiek funkcjonalności </w:t>
            </w:r>
            <w:r>
              <w:rPr>
                <w:rFonts w:eastAsia="Times New Roman" w:cstheme="minorHAnsi"/>
                <w:color w:val="000000"/>
                <w:lang w:eastAsia="pl-PL"/>
              </w:rPr>
              <w:lastRenderedPageBreak/>
              <w:t>wymienionych w tej specyfikacji</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lastRenderedPageBreak/>
              <w:t>Oprogramowanie nie może przechowywać danych o deduplikacji w centralnej bazie. Utrata bazy danych używanej przez oprogramowanie nie może prowadzić do utraty możliwości odtworzenia backupu. Metadane deduplikacji muszą być przechowywane w plikach backupu.</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zapewniać warstwę abstrakcji nad poszczególnymi urządzeniami pamięci masowej, pozwalając utworzyć jedną wirtualną pulę pamięci na kopie zapasowe. Wymagane jest wsparcie dla nieograniczonej liczby pamięci masowych to takiej puli.</w:t>
            </w:r>
          </w:p>
        </w:tc>
      </w:tr>
      <w:tr w:rsidR="006825A3" w:rsidTr="006825A3">
        <w:trPr>
          <w:trHeight w:val="85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bookmarkStart w:id="2" w:name="RANGE!B16"/>
            <w:r>
              <w:rPr>
                <w:rFonts w:eastAsia="Times New Roman" w:cstheme="minorHAnsi"/>
                <w:color w:val="000000"/>
                <w:lang w:eastAsia="pl-PL"/>
              </w:rPr>
              <w:t>Oprogramowanie musi pozwalać na rozszerzenie lokalnej przestrzeni backupowej poprzez integrację z Microsoft AzureBlob, Amazon S3 oraz z innymi kompatybilnymi z S3 macierzami obiektowymi. Proces migracji danych powinien być zautomatyzowany. Jedynie unikalne bloki mogą być przesyłane w celu oszczędności pasma oraz przestrzeni na przechowywane dane. Funkcjonalność ta nie może mieć wpływu na możliwości odtwarzania danych.</w:t>
            </w:r>
            <w:bookmarkEnd w:id="2"/>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nie może instalować żadnych stałych agentów wymagających wdrożenia czy upgradowania wewnątrz maszyny wirtualnej dla jakichkolwiek funkcjonalności backupu lub odtwarzania</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mieć możliwość uruchamiania dowolnych skryptów przed i po zadaniu backupowym lub przed i po wykonaniu zadania snapshota.</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oferować portal samoobsługowy, umożliwiający odtwarzanie użytkownikom wirtualnych maszyn, obiektów MS Exchange i baz danych MS SQL oraz Oracle (w tym odtwarzanie point-in-time)</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zapewniać możliwość delegacji uprawnień do odtwarzania na portalu</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mieć możliwość integracji z innymi systemami poprzez wbudowane RESTful API</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mieć wbudowane mechanizmy backupu konfiguracji w celu prostego odtworzenia systemu po całkowitej reinstalacji</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mieć wbudowane mechanizmy szyfrowania zarówno plików z backupami jak i transmisji sieciowej. Włączenie szyfrowania nie może skutkować utratą jakiejkolwiek funkcjonalności wymienionej w tej specyfikacji</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posiadać mechanizmy chroniące przed utratą hasła szyfrowania</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wspierać backup maszyn wirtualnych używających współdzielonych dysków VHDX na Hyper-V (shared VHDX)</w:t>
            </w:r>
          </w:p>
        </w:tc>
      </w:tr>
      <w:tr w:rsidR="006825A3" w:rsidTr="006825A3">
        <w:trPr>
          <w:trHeight w:val="299"/>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posiadać architekturę klient/serwer z możliwością instalacji wielu instancji konsoli administracyjnych.</w:t>
            </w:r>
          </w:p>
        </w:tc>
      </w:tr>
      <w:tr w:rsidR="006825A3" w:rsidTr="006825A3">
        <w:trPr>
          <w:trHeight w:val="313"/>
        </w:trPr>
        <w:tc>
          <w:tcPr>
            <w:tcW w:w="9062" w:type="dxa"/>
            <w:tcBorders>
              <w:top w:val="single" w:sz="4" w:space="0" w:color="auto"/>
              <w:left w:val="single" w:sz="4" w:space="0" w:color="auto"/>
              <w:bottom w:val="single" w:sz="4" w:space="0" w:color="auto"/>
              <w:right w:val="single" w:sz="4" w:space="0" w:color="auto"/>
            </w:tcBorders>
            <w:shd w:val="clear" w:color="auto" w:fill="A5A5A5"/>
            <w:vAlign w:val="bottom"/>
            <w:hideMark/>
          </w:tcPr>
          <w:p w:rsidR="006825A3" w:rsidRDefault="006825A3">
            <w:pPr>
              <w:spacing w:after="0" w:line="240" w:lineRule="auto"/>
              <w:rPr>
                <w:rFonts w:eastAsia="Times New Roman" w:cstheme="minorHAnsi"/>
                <w:b/>
                <w:bCs/>
                <w:color w:val="FFFFFF"/>
                <w:lang w:eastAsia="pl-PL"/>
              </w:rPr>
            </w:pPr>
            <w:r>
              <w:rPr>
                <w:rFonts w:eastAsia="Times New Roman" w:cstheme="minorHAnsi"/>
                <w:b/>
                <w:bCs/>
                <w:color w:val="FFFFFF"/>
                <w:lang w:eastAsia="pl-PL"/>
              </w:rPr>
              <w:t>Wymagania RPO</w:t>
            </w:r>
          </w:p>
        </w:tc>
      </w:tr>
      <w:tr w:rsidR="006825A3" w:rsidTr="006825A3">
        <w:trPr>
          <w:trHeight w:val="585"/>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wykorzystywać mechanizmy Change Block Tracking na wszystkich wspieranych platformach wirtualizacyjnych. Mechanizmy muszą być certyfikowane przez dostawcę platformy wirtualizacyjnej</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wykorzystywanaćmechnizmy śledzenia zmienionych plików przy zabezpieczaniu udziałów plikowych.</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oferować możliwość sterowania obciążeniem storage'u produkcyjnego tak aby nie przekraczane były skonfigurowane przez administratora backupu poziomy latencji. Funkcjonalność ta musi być dostępna na wszystkich wspieranych platformach wirtualizacyjnych</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oferować ten mechanizm z dokładnością do pojedynczego datastoru</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automatycznie wykrywać i usuwać snapshoty-sieroty (orphanedsnapshots), które mogą zakłócić poprawne wykonanie backupu. Proces ten nie może wymagać interakcji administratora</w:t>
            </w:r>
          </w:p>
        </w:tc>
      </w:tr>
      <w:tr w:rsidR="006825A3" w:rsidTr="006825A3">
        <w:trPr>
          <w:trHeight w:val="1142"/>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lastRenderedPageBreak/>
              <w:t>Oprogramowanie musi zapewniać tworzenie kopii zapasowych z bezpośrednim wykorzystaniem snapshotów macierzowych. Musi też zapewniać odtwarzanie maszyn wirtualnych z takich snapshotów. Proces wykonania kopii zapasowej nie może wymagać użycia jakichkolwiek hostów tymczasowych. Opisana funkcjonalność powinna działać w środowisku VMware i być dostępna dla następujących macierzy: HPE, Dell EMC, NetApp, Cisco, IBM, Lenovo, Fujitsu, Huawei, INFINIDAT, Pure Storage.</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posiadać wsparcie dla VMwarevSAN potwierdzone odpowiednią certyfikacją VMware.</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wspierać kopiowanie backupów na taśmy wraz z pełnym śledzeniem wirtualnych maszyn</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bookmarkStart w:id="3" w:name="RANGE!B36"/>
            <w:r>
              <w:rPr>
                <w:rFonts w:eastAsia="Times New Roman" w:cstheme="minorHAnsi"/>
                <w:color w:val="000000"/>
                <w:lang w:eastAsia="pl-PL"/>
              </w:rPr>
              <w:t>Oprogramowanie musi posiadać wsparcie dla NDMP</w:t>
            </w:r>
            <w:bookmarkEnd w:id="3"/>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mieć możliwość tworzenia retencji GFS (Grandfather-Father-Son)</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umieć korzystać z protokołu DDBOOST w przypadku, gdy repozytorium backupów jest umiejscowione na Dell EMC DataDomain. Funkcjonalność powinna wspierać łącze sieciowe lub FC.</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umieć korzystać z protokołu Catalyst (w tym CatalystCopy) w przypadku, gdy repozytorium backupów jest umiejscowione na HPE StoreOnce. Funkcjonalność powinna wspierać łącze sieciowe lub FC.</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wspierać BlockClone API w przypadku użycia Windows Server 2016 lub 2019 z systemem pliku ReFS jako repozytorium backupu. Podobna funkcjonalność musi być zapewniona dla repozytoriów opartych o linuxowy system plików XFS.</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Repozytoria oparte o XFS muszą pozwalać na zmienność danych przez określoną ilość czasu (tzwImmutability)</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mieć możliwość kopiowania backupów oraz replikacji wirtualnych maszyn z wykorzystaniem wbudowanej akceleracji WAN.</w:t>
            </w:r>
          </w:p>
        </w:tc>
      </w:tr>
      <w:tr w:rsidR="006825A3" w:rsidTr="006825A3">
        <w:trPr>
          <w:trHeight w:val="85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mieć możliwość replikacji asynchronicznej włączonych wirtualnych maszyn bezpośrednio z infrastruktury VMwarevSphere pomiędzy hostami ESXi oraz pomiędzy hostami Hyper-V. Dodatkowo oprogramowanie musi mieć możliwość użycia plików kopii zapasowych jako źródła replikacji.</w:t>
            </w:r>
          </w:p>
        </w:tc>
      </w:tr>
      <w:tr w:rsidR="006825A3" w:rsidTr="006825A3">
        <w:trPr>
          <w:trHeight w:val="85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mieć możliwość replikacji ciągłej, opartej o VMware VAIO, włączonych wirtualnych maszyn bezpośrednio z infrastruktury VMwarevSphere. Dla replikacji ciągłej musi być możliwośc zdefiniowania dziennika pozwalającego na odzyskanie danych z dowolnego punku w ramach ustalonego parametru RPO.</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umożliwiać przechowywanie punktów przywracania dla replik</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umożliwiać wykorzystanie istniejących w infrastrukturze wirtualnych maszyn jako źródła do dalszej replikacji (replicaseeding)</w:t>
            </w:r>
          </w:p>
        </w:tc>
      </w:tr>
      <w:tr w:rsidR="006825A3" w:rsidTr="006825A3">
        <w:trPr>
          <w:trHeight w:val="299"/>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wykorzystywać wszystkie oferowane przez hypervisor tryby transportu (sieć, hot-add, LAN Free-SAN)</w:t>
            </w:r>
          </w:p>
        </w:tc>
      </w:tr>
      <w:tr w:rsidR="006825A3" w:rsidTr="006825A3">
        <w:trPr>
          <w:trHeight w:val="313"/>
        </w:trPr>
        <w:tc>
          <w:tcPr>
            <w:tcW w:w="9062" w:type="dxa"/>
            <w:tcBorders>
              <w:top w:val="single" w:sz="4" w:space="0" w:color="auto"/>
              <w:left w:val="single" w:sz="4" w:space="0" w:color="auto"/>
              <w:bottom w:val="single" w:sz="4" w:space="0" w:color="auto"/>
              <w:right w:val="single" w:sz="4" w:space="0" w:color="auto"/>
            </w:tcBorders>
            <w:shd w:val="clear" w:color="auto" w:fill="A5A5A5"/>
            <w:vAlign w:val="bottom"/>
            <w:hideMark/>
          </w:tcPr>
          <w:p w:rsidR="006825A3" w:rsidRDefault="006825A3">
            <w:pPr>
              <w:spacing w:after="0" w:line="240" w:lineRule="auto"/>
              <w:rPr>
                <w:rFonts w:eastAsia="Times New Roman" w:cstheme="minorHAnsi"/>
                <w:b/>
                <w:bCs/>
                <w:color w:val="FFFFFF"/>
                <w:lang w:eastAsia="pl-PL"/>
              </w:rPr>
            </w:pPr>
            <w:r>
              <w:rPr>
                <w:rFonts w:eastAsia="Times New Roman" w:cstheme="minorHAnsi"/>
                <w:b/>
                <w:bCs/>
                <w:color w:val="FFFFFF"/>
                <w:lang w:eastAsia="pl-PL"/>
              </w:rPr>
              <w:t>Wymagania RTO</w:t>
            </w:r>
          </w:p>
        </w:tc>
      </w:tr>
      <w:tr w:rsidR="006825A3" w:rsidTr="006825A3">
        <w:trPr>
          <w:trHeight w:val="870"/>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umożliwiać jednoczesne uruchomienie wielu maszyn wirtualnych bezpośrednio ze zdeduplikowanego i skompresowanego pliku backupu, z dowolnego punktu przywracania, bez potrzeby kopiowania jej na storage produkcyjny. Funkcjonalność musi być oferowana dla środowisk VMware oraz Hyper-V niezależnie od rodzaju storage’u użytego do przechowywania kopii zapasowych.</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Dodatkowo dla środowiska vSphere i Hyper-V powyższa funkcjonalność powinna umożliwiać uruchomianie backupu z innych platform (inne wirtualizatory, maszyny fizyczne oraz chmura publiczna)</w:t>
            </w:r>
          </w:p>
        </w:tc>
      </w:tr>
      <w:tr w:rsidR="006825A3" w:rsidTr="006825A3">
        <w:trPr>
          <w:trHeight w:val="85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lastRenderedPageBreak/>
              <w:t>Oprogramowanie musi pozwalać na migrację on-line tak uruchomionych maszyn na storage produkcyjny. Migracja powinna odbywać się mechanizmami wbudowanymi w hypervisor. Jeżeli licencja na hypervisor nie posiada takich funkcjonalności - oprogramowanie musi realizować taką migrację swoimi mechanizmami</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pozwalać na zaprezentowanie pojedynczego dysku bezpośrednio z kopii zapasowej do wybranej działającej maszyny wirtualnej vSpehre</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umożliwiać pełne odtworzenie wirtualnej maszyny, plików konfiguracji i dysków</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C6660C" w:rsidRPr="007B6318" w:rsidRDefault="006825A3">
            <w:pPr>
              <w:spacing w:after="0" w:line="240" w:lineRule="auto"/>
              <w:rPr>
                <w:rFonts w:eastAsia="Times New Roman" w:cstheme="minorHAnsi"/>
                <w:color w:val="000000"/>
                <w:lang w:eastAsia="pl-PL"/>
              </w:rPr>
            </w:pPr>
            <w:r w:rsidRPr="007B6318">
              <w:rPr>
                <w:rFonts w:eastAsia="Times New Roman" w:cstheme="minorHAnsi"/>
                <w:color w:val="000000"/>
                <w:lang w:eastAsia="pl-PL"/>
              </w:rPr>
              <w:t>Oprogramowanie musi umożliwiać pełne odtworzenie wirtualnej maszyny bezpośrednio do Microsoft Azure, Microsoft AzureStack oraz Amazon EC2.</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mieć możliwość odtworzenia plików bezpośrednio do maszyny wirtualnej poprzez sieć, przy pomocy VIX API dla platformy VMware i PowerShell Direct dla platformy Hyper-V.</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 xml:space="preserve">Oprogramowanie musi wspierać odtwarzanie pojedynczych plików z następujących systemów plików: </w:t>
            </w:r>
          </w:p>
        </w:tc>
      </w:tr>
      <w:tr w:rsidR="006825A3" w:rsidRPr="006825A3" w:rsidTr="006825A3">
        <w:trPr>
          <w:trHeight w:val="286"/>
        </w:trPr>
        <w:tc>
          <w:tcPr>
            <w:tcW w:w="9062" w:type="dxa"/>
            <w:tcBorders>
              <w:top w:val="single" w:sz="4" w:space="0" w:color="auto"/>
              <w:left w:val="single" w:sz="4" w:space="0" w:color="auto"/>
              <w:bottom w:val="single" w:sz="4" w:space="0" w:color="auto"/>
              <w:right w:val="single" w:sz="4" w:space="0" w:color="auto"/>
            </w:tcBorders>
            <w:noWrap/>
            <w:vAlign w:val="center"/>
            <w:hideMark/>
          </w:tcPr>
          <w:p w:rsidR="006825A3" w:rsidRPr="006825A3" w:rsidRDefault="006825A3">
            <w:pPr>
              <w:spacing w:after="0" w:line="240" w:lineRule="auto"/>
              <w:rPr>
                <w:rFonts w:eastAsia="Times New Roman" w:cstheme="minorHAnsi"/>
                <w:color w:val="000000"/>
                <w:lang w:val="en-US" w:eastAsia="pl-PL"/>
              </w:rPr>
            </w:pPr>
            <w:r w:rsidRPr="006825A3">
              <w:rPr>
                <w:rFonts w:eastAsia="Times New Roman" w:cstheme="minorHAnsi"/>
                <w:color w:val="000000"/>
                <w:lang w:val="en-US" w:eastAsia="pl-PL"/>
              </w:rPr>
              <w:t xml:space="preserve">o    </w:t>
            </w:r>
            <w:r w:rsidRPr="006825A3">
              <w:rPr>
                <w:rFonts w:eastAsia="Times New Roman" w:cstheme="minorHAnsi"/>
                <w:color w:val="3F3F3F"/>
                <w:lang w:val="en-US" w:eastAsia="pl-PL"/>
              </w:rPr>
              <w:t xml:space="preserve">Linux: </w:t>
            </w:r>
            <w:r w:rsidRPr="006825A3">
              <w:rPr>
                <w:rFonts w:eastAsia="Times New Roman" w:cstheme="minorHAnsi"/>
                <w:color w:val="000000"/>
                <w:lang w:val="en-US" w:eastAsia="pl-PL"/>
              </w:rPr>
              <w:t>ext2, ext3, ext4, ReiserFS, JFS, XFS, Btrfs</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noWrap/>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 xml:space="preserve">o    </w:t>
            </w:r>
            <w:r>
              <w:rPr>
                <w:rFonts w:eastAsia="Times New Roman" w:cstheme="minorHAnsi"/>
                <w:color w:val="3F3F3F"/>
                <w:lang w:eastAsia="pl-PL"/>
              </w:rPr>
              <w:t xml:space="preserve">BSD: UFS, UFS2 </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noWrap/>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 xml:space="preserve">o    </w:t>
            </w:r>
            <w:r>
              <w:rPr>
                <w:rFonts w:eastAsia="Times New Roman" w:cstheme="minorHAnsi"/>
                <w:color w:val="3F3F3F"/>
                <w:lang w:eastAsia="pl-PL"/>
              </w:rPr>
              <w:t xml:space="preserve">Solaris: ZFS, UFS </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noWrap/>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 xml:space="preserve">o    </w:t>
            </w:r>
            <w:r>
              <w:rPr>
                <w:rFonts w:eastAsia="Times New Roman" w:cstheme="minorHAnsi"/>
                <w:color w:val="3F3F3F"/>
                <w:lang w:eastAsia="pl-PL"/>
              </w:rPr>
              <w:t xml:space="preserve">Mac: HFS, HFS+ </w:t>
            </w:r>
          </w:p>
        </w:tc>
      </w:tr>
      <w:tr w:rsidR="006825A3" w:rsidRPr="006825A3" w:rsidTr="006825A3">
        <w:trPr>
          <w:trHeight w:val="286"/>
        </w:trPr>
        <w:tc>
          <w:tcPr>
            <w:tcW w:w="9062" w:type="dxa"/>
            <w:tcBorders>
              <w:top w:val="single" w:sz="4" w:space="0" w:color="auto"/>
              <w:left w:val="single" w:sz="4" w:space="0" w:color="auto"/>
              <w:bottom w:val="single" w:sz="4" w:space="0" w:color="auto"/>
              <w:right w:val="single" w:sz="4" w:space="0" w:color="auto"/>
            </w:tcBorders>
            <w:noWrap/>
            <w:vAlign w:val="center"/>
            <w:hideMark/>
          </w:tcPr>
          <w:p w:rsidR="006825A3" w:rsidRPr="006825A3" w:rsidRDefault="006825A3">
            <w:pPr>
              <w:spacing w:after="0" w:line="240" w:lineRule="auto"/>
              <w:rPr>
                <w:rFonts w:eastAsia="Times New Roman" w:cstheme="minorHAnsi"/>
                <w:color w:val="000000"/>
                <w:lang w:val="en-US" w:eastAsia="pl-PL"/>
              </w:rPr>
            </w:pPr>
            <w:r w:rsidRPr="006825A3">
              <w:rPr>
                <w:rFonts w:eastAsia="Times New Roman" w:cstheme="minorHAnsi"/>
                <w:color w:val="000000"/>
                <w:lang w:val="en-US" w:eastAsia="pl-PL"/>
              </w:rPr>
              <w:t xml:space="preserve">o    </w:t>
            </w:r>
            <w:r w:rsidRPr="006825A3">
              <w:rPr>
                <w:rFonts w:eastAsia="Times New Roman" w:cstheme="minorHAnsi"/>
                <w:color w:val="3F3F3F"/>
                <w:lang w:val="en-US" w:eastAsia="pl-PL"/>
              </w:rPr>
              <w:t>Windows: NTFS, FAT, FAT32, ReFS</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noWrap/>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 xml:space="preserve">o    </w:t>
            </w:r>
            <w:r>
              <w:rPr>
                <w:rFonts w:eastAsia="Times New Roman" w:cstheme="minorHAnsi"/>
                <w:color w:val="3F3F3F"/>
                <w:lang w:eastAsia="pl-PL"/>
              </w:rPr>
              <w:t>Novell OES: NSS</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wspierać przywracanie plików z partycji Linux LVM oraz Windows Storage Spaces.</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umożliwiać szybkie granularne odtwarzanie obiektów aplikacji bez użycia jakiegokolwiek agenta zainstalowanego wewnątrz maszyny wirtualnej.</w:t>
            </w:r>
          </w:p>
        </w:tc>
      </w:tr>
      <w:tr w:rsidR="006825A3" w:rsidTr="006825A3">
        <w:trPr>
          <w:trHeight w:val="652"/>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wspierać granularne odtwarzanie obiektów Active Directory takich jak konta komputerów, konta użytkowników oraz pozwalać na odtworzenie haseł.</w:t>
            </w:r>
          </w:p>
        </w:tc>
      </w:tr>
      <w:tr w:rsidR="006825A3" w:rsidTr="006825A3">
        <w:trPr>
          <w:trHeight w:val="652"/>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wspierać granularne odtwarzanie dowolnych atrybutów, rekordów DNS zintegrowanych z AD, Microsoft System Objects, certyfikatów CA oraz elementów AD Sites.</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wspierać granularne odtwarzanie Microsoft Exchange 2010 i nowszych (dowolny obiekt w tym obiekty w folderze "PermanentlyDeleted Objects"),</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wspierać przywracanie danych Exchange do oryginalnego środowiska</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wspierać granularne odtwarzanie Microsoft SQL 2005 i nowszych</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wspierać odtworzenie point-in-time wraz z możliwością przywrócenia bazy do oryginalnego środowiska</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wspierać granularne odtwarzanie Microsoft Sharepoint 2010 i nowszych</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wspierać odtworzenia elementów, witryn, uprawnień dla witryn Sharepoint.</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wspierać granularne odtwarzanie baz danych Oracle z opcją odtwarzanie point-in-time wraz z włączonym Oracle DataGuard. Funkcjonalność ta musi być dostępna dla baz uruchomionych w środowiskach Windows oraz Linux.</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pozwalać na zaprezentowanie oraz migrację online baz MS SQL oraz Oracle bezpośrednio z pliku kopii zapasowej do działającego serwera bazodanowego</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posiadać natywną integrację dla backupów wykonywanych poprzez Oracle RMAN</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lastRenderedPageBreak/>
              <w:t>Oprogramowanie musi posiadać natywną integrację dla backupów wykonywanych poprzez SAP HANA</w:t>
            </w:r>
          </w:p>
        </w:tc>
      </w:tr>
      <w:tr w:rsidR="006825A3" w:rsidTr="006825A3">
        <w:trPr>
          <w:trHeight w:val="299"/>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wspierać także specyficzne metody odtwarzania w tym "reverse CBT" oraz odtwarzanie z wykorzystaniem sieci SAN</w:t>
            </w:r>
          </w:p>
        </w:tc>
      </w:tr>
      <w:tr w:rsidR="006825A3" w:rsidTr="006825A3">
        <w:trPr>
          <w:trHeight w:val="313"/>
        </w:trPr>
        <w:tc>
          <w:tcPr>
            <w:tcW w:w="9062" w:type="dxa"/>
            <w:tcBorders>
              <w:top w:val="single" w:sz="4" w:space="0" w:color="auto"/>
              <w:left w:val="single" w:sz="4" w:space="0" w:color="auto"/>
              <w:bottom w:val="single" w:sz="4" w:space="0" w:color="auto"/>
              <w:right w:val="single" w:sz="4" w:space="0" w:color="auto"/>
            </w:tcBorders>
            <w:shd w:val="clear" w:color="auto" w:fill="A5A5A5"/>
            <w:vAlign w:val="bottom"/>
            <w:hideMark/>
          </w:tcPr>
          <w:p w:rsidR="006825A3" w:rsidRDefault="006825A3">
            <w:pPr>
              <w:spacing w:after="0" w:line="240" w:lineRule="auto"/>
              <w:rPr>
                <w:rFonts w:eastAsia="Times New Roman" w:cstheme="minorHAnsi"/>
                <w:b/>
                <w:bCs/>
                <w:color w:val="FFFFFF"/>
                <w:lang w:eastAsia="pl-PL"/>
              </w:rPr>
            </w:pPr>
            <w:r>
              <w:rPr>
                <w:rFonts w:eastAsia="Times New Roman" w:cstheme="minorHAnsi"/>
                <w:b/>
                <w:bCs/>
                <w:color w:val="FFFFFF"/>
                <w:lang w:eastAsia="pl-PL"/>
              </w:rPr>
              <w:t>Ograniczenie ryzyka</w:t>
            </w:r>
          </w:p>
        </w:tc>
      </w:tr>
      <w:tr w:rsidR="006825A3" w:rsidTr="006825A3">
        <w:trPr>
          <w:trHeight w:val="585"/>
        </w:trPr>
        <w:tc>
          <w:tcPr>
            <w:tcW w:w="9062" w:type="dxa"/>
            <w:tcBorders>
              <w:top w:val="single" w:sz="4" w:space="0" w:color="auto"/>
              <w:left w:val="single" w:sz="4" w:space="0" w:color="auto"/>
              <w:bottom w:val="single" w:sz="4" w:space="0" w:color="auto"/>
              <w:right w:val="single" w:sz="4" w:space="0" w:color="auto"/>
            </w:tcBorders>
            <w:vAlign w:val="bottom"/>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dawać możliwość stworzenia laboratorium (izolowane środowisko) dla vSphere i Hyper-V używając wirtualnych maszyn uruchamianych bezpośrednio z plików backupu.</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bottom"/>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 xml:space="preserve"> Dla VMware’a oprogramowanie musi pozwalać na uruchomienie takiego środowiska bezpośrednio ze snapshotów macierzowych stworzonych na wspieranych urządzeniach.</w:t>
            </w:r>
          </w:p>
        </w:tc>
      </w:tr>
      <w:tr w:rsidR="006825A3" w:rsidTr="006825A3">
        <w:trPr>
          <w:trHeight w:val="856"/>
        </w:trPr>
        <w:tc>
          <w:tcPr>
            <w:tcW w:w="9062" w:type="dxa"/>
            <w:tcBorders>
              <w:top w:val="single" w:sz="4" w:space="0" w:color="auto"/>
              <w:left w:val="single" w:sz="4" w:space="0" w:color="auto"/>
              <w:bottom w:val="single" w:sz="4" w:space="0" w:color="auto"/>
              <w:right w:val="single" w:sz="4" w:space="0" w:color="auto"/>
            </w:tcBorders>
            <w:vAlign w:val="bottom"/>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bottom"/>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mieć podobne mechanizmy dla replik w środowisku vSphere</w:t>
            </w:r>
          </w:p>
        </w:tc>
      </w:tr>
      <w:tr w:rsidR="006825A3" w:rsidTr="006825A3">
        <w:trPr>
          <w:trHeight w:val="856"/>
        </w:trPr>
        <w:tc>
          <w:tcPr>
            <w:tcW w:w="9062" w:type="dxa"/>
            <w:tcBorders>
              <w:top w:val="single" w:sz="4" w:space="0" w:color="auto"/>
              <w:left w:val="single" w:sz="4" w:space="0" w:color="auto"/>
              <w:bottom w:val="single" w:sz="4" w:space="0" w:color="auto"/>
              <w:right w:val="single" w:sz="4" w:space="0" w:color="auto"/>
            </w:tcBorders>
            <w:vAlign w:val="bottom"/>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umożliwiać integrację z oprogramowaniem antywirusowym w celu wykonania skanu zawartości pliku backupowego przed odtworzeniem jakichkolwiek danych. Integracja musi być zapewniona minimalnie dla Windows Defender, Symantec Protection Engine oraz ESET NOD32.</w:t>
            </w:r>
          </w:p>
        </w:tc>
      </w:tr>
      <w:tr w:rsidR="006825A3" w:rsidTr="006825A3">
        <w:trPr>
          <w:trHeight w:val="585"/>
        </w:trPr>
        <w:tc>
          <w:tcPr>
            <w:tcW w:w="9062" w:type="dxa"/>
            <w:tcBorders>
              <w:top w:val="single" w:sz="4" w:space="0" w:color="auto"/>
              <w:left w:val="single" w:sz="4" w:space="0" w:color="auto"/>
              <w:bottom w:val="single" w:sz="4" w:space="0" w:color="auto"/>
              <w:right w:val="single" w:sz="4" w:space="0" w:color="auto"/>
            </w:tcBorders>
            <w:vAlign w:val="bottom"/>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Oprogramowanie musi umożliwiać dwuetapowe, automatyczne, odtwarzanie maszyn wirtualnych z możliwością wstrzyknięcia dowolnego skryptu przed odtworzeniem danych do środowiska produkcyjnego.</w:t>
            </w:r>
          </w:p>
        </w:tc>
      </w:tr>
      <w:tr w:rsidR="006825A3" w:rsidTr="006825A3">
        <w:trPr>
          <w:trHeight w:val="313"/>
        </w:trPr>
        <w:tc>
          <w:tcPr>
            <w:tcW w:w="9062" w:type="dxa"/>
            <w:tcBorders>
              <w:top w:val="single" w:sz="4" w:space="0" w:color="auto"/>
              <w:left w:val="single" w:sz="4" w:space="0" w:color="auto"/>
              <w:bottom w:val="single" w:sz="4" w:space="0" w:color="auto"/>
              <w:right w:val="single" w:sz="4" w:space="0" w:color="auto"/>
            </w:tcBorders>
            <w:shd w:val="clear" w:color="auto" w:fill="A5A5A5"/>
            <w:vAlign w:val="bottom"/>
            <w:hideMark/>
          </w:tcPr>
          <w:p w:rsidR="006825A3" w:rsidRDefault="006825A3">
            <w:pPr>
              <w:spacing w:after="0" w:line="240" w:lineRule="auto"/>
              <w:rPr>
                <w:rFonts w:eastAsia="Times New Roman" w:cstheme="minorHAnsi"/>
                <w:b/>
                <w:bCs/>
                <w:color w:val="FFFFFF"/>
                <w:lang w:eastAsia="pl-PL"/>
              </w:rPr>
            </w:pPr>
            <w:r>
              <w:rPr>
                <w:rFonts w:eastAsia="Times New Roman" w:cstheme="minorHAnsi"/>
                <w:b/>
                <w:bCs/>
                <w:color w:val="FFFFFF"/>
                <w:lang w:eastAsia="pl-PL"/>
              </w:rPr>
              <w:t>Monitoring</w:t>
            </w:r>
          </w:p>
        </w:tc>
      </w:tr>
      <w:tr w:rsidR="006825A3" w:rsidTr="006825A3">
        <w:trPr>
          <w:trHeight w:val="585"/>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zapewnić możliwość monitorowania środowiska wirtualizacyjnego opartego na VMwarevSphere i Microsoft Hyper-V bez potrzeby korzystania z narzędzi firm trzecich</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umożliwiać monitorowanie środowiska wirtualizacyjnegoVMware w wersji 5.5, 6.0, 6.5, 6.7 and 7.0 – zarówno w bezpłatnej wersji ESXi jak i w pełnej wersji ESX/ESXi zarządzane przez konsole vCenter Server lub pracujące samodzielnie</w:t>
            </w:r>
          </w:p>
        </w:tc>
      </w:tr>
      <w:tr w:rsidR="006825A3" w:rsidTr="006825A3">
        <w:trPr>
          <w:trHeight w:val="85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umożliwiać monitorowanie środowiska wirtualizacyjnego Microsoft Hyper-V 2012, 2012 R2, 2016 oraz 2019</w:t>
            </w:r>
            <w:r w:rsidR="000923E8">
              <w:rPr>
                <w:rFonts w:eastAsia="Times New Roman" w:cstheme="minorHAnsi"/>
                <w:color w:val="000000"/>
                <w:lang w:eastAsia="pl-PL"/>
              </w:rPr>
              <w:t>, 2022</w:t>
            </w:r>
            <w:r>
              <w:rPr>
                <w:rFonts w:eastAsia="Times New Roman" w:cstheme="minorHAnsi"/>
                <w:color w:val="000000"/>
                <w:lang w:eastAsia="pl-PL"/>
              </w:rPr>
              <w:t xml:space="preserve"> zarówno w wersji darmowej jak i zawartej w płatnej licencji Microsoft Windows Server zarządzane poprzez System Center Virtual Machine Manager lub pracujące samodzielnie.</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mieć status „VMwareReady” i być przetestowany i certyfikowany przez VMware</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umożliwiać kategoryzacje obiektów infrastruktury wirtualnej niezależnie od hierarchii stworzonej w vCenter</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umożliwiać tworzenie alarmów dla całych grup wirtualnych maszyn jak i pojedynczych wirtualnych maszyn</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dawać możliwość układania terminarza raportów i wysyłania tych raportów przy pomocy poczty elektronicznej w formacie HTML oraz Excel</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dawać możliwość podłączenia się do kilku instancji vCenter Server i serwerów Hyper-V jednocześnie, w celu centralnego monitorowania wielu środowisk</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mieć wbudowane predefiniowane zestawy alarmów wraz z możliwością tworzenia własnych alarmów i zdarzeń przez administratora</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mieć wbudowane połączenie z bazą wiedzy opisującą problemy z predefiniowanych alarmów</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mieć centralną konsolę z sumarycznym podglądem wszystkich obiektów infrastruktury wirtualnej (ang. Dashboard)</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 xml:space="preserve">System musi mieć możliwość monitorowania platformy sprzętowej, na której jest zainstalowana </w:t>
            </w:r>
            <w:r>
              <w:rPr>
                <w:rFonts w:eastAsia="Times New Roman" w:cstheme="minorHAnsi"/>
                <w:color w:val="000000"/>
                <w:lang w:eastAsia="pl-PL"/>
              </w:rPr>
              <w:lastRenderedPageBreak/>
              <w:t>infrastruktura wirtualna</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lastRenderedPageBreak/>
              <w:t>System musi zapewnić możliwość podłączenia się do wirtualnej maszyny (tryb konsoli) bezpośrednio z narzędzia monitorującego</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mieć możliwość integracji z oprogramowaniem do tworzenia kopii zapasowych tego samego producenta</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mieć możliwość monitorowania obciążenia serwerów backupowych, ilości zabezpieczanych danych oraz statusu zadań kopii zapasowych, replikacji oraz weryfikacji odzyskiwalności maszyn wirtualnych.</w:t>
            </w:r>
          </w:p>
        </w:tc>
      </w:tr>
      <w:tr w:rsidR="006825A3" w:rsidTr="006825A3">
        <w:trPr>
          <w:trHeight w:val="85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mieć możliwość granularnego monitorowania infrastruktury, zależnego od uprawnień nadanym użytkownikom dla platformy VMware</w:t>
            </w:r>
          </w:p>
        </w:tc>
      </w:tr>
      <w:tr w:rsidR="006825A3" w:rsidTr="006825A3">
        <w:trPr>
          <w:trHeight w:val="299"/>
        </w:trPr>
        <w:tc>
          <w:tcPr>
            <w:tcW w:w="9062" w:type="dxa"/>
            <w:tcBorders>
              <w:top w:val="single" w:sz="4" w:space="0" w:color="auto"/>
              <w:left w:val="single" w:sz="4" w:space="0" w:color="auto"/>
              <w:bottom w:val="single" w:sz="4" w:space="0" w:color="auto"/>
              <w:right w:val="single" w:sz="4" w:space="0" w:color="auto"/>
            </w:tcBorders>
            <w:vAlign w:val="center"/>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mieć możliwość monitorowania instancji VMwarevCloudDirector w wersji 8.x i 9.x</w:t>
            </w:r>
          </w:p>
        </w:tc>
      </w:tr>
      <w:tr w:rsidR="006825A3" w:rsidTr="006825A3">
        <w:trPr>
          <w:trHeight w:val="313"/>
        </w:trPr>
        <w:tc>
          <w:tcPr>
            <w:tcW w:w="9062" w:type="dxa"/>
            <w:tcBorders>
              <w:top w:val="single" w:sz="4" w:space="0" w:color="auto"/>
              <w:left w:val="single" w:sz="4" w:space="0" w:color="auto"/>
              <w:bottom w:val="single" w:sz="4" w:space="0" w:color="auto"/>
              <w:right w:val="single" w:sz="4" w:space="0" w:color="auto"/>
            </w:tcBorders>
            <w:shd w:val="clear" w:color="auto" w:fill="A5A5A5"/>
            <w:vAlign w:val="bottom"/>
            <w:hideMark/>
          </w:tcPr>
          <w:p w:rsidR="006825A3" w:rsidRDefault="006825A3">
            <w:pPr>
              <w:spacing w:after="0" w:line="240" w:lineRule="auto"/>
              <w:rPr>
                <w:rFonts w:eastAsia="Times New Roman" w:cstheme="minorHAnsi"/>
                <w:b/>
                <w:bCs/>
                <w:color w:val="FFFFFF"/>
                <w:lang w:eastAsia="pl-PL"/>
              </w:rPr>
            </w:pPr>
            <w:r>
              <w:rPr>
                <w:rFonts w:eastAsia="Times New Roman" w:cstheme="minorHAnsi"/>
                <w:b/>
                <w:bCs/>
                <w:color w:val="FFFFFF"/>
                <w:lang w:eastAsia="pl-PL"/>
              </w:rPr>
              <w:t>Raportowanie</w:t>
            </w:r>
          </w:p>
        </w:tc>
      </w:tr>
      <w:tr w:rsidR="006825A3" w:rsidTr="006825A3">
        <w:trPr>
          <w:trHeight w:val="585"/>
        </w:trPr>
        <w:tc>
          <w:tcPr>
            <w:tcW w:w="9062" w:type="dxa"/>
            <w:tcBorders>
              <w:top w:val="single" w:sz="4" w:space="0" w:color="auto"/>
              <w:left w:val="single" w:sz="4" w:space="0" w:color="auto"/>
              <w:bottom w:val="single" w:sz="4" w:space="0" w:color="auto"/>
              <w:right w:val="single" w:sz="4" w:space="0" w:color="auto"/>
            </w:tcBorders>
            <w:vAlign w:val="bottom"/>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raportowania musi umożliwić tworzenie raportów z infrastruktury wirtualnej bazującej na VMware ESX/ESXi 5.5, 6.0, 6.5, 6.7 and 7.0 vCenter Server 5.x oraz 6.x jak również Microsoft Hyper-V 2008 R2 SP1, 2012, 2012 R2, 2016 oraz 2019</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bottom"/>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wspierać wiele instancji vCenter Server i Microsoft Hyper-V jednocześnie bez konieczności instalowania dodatkowych modułów.</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bottom"/>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być certyfikowany przez VMware i posiadać status „VMwareReady”</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bottom"/>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być systemem bezagentowym. Nie dopuszcza się możliwości instalowania przez system agentów na monitorowanych hostach ESXi i Hyper-V</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bottom"/>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mieć możliwość eksportowania raportów do formatów Microsoft Word, Microsoft Excel, Microsoft Visio, Adobe PDF</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bottom"/>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mieć możliwość ustawienia harmonogramu kolekcji danych z monitorowanych systemów jak również możliwość tworzenia zadań kolekcjonowania danych ad-hoc</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bottom"/>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mieć możliwość ustawienia harmonogramu generowania raportów i dostarczania ich do odbiorców w określonych przez administratora interwałach</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bottom"/>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w raportach musi mieć możliwość uwzględniania informacji o zmianach konfiguracji monitorowanych systemów</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bottom"/>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mieć możliwość generowania raportów z dowolnego punktu w czasie zakładając, że informacje z tego czasu nie zostały usunięte z bazy danych</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bottom"/>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posiadać predefiniowane szablony z możliwością tworzenia nowych jak i modyfikacji wbudowanych</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bottom"/>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mieć możliwość analizowania „przeszacowanych” wirtualnych maszyn wraz z sugestią zmian w celu optymalnego wykorzystania fizycznej infrastruktury</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bottom"/>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mieć możliwość generowania raportów na podstawie danych uzyskanych z oprogramowania do tworzenia kopii zapasowych tego samego producenta</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bottom"/>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mieć możliwość generowania raportu dotyczącego zabezpieczanych maszyn, zdefiniowanych zadań tworzenia kopii zapasowych oraz replikacji jak również wykorzystania zasobów serwerów backupowych.</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bottom"/>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mieć możliwość generowania raportu planowania pojemności (capacityplanning) bazującego na scenariuszach ‘what-if’.</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bottom"/>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System musi mieć możliwość granularnego raportowania infrastruktury, zależnego od uprawnień nadanym użytkownikom dla platformy VMware</w:t>
            </w:r>
          </w:p>
        </w:tc>
      </w:tr>
      <w:tr w:rsidR="006825A3" w:rsidTr="006825A3">
        <w:trPr>
          <w:trHeight w:val="286"/>
        </w:trPr>
        <w:tc>
          <w:tcPr>
            <w:tcW w:w="9062" w:type="dxa"/>
            <w:tcBorders>
              <w:top w:val="single" w:sz="4" w:space="0" w:color="auto"/>
              <w:left w:val="single" w:sz="4" w:space="0" w:color="auto"/>
              <w:bottom w:val="single" w:sz="4" w:space="0" w:color="auto"/>
              <w:right w:val="single" w:sz="4" w:space="0" w:color="auto"/>
            </w:tcBorders>
            <w:vAlign w:val="bottom"/>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t xml:space="preserve">System musi mieć możliwość generowania raportów dotyczących tzw. migawek-sierot </w:t>
            </w:r>
            <w:r>
              <w:rPr>
                <w:rFonts w:eastAsia="Times New Roman" w:cstheme="minorHAnsi"/>
                <w:color w:val="000000"/>
                <w:lang w:eastAsia="pl-PL"/>
              </w:rPr>
              <w:lastRenderedPageBreak/>
              <w:t>(orphanedsnapshots)</w:t>
            </w:r>
          </w:p>
        </w:tc>
      </w:tr>
      <w:tr w:rsidR="006825A3" w:rsidTr="006825A3">
        <w:trPr>
          <w:trHeight w:val="571"/>
        </w:trPr>
        <w:tc>
          <w:tcPr>
            <w:tcW w:w="9062" w:type="dxa"/>
            <w:tcBorders>
              <w:top w:val="single" w:sz="4" w:space="0" w:color="auto"/>
              <w:left w:val="single" w:sz="4" w:space="0" w:color="auto"/>
              <w:bottom w:val="single" w:sz="4" w:space="0" w:color="auto"/>
              <w:right w:val="single" w:sz="4" w:space="0" w:color="auto"/>
            </w:tcBorders>
            <w:vAlign w:val="bottom"/>
            <w:hideMark/>
          </w:tcPr>
          <w:p w:rsidR="006825A3" w:rsidRDefault="006825A3">
            <w:pPr>
              <w:spacing w:after="0" w:line="240" w:lineRule="auto"/>
              <w:rPr>
                <w:rFonts w:eastAsia="Times New Roman" w:cstheme="minorHAnsi"/>
                <w:color w:val="000000"/>
                <w:lang w:eastAsia="pl-PL"/>
              </w:rPr>
            </w:pPr>
            <w:r>
              <w:rPr>
                <w:rFonts w:eastAsia="Times New Roman" w:cstheme="minorHAnsi"/>
                <w:color w:val="000000"/>
                <w:lang w:eastAsia="pl-PL"/>
              </w:rPr>
              <w:lastRenderedPageBreak/>
              <w:t>System musi mieć możliwość generowania personalizowanych raportów zawierających informacje z dowolnych predefiniowanych raportów w pojedynczym dokumencie</w:t>
            </w:r>
          </w:p>
        </w:tc>
      </w:tr>
    </w:tbl>
    <w:p w:rsidR="00E06853" w:rsidRPr="006825A3" w:rsidRDefault="00E06853" w:rsidP="006825A3">
      <w:pPr>
        <w:pStyle w:val="Akapitzlist"/>
        <w:rPr>
          <w:rFonts w:cstheme="minorHAnsi"/>
        </w:rPr>
      </w:pPr>
    </w:p>
    <w:p w:rsidR="00953A08" w:rsidRDefault="00953A08" w:rsidP="00953A08"/>
    <w:p w:rsidR="00953A08" w:rsidRDefault="00953A08" w:rsidP="00953A08">
      <w:pPr>
        <w:pStyle w:val="Akapitzlist"/>
        <w:numPr>
          <w:ilvl w:val="0"/>
          <w:numId w:val="1"/>
        </w:numPr>
      </w:pPr>
      <w:r>
        <w:t>Serwer wraz z oprogramowaniem systemowym i wspomagającym zarządzanie</w:t>
      </w:r>
    </w:p>
    <w:p w:rsidR="00953A08" w:rsidRPr="00180DE2" w:rsidRDefault="00953A08" w:rsidP="00953A08"/>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657"/>
        <w:gridCol w:w="7560"/>
      </w:tblGrid>
      <w:tr w:rsidR="000923E8" w:rsidRPr="00180DE2" w:rsidTr="000923E8">
        <w:tc>
          <w:tcPr>
            <w:tcW w:w="1156" w:type="dxa"/>
            <w:tcBorders>
              <w:top w:val="single" w:sz="4" w:space="0" w:color="auto"/>
              <w:left w:val="single" w:sz="4" w:space="0" w:color="auto"/>
              <w:bottom w:val="single" w:sz="4" w:space="0" w:color="auto"/>
              <w:right w:val="single" w:sz="4" w:space="0" w:color="auto"/>
            </w:tcBorders>
            <w:shd w:val="solid" w:color="auto" w:fill="auto"/>
            <w:hideMark/>
          </w:tcPr>
          <w:p w:rsidR="000923E8" w:rsidRPr="00180DE2" w:rsidRDefault="000923E8" w:rsidP="00993519">
            <w:pPr>
              <w:jc w:val="center"/>
              <w:rPr>
                <w:b/>
                <w:sz w:val="20"/>
                <w:szCs w:val="20"/>
              </w:rPr>
            </w:pPr>
            <w:r w:rsidRPr="00180DE2">
              <w:rPr>
                <w:b/>
                <w:sz w:val="20"/>
                <w:szCs w:val="20"/>
              </w:rPr>
              <w:t>Parametr</w:t>
            </w:r>
          </w:p>
        </w:tc>
        <w:tc>
          <w:tcPr>
            <w:tcW w:w="0" w:type="auto"/>
            <w:tcBorders>
              <w:top w:val="single" w:sz="4" w:space="0" w:color="auto"/>
              <w:left w:val="single" w:sz="4" w:space="0" w:color="auto"/>
              <w:bottom w:val="single" w:sz="4" w:space="0" w:color="auto"/>
              <w:right w:val="single" w:sz="4" w:space="0" w:color="auto"/>
            </w:tcBorders>
            <w:shd w:val="solid" w:color="auto" w:fill="auto"/>
            <w:vAlign w:val="center"/>
            <w:hideMark/>
          </w:tcPr>
          <w:p w:rsidR="000923E8" w:rsidRPr="00180DE2" w:rsidRDefault="000923E8" w:rsidP="00993519">
            <w:pPr>
              <w:jc w:val="center"/>
              <w:rPr>
                <w:b/>
                <w:i/>
                <w:sz w:val="20"/>
                <w:szCs w:val="20"/>
              </w:rPr>
            </w:pPr>
            <w:r w:rsidRPr="00180DE2">
              <w:rPr>
                <w:b/>
                <w:sz w:val="20"/>
                <w:szCs w:val="20"/>
              </w:rPr>
              <w:t>Charakterystyka (wymagania minimalne)</w:t>
            </w:r>
          </w:p>
        </w:tc>
      </w:tr>
      <w:tr w:rsidR="000923E8" w:rsidRPr="00180DE2" w:rsidTr="000923E8">
        <w:tc>
          <w:tcPr>
            <w:tcW w:w="1156" w:type="dxa"/>
            <w:tcBorders>
              <w:top w:val="single" w:sz="4" w:space="0" w:color="auto"/>
              <w:left w:val="single" w:sz="4" w:space="0" w:color="auto"/>
              <w:bottom w:val="single" w:sz="4" w:space="0" w:color="auto"/>
              <w:right w:val="single" w:sz="4" w:space="0" w:color="auto"/>
            </w:tcBorders>
            <w:hideMark/>
          </w:tcPr>
          <w:p w:rsidR="000923E8" w:rsidRPr="00180DE2" w:rsidRDefault="000923E8" w:rsidP="00993519">
            <w:pPr>
              <w:jc w:val="center"/>
              <w:rPr>
                <w:b/>
                <w:sz w:val="20"/>
                <w:szCs w:val="20"/>
              </w:rPr>
            </w:pPr>
            <w:r w:rsidRPr="00180DE2">
              <w:rPr>
                <w:b/>
                <w:sz w:val="20"/>
                <w:szCs w:val="20"/>
              </w:rPr>
              <w:t>Obudowa</w:t>
            </w:r>
          </w:p>
        </w:tc>
        <w:tc>
          <w:tcPr>
            <w:tcW w:w="0" w:type="auto"/>
            <w:tcBorders>
              <w:top w:val="single" w:sz="4" w:space="0" w:color="auto"/>
              <w:left w:val="single" w:sz="4" w:space="0" w:color="auto"/>
              <w:bottom w:val="single" w:sz="4" w:space="0" w:color="auto"/>
              <w:right w:val="single" w:sz="4" w:space="0" w:color="auto"/>
            </w:tcBorders>
            <w:vAlign w:val="center"/>
            <w:hideMark/>
          </w:tcPr>
          <w:p w:rsidR="000923E8" w:rsidRPr="00180DE2" w:rsidRDefault="000923E8" w:rsidP="00993519">
            <w:pPr>
              <w:rPr>
                <w:rFonts w:cs="Segoe UI"/>
                <w:color w:val="000000"/>
                <w:sz w:val="20"/>
                <w:szCs w:val="20"/>
              </w:rPr>
            </w:pPr>
            <w:r w:rsidRPr="00180DE2">
              <w:rPr>
                <w:rFonts w:cs="Segoe UI"/>
                <w:color w:val="000000"/>
                <w:sz w:val="20"/>
                <w:szCs w:val="20"/>
              </w:rPr>
              <w:t xml:space="preserve">Obudowa Rack o wysokości max 1U z możliwością instalacji min. 8 dysków 2,5” wraz z kompletem wysuwanych szyn umożliwiających montaż w szafie rack i wysuwanie serwera do celów serwisowych oraz organizatorem do kabli. </w:t>
            </w:r>
          </w:p>
          <w:p w:rsidR="000923E8" w:rsidRPr="00180DE2" w:rsidRDefault="000923E8" w:rsidP="00993519">
            <w:pPr>
              <w:rPr>
                <w:color w:val="000000" w:themeColor="text1"/>
                <w:sz w:val="20"/>
                <w:szCs w:val="20"/>
              </w:rPr>
            </w:pPr>
            <w:r w:rsidRPr="00180DE2">
              <w:rPr>
                <w:rFonts w:cs="Segoe UI"/>
                <w:color w:val="000000"/>
                <w:sz w:val="20"/>
                <w:szCs w:val="20"/>
              </w:rPr>
              <w:t xml:space="preserve">Obudowa z możliwością wyposażenia w </w:t>
            </w:r>
            <w:r w:rsidRPr="00180DE2">
              <w:rPr>
                <w:color w:val="000000" w:themeColor="text1"/>
                <w:sz w:val="20"/>
                <w:szCs w:val="20"/>
              </w:rPr>
              <w:t>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000923E8" w:rsidRPr="00180DE2" w:rsidTr="000923E8">
        <w:tc>
          <w:tcPr>
            <w:tcW w:w="1156" w:type="dxa"/>
            <w:tcBorders>
              <w:top w:val="single" w:sz="4" w:space="0" w:color="auto"/>
              <w:left w:val="single" w:sz="4" w:space="0" w:color="auto"/>
              <w:bottom w:val="single" w:sz="4" w:space="0" w:color="auto"/>
              <w:right w:val="single" w:sz="4" w:space="0" w:color="auto"/>
            </w:tcBorders>
            <w:hideMark/>
          </w:tcPr>
          <w:p w:rsidR="000923E8" w:rsidRPr="00180DE2" w:rsidRDefault="000923E8" w:rsidP="00993519">
            <w:pPr>
              <w:jc w:val="center"/>
              <w:rPr>
                <w:b/>
                <w:sz w:val="20"/>
                <w:szCs w:val="20"/>
              </w:rPr>
            </w:pPr>
            <w:r w:rsidRPr="00180DE2">
              <w:rPr>
                <w:b/>
                <w:sz w:val="20"/>
                <w:szCs w:val="20"/>
              </w:rPr>
              <w:t>Płyta główna</w:t>
            </w:r>
          </w:p>
        </w:tc>
        <w:tc>
          <w:tcPr>
            <w:tcW w:w="0" w:type="auto"/>
            <w:tcBorders>
              <w:top w:val="single" w:sz="4" w:space="0" w:color="auto"/>
              <w:left w:val="single" w:sz="4" w:space="0" w:color="auto"/>
              <w:bottom w:val="single" w:sz="4" w:space="0" w:color="auto"/>
              <w:right w:val="single" w:sz="4" w:space="0" w:color="auto"/>
            </w:tcBorders>
            <w:vAlign w:val="center"/>
            <w:hideMark/>
          </w:tcPr>
          <w:p w:rsidR="000923E8" w:rsidRPr="00180DE2" w:rsidRDefault="000923E8" w:rsidP="00993519">
            <w:pPr>
              <w:rPr>
                <w:sz w:val="20"/>
                <w:szCs w:val="20"/>
              </w:rPr>
            </w:pPr>
            <w:r w:rsidRPr="00180DE2">
              <w:rPr>
                <w:rFonts w:cs="Segoe UI"/>
                <w:color w:val="000000"/>
                <w:sz w:val="20"/>
                <w:szCs w:val="20"/>
              </w:rPr>
              <w:t>Płyta główna z możliwością zainstalowania do dwóch procesorów. Płyta główna musi być zaprojektowana przez producenta serwera i oznaczona jego znakiem firmowym.</w:t>
            </w:r>
          </w:p>
        </w:tc>
      </w:tr>
      <w:tr w:rsidR="000923E8" w:rsidRPr="00180DE2" w:rsidTr="000923E8">
        <w:trPr>
          <w:trHeight w:val="746"/>
        </w:trPr>
        <w:tc>
          <w:tcPr>
            <w:tcW w:w="1156" w:type="dxa"/>
            <w:tcBorders>
              <w:top w:val="single" w:sz="4" w:space="0" w:color="auto"/>
              <w:left w:val="single" w:sz="4" w:space="0" w:color="auto"/>
              <w:bottom w:val="single" w:sz="4" w:space="0" w:color="auto"/>
              <w:right w:val="single" w:sz="4" w:space="0" w:color="auto"/>
            </w:tcBorders>
            <w:hideMark/>
          </w:tcPr>
          <w:p w:rsidR="000923E8" w:rsidRPr="00180DE2" w:rsidRDefault="000923E8" w:rsidP="00993519">
            <w:pPr>
              <w:jc w:val="center"/>
              <w:rPr>
                <w:b/>
                <w:sz w:val="20"/>
                <w:szCs w:val="20"/>
              </w:rPr>
            </w:pPr>
            <w:r w:rsidRPr="00180DE2">
              <w:rPr>
                <w:b/>
                <w:sz w:val="20"/>
                <w:szCs w:val="20"/>
              </w:rPr>
              <w:t>Chipset</w:t>
            </w:r>
          </w:p>
        </w:tc>
        <w:tc>
          <w:tcPr>
            <w:tcW w:w="0" w:type="auto"/>
            <w:tcBorders>
              <w:top w:val="single" w:sz="4" w:space="0" w:color="auto"/>
              <w:left w:val="single" w:sz="4" w:space="0" w:color="auto"/>
              <w:bottom w:val="single" w:sz="4" w:space="0" w:color="auto"/>
              <w:right w:val="single" w:sz="4" w:space="0" w:color="auto"/>
            </w:tcBorders>
            <w:vAlign w:val="center"/>
            <w:hideMark/>
          </w:tcPr>
          <w:p w:rsidR="000923E8" w:rsidRPr="00180DE2" w:rsidRDefault="000923E8" w:rsidP="00993519">
            <w:pPr>
              <w:rPr>
                <w:bCs/>
                <w:sz w:val="20"/>
                <w:szCs w:val="20"/>
              </w:rPr>
            </w:pPr>
            <w:r w:rsidRPr="00180DE2">
              <w:rPr>
                <w:bCs/>
                <w:sz w:val="20"/>
                <w:szCs w:val="20"/>
              </w:rPr>
              <w:t>Dedykowany przez producenta procesora do pracy w serwerach dwuprocesorowych.</w:t>
            </w:r>
          </w:p>
        </w:tc>
      </w:tr>
      <w:tr w:rsidR="000923E8" w:rsidRPr="00180DE2" w:rsidTr="000923E8">
        <w:trPr>
          <w:trHeight w:val="710"/>
        </w:trPr>
        <w:tc>
          <w:tcPr>
            <w:tcW w:w="1156" w:type="dxa"/>
            <w:tcBorders>
              <w:top w:val="single" w:sz="4" w:space="0" w:color="auto"/>
              <w:left w:val="single" w:sz="4" w:space="0" w:color="auto"/>
              <w:bottom w:val="single" w:sz="4" w:space="0" w:color="auto"/>
              <w:right w:val="single" w:sz="4" w:space="0" w:color="auto"/>
            </w:tcBorders>
            <w:hideMark/>
          </w:tcPr>
          <w:p w:rsidR="000923E8" w:rsidRPr="00180DE2" w:rsidRDefault="000923E8" w:rsidP="00993519">
            <w:pPr>
              <w:jc w:val="center"/>
              <w:rPr>
                <w:b/>
                <w:sz w:val="20"/>
                <w:szCs w:val="20"/>
              </w:rPr>
            </w:pPr>
            <w:r w:rsidRPr="00180DE2">
              <w:rPr>
                <w:b/>
                <w:sz w:val="20"/>
                <w:szCs w:val="20"/>
              </w:rPr>
              <w:t>Procesor</w:t>
            </w:r>
          </w:p>
        </w:tc>
        <w:tc>
          <w:tcPr>
            <w:tcW w:w="0" w:type="auto"/>
            <w:tcBorders>
              <w:top w:val="single" w:sz="4" w:space="0" w:color="auto"/>
              <w:left w:val="single" w:sz="4" w:space="0" w:color="auto"/>
              <w:bottom w:val="single" w:sz="4" w:space="0" w:color="auto"/>
              <w:right w:val="single" w:sz="4" w:space="0" w:color="auto"/>
            </w:tcBorders>
            <w:vAlign w:val="center"/>
            <w:hideMark/>
          </w:tcPr>
          <w:p w:rsidR="000923E8" w:rsidRPr="00180DE2" w:rsidRDefault="000923E8" w:rsidP="00993519">
            <w:pPr>
              <w:rPr>
                <w:sz w:val="20"/>
                <w:szCs w:val="20"/>
              </w:rPr>
            </w:pPr>
            <w:r w:rsidRPr="00180DE2">
              <w:rPr>
                <w:sz w:val="20"/>
                <w:szCs w:val="20"/>
              </w:rPr>
              <w:t xml:space="preserve">Zainstalowane dwa procesory min. </w:t>
            </w:r>
            <w:r>
              <w:rPr>
                <w:sz w:val="20"/>
                <w:szCs w:val="20"/>
              </w:rPr>
              <w:t>8</w:t>
            </w:r>
            <w:r w:rsidRPr="00180DE2">
              <w:rPr>
                <w:sz w:val="20"/>
                <w:szCs w:val="20"/>
              </w:rPr>
              <w:t>-rdzeniowe, min. 2.</w:t>
            </w:r>
            <w:r>
              <w:rPr>
                <w:sz w:val="20"/>
                <w:szCs w:val="20"/>
              </w:rPr>
              <w:t>8</w:t>
            </w:r>
            <w:r w:rsidRPr="00180DE2">
              <w:rPr>
                <w:sz w:val="20"/>
                <w:szCs w:val="20"/>
              </w:rPr>
              <w:t xml:space="preserve">GHz, klasy x86 dedykowane do pracy z zaoferowanym serwerem umożliwiające osiągnięcie wyniku min. </w:t>
            </w:r>
            <w:r>
              <w:rPr>
                <w:sz w:val="20"/>
                <w:szCs w:val="20"/>
              </w:rPr>
              <w:t>129</w:t>
            </w:r>
            <w:r w:rsidRPr="00180DE2">
              <w:rPr>
                <w:sz w:val="20"/>
                <w:szCs w:val="20"/>
              </w:rPr>
              <w:t xml:space="preserve"> w teście SPECrate2017_int_base,dostępnym na stronie www.spec.org dla konfiguracji dwuprocesorowej.</w:t>
            </w:r>
          </w:p>
          <w:p w:rsidR="000923E8" w:rsidRPr="00180DE2" w:rsidRDefault="000923E8" w:rsidP="00993519">
            <w:pPr>
              <w:rPr>
                <w:sz w:val="20"/>
                <w:szCs w:val="20"/>
              </w:rPr>
            </w:pPr>
            <w:r w:rsidRPr="00180DE2">
              <w:rPr>
                <w:sz w:val="20"/>
                <w:szCs w:val="20"/>
              </w:rPr>
              <w:t>Możliwość obsługi procesorów 32 rdzeniowych</w:t>
            </w:r>
          </w:p>
        </w:tc>
      </w:tr>
      <w:tr w:rsidR="000923E8" w:rsidRPr="00180DE2" w:rsidTr="000923E8">
        <w:tc>
          <w:tcPr>
            <w:tcW w:w="1156" w:type="dxa"/>
            <w:tcBorders>
              <w:top w:val="single" w:sz="4" w:space="0" w:color="auto"/>
              <w:left w:val="single" w:sz="4" w:space="0" w:color="auto"/>
              <w:bottom w:val="single" w:sz="4" w:space="0" w:color="auto"/>
              <w:right w:val="single" w:sz="4" w:space="0" w:color="auto"/>
            </w:tcBorders>
            <w:hideMark/>
          </w:tcPr>
          <w:p w:rsidR="000923E8" w:rsidRPr="00180DE2" w:rsidRDefault="000923E8" w:rsidP="00993519">
            <w:pPr>
              <w:jc w:val="center"/>
              <w:rPr>
                <w:b/>
                <w:sz w:val="20"/>
                <w:szCs w:val="20"/>
              </w:rPr>
            </w:pPr>
            <w:r w:rsidRPr="00180DE2">
              <w:rPr>
                <w:b/>
                <w:sz w:val="20"/>
                <w:szCs w:val="20"/>
              </w:rPr>
              <w:t>RAM</w:t>
            </w:r>
          </w:p>
        </w:tc>
        <w:tc>
          <w:tcPr>
            <w:tcW w:w="0" w:type="auto"/>
            <w:tcBorders>
              <w:top w:val="single" w:sz="4" w:space="0" w:color="auto"/>
              <w:left w:val="single" w:sz="4" w:space="0" w:color="auto"/>
              <w:bottom w:val="single" w:sz="4" w:space="0" w:color="auto"/>
              <w:right w:val="single" w:sz="4" w:space="0" w:color="auto"/>
            </w:tcBorders>
            <w:vAlign w:val="center"/>
            <w:hideMark/>
          </w:tcPr>
          <w:p w:rsidR="000923E8" w:rsidRPr="00180DE2" w:rsidRDefault="000923E8" w:rsidP="00993519">
            <w:pPr>
              <w:rPr>
                <w:sz w:val="20"/>
                <w:szCs w:val="20"/>
              </w:rPr>
            </w:pPr>
            <w:r w:rsidRPr="00180DE2">
              <w:rPr>
                <w:sz w:val="20"/>
                <w:szCs w:val="20"/>
              </w:rPr>
              <w:t>Minimum 128GB DDR4 RDIMM 3200MT/s, na płycie głównej powinno znajdować się minimum 16 slotów przeznaczone do instalacji pamięci. Płyta główna powinna obsługiwać do 1TB pamięci RAM.</w:t>
            </w:r>
          </w:p>
        </w:tc>
      </w:tr>
      <w:tr w:rsidR="000923E8" w:rsidRPr="00180DE2" w:rsidTr="000923E8">
        <w:tc>
          <w:tcPr>
            <w:tcW w:w="1156" w:type="dxa"/>
            <w:tcBorders>
              <w:top w:val="single" w:sz="4" w:space="0" w:color="auto"/>
              <w:left w:val="single" w:sz="4" w:space="0" w:color="auto"/>
              <w:bottom w:val="single" w:sz="4" w:space="0" w:color="auto"/>
              <w:right w:val="single" w:sz="4" w:space="0" w:color="auto"/>
            </w:tcBorders>
            <w:hideMark/>
          </w:tcPr>
          <w:p w:rsidR="000923E8" w:rsidRPr="00180DE2" w:rsidRDefault="000923E8" w:rsidP="00993519">
            <w:pPr>
              <w:jc w:val="center"/>
              <w:rPr>
                <w:b/>
                <w:sz w:val="20"/>
                <w:szCs w:val="20"/>
              </w:rPr>
            </w:pPr>
            <w:r w:rsidRPr="00180DE2">
              <w:rPr>
                <w:b/>
                <w:sz w:val="20"/>
                <w:szCs w:val="20"/>
              </w:rPr>
              <w:t>Funkcjonalność pamięci RAM</w:t>
            </w:r>
          </w:p>
        </w:tc>
        <w:tc>
          <w:tcPr>
            <w:tcW w:w="0" w:type="auto"/>
            <w:tcBorders>
              <w:top w:val="single" w:sz="4" w:space="0" w:color="auto"/>
              <w:left w:val="single" w:sz="4" w:space="0" w:color="auto"/>
              <w:bottom w:val="single" w:sz="4" w:space="0" w:color="auto"/>
              <w:right w:val="single" w:sz="4" w:space="0" w:color="auto"/>
            </w:tcBorders>
            <w:vAlign w:val="center"/>
            <w:hideMark/>
          </w:tcPr>
          <w:p w:rsidR="000923E8" w:rsidRPr="00180DE2" w:rsidRDefault="000923E8" w:rsidP="00993519">
            <w:pPr>
              <w:rPr>
                <w:sz w:val="20"/>
                <w:szCs w:val="20"/>
              </w:rPr>
            </w:pPr>
            <w:r w:rsidRPr="00180DE2">
              <w:rPr>
                <w:sz w:val="20"/>
                <w:szCs w:val="20"/>
              </w:rPr>
              <w:t>Advanced ECC, Memory PageRetire, FaultResilient Memory, Memory Self-Healing lub PPR, Partial Cache Line Sparing</w:t>
            </w:r>
          </w:p>
        </w:tc>
      </w:tr>
      <w:tr w:rsidR="000923E8" w:rsidRPr="00180DE2" w:rsidTr="000923E8">
        <w:tc>
          <w:tcPr>
            <w:tcW w:w="1156" w:type="dxa"/>
            <w:tcBorders>
              <w:top w:val="single" w:sz="4" w:space="0" w:color="auto"/>
              <w:left w:val="single" w:sz="4" w:space="0" w:color="auto"/>
              <w:bottom w:val="single" w:sz="4" w:space="0" w:color="auto"/>
              <w:right w:val="single" w:sz="4" w:space="0" w:color="auto"/>
            </w:tcBorders>
            <w:hideMark/>
          </w:tcPr>
          <w:p w:rsidR="000923E8" w:rsidRPr="00180DE2" w:rsidRDefault="000923E8" w:rsidP="00993519">
            <w:pPr>
              <w:jc w:val="center"/>
              <w:rPr>
                <w:b/>
                <w:sz w:val="20"/>
                <w:szCs w:val="20"/>
              </w:rPr>
            </w:pPr>
            <w:r w:rsidRPr="00180DE2">
              <w:rPr>
                <w:b/>
                <w:sz w:val="20"/>
                <w:szCs w:val="20"/>
              </w:rPr>
              <w:t>Gniazda PCI</w:t>
            </w:r>
          </w:p>
        </w:tc>
        <w:tc>
          <w:tcPr>
            <w:tcW w:w="0" w:type="auto"/>
            <w:tcBorders>
              <w:top w:val="single" w:sz="4" w:space="0" w:color="auto"/>
              <w:left w:val="single" w:sz="4" w:space="0" w:color="auto"/>
              <w:bottom w:val="single" w:sz="4" w:space="0" w:color="auto"/>
              <w:right w:val="single" w:sz="4" w:space="0" w:color="auto"/>
            </w:tcBorders>
            <w:hideMark/>
          </w:tcPr>
          <w:p w:rsidR="000923E8" w:rsidRPr="00180DE2" w:rsidRDefault="000923E8" w:rsidP="00993519">
            <w:pPr>
              <w:rPr>
                <w:rFonts w:eastAsia="Times New Roman" w:cstheme="minorHAnsi"/>
                <w:color w:val="000000"/>
                <w:sz w:val="20"/>
                <w:szCs w:val="20"/>
              </w:rPr>
            </w:pPr>
            <w:r w:rsidRPr="00180DE2">
              <w:rPr>
                <w:rFonts w:eastAsia="Times New Roman" w:cstheme="minorHAnsi"/>
                <w:color w:val="000000"/>
                <w:sz w:val="20"/>
                <w:szCs w:val="20"/>
              </w:rPr>
              <w:t xml:space="preserve">- minimum dwa slotyPCIe x16 generacji 4 </w:t>
            </w:r>
          </w:p>
        </w:tc>
      </w:tr>
      <w:tr w:rsidR="000923E8" w:rsidRPr="00180DE2" w:rsidTr="000923E8">
        <w:tc>
          <w:tcPr>
            <w:tcW w:w="1156" w:type="dxa"/>
            <w:tcBorders>
              <w:top w:val="single" w:sz="4" w:space="0" w:color="auto"/>
              <w:left w:val="single" w:sz="4" w:space="0" w:color="auto"/>
              <w:bottom w:val="single" w:sz="4" w:space="0" w:color="auto"/>
              <w:right w:val="single" w:sz="4" w:space="0" w:color="auto"/>
            </w:tcBorders>
            <w:hideMark/>
          </w:tcPr>
          <w:p w:rsidR="000923E8" w:rsidRPr="00180DE2" w:rsidRDefault="000923E8" w:rsidP="00993519">
            <w:pPr>
              <w:jc w:val="center"/>
              <w:rPr>
                <w:b/>
                <w:sz w:val="20"/>
                <w:szCs w:val="20"/>
              </w:rPr>
            </w:pPr>
            <w:r w:rsidRPr="00180DE2">
              <w:rPr>
                <w:b/>
                <w:sz w:val="20"/>
                <w:szCs w:val="20"/>
              </w:rPr>
              <w:t>Interfejsy sieciowe/FC/SAS</w:t>
            </w:r>
          </w:p>
        </w:tc>
        <w:tc>
          <w:tcPr>
            <w:tcW w:w="0" w:type="auto"/>
            <w:tcBorders>
              <w:top w:val="single" w:sz="4" w:space="0" w:color="auto"/>
              <w:left w:val="single" w:sz="4" w:space="0" w:color="auto"/>
              <w:bottom w:val="single" w:sz="4" w:space="0" w:color="auto"/>
              <w:right w:val="single" w:sz="4" w:space="0" w:color="auto"/>
            </w:tcBorders>
            <w:vAlign w:val="center"/>
          </w:tcPr>
          <w:p w:rsidR="000923E8" w:rsidRDefault="000923E8" w:rsidP="00993519">
            <w:pPr>
              <w:spacing w:after="0" w:line="240" w:lineRule="auto"/>
              <w:rPr>
                <w:sz w:val="20"/>
                <w:szCs w:val="20"/>
              </w:rPr>
            </w:pPr>
            <w:r w:rsidRPr="00180DE2">
              <w:rPr>
                <w:sz w:val="20"/>
                <w:szCs w:val="20"/>
              </w:rPr>
              <w:t>Wbudowane min.</w:t>
            </w:r>
          </w:p>
          <w:p w:rsidR="000923E8" w:rsidRDefault="000923E8" w:rsidP="00993519">
            <w:pPr>
              <w:spacing w:after="0" w:line="240" w:lineRule="auto"/>
              <w:rPr>
                <w:rFonts w:eastAsia="Times New Roman" w:cstheme="minorHAnsi"/>
                <w:color w:val="000000"/>
                <w:sz w:val="20"/>
                <w:szCs w:val="20"/>
              </w:rPr>
            </w:pPr>
            <w:r w:rsidRPr="00180DE2">
              <w:rPr>
                <w:rFonts w:eastAsia="Times New Roman" w:cstheme="minorHAnsi"/>
                <w:color w:val="000000"/>
                <w:sz w:val="20"/>
                <w:szCs w:val="20"/>
              </w:rPr>
              <w:t>2 interfejsy sieciowe 1Gb Ethernet w standardzie BaseT</w:t>
            </w:r>
          </w:p>
          <w:p w:rsidR="000923E8" w:rsidRDefault="000923E8" w:rsidP="00993519">
            <w:pPr>
              <w:spacing w:after="0" w:line="240" w:lineRule="auto"/>
              <w:rPr>
                <w:rFonts w:eastAsia="Times New Roman" w:cstheme="minorHAnsi"/>
                <w:color w:val="000000"/>
                <w:sz w:val="20"/>
                <w:szCs w:val="20"/>
              </w:rPr>
            </w:pPr>
            <w:r w:rsidRPr="00180DE2">
              <w:rPr>
                <w:rFonts w:eastAsia="Times New Roman" w:cstheme="minorHAnsi"/>
                <w:color w:val="000000"/>
                <w:sz w:val="20"/>
                <w:szCs w:val="20"/>
              </w:rPr>
              <w:t>2 interfejsy sieciowe 25Gb Ethernet w standardzie SFP28 (porty nie mogą być osiągnięte poprzez karty w slotach PCIe)</w:t>
            </w:r>
          </w:p>
          <w:p w:rsidR="000923E8" w:rsidRPr="00180DE2" w:rsidRDefault="000923E8" w:rsidP="00993519">
            <w:pPr>
              <w:spacing w:after="0" w:line="240" w:lineRule="auto"/>
              <w:rPr>
                <w:rFonts w:cstheme="minorHAnsi"/>
                <w:color w:val="000000"/>
                <w:sz w:val="20"/>
                <w:szCs w:val="20"/>
              </w:rPr>
            </w:pPr>
            <w:r>
              <w:rPr>
                <w:rFonts w:eastAsia="Times New Roman" w:cstheme="minorHAnsi"/>
                <w:color w:val="000000"/>
                <w:sz w:val="20"/>
                <w:szCs w:val="20"/>
              </w:rPr>
              <w:t>2 interfejsy 16Gb Fibre Channel HBA</w:t>
            </w:r>
          </w:p>
        </w:tc>
      </w:tr>
      <w:tr w:rsidR="000923E8" w:rsidRPr="00180DE2" w:rsidTr="000923E8">
        <w:tc>
          <w:tcPr>
            <w:tcW w:w="1156" w:type="dxa"/>
            <w:tcBorders>
              <w:top w:val="single" w:sz="4" w:space="0" w:color="auto"/>
              <w:left w:val="single" w:sz="4" w:space="0" w:color="auto"/>
              <w:bottom w:val="single" w:sz="4" w:space="0" w:color="auto"/>
              <w:right w:val="single" w:sz="4" w:space="0" w:color="auto"/>
            </w:tcBorders>
            <w:hideMark/>
          </w:tcPr>
          <w:p w:rsidR="000923E8" w:rsidRPr="00180DE2" w:rsidRDefault="000923E8" w:rsidP="00993519">
            <w:pPr>
              <w:jc w:val="center"/>
              <w:rPr>
                <w:b/>
                <w:sz w:val="20"/>
                <w:szCs w:val="20"/>
                <w:lang w:val="de-DE"/>
              </w:rPr>
            </w:pPr>
            <w:r w:rsidRPr="00180DE2">
              <w:rPr>
                <w:b/>
                <w:sz w:val="20"/>
                <w:szCs w:val="20"/>
              </w:rPr>
              <w:t>Dyski twarde</w:t>
            </w:r>
          </w:p>
        </w:tc>
        <w:tc>
          <w:tcPr>
            <w:tcW w:w="0" w:type="auto"/>
            <w:tcBorders>
              <w:top w:val="single" w:sz="4" w:space="0" w:color="auto"/>
              <w:left w:val="single" w:sz="4" w:space="0" w:color="auto"/>
              <w:bottom w:val="single" w:sz="4" w:space="0" w:color="auto"/>
              <w:right w:val="single" w:sz="4" w:space="0" w:color="auto"/>
            </w:tcBorders>
            <w:vAlign w:val="center"/>
            <w:hideMark/>
          </w:tcPr>
          <w:p w:rsidR="000923E8" w:rsidRPr="00180DE2" w:rsidRDefault="000923E8" w:rsidP="00993519">
            <w:pPr>
              <w:rPr>
                <w:sz w:val="20"/>
                <w:szCs w:val="20"/>
                <w:lang w:val="de-DE"/>
              </w:rPr>
            </w:pPr>
            <w:r w:rsidRPr="00180DE2">
              <w:rPr>
                <w:sz w:val="20"/>
                <w:szCs w:val="20"/>
                <w:lang w:val="de-DE"/>
              </w:rPr>
              <w:t>Możliwośćinstalacjidysków NVMe</w:t>
            </w:r>
          </w:p>
          <w:p w:rsidR="000923E8" w:rsidRPr="00180DE2" w:rsidRDefault="000923E8" w:rsidP="00993519">
            <w:pPr>
              <w:rPr>
                <w:sz w:val="20"/>
                <w:szCs w:val="20"/>
                <w:lang w:val="de-DE"/>
              </w:rPr>
            </w:pPr>
            <w:r w:rsidRPr="00180DE2">
              <w:rPr>
                <w:sz w:val="20"/>
                <w:szCs w:val="20"/>
                <w:lang w:val="de-DE"/>
              </w:rPr>
              <w:t>Zainstalowane 5 dysków NVMe MU o pojemności min. 1.6TB, Hot-Plug.</w:t>
            </w:r>
          </w:p>
          <w:p w:rsidR="000923E8" w:rsidRPr="00180DE2" w:rsidRDefault="000923E8" w:rsidP="00993519">
            <w:pPr>
              <w:rPr>
                <w:sz w:val="20"/>
                <w:szCs w:val="20"/>
                <w:lang w:val="de-DE"/>
              </w:rPr>
            </w:pPr>
            <w:r w:rsidRPr="00180DE2">
              <w:rPr>
                <w:color w:val="000000"/>
                <w:sz w:val="20"/>
                <w:szCs w:val="20"/>
              </w:rPr>
              <w:t>Zainstalowane dwa dyski M.2 SATA o pojemności min. 240GB z możliwością konfiguracji RAID 1.</w:t>
            </w:r>
          </w:p>
          <w:p w:rsidR="000923E8" w:rsidRPr="00180DE2" w:rsidRDefault="000923E8" w:rsidP="00993519">
            <w:pPr>
              <w:rPr>
                <w:sz w:val="20"/>
                <w:szCs w:val="20"/>
                <w:lang w:val="de-DE"/>
              </w:rPr>
            </w:pPr>
            <w:r w:rsidRPr="00180DE2">
              <w:rPr>
                <w:rFonts w:eastAsia="Times New Roman" w:cstheme="minorHAnsi"/>
                <w:color w:val="000000"/>
                <w:sz w:val="20"/>
                <w:szCs w:val="20"/>
                <w:lang w:val="de-DE"/>
              </w:rPr>
              <w:t>Możliwośćzainstalowania</w:t>
            </w:r>
            <w:r w:rsidRPr="00180DE2">
              <w:rPr>
                <w:rFonts w:eastAsia="Times New Roman" w:cstheme="minorHAnsi"/>
                <w:color w:val="000000"/>
                <w:sz w:val="20"/>
                <w:szCs w:val="20"/>
              </w:rPr>
              <w:t xml:space="preserve">dedykowanego modułu dla hypervisorawirtualizacyjnego, </w:t>
            </w:r>
            <w:r w:rsidRPr="00180DE2">
              <w:rPr>
                <w:rFonts w:eastAsia="Times New Roman" w:cstheme="minorHAnsi"/>
                <w:color w:val="000000"/>
                <w:sz w:val="20"/>
                <w:szCs w:val="20"/>
              </w:rPr>
              <w:lastRenderedPageBreak/>
              <w:t>wyposażony w 2 nośniki typu flash o pojemności min. 64GB, z możliwością konfiguracji zabezpieczenia synchronizacji pomiędzy nośnikami z poziomu BIOS serwera, rozwiązanie nie może powodować zmniejszenia ilości wnęk na dyski twarde.</w:t>
            </w:r>
          </w:p>
        </w:tc>
      </w:tr>
      <w:tr w:rsidR="000923E8" w:rsidRPr="00180DE2" w:rsidTr="000923E8">
        <w:tc>
          <w:tcPr>
            <w:tcW w:w="1156" w:type="dxa"/>
            <w:tcBorders>
              <w:top w:val="single" w:sz="4" w:space="0" w:color="auto"/>
              <w:left w:val="single" w:sz="4" w:space="0" w:color="auto"/>
              <w:bottom w:val="single" w:sz="4" w:space="0" w:color="auto"/>
              <w:right w:val="single" w:sz="4" w:space="0" w:color="auto"/>
            </w:tcBorders>
          </w:tcPr>
          <w:p w:rsidR="000923E8" w:rsidRPr="00180DE2" w:rsidRDefault="000923E8" w:rsidP="00993519">
            <w:pPr>
              <w:jc w:val="center"/>
              <w:rPr>
                <w:b/>
                <w:sz w:val="20"/>
                <w:szCs w:val="20"/>
              </w:rPr>
            </w:pPr>
            <w:r w:rsidRPr="00180DE2">
              <w:rPr>
                <w:b/>
                <w:sz w:val="20"/>
                <w:szCs w:val="20"/>
              </w:rPr>
              <w:lastRenderedPageBreak/>
              <w:t>Kontroler RAID</w:t>
            </w:r>
          </w:p>
        </w:tc>
        <w:tc>
          <w:tcPr>
            <w:tcW w:w="0" w:type="auto"/>
            <w:tcBorders>
              <w:top w:val="single" w:sz="4" w:space="0" w:color="auto"/>
              <w:left w:val="single" w:sz="4" w:space="0" w:color="auto"/>
              <w:bottom w:val="single" w:sz="4" w:space="0" w:color="auto"/>
              <w:right w:val="single" w:sz="4" w:space="0" w:color="auto"/>
            </w:tcBorders>
            <w:vAlign w:val="center"/>
          </w:tcPr>
          <w:p w:rsidR="000923E8" w:rsidRPr="00180DE2" w:rsidRDefault="000923E8" w:rsidP="00993519">
            <w:pPr>
              <w:rPr>
                <w:color w:val="000000"/>
                <w:sz w:val="20"/>
                <w:szCs w:val="20"/>
              </w:rPr>
            </w:pPr>
            <w:r w:rsidRPr="00180DE2">
              <w:rPr>
                <w:rFonts w:cs="Segoe UI"/>
                <w:color w:val="000000"/>
                <w:sz w:val="20"/>
                <w:szCs w:val="20"/>
              </w:rPr>
              <w:t>Sprzętowy kontroler dyskowy do obsługi dysków NVMe</w:t>
            </w:r>
            <w:r w:rsidRPr="00180DE2">
              <w:rPr>
                <w:color w:val="000000"/>
                <w:sz w:val="20"/>
              </w:rPr>
              <w:t>, posiadający min. 8GB nieulotnej pamięci cache, możliwe konfiguracje poziomów RAID: 0, 1, 5, 6, 10, 50, 60.</w:t>
            </w:r>
          </w:p>
        </w:tc>
      </w:tr>
      <w:tr w:rsidR="000923E8" w:rsidRPr="00180DE2" w:rsidTr="000923E8">
        <w:tc>
          <w:tcPr>
            <w:tcW w:w="1156" w:type="dxa"/>
            <w:tcBorders>
              <w:top w:val="single" w:sz="4" w:space="0" w:color="auto"/>
              <w:left w:val="single" w:sz="4" w:space="0" w:color="auto"/>
              <w:bottom w:val="single" w:sz="4" w:space="0" w:color="auto"/>
              <w:right w:val="single" w:sz="4" w:space="0" w:color="auto"/>
            </w:tcBorders>
            <w:hideMark/>
          </w:tcPr>
          <w:p w:rsidR="000923E8" w:rsidRPr="00180DE2" w:rsidRDefault="000923E8" w:rsidP="00993519">
            <w:pPr>
              <w:jc w:val="center"/>
              <w:rPr>
                <w:b/>
                <w:sz w:val="20"/>
                <w:szCs w:val="20"/>
                <w:lang w:val="de-DE"/>
              </w:rPr>
            </w:pPr>
            <w:r w:rsidRPr="00180DE2">
              <w:rPr>
                <w:b/>
                <w:sz w:val="20"/>
                <w:szCs w:val="20"/>
                <w:lang w:val="de-DE"/>
              </w:rPr>
              <w:t>Wbudowaneporty</w:t>
            </w:r>
          </w:p>
        </w:tc>
        <w:tc>
          <w:tcPr>
            <w:tcW w:w="0" w:type="auto"/>
            <w:tcBorders>
              <w:top w:val="single" w:sz="4" w:space="0" w:color="auto"/>
              <w:left w:val="single" w:sz="4" w:space="0" w:color="auto"/>
              <w:bottom w:val="single" w:sz="4" w:space="0" w:color="auto"/>
              <w:right w:val="single" w:sz="4" w:space="0" w:color="auto"/>
            </w:tcBorders>
            <w:vAlign w:val="center"/>
            <w:hideMark/>
          </w:tcPr>
          <w:p w:rsidR="000923E8" w:rsidRPr="00180DE2" w:rsidRDefault="000923E8" w:rsidP="00993519">
            <w:pPr>
              <w:rPr>
                <w:sz w:val="20"/>
                <w:szCs w:val="20"/>
              </w:rPr>
            </w:pPr>
            <w:r w:rsidRPr="00180DE2">
              <w:rPr>
                <w:sz w:val="20"/>
              </w:rPr>
              <w:t>4 x USB z czego nie mniej niż 1x USB 3.0, 2xVGA z czego jeden na panelu przednim.</w:t>
            </w:r>
          </w:p>
        </w:tc>
      </w:tr>
      <w:tr w:rsidR="000923E8" w:rsidRPr="00180DE2" w:rsidTr="000923E8">
        <w:tc>
          <w:tcPr>
            <w:tcW w:w="1156" w:type="dxa"/>
            <w:tcBorders>
              <w:top w:val="single" w:sz="4" w:space="0" w:color="auto"/>
              <w:left w:val="single" w:sz="4" w:space="0" w:color="auto"/>
              <w:bottom w:val="single" w:sz="4" w:space="0" w:color="auto"/>
              <w:right w:val="single" w:sz="4" w:space="0" w:color="auto"/>
            </w:tcBorders>
            <w:hideMark/>
          </w:tcPr>
          <w:p w:rsidR="000923E8" w:rsidRPr="00180DE2" w:rsidRDefault="000923E8" w:rsidP="00993519">
            <w:pPr>
              <w:jc w:val="center"/>
              <w:rPr>
                <w:b/>
                <w:sz w:val="20"/>
                <w:szCs w:val="20"/>
                <w:lang w:val="de-DE"/>
              </w:rPr>
            </w:pPr>
            <w:r w:rsidRPr="00180DE2">
              <w:rPr>
                <w:b/>
                <w:sz w:val="20"/>
                <w:szCs w:val="20"/>
                <w:lang w:val="de-DE"/>
              </w:rPr>
              <w:t>Video</w:t>
            </w:r>
          </w:p>
        </w:tc>
        <w:tc>
          <w:tcPr>
            <w:tcW w:w="0" w:type="auto"/>
            <w:tcBorders>
              <w:top w:val="single" w:sz="4" w:space="0" w:color="auto"/>
              <w:left w:val="single" w:sz="4" w:space="0" w:color="auto"/>
              <w:bottom w:val="single" w:sz="4" w:space="0" w:color="auto"/>
              <w:right w:val="single" w:sz="4" w:space="0" w:color="auto"/>
            </w:tcBorders>
            <w:hideMark/>
          </w:tcPr>
          <w:p w:rsidR="000923E8" w:rsidRPr="00180DE2" w:rsidRDefault="000923E8" w:rsidP="00993519">
            <w:pPr>
              <w:rPr>
                <w:rFonts w:cs="Segoe UI"/>
                <w:color w:val="000000"/>
                <w:sz w:val="20"/>
                <w:szCs w:val="20"/>
              </w:rPr>
            </w:pPr>
            <w:r w:rsidRPr="00180DE2">
              <w:rPr>
                <w:rFonts w:cs="Segoe UI"/>
                <w:color w:val="000000"/>
                <w:sz w:val="20"/>
                <w:szCs w:val="20"/>
              </w:rPr>
              <w:t>Zintegrowana karta graficzna umożliwiająca wyświetlenie rozdzielczości min. 1920x1200</w:t>
            </w:r>
          </w:p>
        </w:tc>
      </w:tr>
      <w:tr w:rsidR="000923E8" w:rsidRPr="00180DE2" w:rsidTr="000923E8">
        <w:tc>
          <w:tcPr>
            <w:tcW w:w="1156" w:type="dxa"/>
            <w:tcBorders>
              <w:top w:val="single" w:sz="4" w:space="0" w:color="auto"/>
              <w:left w:val="single" w:sz="4" w:space="0" w:color="auto"/>
              <w:bottom w:val="single" w:sz="4" w:space="0" w:color="auto"/>
              <w:right w:val="single" w:sz="4" w:space="0" w:color="auto"/>
            </w:tcBorders>
            <w:hideMark/>
          </w:tcPr>
          <w:p w:rsidR="000923E8" w:rsidRPr="00180DE2" w:rsidRDefault="000923E8" w:rsidP="00993519">
            <w:pPr>
              <w:jc w:val="center"/>
              <w:rPr>
                <w:b/>
                <w:sz w:val="20"/>
                <w:szCs w:val="20"/>
              </w:rPr>
            </w:pPr>
            <w:r w:rsidRPr="00180DE2">
              <w:rPr>
                <w:b/>
                <w:sz w:val="20"/>
                <w:szCs w:val="20"/>
              </w:rPr>
              <w:t>Zasilacze</w:t>
            </w:r>
          </w:p>
        </w:tc>
        <w:tc>
          <w:tcPr>
            <w:tcW w:w="0" w:type="auto"/>
            <w:tcBorders>
              <w:top w:val="single" w:sz="4" w:space="0" w:color="auto"/>
              <w:left w:val="single" w:sz="4" w:space="0" w:color="auto"/>
              <w:bottom w:val="single" w:sz="4" w:space="0" w:color="auto"/>
              <w:right w:val="single" w:sz="4" w:space="0" w:color="auto"/>
            </w:tcBorders>
            <w:vAlign w:val="center"/>
            <w:hideMark/>
          </w:tcPr>
          <w:p w:rsidR="000923E8" w:rsidRPr="00180DE2" w:rsidRDefault="000923E8" w:rsidP="00993519">
            <w:pPr>
              <w:rPr>
                <w:sz w:val="20"/>
                <w:szCs w:val="20"/>
              </w:rPr>
            </w:pPr>
            <w:r w:rsidRPr="00180DE2">
              <w:rPr>
                <w:sz w:val="20"/>
                <w:szCs w:val="20"/>
              </w:rPr>
              <w:t>Redundantne, Hot-Plug min. 800W każdy.</w:t>
            </w:r>
          </w:p>
        </w:tc>
      </w:tr>
      <w:tr w:rsidR="000923E8" w:rsidRPr="00180DE2" w:rsidTr="000923E8">
        <w:tc>
          <w:tcPr>
            <w:tcW w:w="1156" w:type="dxa"/>
            <w:tcBorders>
              <w:top w:val="single" w:sz="4" w:space="0" w:color="auto"/>
              <w:left w:val="single" w:sz="4" w:space="0" w:color="auto"/>
              <w:bottom w:val="single" w:sz="4" w:space="0" w:color="auto"/>
              <w:right w:val="single" w:sz="4" w:space="0" w:color="auto"/>
            </w:tcBorders>
            <w:hideMark/>
          </w:tcPr>
          <w:p w:rsidR="000923E8" w:rsidRPr="00180DE2" w:rsidRDefault="000923E8" w:rsidP="00993519">
            <w:pPr>
              <w:jc w:val="center"/>
              <w:rPr>
                <w:b/>
                <w:sz w:val="20"/>
                <w:szCs w:val="20"/>
              </w:rPr>
            </w:pPr>
            <w:r w:rsidRPr="00180DE2">
              <w:rPr>
                <w:b/>
                <w:bCs/>
                <w:sz w:val="20"/>
                <w:szCs w:val="20"/>
              </w:rPr>
              <w:t>Bezpieczeństwo</w:t>
            </w:r>
          </w:p>
        </w:tc>
        <w:tc>
          <w:tcPr>
            <w:tcW w:w="0" w:type="auto"/>
            <w:tcBorders>
              <w:top w:val="single" w:sz="4" w:space="0" w:color="auto"/>
              <w:left w:val="single" w:sz="4" w:space="0" w:color="auto"/>
              <w:bottom w:val="single" w:sz="4" w:space="0" w:color="auto"/>
              <w:right w:val="single" w:sz="4" w:space="0" w:color="auto"/>
            </w:tcBorders>
            <w:vAlign w:val="center"/>
            <w:hideMark/>
          </w:tcPr>
          <w:p w:rsidR="000923E8" w:rsidRPr="00180DE2" w:rsidRDefault="000923E8" w:rsidP="000923E8">
            <w:pPr>
              <w:pStyle w:val="Akapitzlist"/>
              <w:numPr>
                <w:ilvl w:val="0"/>
                <w:numId w:val="2"/>
              </w:numPr>
              <w:spacing w:after="0" w:line="240" w:lineRule="auto"/>
              <w:textAlignment w:val="baseline"/>
              <w:rPr>
                <w:rFonts w:ascii="Calibri" w:hAnsi="Calibri" w:cs="Calibri"/>
                <w:color w:val="000000"/>
                <w:sz w:val="20"/>
                <w:szCs w:val="20"/>
              </w:rPr>
            </w:pPr>
            <w:r w:rsidRPr="00180DE2">
              <w:rPr>
                <w:color w:val="000000"/>
                <w:sz w:val="20"/>
                <w:szCs w:val="20"/>
              </w:rPr>
              <w:t>Zatrzask górnej pokrywy oraz blokada na ramce panela zamykana na klucz służąca do ochrony nieautoryzowanego dostępu do dysków twardych. </w:t>
            </w:r>
          </w:p>
          <w:p w:rsidR="000923E8" w:rsidRPr="00180DE2" w:rsidRDefault="000923E8" w:rsidP="000923E8">
            <w:pPr>
              <w:pStyle w:val="Akapitzlist"/>
              <w:numPr>
                <w:ilvl w:val="0"/>
                <w:numId w:val="2"/>
              </w:numPr>
              <w:spacing w:after="0" w:line="240" w:lineRule="auto"/>
              <w:textAlignment w:val="baseline"/>
              <w:rPr>
                <w:color w:val="000000"/>
                <w:sz w:val="20"/>
                <w:szCs w:val="20"/>
              </w:rPr>
            </w:pPr>
            <w:r w:rsidRPr="00180DE2">
              <w:rPr>
                <w:color w:val="000000"/>
                <w:sz w:val="20"/>
                <w:szCs w:val="20"/>
              </w:rPr>
              <w:t>Możliwość wyłączenia w BIOS funkcji przycisku zasilania. </w:t>
            </w:r>
          </w:p>
          <w:p w:rsidR="000923E8" w:rsidRPr="00180DE2" w:rsidRDefault="000923E8" w:rsidP="000923E8">
            <w:pPr>
              <w:pStyle w:val="Akapitzlist"/>
              <w:numPr>
                <w:ilvl w:val="0"/>
                <w:numId w:val="2"/>
              </w:numPr>
              <w:spacing w:after="0" w:line="240" w:lineRule="auto"/>
              <w:textAlignment w:val="baseline"/>
              <w:rPr>
                <w:color w:val="000000"/>
                <w:sz w:val="20"/>
                <w:szCs w:val="20"/>
              </w:rPr>
            </w:pPr>
            <w:r w:rsidRPr="00180DE2">
              <w:rPr>
                <w:color w:val="000000"/>
                <w:sz w:val="20"/>
                <w:szCs w:val="20"/>
              </w:rPr>
              <w:t xml:space="preserve">BIOS ma możliwość przejścia do bezpiecznego trybu rozruchowego z możliwością zarządzania blokadą zasilania, panelem sterowania oraz zmianą hasła </w:t>
            </w:r>
          </w:p>
          <w:p w:rsidR="000923E8" w:rsidRPr="00180DE2" w:rsidRDefault="000923E8" w:rsidP="000923E8">
            <w:pPr>
              <w:pStyle w:val="Akapitzlist"/>
              <w:numPr>
                <w:ilvl w:val="0"/>
                <w:numId w:val="2"/>
              </w:numPr>
              <w:spacing w:after="0" w:line="240" w:lineRule="auto"/>
              <w:textAlignment w:val="baseline"/>
              <w:rPr>
                <w:color w:val="000000"/>
                <w:sz w:val="20"/>
                <w:szCs w:val="20"/>
              </w:rPr>
            </w:pPr>
            <w:r w:rsidRPr="00180DE2">
              <w:rPr>
                <w:color w:val="000000"/>
                <w:sz w:val="20"/>
                <w:szCs w:val="20"/>
              </w:rPr>
              <w:t xml:space="preserve">Wbudowany czujnik otwarcia obudowy współpracujący z BIOS i kartą zarządzającą. </w:t>
            </w:r>
          </w:p>
          <w:p w:rsidR="000923E8" w:rsidRPr="00180DE2" w:rsidRDefault="000923E8" w:rsidP="000923E8">
            <w:pPr>
              <w:pStyle w:val="Akapitzlist"/>
              <w:numPr>
                <w:ilvl w:val="0"/>
                <w:numId w:val="2"/>
              </w:numPr>
              <w:spacing w:after="0" w:line="240" w:lineRule="auto"/>
              <w:textAlignment w:val="baseline"/>
              <w:rPr>
                <w:color w:val="000000"/>
                <w:sz w:val="20"/>
                <w:szCs w:val="20"/>
              </w:rPr>
            </w:pPr>
            <w:r w:rsidRPr="00180DE2">
              <w:rPr>
                <w:color w:val="000000"/>
                <w:sz w:val="20"/>
                <w:szCs w:val="20"/>
              </w:rPr>
              <w:t>Moduł TPM 2.0 </w:t>
            </w:r>
          </w:p>
          <w:p w:rsidR="000923E8" w:rsidRPr="00180DE2" w:rsidRDefault="000923E8" w:rsidP="000923E8">
            <w:pPr>
              <w:pStyle w:val="Akapitzlist"/>
              <w:numPr>
                <w:ilvl w:val="0"/>
                <w:numId w:val="2"/>
              </w:numPr>
              <w:spacing w:after="0" w:line="240" w:lineRule="auto"/>
              <w:textAlignment w:val="baseline"/>
              <w:rPr>
                <w:bCs/>
                <w:sz w:val="20"/>
                <w:szCs w:val="20"/>
              </w:rPr>
            </w:pPr>
            <w:r w:rsidRPr="00180DE2">
              <w:rPr>
                <w:color w:val="000000"/>
                <w:sz w:val="20"/>
                <w:szCs w:val="20"/>
              </w:rPr>
              <w:t>Możliwość dynamicznego włączania I wyłączania portów USB na obudowie – bez potrzeby restartu serwera</w:t>
            </w:r>
          </w:p>
          <w:p w:rsidR="000923E8" w:rsidRPr="00180DE2" w:rsidRDefault="000923E8" w:rsidP="000923E8">
            <w:pPr>
              <w:pStyle w:val="Akapitzlist"/>
              <w:numPr>
                <w:ilvl w:val="0"/>
                <w:numId w:val="2"/>
              </w:numPr>
              <w:spacing w:after="0" w:line="240" w:lineRule="auto"/>
              <w:textAlignment w:val="baseline"/>
              <w:rPr>
                <w:bCs/>
                <w:sz w:val="20"/>
                <w:szCs w:val="20"/>
              </w:rPr>
            </w:pPr>
            <w:r w:rsidRPr="00180DE2">
              <w:rPr>
                <w:color w:val="000000"/>
                <w:sz w:val="20"/>
                <w:szCs w:val="20"/>
              </w:rPr>
              <w:t>Możliwość wymazania danych ze znajdujących się dysków wewnątrz serwera – niezależne od zainstalowanego systemu operacyjnego, uruchamiane z poziomu zarządzania serwerem</w:t>
            </w:r>
          </w:p>
        </w:tc>
      </w:tr>
      <w:tr w:rsidR="000923E8" w:rsidRPr="00180DE2" w:rsidTr="000923E8">
        <w:tc>
          <w:tcPr>
            <w:tcW w:w="1156" w:type="dxa"/>
            <w:tcBorders>
              <w:top w:val="single" w:sz="4" w:space="0" w:color="auto"/>
              <w:left w:val="single" w:sz="4" w:space="0" w:color="auto"/>
              <w:bottom w:val="single" w:sz="4" w:space="0" w:color="auto"/>
              <w:right w:val="single" w:sz="4" w:space="0" w:color="auto"/>
            </w:tcBorders>
            <w:hideMark/>
          </w:tcPr>
          <w:p w:rsidR="000923E8" w:rsidRPr="00180DE2" w:rsidRDefault="000923E8" w:rsidP="00993519">
            <w:pPr>
              <w:jc w:val="center"/>
              <w:rPr>
                <w:b/>
                <w:sz w:val="20"/>
                <w:szCs w:val="20"/>
              </w:rPr>
            </w:pPr>
            <w:r w:rsidRPr="00180DE2">
              <w:rPr>
                <w:b/>
                <w:sz w:val="20"/>
                <w:szCs w:val="20"/>
              </w:rPr>
              <w:t>Diagnostyka</w:t>
            </w:r>
          </w:p>
        </w:tc>
        <w:tc>
          <w:tcPr>
            <w:tcW w:w="0" w:type="auto"/>
            <w:tcBorders>
              <w:top w:val="single" w:sz="4" w:space="0" w:color="auto"/>
              <w:left w:val="single" w:sz="4" w:space="0" w:color="auto"/>
              <w:bottom w:val="single" w:sz="4" w:space="0" w:color="auto"/>
              <w:right w:val="single" w:sz="4" w:space="0" w:color="auto"/>
            </w:tcBorders>
            <w:hideMark/>
          </w:tcPr>
          <w:p w:rsidR="000923E8" w:rsidRPr="00180DE2" w:rsidRDefault="000923E8" w:rsidP="00993519">
            <w:pPr>
              <w:rPr>
                <w:bCs/>
                <w:sz w:val="20"/>
                <w:szCs w:val="20"/>
              </w:rPr>
            </w:pPr>
            <w:r w:rsidRPr="00180DE2">
              <w:rPr>
                <w:bCs/>
                <w:sz w:val="20"/>
                <w:szCs w:val="20"/>
              </w:rPr>
              <w:t>Serwer wyposażony w panel LCD umieszczony na froncie obudowy, umożliwiający wyświetlenie informacji o stanie procesora, pamięci, dysków, BIOS’u, zasilaniu oraz temperaturze.</w:t>
            </w:r>
          </w:p>
        </w:tc>
      </w:tr>
      <w:tr w:rsidR="000923E8" w:rsidRPr="00180DE2" w:rsidTr="000923E8">
        <w:tc>
          <w:tcPr>
            <w:tcW w:w="1156" w:type="dxa"/>
            <w:tcBorders>
              <w:top w:val="single" w:sz="4" w:space="0" w:color="auto"/>
              <w:left w:val="single" w:sz="4" w:space="0" w:color="auto"/>
              <w:bottom w:val="single" w:sz="4" w:space="0" w:color="auto"/>
              <w:right w:val="single" w:sz="4" w:space="0" w:color="auto"/>
            </w:tcBorders>
            <w:hideMark/>
          </w:tcPr>
          <w:p w:rsidR="000923E8" w:rsidRPr="00180DE2" w:rsidRDefault="000923E8" w:rsidP="00993519">
            <w:pPr>
              <w:jc w:val="center"/>
              <w:rPr>
                <w:b/>
                <w:sz w:val="20"/>
                <w:szCs w:val="20"/>
              </w:rPr>
            </w:pPr>
            <w:r w:rsidRPr="00180DE2">
              <w:rPr>
                <w:rFonts w:cstheme="minorHAnsi"/>
                <w:b/>
                <w:bCs/>
                <w:sz w:val="20"/>
                <w:szCs w:val="20"/>
              </w:rPr>
              <w:t>Karta Zarządzania</w:t>
            </w:r>
          </w:p>
        </w:tc>
        <w:tc>
          <w:tcPr>
            <w:tcW w:w="0" w:type="auto"/>
            <w:tcBorders>
              <w:top w:val="single" w:sz="4" w:space="0" w:color="auto"/>
              <w:left w:val="single" w:sz="4" w:space="0" w:color="auto"/>
              <w:bottom w:val="single" w:sz="4" w:space="0" w:color="auto"/>
              <w:right w:val="single" w:sz="4" w:space="0" w:color="auto"/>
            </w:tcBorders>
          </w:tcPr>
          <w:p w:rsidR="000923E8" w:rsidRPr="00180DE2" w:rsidRDefault="000923E8" w:rsidP="00993519">
            <w:pPr>
              <w:rPr>
                <w:rFonts w:cstheme="minorHAnsi"/>
                <w:sz w:val="20"/>
                <w:szCs w:val="20"/>
              </w:rPr>
            </w:pPr>
            <w:r w:rsidRPr="00180DE2">
              <w:rPr>
                <w:rFonts w:cstheme="minorHAnsi"/>
                <w:sz w:val="20"/>
                <w:szCs w:val="20"/>
              </w:rPr>
              <w:t>Niezależna od zainstalowanego na serwerze systemu operacyjnego posiadająca dedykowany port Gigabit Ethernet RJ-45 i umożliwiająca:</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zdalny dostęp do graficznego interfejsu Web karty zarządzającej;</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zdalne monitorowanie i informowanie o statusie serwera (m.in. prędkości obrotowej wentylatorów, konfiguracji serwera);</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szyfrowane połączenie (TLS) oraz autentykacje i autoryzację użytkownika;</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możliwość podmontowania zdalnych wirtualnych napędów;</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wirtualną konsolę z dostępem do myszy, klawiatury;</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wsparcie dla IPv6;</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wsparcie dla WSMAN (Web Service for Management); SNMP; IPMI2.0, SSH, Redfish;</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możliwość zdalnego monitorowania w czasie rzeczywistym poboru prądu przez serwer;</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możliwość zdalnego ustawienia limitu poboru prądu przez konkretny serwer;</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integracja z Active Directory;</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możliwość obsługi przez dwóch administratorów jednocześnie;</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wsparcie dla dynamic DNS;</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wysyłanie do administratora maila z powiadomieniem o awarii lub zmianie konfiguracji sprzętowej.</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możliwość bezpośredniego zarządzania poprzez dedykowany port USB na przednim panelu serwera</w:t>
            </w:r>
          </w:p>
          <w:p w:rsidR="000923E8" w:rsidRPr="00180DE2" w:rsidRDefault="000923E8" w:rsidP="000923E8">
            <w:pPr>
              <w:pStyle w:val="Akapitzlist"/>
              <w:numPr>
                <w:ilvl w:val="0"/>
                <w:numId w:val="3"/>
              </w:numPr>
              <w:rPr>
                <w:sz w:val="20"/>
              </w:rPr>
            </w:pPr>
            <w:r w:rsidRPr="00180DE2">
              <w:rPr>
                <w:rFonts w:cstheme="minorHAnsi"/>
                <w:sz w:val="20"/>
                <w:szCs w:val="20"/>
              </w:rPr>
              <w:t xml:space="preserve">możliwość zarządzania do 100 serwerów bezpośrednio z konsoli karty </w:t>
            </w:r>
            <w:r w:rsidRPr="00180DE2">
              <w:rPr>
                <w:rFonts w:cstheme="minorHAnsi"/>
                <w:sz w:val="20"/>
                <w:szCs w:val="20"/>
              </w:rPr>
              <w:lastRenderedPageBreak/>
              <w:t>zarządzającej pojedynczego serwera</w:t>
            </w:r>
          </w:p>
        </w:tc>
      </w:tr>
      <w:tr w:rsidR="000923E8" w:rsidRPr="00180DE2" w:rsidTr="000923E8">
        <w:tc>
          <w:tcPr>
            <w:tcW w:w="1156" w:type="dxa"/>
            <w:tcBorders>
              <w:top w:val="single" w:sz="4" w:space="0" w:color="auto"/>
              <w:left w:val="single" w:sz="4" w:space="0" w:color="auto"/>
              <w:bottom w:val="single" w:sz="4" w:space="0" w:color="auto"/>
              <w:right w:val="single" w:sz="4" w:space="0" w:color="auto"/>
            </w:tcBorders>
          </w:tcPr>
          <w:p w:rsidR="000923E8" w:rsidRPr="00180DE2" w:rsidRDefault="000923E8" w:rsidP="00993519">
            <w:pPr>
              <w:jc w:val="center"/>
              <w:rPr>
                <w:b/>
                <w:sz w:val="20"/>
                <w:szCs w:val="20"/>
              </w:rPr>
            </w:pPr>
            <w:r w:rsidRPr="00180DE2">
              <w:rPr>
                <w:rFonts w:cstheme="minorHAnsi"/>
                <w:b/>
                <w:bCs/>
                <w:sz w:val="20"/>
                <w:szCs w:val="20"/>
              </w:rPr>
              <w:lastRenderedPageBreak/>
              <w:t>Oprogramowanie do zarządzania</w:t>
            </w:r>
          </w:p>
        </w:tc>
        <w:tc>
          <w:tcPr>
            <w:tcW w:w="0" w:type="auto"/>
            <w:tcBorders>
              <w:top w:val="single" w:sz="4" w:space="0" w:color="auto"/>
              <w:left w:val="single" w:sz="4" w:space="0" w:color="auto"/>
              <w:bottom w:val="single" w:sz="4" w:space="0" w:color="auto"/>
              <w:right w:val="single" w:sz="4" w:space="0" w:color="auto"/>
            </w:tcBorders>
            <w:vAlign w:val="center"/>
          </w:tcPr>
          <w:p w:rsidR="000923E8" w:rsidRPr="00180DE2" w:rsidRDefault="000923E8" w:rsidP="00993519">
            <w:pPr>
              <w:spacing w:line="256" w:lineRule="auto"/>
              <w:rPr>
                <w:rFonts w:cstheme="minorHAnsi"/>
                <w:sz w:val="20"/>
                <w:szCs w:val="20"/>
              </w:rPr>
            </w:pPr>
            <w:r w:rsidRPr="00180DE2">
              <w:rPr>
                <w:rFonts w:cstheme="minorHAnsi"/>
                <w:sz w:val="20"/>
                <w:szCs w:val="20"/>
              </w:rPr>
              <w:t xml:space="preserve">Możliwość zainstalowania oprogramowania producenta do zarządzania, spełniającego poniższe wymagania: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Wsparcie dla serwerów, urządzeń sieciowych oraz pamięci masowych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integracja z Active Directory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Możliwość zarządzania dostarczonymi serwerami bez udziału dedykowanego agenta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Wsparcie dla protokołów SNMP, IPMI, Linux SSH, Redfish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Możliwość uruchamiania procesu wykrywania urządzeń w oparciu o harmonogram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Szczegółowy opis wykrytych systemów oraz ich komponentów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Możliwość eksportu raportu do CSV, HTML, XLS, PDF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Możliwość tworzenia własnych raportów w oparciu o wszystkie informacje zawarte w inwentarzu.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Grupowanie urządzeń w oparciu o kryteria użytkownika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Tworzenie automatycznie grup urządzeń w oparciu o dowolny element konfiguracji serwera np. Nazwa, lokalizacja, system operacyjny, obsadzenie slotów PCIe, pozostałego czasu gwarancji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Możliwość uruchamiania narzędzi zarządzających w poszczególnych urządzeniach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Szybki podgląd stanu środowiska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Podsumowanie stanu dla każdego urządzenia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Szczegółowy status urządzenia/elementu/komponentu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Generowanie alertów przy zmianie stanu urządzenia.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Filtry raportów umożliwiające podgląd najważniejszych zdarzeń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 xml:space="preserve">Integracja z servicedesk producenta dostarczonej platformy sprzętowej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Możliwość przejęcia zdalnego pulpitu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Możliwość podmontowania wirtualnego napędu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Kreator umożliwiający dostosowanie akcji dla wybranych alertów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 xml:space="preserve">Możliwość importu plików MIB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Przesyłanie alertów „as-is” do innych konsol firm trzecich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Możliwość definiowania ról administratorów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Możliwość zdalnej aktualizacji oprogramowania wewnętrznego serwerów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Aktualizacja oparta o wybranie źródła bibliotek (lokalna, on-line producenta oferowanego rozwiązania)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Możliwość instalacji oprogramowania wewnętrznego bez potrzeby instalacji agenta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Możliwość automatycznego generowania i zgłaszania incydentów awarii bezpośrednio do centrum serwisowego producenta serwerów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Możliwość tworzenia sprzętowej konfiguracji bazowej i na jej podstawie weryfikacji środowiska w celu wykrycia rozbieżności.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Wdrażanie serwerów, rozwiązań modularnych oraz przełączników sieciowych w oparciu o profile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 xml:space="preserve">Możliwość migracji ustawień serwera wraz z wirtualnymi adresami sieciowymi </w:t>
            </w:r>
            <w:r w:rsidRPr="00180DE2">
              <w:rPr>
                <w:rFonts w:cstheme="minorHAnsi"/>
                <w:sz w:val="20"/>
                <w:szCs w:val="20"/>
              </w:rPr>
              <w:lastRenderedPageBreak/>
              <w:t xml:space="preserve">(MAC, WWN, IQN) między urządzeniami.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 xml:space="preserve">Tworzenie gotowych paczek informacji umożliwiających zdiagnozowanie awarii urządzenia przez serwis producenta.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Zdalne uruchamianie diagnostyki serwera. </w:t>
            </w:r>
          </w:p>
          <w:p w:rsidR="000923E8" w:rsidRPr="00180DE2" w:rsidRDefault="000923E8" w:rsidP="000923E8">
            <w:pPr>
              <w:pStyle w:val="Akapitzlist"/>
              <w:numPr>
                <w:ilvl w:val="0"/>
                <w:numId w:val="3"/>
              </w:numPr>
              <w:spacing w:line="256" w:lineRule="auto"/>
              <w:rPr>
                <w:rFonts w:cstheme="minorHAnsi"/>
                <w:sz w:val="20"/>
                <w:szCs w:val="20"/>
              </w:rPr>
            </w:pPr>
            <w:r w:rsidRPr="00180DE2">
              <w:rPr>
                <w:rFonts w:cstheme="minorHAnsi"/>
                <w:sz w:val="20"/>
                <w:szCs w:val="20"/>
              </w:rPr>
              <w:t xml:space="preserve">Dedykowana aplikacja na urządzenia mobilne integrująca się z wyżej opisanymi oprogramowaniem zarządzającym. </w:t>
            </w:r>
          </w:p>
          <w:p w:rsidR="000923E8" w:rsidRPr="00180DE2" w:rsidRDefault="000923E8" w:rsidP="000923E8">
            <w:pPr>
              <w:pStyle w:val="Akapitzlist"/>
              <w:numPr>
                <w:ilvl w:val="0"/>
                <w:numId w:val="3"/>
              </w:numPr>
              <w:rPr>
                <w:sz w:val="20"/>
              </w:rPr>
            </w:pPr>
            <w:r w:rsidRPr="00180DE2">
              <w:rPr>
                <w:rFonts w:cstheme="minorHAnsi"/>
                <w:sz w:val="20"/>
                <w:szCs w:val="20"/>
              </w:rPr>
              <w:t>Oprogramowanie dostarczane jako wirtualny appliance dla KVM, ESXi i Hyper-V. </w:t>
            </w:r>
          </w:p>
        </w:tc>
      </w:tr>
      <w:tr w:rsidR="000923E8" w:rsidRPr="00180DE2" w:rsidTr="000923E8">
        <w:tc>
          <w:tcPr>
            <w:tcW w:w="1156" w:type="dxa"/>
            <w:tcBorders>
              <w:top w:val="single" w:sz="4" w:space="0" w:color="auto"/>
              <w:left w:val="single" w:sz="4" w:space="0" w:color="auto"/>
              <w:bottom w:val="single" w:sz="4" w:space="0" w:color="auto"/>
              <w:right w:val="single" w:sz="4" w:space="0" w:color="auto"/>
            </w:tcBorders>
            <w:hideMark/>
          </w:tcPr>
          <w:p w:rsidR="000923E8" w:rsidRPr="00180DE2" w:rsidRDefault="000923E8" w:rsidP="00993519">
            <w:pPr>
              <w:jc w:val="center"/>
              <w:rPr>
                <w:b/>
                <w:sz w:val="20"/>
                <w:szCs w:val="20"/>
              </w:rPr>
            </w:pPr>
            <w:r w:rsidRPr="00180DE2">
              <w:rPr>
                <w:rFonts w:cstheme="minorHAnsi"/>
                <w:b/>
                <w:bCs/>
                <w:sz w:val="20"/>
                <w:szCs w:val="20"/>
              </w:rPr>
              <w:lastRenderedPageBreak/>
              <w:t>Certyfikaty</w:t>
            </w:r>
          </w:p>
        </w:tc>
        <w:tc>
          <w:tcPr>
            <w:tcW w:w="0" w:type="auto"/>
            <w:tcBorders>
              <w:top w:val="single" w:sz="4" w:space="0" w:color="auto"/>
              <w:left w:val="single" w:sz="4" w:space="0" w:color="auto"/>
              <w:bottom w:val="single" w:sz="4" w:space="0" w:color="auto"/>
              <w:right w:val="single" w:sz="4" w:space="0" w:color="auto"/>
            </w:tcBorders>
            <w:vAlign w:val="center"/>
            <w:hideMark/>
          </w:tcPr>
          <w:p w:rsidR="000923E8" w:rsidRPr="00180DE2" w:rsidRDefault="000923E8" w:rsidP="00993519">
            <w:pPr>
              <w:rPr>
                <w:rFonts w:cstheme="minorHAnsi"/>
                <w:color w:val="000000"/>
                <w:sz w:val="20"/>
                <w:szCs w:val="20"/>
              </w:rPr>
            </w:pPr>
            <w:r w:rsidRPr="00180DE2">
              <w:rPr>
                <w:rFonts w:cstheme="minorHAnsi"/>
                <w:color w:val="000000"/>
                <w:sz w:val="20"/>
                <w:szCs w:val="20"/>
              </w:rPr>
              <w:t>Serwer musi być wyprodukowany zgodnie z normą ISO-9001:2015, ISO-50001 oraz ISO-14001</w:t>
            </w:r>
          </w:p>
          <w:p w:rsidR="000923E8" w:rsidRPr="00180DE2" w:rsidRDefault="000923E8" w:rsidP="00993519">
            <w:pPr>
              <w:rPr>
                <w:rFonts w:cstheme="minorHAnsi"/>
                <w:color w:val="000000"/>
                <w:sz w:val="20"/>
                <w:szCs w:val="20"/>
              </w:rPr>
            </w:pPr>
            <w:r w:rsidRPr="00180DE2">
              <w:rPr>
                <w:rFonts w:cstheme="minorHAnsi"/>
                <w:color w:val="000000"/>
                <w:sz w:val="20"/>
                <w:szCs w:val="20"/>
              </w:rPr>
              <w:t>Serwer musi posiadać deklaracja CE.</w:t>
            </w:r>
          </w:p>
          <w:p w:rsidR="000923E8" w:rsidRPr="00180DE2" w:rsidRDefault="000923E8" w:rsidP="00993519">
            <w:pPr>
              <w:rPr>
                <w:rFonts w:cstheme="minorHAnsi"/>
                <w:color w:val="000000"/>
                <w:sz w:val="20"/>
                <w:szCs w:val="20"/>
              </w:rPr>
            </w:pPr>
            <w:r w:rsidRPr="00180DE2">
              <w:rPr>
                <w:rFonts w:cstheme="minorHAnsi"/>
                <w:color w:val="000000"/>
                <w:sz w:val="20"/>
                <w:szCs w:val="20"/>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hyperlink r:id="rId7" w:history="1">
              <w:r w:rsidRPr="00180DE2">
                <w:rPr>
                  <w:rStyle w:val="Hipercze"/>
                  <w:rFonts w:cstheme="minorHAnsi"/>
                </w:rPr>
                <w:t>www.epeat.net</w:t>
              </w:r>
            </w:hyperlink>
            <w:r w:rsidRPr="00180DE2">
              <w:rPr>
                <w:rFonts w:cstheme="minorHAnsi"/>
                <w:color w:val="000000"/>
                <w:sz w:val="20"/>
                <w:szCs w:val="20"/>
              </w:rPr>
              <w:t xml:space="preserve"> potwierdzający spełnienie normy co najmniej EpeatBronze według normy wprowadzonej w 2019 roku - </w:t>
            </w:r>
            <w:r w:rsidRPr="00180DE2">
              <w:rPr>
                <w:rFonts w:cstheme="minorHAnsi"/>
                <w:b/>
                <w:bCs/>
                <w:color w:val="000000"/>
                <w:sz w:val="20"/>
                <w:szCs w:val="20"/>
              </w:rPr>
              <w:t>Wykonawca złoży dokument potwierdzający spełnianie wymogu.</w:t>
            </w:r>
          </w:p>
          <w:p w:rsidR="000923E8" w:rsidRPr="00180DE2" w:rsidRDefault="000923E8" w:rsidP="00993519">
            <w:pPr>
              <w:rPr>
                <w:sz w:val="20"/>
                <w:szCs w:val="20"/>
              </w:rPr>
            </w:pPr>
            <w:r w:rsidRPr="00180DE2">
              <w:rPr>
                <w:rFonts w:cstheme="minorHAnsi"/>
                <w:color w:val="000000"/>
                <w:sz w:val="20"/>
                <w:szCs w:val="20"/>
              </w:rPr>
              <w:t>Oferowany serwer musi znajdować się na liście Windows Server Catalog i posiadać status „Certified for Windows” dla systemów Microsoft Windows Server 2016, Microsoft Windows Server 2019, Microsoft Windows Server 2022.</w:t>
            </w:r>
          </w:p>
        </w:tc>
      </w:tr>
      <w:tr w:rsidR="000923E8" w:rsidRPr="00160E35" w:rsidTr="000923E8">
        <w:trPr>
          <w:trHeight w:val="980"/>
        </w:trPr>
        <w:tc>
          <w:tcPr>
            <w:tcW w:w="1156" w:type="dxa"/>
            <w:tcBorders>
              <w:top w:val="single" w:sz="4" w:space="0" w:color="auto"/>
              <w:left w:val="single" w:sz="4" w:space="0" w:color="auto"/>
              <w:bottom w:val="single" w:sz="4" w:space="0" w:color="auto"/>
              <w:right w:val="single" w:sz="4" w:space="0" w:color="auto"/>
            </w:tcBorders>
          </w:tcPr>
          <w:p w:rsidR="000923E8" w:rsidRPr="00180DE2" w:rsidRDefault="000923E8" w:rsidP="00993519">
            <w:pPr>
              <w:jc w:val="center"/>
              <w:rPr>
                <w:b/>
                <w:sz w:val="20"/>
                <w:szCs w:val="20"/>
              </w:rPr>
            </w:pPr>
            <w:r>
              <w:rPr>
                <w:b/>
                <w:sz w:val="20"/>
                <w:szCs w:val="20"/>
              </w:rPr>
              <w:t>System operacyjny</w:t>
            </w:r>
          </w:p>
        </w:tc>
        <w:tc>
          <w:tcPr>
            <w:tcW w:w="0" w:type="auto"/>
            <w:tcBorders>
              <w:top w:val="single" w:sz="4" w:space="0" w:color="auto"/>
              <w:left w:val="single" w:sz="4" w:space="0" w:color="auto"/>
              <w:bottom w:val="single" w:sz="4" w:space="0" w:color="auto"/>
              <w:right w:val="single" w:sz="4" w:space="0" w:color="auto"/>
            </w:tcBorders>
            <w:vAlign w:val="center"/>
          </w:tcPr>
          <w:p w:rsidR="000923E8" w:rsidRPr="00160E35" w:rsidRDefault="000923E8" w:rsidP="00993519">
            <w:pPr>
              <w:rPr>
                <w:sz w:val="20"/>
                <w:szCs w:val="20"/>
              </w:rPr>
            </w:pPr>
            <w:r w:rsidRPr="00160E35">
              <w:rPr>
                <w:sz w:val="20"/>
                <w:szCs w:val="20"/>
              </w:rPr>
              <w:t xml:space="preserve">Zainstalowany </w:t>
            </w:r>
            <w:r>
              <w:rPr>
                <w:sz w:val="20"/>
                <w:szCs w:val="20"/>
              </w:rPr>
              <w:t xml:space="preserve">system operacyjny </w:t>
            </w:r>
            <w:r w:rsidRPr="00160E35">
              <w:rPr>
                <w:rFonts w:cstheme="minorHAnsi"/>
                <w:color w:val="000000"/>
                <w:sz w:val="20"/>
                <w:szCs w:val="20"/>
              </w:rPr>
              <w:t xml:space="preserve">Microsoft Windows Server 2022 z licencją na rdzenie </w:t>
            </w:r>
            <w:r>
              <w:rPr>
                <w:rFonts w:cstheme="minorHAnsi"/>
                <w:color w:val="000000"/>
                <w:sz w:val="20"/>
                <w:szCs w:val="20"/>
              </w:rPr>
              <w:t xml:space="preserve">procesora </w:t>
            </w:r>
            <w:r w:rsidRPr="00160E35">
              <w:rPr>
                <w:rFonts w:cstheme="minorHAnsi"/>
                <w:color w:val="000000"/>
                <w:sz w:val="20"/>
                <w:szCs w:val="20"/>
              </w:rPr>
              <w:t xml:space="preserve">pozwalającą na uruchomienie </w:t>
            </w:r>
            <w:r>
              <w:rPr>
                <w:rFonts w:cstheme="minorHAnsi"/>
                <w:color w:val="000000"/>
                <w:sz w:val="20"/>
                <w:szCs w:val="20"/>
              </w:rPr>
              <w:t xml:space="preserve">na zaoferowanym serwerze </w:t>
            </w:r>
            <w:r w:rsidRPr="00160E35">
              <w:rPr>
                <w:rFonts w:cstheme="minorHAnsi"/>
                <w:color w:val="000000"/>
                <w:sz w:val="20"/>
                <w:szCs w:val="20"/>
              </w:rPr>
              <w:t>min. 4 instancji wirtualnych system</w:t>
            </w:r>
            <w:r>
              <w:rPr>
                <w:rFonts w:cstheme="minorHAnsi"/>
                <w:color w:val="000000"/>
                <w:sz w:val="20"/>
                <w:szCs w:val="20"/>
              </w:rPr>
              <w:t>u</w:t>
            </w:r>
            <w:r w:rsidRPr="00160E35">
              <w:rPr>
                <w:rFonts w:cstheme="minorHAnsi"/>
                <w:color w:val="000000"/>
                <w:sz w:val="20"/>
                <w:szCs w:val="20"/>
              </w:rPr>
              <w:t xml:space="preserve"> operacyjnego</w:t>
            </w:r>
            <w:r>
              <w:rPr>
                <w:rFonts w:cstheme="minorHAnsi"/>
                <w:color w:val="000000"/>
                <w:sz w:val="20"/>
                <w:szCs w:val="20"/>
              </w:rPr>
              <w:t>.</w:t>
            </w:r>
            <w:r w:rsidR="0032341B">
              <w:rPr>
                <w:rFonts w:cstheme="minorHAnsi"/>
                <w:color w:val="000000"/>
                <w:sz w:val="20"/>
                <w:szCs w:val="20"/>
              </w:rPr>
              <w:t xml:space="preserve"> Oprogramowanie będzie dostarczone w ramach pozycji OPZ nr 5</w:t>
            </w:r>
          </w:p>
        </w:tc>
      </w:tr>
      <w:tr w:rsidR="000923E8" w:rsidRPr="00180DE2" w:rsidTr="000923E8">
        <w:trPr>
          <w:trHeight w:val="980"/>
        </w:trPr>
        <w:tc>
          <w:tcPr>
            <w:tcW w:w="1156" w:type="dxa"/>
            <w:tcBorders>
              <w:top w:val="single" w:sz="4" w:space="0" w:color="auto"/>
              <w:left w:val="single" w:sz="4" w:space="0" w:color="auto"/>
              <w:bottom w:val="single" w:sz="4" w:space="0" w:color="auto"/>
              <w:right w:val="single" w:sz="4" w:space="0" w:color="auto"/>
            </w:tcBorders>
            <w:hideMark/>
          </w:tcPr>
          <w:p w:rsidR="000923E8" w:rsidRPr="00180DE2" w:rsidRDefault="000923E8" w:rsidP="00993519">
            <w:pPr>
              <w:jc w:val="center"/>
              <w:rPr>
                <w:b/>
                <w:sz w:val="20"/>
                <w:szCs w:val="20"/>
              </w:rPr>
            </w:pPr>
            <w:r w:rsidRPr="00180DE2">
              <w:rPr>
                <w:b/>
                <w:sz w:val="20"/>
                <w:szCs w:val="20"/>
              </w:rPr>
              <w:t>Dokumentacja użytkownika</w:t>
            </w:r>
          </w:p>
        </w:tc>
        <w:tc>
          <w:tcPr>
            <w:tcW w:w="0" w:type="auto"/>
            <w:tcBorders>
              <w:top w:val="single" w:sz="4" w:space="0" w:color="auto"/>
              <w:left w:val="single" w:sz="4" w:space="0" w:color="auto"/>
              <w:bottom w:val="single" w:sz="4" w:space="0" w:color="auto"/>
              <w:right w:val="single" w:sz="4" w:space="0" w:color="auto"/>
            </w:tcBorders>
            <w:vAlign w:val="center"/>
          </w:tcPr>
          <w:p w:rsidR="000923E8" w:rsidRPr="00180DE2" w:rsidRDefault="000923E8" w:rsidP="00993519">
            <w:pPr>
              <w:rPr>
                <w:sz w:val="20"/>
                <w:szCs w:val="20"/>
              </w:rPr>
            </w:pPr>
            <w:r w:rsidRPr="00180DE2">
              <w:rPr>
                <w:sz w:val="20"/>
                <w:szCs w:val="20"/>
              </w:rPr>
              <w:t>Zamawiający wymaga dokumentacji w języku polskim lub angi</w:t>
            </w:r>
            <w:r w:rsidRPr="00180DE2">
              <w:rPr>
                <w:i/>
                <w:sz w:val="20"/>
                <w:szCs w:val="20"/>
              </w:rPr>
              <w:t>e</w:t>
            </w:r>
            <w:r w:rsidRPr="00180DE2">
              <w:rPr>
                <w:sz w:val="20"/>
                <w:szCs w:val="20"/>
              </w:rPr>
              <w:t>lskim.</w:t>
            </w:r>
          </w:p>
          <w:p w:rsidR="000923E8" w:rsidRPr="00180DE2" w:rsidRDefault="000923E8" w:rsidP="00993519">
            <w:pPr>
              <w:rPr>
                <w:rFonts w:cstheme="minorHAnsi"/>
                <w:sz w:val="20"/>
                <w:szCs w:val="20"/>
              </w:rPr>
            </w:pPr>
            <w:r w:rsidRPr="00180DE2">
              <w:rPr>
                <w:bCs/>
                <w:sz w:val="20"/>
                <w:szCs w:val="20"/>
              </w:rPr>
              <w:t>Możliwość telefonicznego sprawdzenia konfiguracji sprzętowej serwera oraz warunków gwarancji po podaniu numeru seryjnego bezpośrednio u producenta lub jego przedstawiciela.</w:t>
            </w:r>
          </w:p>
        </w:tc>
      </w:tr>
      <w:tr w:rsidR="000923E8" w:rsidTr="00E41A48">
        <w:trPr>
          <w:trHeight w:val="12360"/>
        </w:trPr>
        <w:tc>
          <w:tcPr>
            <w:tcW w:w="1156" w:type="dxa"/>
            <w:tcBorders>
              <w:top w:val="single" w:sz="4" w:space="0" w:color="auto"/>
              <w:left w:val="single" w:sz="4" w:space="0" w:color="auto"/>
              <w:bottom w:val="single" w:sz="4" w:space="0" w:color="auto"/>
              <w:right w:val="single" w:sz="4" w:space="0" w:color="auto"/>
            </w:tcBorders>
            <w:hideMark/>
          </w:tcPr>
          <w:p w:rsidR="000923E8" w:rsidRPr="00180DE2" w:rsidRDefault="000923E8" w:rsidP="00993519">
            <w:pPr>
              <w:jc w:val="center"/>
              <w:rPr>
                <w:b/>
                <w:sz w:val="20"/>
                <w:szCs w:val="20"/>
              </w:rPr>
            </w:pPr>
            <w:r w:rsidRPr="00180DE2">
              <w:rPr>
                <w:b/>
                <w:sz w:val="20"/>
                <w:szCs w:val="20"/>
              </w:rPr>
              <w:lastRenderedPageBreak/>
              <w:t>Warunki gwarancji</w:t>
            </w:r>
          </w:p>
        </w:tc>
        <w:tc>
          <w:tcPr>
            <w:tcW w:w="0" w:type="auto"/>
            <w:tcBorders>
              <w:top w:val="single" w:sz="4" w:space="0" w:color="auto"/>
              <w:left w:val="single" w:sz="4" w:space="0" w:color="auto"/>
              <w:bottom w:val="single" w:sz="4" w:space="0" w:color="auto"/>
              <w:right w:val="single" w:sz="4" w:space="0" w:color="auto"/>
            </w:tcBorders>
            <w:vAlign w:val="center"/>
            <w:hideMark/>
          </w:tcPr>
          <w:p w:rsidR="000923E8" w:rsidRPr="00180DE2" w:rsidRDefault="0032341B" w:rsidP="00993519">
            <w:pPr>
              <w:rPr>
                <w:rFonts w:eastAsia="Times New Roman" w:cstheme="minorHAnsi"/>
                <w:color w:val="000000"/>
                <w:sz w:val="20"/>
                <w:szCs w:val="20"/>
              </w:rPr>
            </w:pPr>
            <w:r>
              <w:rPr>
                <w:rFonts w:eastAsia="Times New Roman" w:cstheme="minorHAnsi"/>
                <w:color w:val="000000"/>
                <w:sz w:val="20"/>
                <w:szCs w:val="20"/>
              </w:rPr>
              <w:t>3</w:t>
            </w:r>
            <w:r w:rsidR="000923E8" w:rsidRPr="00180DE2">
              <w:rPr>
                <w:rFonts w:eastAsia="Times New Roman" w:cstheme="minorHAnsi"/>
                <w:color w:val="000000"/>
                <w:sz w:val="20"/>
                <w:szCs w:val="20"/>
              </w:rPr>
              <w:t xml:space="preserve"> lat</w:t>
            </w:r>
            <w:r>
              <w:rPr>
                <w:rFonts w:eastAsia="Times New Roman" w:cstheme="minorHAnsi"/>
                <w:color w:val="000000"/>
                <w:sz w:val="20"/>
                <w:szCs w:val="20"/>
              </w:rPr>
              <w:t>a</w:t>
            </w:r>
            <w:r w:rsidR="000923E8" w:rsidRPr="00180DE2">
              <w:rPr>
                <w:rFonts w:eastAsia="Times New Roman" w:cstheme="minorHAnsi"/>
                <w:color w:val="000000"/>
                <w:sz w:val="20"/>
                <w:szCs w:val="20"/>
              </w:rPr>
              <w:t xml:space="preserve"> gwarancji producenta</w:t>
            </w:r>
            <w:r>
              <w:rPr>
                <w:rFonts w:eastAsia="Times New Roman" w:cstheme="minorHAnsi"/>
                <w:color w:val="000000"/>
                <w:sz w:val="20"/>
                <w:szCs w:val="20"/>
              </w:rPr>
              <w:t>. Rozszerzenie gwarancji producenta do 5 lat będzie dodatkowo punktowane.</w:t>
            </w:r>
          </w:p>
          <w:p w:rsidR="000923E8" w:rsidRPr="00180DE2" w:rsidRDefault="000923E8" w:rsidP="00993519">
            <w:pPr>
              <w:rPr>
                <w:rFonts w:eastAsia="Times New Roman" w:cstheme="minorHAnsi"/>
                <w:color w:val="000000"/>
                <w:sz w:val="20"/>
                <w:szCs w:val="20"/>
              </w:rPr>
            </w:pPr>
            <w:r w:rsidRPr="00180DE2">
              <w:rPr>
                <w:rFonts w:eastAsia="Times New Roman" w:cstheme="minorHAnsi"/>
                <w:color w:val="000000"/>
                <w:sz w:val="20"/>
                <w:szCs w:val="20"/>
              </w:rPr>
              <w:t xml:space="preserve">Zamawiający oczekuje możliwości zgłaszania zdarzeń serwisowych w trybie 24/7/365 następującymi kanałami: telefonicznie, przez Internet oraz z wykorzystaniem aplikacji. </w:t>
            </w:r>
          </w:p>
          <w:p w:rsidR="000923E8" w:rsidRPr="00180DE2" w:rsidRDefault="000923E8" w:rsidP="00993519">
            <w:pPr>
              <w:rPr>
                <w:rFonts w:eastAsia="Times New Roman" w:cstheme="minorHAnsi"/>
                <w:color w:val="000000"/>
                <w:sz w:val="20"/>
                <w:szCs w:val="20"/>
              </w:rPr>
            </w:pPr>
            <w:r w:rsidRPr="00180DE2">
              <w:rPr>
                <w:rFonts w:eastAsia="Times New Roman" w:cstheme="minorHAnsi"/>
                <w:color w:val="000000"/>
                <w:sz w:val="20"/>
                <w:szCs w:val="20"/>
              </w:rPr>
              <w:t xml:space="preserve">Zamawiający oczekuje rozpoczęcia diagnostyki telefonicznej / internetowej już w momencie dokonania zgłoszenia. Certyfikowany Technik wykonawcy / producenta z właściwym zestawem części do naprawy (potwierdzonym na etapie diagnostyki) ma rozpocząć naprawę w siedzibie zamawiającego najpóźniej w następnym dniu roboczym (NBD) od otrzymania zgłoszenia / zakończenia diagnostyki. Naprawa ma się odbywać w siedzibie zamawiającego, chyba, że zamawiający dla danej naprawy zgodzi sie na inną formę.  </w:t>
            </w:r>
          </w:p>
          <w:p w:rsidR="000923E8" w:rsidRPr="00180DE2" w:rsidRDefault="000923E8" w:rsidP="00993519">
            <w:pPr>
              <w:rPr>
                <w:rFonts w:eastAsia="Times New Roman" w:cstheme="minorHAnsi"/>
                <w:color w:val="000000"/>
                <w:sz w:val="20"/>
                <w:szCs w:val="20"/>
              </w:rPr>
            </w:pPr>
            <w:r w:rsidRPr="00180DE2">
              <w:rPr>
                <w:rFonts w:eastAsia="Times New Roman" w:cstheme="minorHAnsi"/>
                <w:color w:val="000000"/>
                <w:sz w:val="20"/>
                <w:szCs w:val="20"/>
              </w:rPr>
              <w:t>Zamawiający oczekuje bezpośredniego dostępu do wykwalifikowanej kadry inżynierów technicznych a w przypadku konieczności eskalacji zgłoszenia serwisowego wyznaczonego Kierownika Eskalacji po stronie wykonawcy.</w:t>
            </w:r>
          </w:p>
          <w:p w:rsidR="000923E8" w:rsidRPr="00180DE2" w:rsidRDefault="000923E8" w:rsidP="00993519">
            <w:pPr>
              <w:rPr>
                <w:rFonts w:eastAsia="Times New Roman" w:cstheme="minorHAnsi"/>
                <w:color w:val="000000"/>
                <w:sz w:val="20"/>
                <w:szCs w:val="20"/>
              </w:rPr>
            </w:pPr>
            <w:r w:rsidRPr="00180DE2">
              <w:rPr>
                <w:rFonts w:eastAsia="Times New Roman" w:cstheme="minorHAnsi"/>
                <w:color w:val="000000"/>
                <w:sz w:val="20"/>
                <w:szCs w:val="20"/>
              </w:rPr>
              <w:t xml:space="preserve">Zamawiający wymaga pojedynczego punktu kontaktu dla całego rozwiązania producenta, w tym także sprzedanego oprogramowania. </w:t>
            </w:r>
          </w:p>
          <w:p w:rsidR="000923E8" w:rsidRPr="00180DE2" w:rsidRDefault="000923E8" w:rsidP="00993519">
            <w:pPr>
              <w:rPr>
                <w:rFonts w:eastAsia="Times New Roman" w:cstheme="minorHAnsi"/>
                <w:color w:val="000000"/>
                <w:sz w:val="20"/>
                <w:szCs w:val="20"/>
              </w:rPr>
            </w:pPr>
            <w:r w:rsidRPr="00180DE2">
              <w:rPr>
                <w:rFonts w:eastAsia="Times New Roman" w:cstheme="minorHAnsi"/>
                <w:color w:val="000000"/>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rsidR="000923E8" w:rsidRPr="00180DE2" w:rsidRDefault="000923E8" w:rsidP="00993519">
            <w:pPr>
              <w:rPr>
                <w:rFonts w:eastAsia="Times New Roman" w:cstheme="minorHAnsi"/>
                <w:color w:val="000000"/>
                <w:sz w:val="20"/>
                <w:szCs w:val="20"/>
              </w:rPr>
            </w:pPr>
            <w:r w:rsidRPr="00180DE2">
              <w:rPr>
                <w:rFonts w:eastAsia="Times New Roman" w:cstheme="minorHAnsi"/>
                <w:color w:val="000000"/>
                <w:sz w:val="20"/>
                <w:szCs w:val="20"/>
              </w:rPr>
              <w:t xml:space="preserve">Zamawiający oczekuje możliwości samodzielnego kwalifikowania poziomu ważności naprawy. </w:t>
            </w:r>
          </w:p>
          <w:p w:rsidR="000923E8" w:rsidRPr="00180DE2" w:rsidRDefault="000923E8" w:rsidP="00993519">
            <w:pPr>
              <w:rPr>
                <w:rFonts w:eastAsia="Times New Roman" w:cstheme="minorHAnsi"/>
                <w:color w:val="000000"/>
                <w:sz w:val="20"/>
                <w:szCs w:val="20"/>
              </w:rPr>
            </w:pPr>
            <w:r w:rsidRPr="00180DE2">
              <w:rPr>
                <w:rFonts w:eastAsia="Times New Roman" w:cstheme="minorHAnsi"/>
                <w:color w:val="000000"/>
                <w:sz w:val="20"/>
                <w:szCs w:val="20"/>
              </w:rPr>
              <w:t>Możliwość sprawdzenia statusu gwarancji poprzez stronę producenta podając unikatowy numer urządzenia oraz pobieranie uaktualnień mikrokodu oraz sterowników nawet w przypadku wygaśnięcia gwarancji serwera.</w:t>
            </w:r>
          </w:p>
          <w:p w:rsidR="000923E8" w:rsidRPr="00180DE2" w:rsidRDefault="000923E8" w:rsidP="00993519">
            <w:pPr>
              <w:rPr>
                <w:rFonts w:eastAsia="Times New Roman" w:cstheme="minorHAnsi"/>
                <w:color w:val="000000"/>
                <w:sz w:val="20"/>
                <w:szCs w:val="20"/>
              </w:rPr>
            </w:pPr>
            <w:r w:rsidRPr="00180DE2">
              <w:rPr>
                <w:rFonts w:eastAsia="Times New Roman" w:cstheme="minorHAnsi"/>
                <w:color w:val="000000"/>
                <w:sz w:val="20"/>
                <w:szCs w:val="20"/>
              </w:rPr>
              <w:t xml:space="preserve">Zamawiający oczekuje nieodpłatnego udostępnienia narzędzi serwisowyych i procesów wsparcia umożliwiających: Wykrywanie usterek sprzętowych z predykcją awarii. </w:t>
            </w:r>
          </w:p>
          <w:p w:rsidR="000923E8" w:rsidRPr="00180DE2" w:rsidRDefault="000923E8" w:rsidP="00993519">
            <w:pPr>
              <w:rPr>
                <w:rFonts w:eastAsia="Times New Roman" w:cstheme="minorHAnsi"/>
                <w:color w:val="000000"/>
                <w:sz w:val="20"/>
                <w:szCs w:val="20"/>
              </w:rPr>
            </w:pPr>
            <w:r w:rsidRPr="00180DE2">
              <w:rPr>
                <w:rFonts w:eastAsia="Times New Roman" w:cstheme="minorHAnsi"/>
                <w:color w:val="000000"/>
                <w:sz w:val="20"/>
                <w:szCs w:val="20"/>
              </w:rPr>
              <w:t>Automatyczną diagnostykę i zdalne otwieranie zgłoszeń serwisowych.</w:t>
            </w:r>
          </w:p>
          <w:p w:rsidR="000923E8" w:rsidRPr="00180DE2" w:rsidRDefault="000923E8" w:rsidP="00993519">
            <w:pPr>
              <w:rPr>
                <w:sz w:val="20"/>
                <w:szCs w:val="20"/>
              </w:rPr>
            </w:pPr>
            <w:r w:rsidRPr="00180DE2">
              <w:rPr>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rsidR="000923E8" w:rsidRPr="00180DE2" w:rsidRDefault="000923E8" w:rsidP="00993519">
            <w:pPr>
              <w:rPr>
                <w:rFonts w:eastAsia="Times New Roman" w:cstheme="minorHAnsi"/>
                <w:color w:val="000000"/>
                <w:sz w:val="20"/>
                <w:szCs w:val="20"/>
              </w:rPr>
            </w:pPr>
            <w:r w:rsidRPr="00180DE2">
              <w:rPr>
                <w:rFonts w:eastAsia="Times New Roman" w:cstheme="minorHAnsi"/>
                <w:color w:val="000000"/>
                <w:sz w:val="20"/>
                <w:szCs w:val="20"/>
              </w:rPr>
              <w:t>Możliwość rozszerzenia gwarancji przez producenta do 7 lat.</w:t>
            </w:r>
          </w:p>
          <w:p w:rsidR="000923E8" w:rsidRPr="00180DE2" w:rsidRDefault="000923E8" w:rsidP="00993519">
            <w:pPr>
              <w:rPr>
                <w:rFonts w:eastAsia="Times New Roman" w:cstheme="minorHAnsi"/>
                <w:color w:val="000000"/>
                <w:sz w:val="20"/>
                <w:szCs w:val="20"/>
              </w:rPr>
            </w:pPr>
            <w:r w:rsidRPr="00180DE2">
              <w:rPr>
                <w:sz w:val="20"/>
                <w:szCs w:val="20"/>
              </w:rPr>
              <w:t>Firma serwisująca musi posiadać ISO 9001:2015 oraz ISO-27001 na świadczenie usług serwisowych oraz posiadać autoryzacje producenta urządzeń – dokumenty potwierdzające należy załączyć do oferty.</w:t>
            </w:r>
          </w:p>
          <w:p w:rsidR="000923E8" w:rsidRDefault="000923E8" w:rsidP="00993519">
            <w:pPr>
              <w:rPr>
                <w:sz w:val="20"/>
                <w:szCs w:val="20"/>
              </w:rPr>
            </w:pPr>
            <w:r w:rsidRPr="00180DE2">
              <w:rPr>
                <w:sz w:val="20"/>
                <w:szCs w:val="20"/>
              </w:rPr>
              <w:t>Wymagane dołączenie do oferty oświadczenia Producenta potwierdzając, że Serwis urządzeń będzie realizowany bezpośrednio przez Producenta i/lub we współpracy z Autoryzowanym Partnerem Serwisowym Producenta.</w:t>
            </w:r>
          </w:p>
        </w:tc>
      </w:tr>
    </w:tbl>
    <w:p w:rsidR="002B0A85" w:rsidRDefault="002B0A85" w:rsidP="00953A08"/>
    <w:p w:rsidR="002B0A85" w:rsidRDefault="002B0A85">
      <w:r>
        <w:br w:type="page"/>
      </w:r>
    </w:p>
    <w:p w:rsidR="00953A08" w:rsidRPr="00F55A30" w:rsidRDefault="00953A08" w:rsidP="00953A08"/>
    <w:p w:rsidR="00953A08" w:rsidRDefault="0088486F" w:rsidP="00953A08">
      <w:pPr>
        <w:pStyle w:val="Akapitzlist"/>
        <w:numPr>
          <w:ilvl w:val="0"/>
          <w:numId w:val="1"/>
        </w:numPr>
      </w:pPr>
      <w:r>
        <w:t>Komputer – 8 szt</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6"/>
        <w:gridCol w:w="7314"/>
      </w:tblGrid>
      <w:tr w:rsidR="00F10C4A" w:rsidRPr="0038077B" w:rsidTr="0007755B">
        <w:trPr>
          <w:trHeight w:val="283"/>
        </w:trPr>
        <w:tc>
          <w:tcPr>
            <w:tcW w:w="765" w:type="dxa"/>
            <w:shd w:val="clear" w:color="auto" w:fill="auto"/>
          </w:tcPr>
          <w:p w:rsidR="00F10C4A" w:rsidRPr="0038077B" w:rsidRDefault="00F10C4A" w:rsidP="007F252D">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Nazwa komponentu</w:t>
            </w:r>
          </w:p>
        </w:tc>
        <w:tc>
          <w:tcPr>
            <w:tcW w:w="8165" w:type="dxa"/>
            <w:shd w:val="clear" w:color="auto" w:fill="auto"/>
          </w:tcPr>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Wymagane parametry techniczne komputerów</w:t>
            </w:r>
          </w:p>
        </w:tc>
      </w:tr>
      <w:tr w:rsidR="00F10C4A" w:rsidRPr="0038077B" w:rsidTr="0007755B">
        <w:tc>
          <w:tcPr>
            <w:tcW w:w="765" w:type="dxa"/>
            <w:shd w:val="clear" w:color="auto" w:fill="F2F2F2" w:themeFill="background1" w:themeFillShade="F2"/>
          </w:tcPr>
          <w:p w:rsidR="00F10C4A" w:rsidRPr="0038077B" w:rsidRDefault="00F10C4A" w:rsidP="007F252D">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Typ</w:t>
            </w:r>
          </w:p>
        </w:tc>
        <w:tc>
          <w:tcPr>
            <w:tcW w:w="8165" w:type="dxa"/>
            <w:shd w:val="clear" w:color="auto" w:fill="auto"/>
          </w:tcPr>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Komputer stacjonarny. W ofercie wymagane jest podanie modelu, symbolu oraz producenta.</w:t>
            </w:r>
          </w:p>
        </w:tc>
      </w:tr>
      <w:tr w:rsidR="00F10C4A" w:rsidRPr="0038077B" w:rsidTr="0007755B">
        <w:tc>
          <w:tcPr>
            <w:tcW w:w="765" w:type="dxa"/>
            <w:shd w:val="clear" w:color="auto" w:fill="F2F2F2" w:themeFill="background1" w:themeFillShade="F2"/>
          </w:tcPr>
          <w:p w:rsidR="00F10C4A" w:rsidRPr="0038077B" w:rsidRDefault="00F10C4A" w:rsidP="007F252D">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Zastosowanie</w:t>
            </w:r>
          </w:p>
        </w:tc>
        <w:tc>
          <w:tcPr>
            <w:tcW w:w="8165" w:type="dxa"/>
            <w:shd w:val="clear" w:color="auto" w:fill="auto"/>
          </w:tcPr>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Komputer będzie wykorzystywany dla potrzeb aplikacji biurowych, aplikacji edukacyjnych, aplikacji obliczeniowych, dostępu do Internetu oraz poczty elektronicznej, jako lokalna baza danych, stacja programistyczna.</w:t>
            </w:r>
          </w:p>
        </w:tc>
      </w:tr>
      <w:tr w:rsidR="00F10C4A" w:rsidRPr="0038077B" w:rsidTr="0007755B">
        <w:tc>
          <w:tcPr>
            <w:tcW w:w="765" w:type="dxa"/>
            <w:shd w:val="clear" w:color="auto" w:fill="F2F2F2" w:themeFill="background1" w:themeFillShade="F2"/>
          </w:tcPr>
          <w:p w:rsidR="00F10C4A" w:rsidRPr="0038077B" w:rsidRDefault="00F10C4A" w:rsidP="007F252D">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Wydajność obliczeniowa</w:t>
            </w:r>
          </w:p>
        </w:tc>
        <w:tc>
          <w:tcPr>
            <w:tcW w:w="8165" w:type="dxa"/>
            <w:shd w:val="clear" w:color="auto" w:fill="auto"/>
          </w:tcPr>
          <w:p w:rsidR="00F10C4A" w:rsidRPr="0038077B" w:rsidRDefault="00F10C4A" w:rsidP="007F252D">
            <w:pPr>
              <w:spacing w:after="0"/>
              <w:jc w:val="both"/>
              <w:rPr>
                <w:rFonts w:cstheme="minorHAnsi"/>
                <w:bCs/>
                <w:color w:val="000000" w:themeColor="text1"/>
                <w:sz w:val="20"/>
                <w:szCs w:val="20"/>
              </w:rPr>
            </w:pPr>
            <w:r w:rsidRPr="0038077B">
              <w:rPr>
                <w:rFonts w:cstheme="minorHAnsi"/>
                <w:bCs/>
                <w:color w:val="000000" w:themeColor="text1"/>
                <w:sz w:val="20"/>
                <w:szCs w:val="20"/>
              </w:rPr>
              <w:t xml:space="preserve">Procesor wielordzeniowy osiągający w teście PassMark CPU Mark wynik min. 28 300 punktów według wyników ze strony </w:t>
            </w:r>
            <w:hyperlink r:id="rId8" w:history="1">
              <w:r w:rsidRPr="0038077B">
                <w:rPr>
                  <w:rStyle w:val="Hipercze"/>
                  <w:rFonts w:cstheme="minorHAnsi"/>
                  <w:bCs/>
                  <w:color w:val="000000" w:themeColor="text1"/>
                  <w:sz w:val="20"/>
                  <w:szCs w:val="20"/>
                </w:rPr>
                <w:t>https://www.cpubenchmark.net</w:t>
              </w:r>
            </w:hyperlink>
          </w:p>
        </w:tc>
      </w:tr>
      <w:tr w:rsidR="00F10C4A" w:rsidRPr="0038077B" w:rsidTr="0007755B">
        <w:tc>
          <w:tcPr>
            <w:tcW w:w="765" w:type="dxa"/>
            <w:shd w:val="clear" w:color="auto" w:fill="F2F2F2" w:themeFill="background1" w:themeFillShade="F2"/>
          </w:tcPr>
          <w:p w:rsidR="00F10C4A" w:rsidRPr="0038077B" w:rsidRDefault="00F10C4A" w:rsidP="007F252D">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Płyta główna</w:t>
            </w:r>
          </w:p>
        </w:tc>
        <w:tc>
          <w:tcPr>
            <w:tcW w:w="8165" w:type="dxa"/>
            <w:shd w:val="clear" w:color="auto" w:fill="auto"/>
          </w:tcPr>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Płyta główna zaprojektowana i wyprodukowana na zlecenie producenta komputera, trwale oznaczona na etapie produkcji logiem producenta oferowanej jednostki  dedykowana dla danego urządzenia, wyposażona w sloty i złącza :</w:t>
            </w:r>
          </w:p>
          <w:p w:rsidR="00F10C4A" w:rsidRPr="0038077B" w:rsidRDefault="00F10C4A" w:rsidP="007F252D">
            <w:pPr>
              <w:spacing w:after="0" w:line="240" w:lineRule="auto"/>
              <w:jc w:val="both"/>
              <w:rPr>
                <w:rFonts w:cstheme="minorHAnsi"/>
                <w:bCs/>
                <w:color w:val="000000" w:themeColor="text1"/>
                <w:sz w:val="20"/>
                <w:szCs w:val="20"/>
              </w:rPr>
            </w:pPr>
            <w:r>
              <w:rPr>
                <w:rFonts w:cstheme="minorHAnsi"/>
                <w:bCs/>
                <w:color w:val="000000" w:themeColor="text1"/>
                <w:sz w:val="20"/>
                <w:szCs w:val="20"/>
              </w:rPr>
              <w:t xml:space="preserve">min. </w:t>
            </w:r>
            <w:r w:rsidRPr="0038077B">
              <w:rPr>
                <w:rFonts w:cstheme="minorHAnsi"/>
                <w:bCs/>
                <w:color w:val="000000" w:themeColor="text1"/>
                <w:sz w:val="20"/>
                <w:szCs w:val="20"/>
              </w:rPr>
              <w:t xml:space="preserve">2 złącza pamięci z obsługą do 64GB pamięci RAM, </w:t>
            </w:r>
          </w:p>
          <w:p w:rsidR="00F10C4A" w:rsidRPr="0038077B" w:rsidRDefault="00F10C4A" w:rsidP="007F252D">
            <w:pPr>
              <w:spacing w:after="0" w:line="240" w:lineRule="auto"/>
              <w:jc w:val="both"/>
              <w:rPr>
                <w:rFonts w:cstheme="minorHAnsi"/>
                <w:bCs/>
                <w:color w:val="000000" w:themeColor="text1"/>
                <w:sz w:val="20"/>
                <w:szCs w:val="20"/>
              </w:rPr>
            </w:pPr>
            <w:r>
              <w:rPr>
                <w:rFonts w:cstheme="minorHAnsi"/>
                <w:bCs/>
                <w:color w:val="000000" w:themeColor="text1"/>
                <w:sz w:val="20"/>
                <w:szCs w:val="20"/>
              </w:rPr>
              <w:t xml:space="preserve">min. </w:t>
            </w:r>
            <w:r w:rsidRPr="0038077B">
              <w:rPr>
                <w:rFonts w:cstheme="minorHAnsi"/>
                <w:bCs/>
                <w:color w:val="000000" w:themeColor="text1"/>
                <w:sz w:val="20"/>
                <w:szCs w:val="20"/>
              </w:rPr>
              <w:t>1 złącze M.2 dedykowane dla dysków SSD NVMe</w:t>
            </w:r>
          </w:p>
          <w:p w:rsidR="00F10C4A" w:rsidRPr="0038077B" w:rsidRDefault="00F10C4A" w:rsidP="007F252D">
            <w:pPr>
              <w:spacing w:after="0" w:line="240" w:lineRule="auto"/>
              <w:jc w:val="both"/>
              <w:rPr>
                <w:rFonts w:cstheme="minorHAnsi"/>
                <w:bCs/>
                <w:color w:val="000000" w:themeColor="text1"/>
                <w:sz w:val="20"/>
                <w:szCs w:val="20"/>
              </w:rPr>
            </w:pPr>
            <w:r>
              <w:rPr>
                <w:rFonts w:cstheme="minorHAnsi"/>
                <w:bCs/>
                <w:color w:val="000000" w:themeColor="text1"/>
                <w:sz w:val="20"/>
                <w:szCs w:val="20"/>
              </w:rPr>
              <w:t xml:space="preserve">min. </w:t>
            </w:r>
            <w:r w:rsidRPr="0038077B">
              <w:rPr>
                <w:rFonts w:cstheme="minorHAnsi"/>
                <w:bCs/>
                <w:color w:val="000000" w:themeColor="text1"/>
                <w:sz w:val="20"/>
                <w:szCs w:val="20"/>
              </w:rPr>
              <w:t>1 złącze M.2 WLAN</w:t>
            </w:r>
          </w:p>
          <w:p w:rsidR="00F10C4A" w:rsidRPr="0038077B" w:rsidRDefault="00F10C4A" w:rsidP="007F252D">
            <w:pPr>
              <w:spacing w:after="0" w:line="240" w:lineRule="auto"/>
              <w:jc w:val="both"/>
              <w:rPr>
                <w:rFonts w:cstheme="minorHAnsi"/>
                <w:bCs/>
                <w:color w:val="000000" w:themeColor="text1"/>
                <w:sz w:val="20"/>
                <w:szCs w:val="20"/>
              </w:rPr>
            </w:pPr>
            <w:r>
              <w:rPr>
                <w:rFonts w:cstheme="minorHAnsi"/>
                <w:bCs/>
                <w:color w:val="000000" w:themeColor="text1"/>
                <w:sz w:val="20"/>
                <w:szCs w:val="20"/>
              </w:rPr>
              <w:t xml:space="preserve">min. </w:t>
            </w:r>
            <w:r w:rsidRPr="0038077B">
              <w:rPr>
                <w:rFonts w:cstheme="minorHAnsi"/>
                <w:bCs/>
                <w:color w:val="000000" w:themeColor="text1"/>
                <w:sz w:val="20"/>
                <w:szCs w:val="20"/>
              </w:rPr>
              <w:t>1 złącze SATA</w:t>
            </w:r>
          </w:p>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Porty wlutowane w płytę główną i wyprowadzone bezpośrednio bez stosowania przejściówek/hub’ów itp. na front obudowy :</w:t>
            </w:r>
          </w:p>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przedni: </w:t>
            </w:r>
          </w:p>
          <w:p w:rsidR="00F10C4A" w:rsidRPr="0038077B" w:rsidRDefault="00F10C4A" w:rsidP="007F252D">
            <w:pPr>
              <w:spacing w:after="0" w:line="240" w:lineRule="auto"/>
              <w:jc w:val="both"/>
              <w:rPr>
                <w:rFonts w:cstheme="minorHAnsi"/>
                <w:bCs/>
                <w:color w:val="000000" w:themeColor="text1"/>
                <w:sz w:val="20"/>
                <w:szCs w:val="20"/>
              </w:rPr>
            </w:pPr>
            <w:r>
              <w:rPr>
                <w:rFonts w:cstheme="minorHAnsi"/>
                <w:bCs/>
                <w:color w:val="000000" w:themeColor="text1"/>
                <w:sz w:val="20"/>
                <w:szCs w:val="20"/>
              </w:rPr>
              <w:t xml:space="preserve">min. </w:t>
            </w:r>
            <w:r w:rsidRPr="0038077B">
              <w:rPr>
                <w:rFonts w:cstheme="minorHAnsi"/>
                <w:bCs/>
                <w:color w:val="000000" w:themeColor="text1"/>
                <w:sz w:val="20"/>
                <w:szCs w:val="20"/>
              </w:rPr>
              <w:t>1x Universal audio jack (słuchawki I mikrofon)</w:t>
            </w:r>
          </w:p>
          <w:p w:rsidR="00F10C4A" w:rsidRPr="0038077B" w:rsidRDefault="00F10C4A" w:rsidP="007F252D">
            <w:pPr>
              <w:spacing w:after="0" w:line="240" w:lineRule="auto"/>
              <w:jc w:val="both"/>
              <w:rPr>
                <w:rFonts w:cstheme="minorHAnsi"/>
                <w:bCs/>
                <w:color w:val="000000" w:themeColor="text1"/>
                <w:sz w:val="20"/>
                <w:szCs w:val="20"/>
                <w:lang w:val="en-US"/>
              </w:rPr>
            </w:pPr>
            <w:r>
              <w:rPr>
                <w:rFonts w:cstheme="minorHAnsi"/>
                <w:bCs/>
                <w:color w:val="000000" w:themeColor="text1"/>
                <w:sz w:val="20"/>
                <w:szCs w:val="20"/>
                <w:lang w:val="en-US"/>
              </w:rPr>
              <w:t xml:space="preserve">min. </w:t>
            </w:r>
            <w:r w:rsidRPr="0038077B">
              <w:rPr>
                <w:rFonts w:cstheme="minorHAnsi"/>
                <w:bCs/>
                <w:color w:val="000000" w:themeColor="text1"/>
                <w:sz w:val="20"/>
                <w:szCs w:val="20"/>
                <w:lang w:val="en-US"/>
              </w:rPr>
              <w:t>1x audio out</w:t>
            </w:r>
          </w:p>
          <w:p w:rsidR="00F10C4A" w:rsidRPr="00F10C4A" w:rsidRDefault="00F10C4A" w:rsidP="007F252D">
            <w:pPr>
              <w:spacing w:after="0" w:line="240" w:lineRule="auto"/>
              <w:jc w:val="both"/>
              <w:rPr>
                <w:rFonts w:cstheme="minorHAnsi"/>
                <w:bCs/>
                <w:color w:val="000000" w:themeColor="text1"/>
                <w:sz w:val="20"/>
                <w:szCs w:val="20"/>
                <w:lang w:val="en-US"/>
              </w:rPr>
            </w:pPr>
            <w:r w:rsidRPr="00F10C4A">
              <w:rPr>
                <w:rFonts w:cstheme="minorHAnsi"/>
                <w:bCs/>
                <w:color w:val="000000" w:themeColor="text1"/>
                <w:sz w:val="20"/>
                <w:szCs w:val="20"/>
                <w:lang w:val="en-US"/>
              </w:rPr>
              <w:t xml:space="preserve">min. 2x USB 3.2 Gen 1 </w:t>
            </w:r>
          </w:p>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[dla procesorów 35W]</w:t>
            </w:r>
          </w:p>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tylny: </w:t>
            </w:r>
          </w:p>
          <w:p w:rsidR="00F10C4A" w:rsidRPr="00F10C4A" w:rsidRDefault="00F10C4A" w:rsidP="007F252D">
            <w:pPr>
              <w:spacing w:after="0" w:line="240" w:lineRule="auto"/>
              <w:jc w:val="both"/>
              <w:rPr>
                <w:rFonts w:cstheme="minorHAnsi"/>
                <w:bCs/>
                <w:color w:val="000000" w:themeColor="text1"/>
                <w:sz w:val="20"/>
                <w:szCs w:val="20"/>
              </w:rPr>
            </w:pPr>
            <w:r w:rsidRPr="00F10C4A">
              <w:rPr>
                <w:rFonts w:cstheme="minorHAnsi"/>
                <w:bCs/>
                <w:color w:val="000000" w:themeColor="text1"/>
                <w:sz w:val="20"/>
                <w:szCs w:val="20"/>
              </w:rPr>
              <w:t>min. 1x DisplayPort 1.4a</w:t>
            </w:r>
          </w:p>
          <w:p w:rsidR="00F10C4A" w:rsidRPr="0038077B" w:rsidRDefault="00F10C4A" w:rsidP="007F252D">
            <w:pPr>
              <w:spacing w:after="0" w:line="240" w:lineRule="auto"/>
              <w:jc w:val="both"/>
              <w:rPr>
                <w:rFonts w:cstheme="minorHAnsi"/>
                <w:bCs/>
                <w:color w:val="000000" w:themeColor="text1"/>
                <w:sz w:val="20"/>
                <w:szCs w:val="20"/>
                <w:lang w:val="en-US"/>
              </w:rPr>
            </w:pPr>
            <w:r>
              <w:rPr>
                <w:rFonts w:cstheme="minorHAnsi"/>
                <w:bCs/>
                <w:color w:val="000000" w:themeColor="text1"/>
                <w:sz w:val="20"/>
                <w:szCs w:val="20"/>
                <w:lang w:val="en-US"/>
              </w:rPr>
              <w:t xml:space="preserve">min. </w:t>
            </w:r>
            <w:r w:rsidRPr="0038077B">
              <w:rPr>
                <w:rFonts w:cstheme="minorHAnsi"/>
                <w:bCs/>
                <w:color w:val="000000" w:themeColor="text1"/>
                <w:sz w:val="20"/>
                <w:szCs w:val="20"/>
                <w:lang w:val="en-US"/>
              </w:rPr>
              <w:t xml:space="preserve">1 x HDMI 1.4b </w:t>
            </w:r>
          </w:p>
          <w:p w:rsidR="00F10C4A" w:rsidRPr="0038077B" w:rsidRDefault="00F10C4A" w:rsidP="007F252D">
            <w:pPr>
              <w:spacing w:after="0" w:line="240" w:lineRule="auto"/>
              <w:jc w:val="both"/>
              <w:rPr>
                <w:rFonts w:cstheme="minorHAnsi"/>
                <w:bCs/>
                <w:color w:val="000000" w:themeColor="text1"/>
                <w:sz w:val="20"/>
                <w:szCs w:val="20"/>
                <w:lang w:val="en-US"/>
              </w:rPr>
            </w:pPr>
            <w:r>
              <w:rPr>
                <w:rFonts w:cstheme="minorHAnsi"/>
                <w:bCs/>
                <w:color w:val="000000" w:themeColor="text1"/>
                <w:sz w:val="20"/>
                <w:szCs w:val="20"/>
                <w:lang w:val="en-US"/>
              </w:rPr>
              <w:t xml:space="preserve">min. </w:t>
            </w:r>
            <w:r w:rsidRPr="0038077B">
              <w:rPr>
                <w:rFonts w:cstheme="minorHAnsi"/>
                <w:bCs/>
                <w:color w:val="000000" w:themeColor="text1"/>
                <w:sz w:val="20"/>
                <w:szCs w:val="20"/>
                <w:lang w:val="en-US"/>
              </w:rPr>
              <w:t xml:space="preserve">2x USB 3.2 Gen 2 typ A </w:t>
            </w:r>
          </w:p>
          <w:p w:rsidR="00F10C4A" w:rsidRPr="00F10C4A" w:rsidRDefault="00F10C4A" w:rsidP="007F252D">
            <w:pPr>
              <w:spacing w:after="0" w:line="240" w:lineRule="auto"/>
              <w:jc w:val="both"/>
              <w:rPr>
                <w:rFonts w:cstheme="minorHAnsi"/>
                <w:bCs/>
                <w:color w:val="000000" w:themeColor="text1"/>
                <w:sz w:val="20"/>
                <w:szCs w:val="20"/>
              </w:rPr>
            </w:pPr>
            <w:r w:rsidRPr="00F10C4A">
              <w:rPr>
                <w:rFonts w:cstheme="minorHAnsi"/>
                <w:bCs/>
                <w:color w:val="000000" w:themeColor="text1"/>
                <w:sz w:val="20"/>
                <w:szCs w:val="20"/>
              </w:rPr>
              <w:t>min. 2 x USB 2.0 Typ A</w:t>
            </w:r>
          </w:p>
          <w:p w:rsidR="00F10C4A" w:rsidRPr="0038077B" w:rsidRDefault="00F10C4A" w:rsidP="007F252D">
            <w:pPr>
              <w:spacing w:after="0" w:line="240" w:lineRule="auto"/>
              <w:jc w:val="both"/>
              <w:rPr>
                <w:rFonts w:cstheme="minorHAnsi"/>
                <w:bCs/>
                <w:color w:val="000000" w:themeColor="text1"/>
                <w:sz w:val="20"/>
                <w:szCs w:val="20"/>
              </w:rPr>
            </w:pPr>
            <w:r>
              <w:rPr>
                <w:rFonts w:cstheme="minorHAnsi"/>
                <w:bCs/>
                <w:color w:val="000000" w:themeColor="text1"/>
                <w:sz w:val="20"/>
                <w:szCs w:val="20"/>
              </w:rPr>
              <w:t xml:space="preserve">min. </w:t>
            </w:r>
            <w:r w:rsidRPr="0038077B">
              <w:rPr>
                <w:rFonts w:cstheme="minorHAnsi"/>
                <w:bCs/>
                <w:color w:val="000000" w:themeColor="text1"/>
                <w:sz w:val="20"/>
                <w:szCs w:val="20"/>
              </w:rPr>
              <w:t>1x RJ45 10/100/1000</w:t>
            </w:r>
          </w:p>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Złącze zasilania</w:t>
            </w:r>
          </w:p>
          <w:p w:rsidR="00F10C4A" w:rsidRPr="0038077B" w:rsidRDefault="00F10C4A" w:rsidP="007F252D">
            <w:pPr>
              <w:spacing w:after="0" w:line="240" w:lineRule="auto"/>
              <w:jc w:val="both"/>
              <w:rPr>
                <w:rFonts w:cstheme="minorHAnsi"/>
                <w:bCs/>
                <w:color w:val="000000" w:themeColor="text1"/>
                <w:sz w:val="20"/>
                <w:szCs w:val="20"/>
              </w:rPr>
            </w:pPr>
          </w:p>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Możliwość rozbudowy bez stosowania adapterów, kart rozszerzeń i przejściówek o dodatkowe porty:</w:t>
            </w:r>
          </w:p>
          <w:p w:rsidR="00F10C4A" w:rsidRPr="00F10C4A" w:rsidRDefault="00F10C4A" w:rsidP="007F252D">
            <w:pPr>
              <w:spacing w:after="0" w:line="240" w:lineRule="auto"/>
              <w:jc w:val="both"/>
              <w:rPr>
                <w:rFonts w:cstheme="minorHAnsi"/>
                <w:bCs/>
                <w:color w:val="000000" w:themeColor="text1"/>
                <w:sz w:val="20"/>
                <w:szCs w:val="20"/>
              </w:rPr>
            </w:pPr>
            <w:r w:rsidRPr="00F10C4A">
              <w:rPr>
                <w:rFonts w:cstheme="minorHAnsi"/>
                <w:bCs/>
                <w:color w:val="000000" w:themeColor="text1"/>
                <w:sz w:val="20"/>
                <w:szCs w:val="20"/>
              </w:rPr>
              <w:t>1x HDMI 2.1 lub Displayport 1.4a lub VGA lub  USB Type-C z DisplayPort</w:t>
            </w:r>
          </w:p>
        </w:tc>
      </w:tr>
      <w:tr w:rsidR="00F10C4A" w:rsidRPr="0038077B" w:rsidTr="0007755B">
        <w:tc>
          <w:tcPr>
            <w:tcW w:w="765" w:type="dxa"/>
            <w:shd w:val="clear" w:color="auto" w:fill="F2F2F2" w:themeFill="background1" w:themeFillShade="F2"/>
          </w:tcPr>
          <w:p w:rsidR="00F10C4A" w:rsidRPr="0038077B" w:rsidRDefault="00F10C4A" w:rsidP="007F252D">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Pamięć RAM</w:t>
            </w:r>
          </w:p>
        </w:tc>
        <w:tc>
          <w:tcPr>
            <w:tcW w:w="8165" w:type="dxa"/>
            <w:shd w:val="clear" w:color="auto" w:fill="auto"/>
          </w:tcPr>
          <w:p w:rsidR="00F10C4A" w:rsidRPr="0038077B" w:rsidRDefault="00F10C4A" w:rsidP="007F252D">
            <w:pPr>
              <w:spacing w:after="0" w:line="240" w:lineRule="auto"/>
              <w:jc w:val="both"/>
              <w:rPr>
                <w:rFonts w:cstheme="minorHAnsi"/>
                <w:bCs/>
                <w:color w:val="000000" w:themeColor="text1"/>
                <w:sz w:val="20"/>
                <w:szCs w:val="20"/>
              </w:rPr>
            </w:pPr>
            <w:r>
              <w:rPr>
                <w:rFonts w:cstheme="minorHAnsi"/>
                <w:bCs/>
                <w:color w:val="000000" w:themeColor="text1"/>
                <w:sz w:val="20"/>
                <w:szCs w:val="20"/>
              </w:rPr>
              <w:t xml:space="preserve">Min. </w:t>
            </w:r>
            <w:r w:rsidRPr="0038077B">
              <w:rPr>
                <w:rFonts w:cstheme="minorHAnsi"/>
                <w:bCs/>
                <w:color w:val="000000" w:themeColor="text1"/>
                <w:sz w:val="20"/>
                <w:szCs w:val="20"/>
              </w:rPr>
              <w:t>8GB DDR4 3200MHz, możliwość rozbudowy do min 64GB, min. dwa sloty pamięci</w:t>
            </w:r>
          </w:p>
        </w:tc>
      </w:tr>
      <w:tr w:rsidR="00F10C4A" w:rsidRPr="0038077B" w:rsidTr="0007755B">
        <w:tc>
          <w:tcPr>
            <w:tcW w:w="765" w:type="dxa"/>
            <w:shd w:val="clear" w:color="auto" w:fill="F2F2F2" w:themeFill="background1" w:themeFillShade="F2"/>
          </w:tcPr>
          <w:p w:rsidR="00F10C4A" w:rsidRPr="0038077B" w:rsidRDefault="00F10C4A" w:rsidP="007F252D">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Pamięć masowa</w:t>
            </w:r>
          </w:p>
        </w:tc>
        <w:tc>
          <w:tcPr>
            <w:tcW w:w="8165" w:type="dxa"/>
            <w:shd w:val="clear" w:color="auto" w:fill="auto"/>
          </w:tcPr>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Dysk M.2 SSD </w:t>
            </w:r>
            <w:r>
              <w:rPr>
                <w:rFonts w:cstheme="minorHAnsi"/>
                <w:bCs/>
                <w:color w:val="000000" w:themeColor="text1"/>
                <w:sz w:val="20"/>
                <w:szCs w:val="20"/>
              </w:rPr>
              <w:t xml:space="preserve">min. </w:t>
            </w:r>
            <w:r w:rsidRPr="0038077B">
              <w:rPr>
                <w:rFonts w:cstheme="minorHAnsi"/>
                <w:bCs/>
                <w:color w:val="000000" w:themeColor="text1"/>
                <w:sz w:val="20"/>
                <w:szCs w:val="20"/>
              </w:rPr>
              <w:t>512GB PCIeNVMe</w:t>
            </w:r>
          </w:p>
        </w:tc>
      </w:tr>
      <w:tr w:rsidR="00B23755" w:rsidRPr="00B23755" w:rsidTr="0007755B">
        <w:tc>
          <w:tcPr>
            <w:tcW w:w="765" w:type="dxa"/>
            <w:shd w:val="clear" w:color="auto" w:fill="F2F2F2" w:themeFill="background1" w:themeFillShade="F2"/>
          </w:tcPr>
          <w:p w:rsidR="00F10C4A" w:rsidRPr="00B23755" w:rsidRDefault="00F10C4A" w:rsidP="007F252D">
            <w:pPr>
              <w:spacing w:after="0" w:line="240" w:lineRule="auto"/>
              <w:jc w:val="center"/>
              <w:rPr>
                <w:rFonts w:cstheme="minorHAnsi"/>
                <w:bCs/>
                <w:color w:val="000000" w:themeColor="text1"/>
                <w:sz w:val="20"/>
                <w:szCs w:val="20"/>
              </w:rPr>
            </w:pPr>
            <w:r w:rsidRPr="00B23755">
              <w:rPr>
                <w:rFonts w:cstheme="minorHAnsi"/>
                <w:bCs/>
                <w:color w:val="000000" w:themeColor="text1"/>
                <w:sz w:val="20"/>
                <w:szCs w:val="20"/>
              </w:rPr>
              <w:t>Sieć bezprzewodowa</w:t>
            </w:r>
          </w:p>
        </w:tc>
        <w:tc>
          <w:tcPr>
            <w:tcW w:w="8165" w:type="dxa"/>
            <w:shd w:val="clear" w:color="auto" w:fill="auto"/>
          </w:tcPr>
          <w:p w:rsidR="00F10C4A" w:rsidRPr="00B23755" w:rsidRDefault="00F10C4A" w:rsidP="007F252D">
            <w:pPr>
              <w:spacing w:after="0" w:line="240" w:lineRule="auto"/>
              <w:jc w:val="both"/>
              <w:rPr>
                <w:rFonts w:cstheme="minorHAnsi"/>
                <w:bCs/>
                <w:color w:val="000000" w:themeColor="text1"/>
                <w:sz w:val="20"/>
                <w:szCs w:val="20"/>
              </w:rPr>
            </w:pPr>
            <w:r w:rsidRPr="00B23755">
              <w:rPr>
                <w:rFonts w:cstheme="minorHAnsi"/>
                <w:bCs/>
                <w:color w:val="000000" w:themeColor="text1"/>
                <w:sz w:val="20"/>
                <w:szCs w:val="20"/>
              </w:rPr>
              <w:t>Karta WIFI 6E 802.11ax z Bluetooth w wersji min. 5.2</w:t>
            </w:r>
          </w:p>
        </w:tc>
      </w:tr>
      <w:tr w:rsidR="00F10C4A" w:rsidRPr="0038077B" w:rsidTr="0007755B">
        <w:tc>
          <w:tcPr>
            <w:tcW w:w="765" w:type="dxa"/>
            <w:shd w:val="clear" w:color="auto" w:fill="F2F2F2" w:themeFill="background1" w:themeFillShade="F2"/>
          </w:tcPr>
          <w:p w:rsidR="00F10C4A" w:rsidRPr="0038077B" w:rsidRDefault="00F10C4A" w:rsidP="007F252D">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Karta graficzna</w:t>
            </w:r>
          </w:p>
        </w:tc>
        <w:tc>
          <w:tcPr>
            <w:tcW w:w="8165" w:type="dxa"/>
            <w:shd w:val="clear" w:color="auto" w:fill="auto"/>
          </w:tcPr>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Zintegrowana karta graficzna</w:t>
            </w:r>
          </w:p>
        </w:tc>
      </w:tr>
      <w:tr w:rsidR="00F10C4A" w:rsidRPr="0038077B" w:rsidTr="0007755B">
        <w:tc>
          <w:tcPr>
            <w:tcW w:w="765" w:type="dxa"/>
            <w:shd w:val="clear" w:color="auto" w:fill="F2F2F2" w:themeFill="background1" w:themeFillShade="F2"/>
          </w:tcPr>
          <w:p w:rsidR="00F10C4A" w:rsidRPr="0038077B" w:rsidRDefault="00F10C4A" w:rsidP="007F252D">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Wyposażenie multimedialne</w:t>
            </w:r>
          </w:p>
        </w:tc>
        <w:tc>
          <w:tcPr>
            <w:tcW w:w="8165" w:type="dxa"/>
            <w:shd w:val="clear" w:color="auto" w:fill="auto"/>
          </w:tcPr>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Karta dźwiękowa zintegrowana z płytą główną, zgodna z High Definition, wewnętrzny głośnik w obudowie komputera. Port słuchawek i mikrofonu (combo) oraz port line out na przednim panelu.</w:t>
            </w:r>
          </w:p>
        </w:tc>
      </w:tr>
      <w:tr w:rsidR="00F10C4A" w:rsidRPr="0038077B" w:rsidTr="0007755B">
        <w:trPr>
          <w:trHeight w:val="436"/>
        </w:trPr>
        <w:tc>
          <w:tcPr>
            <w:tcW w:w="765" w:type="dxa"/>
            <w:shd w:val="clear" w:color="auto" w:fill="F2F2F2" w:themeFill="background1" w:themeFillShade="F2"/>
          </w:tcPr>
          <w:p w:rsidR="00F10C4A" w:rsidRPr="0038077B" w:rsidRDefault="00F10C4A" w:rsidP="007F252D">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Obudowa</w:t>
            </w:r>
          </w:p>
        </w:tc>
        <w:tc>
          <w:tcPr>
            <w:tcW w:w="8165" w:type="dxa"/>
            <w:shd w:val="clear" w:color="auto" w:fill="auto"/>
          </w:tcPr>
          <w:p w:rsidR="00F10C4A" w:rsidRPr="0038077B" w:rsidRDefault="00F10C4A" w:rsidP="007F252D">
            <w:pPr>
              <w:spacing w:after="0"/>
              <w:jc w:val="both"/>
              <w:rPr>
                <w:rFonts w:cstheme="minorHAnsi"/>
                <w:bCs/>
                <w:color w:val="000000" w:themeColor="text1"/>
                <w:sz w:val="20"/>
                <w:szCs w:val="20"/>
              </w:rPr>
            </w:pPr>
            <w:r w:rsidRPr="0038077B">
              <w:rPr>
                <w:rFonts w:cstheme="minorHAnsi"/>
                <w:bCs/>
                <w:color w:val="000000" w:themeColor="text1"/>
                <w:sz w:val="20"/>
                <w:szCs w:val="20"/>
              </w:rPr>
              <w:t>Małogabarytowa typu Terminal, umożliwiająca montaż wewnątrz obudowy min. 2 szt. dysków SSD. Suma wymiarów obudowy mierzona po krawędziach obudowy nie może przekraczać 400mm, waga komputera nie większa niż 1.3kg (bez zasilacza).</w:t>
            </w:r>
          </w:p>
          <w:p w:rsidR="00F10C4A" w:rsidRPr="0038077B" w:rsidRDefault="00F10C4A" w:rsidP="007F252D">
            <w:pPr>
              <w:spacing w:after="0"/>
              <w:jc w:val="both"/>
              <w:rPr>
                <w:rFonts w:cstheme="minorHAnsi"/>
                <w:bCs/>
                <w:color w:val="000000" w:themeColor="text1"/>
                <w:sz w:val="20"/>
                <w:szCs w:val="20"/>
              </w:rPr>
            </w:pPr>
            <w:r w:rsidRPr="0038077B">
              <w:rPr>
                <w:rFonts w:cstheme="minorHAnsi"/>
                <w:bCs/>
                <w:color w:val="000000" w:themeColor="text1"/>
                <w:sz w:val="20"/>
                <w:szCs w:val="20"/>
              </w:rPr>
              <w:t>Zasilacz o mocy min. 90W o efektywności min. 85%</w:t>
            </w:r>
          </w:p>
          <w:p w:rsidR="00F10C4A" w:rsidRPr="0038077B" w:rsidRDefault="00F10C4A" w:rsidP="007F252D">
            <w:pPr>
              <w:spacing w:after="0"/>
              <w:jc w:val="both"/>
              <w:rPr>
                <w:rFonts w:cstheme="minorHAnsi"/>
                <w:bCs/>
                <w:color w:val="000000" w:themeColor="text1"/>
                <w:sz w:val="20"/>
                <w:szCs w:val="20"/>
              </w:rPr>
            </w:pPr>
            <w:r w:rsidRPr="0038077B">
              <w:rPr>
                <w:rFonts w:cstheme="minorHAnsi"/>
                <w:bCs/>
                <w:color w:val="000000" w:themeColor="text1"/>
                <w:sz w:val="20"/>
                <w:szCs w:val="20"/>
              </w:rPr>
              <w:t xml:space="preserve">Obudowa musi umożliwiać zastosowanie zabezpieczenia fizycznego w postaci linki metalowej (złącze blokady Kensingtona). </w:t>
            </w:r>
          </w:p>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Obudowa w jednostce centralnej musi być otwierana bez konieczności użycia narzędzi (wyklucza się użycie standardowych wkrętów, śrub motylkowych) oraz powinna </w:t>
            </w:r>
            <w:r w:rsidRPr="0038077B">
              <w:rPr>
                <w:rFonts w:cstheme="minorHAnsi"/>
                <w:bCs/>
                <w:color w:val="000000" w:themeColor="text1"/>
                <w:sz w:val="20"/>
                <w:szCs w:val="20"/>
              </w:rPr>
              <w:lastRenderedPageBreak/>
              <w:t>posiadać czujnik otwarcia obudowy współpracujący z oprogramowaniem zarządzająco – diagnostycznym.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BIOS’u,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F10C4A" w:rsidRPr="0038077B" w:rsidTr="0007755B">
        <w:tc>
          <w:tcPr>
            <w:tcW w:w="765" w:type="dxa"/>
            <w:shd w:val="clear" w:color="auto" w:fill="F2F2F2" w:themeFill="background1" w:themeFillShade="F2"/>
          </w:tcPr>
          <w:p w:rsidR="00F10C4A" w:rsidRPr="0038077B" w:rsidRDefault="00F10C4A" w:rsidP="007F252D">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lastRenderedPageBreak/>
              <w:t>Bezpieczeństwo</w:t>
            </w:r>
          </w:p>
        </w:tc>
        <w:tc>
          <w:tcPr>
            <w:tcW w:w="8165" w:type="dxa"/>
            <w:shd w:val="clear" w:color="auto" w:fill="auto"/>
          </w:tcPr>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flash co BIOS, dostępny z poziomu szybkiego menu boot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internetu i sieci lokalnej.</w:t>
            </w:r>
          </w:p>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Procedura POST traktowana jest jako oddzielna funkcjonalność. </w:t>
            </w:r>
          </w:p>
        </w:tc>
      </w:tr>
      <w:tr w:rsidR="00F10C4A" w:rsidRPr="0038077B" w:rsidTr="0007755B">
        <w:tc>
          <w:tcPr>
            <w:tcW w:w="765" w:type="dxa"/>
            <w:shd w:val="clear" w:color="auto" w:fill="F2F2F2" w:themeFill="background1" w:themeFillShade="F2"/>
          </w:tcPr>
          <w:p w:rsidR="00F10C4A" w:rsidRPr="0038077B" w:rsidRDefault="00F10C4A" w:rsidP="007F252D">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Diagnostyka</w:t>
            </w:r>
          </w:p>
        </w:tc>
        <w:tc>
          <w:tcPr>
            <w:tcW w:w="8165" w:type="dxa"/>
            <w:shd w:val="clear" w:color="auto" w:fill="auto"/>
          </w:tcPr>
          <w:p w:rsidR="00F10C4A" w:rsidRPr="0038077B" w:rsidRDefault="00F10C4A" w:rsidP="007F252D">
            <w:pPr>
              <w:spacing w:after="0" w:line="240" w:lineRule="auto"/>
              <w:jc w:val="both"/>
              <w:rPr>
                <w:rFonts w:cstheme="minorHAnsi"/>
                <w:bCs/>
                <w:color w:val="000000" w:themeColor="text1"/>
                <w:sz w:val="20"/>
                <w:szCs w:val="20"/>
              </w:rPr>
            </w:pPr>
            <w:r w:rsidRPr="0038077B">
              <w:rPr>
                <w:rFonts w:cs="Calibri"/>
                <w:bCs/>
                <w:color w:val="000000" w:themeColor="text1"/>
                <w:sz w:val="20"/>
              </w:rPr>
              <w:t>System diagnostyczny z graficznym interfejsem użytkownika zaszyty w tej samej pamięci flash co BIOS, dostępny z poziomu szybkiego menu boot lub BIOS, umożliwiający przetestowanie komputera a w szczególności jego składowych. Działający w pełni, bez okrojonych funkcjonalności nawet w przypadku uszkodzonego dysku, braku dysku lub sformatowanym dysku, dostępu do sieci i internetu oraz bez konieczności podłączenia urządzeń wewnętrznych i zewnętrznych oraz bez konieczności pobierania i instalowania np. na ukrytej pamięci flash BIOS</w:t>
            </w:r>
          </w:p>
        </w:tc>
      </w:tr>
      <w:tr w:rsidR="00F10C4A" w:rsidRPr="0038077B" w:rsidTr="0007755B">
        <w:tc>
          <w:tcPr>
            <w:tcW w:w="765" w:type="dxa"/>
            <w:shd w:val="clear" w:color="auto" w:fill="F2F2F2" w:themeFill="background1" w:themeFillShade="F2"/>
          </w:tcPr>
          <w:p w:rsidR="00F10C4A" w:rsidRPr="0038077B" w:rsidRDefault="00F10C4A" w:rsidP="007F252D">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BIOS</w:t>
            </w:r>
          </w:p>
        </w:tc>
        <w:tc>
          <w:tcPr>
            <w:tcW w:w="8165" w:type="dxa"/>
            <w:shd w:val="clear" w:color="auto" w:fill="auto"/>
          </w:tcPr>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MAC adresie zintegrowanej karty sieciowej, zintegrowanym układzie graficznym, kontrolerze audio.</w:t>
            </w:r>
          </w:p>
          <w:p w:rsidR="00F10C4A" w:rsidRPr="0038077B" w:rsidRDefault="00F10C4A" w:rsidP="007F252D">
            <w:pPr>
              <w:widowControl w:val="0"/>
              <w:autoSpaceDE w:val="0"/>
              <w:autoSpaceDN w:val="0"/>
              <w:adjustRightInd w:val="0"/>
              <w:spacing w:after="0" w:line="240" w:lineRule="auto"/>
              <w:ind w:right="50"/>
              <w:jc w:val="both"/>
              <w:rPr>
                <w:rFonts w:cstheme="minorHAnsi"/>
                <w:bCs/>
                <w:color w:val="000000" w:themeColor="text1"/>
                <w:sz w:val="20"/>
                <w:szCs w:val="20"/>
              </w:rPr>
            </w:pPr>
            <w:r w:rsidRPr="0038077B">
              <w:rPr>
                <w:rFonts w:cstheme="minorHAnsi"/>
                <w:bCs/>
                <w:color w:val="000000" w:themeColor="text1"/>
                <w:sz w:val="20"/>
                <w:szCs w:val="20"/>
              </w:rPr>
              <w:t>Do odczytu wskazanych informacji nie mogą być stosowane rozwiązania oparte o pamięć masową (wewnętrzną lub zewnętrzną), zaimplementowane poza systemem BIOS narzędzia, np. system diagnostyczny, dodatkowe oprogramowanie.</w:t>
            </w:r>
          </w:p>
          <w:p w:rsidR="00F10C4A" w:rsidRPr="0038077B" w:rsidRDefault="00F10C4A" w:rsidP="007F252D">
            <w:pPr>
              <w:widowControl w:val="0"/>
              <w:autoSpaceDE w:val="0"/>
              <w:autoSpaceDN w:val="0"/>
              <w:adjustRightInd w:val="0"/>
              <w:spacing w:after="0" w:line="240" w:lineRule="auto"/>
              <w:ind w:right="50"/>
              <w:jc w:val="both"/>
              <w:rPr>
                <w:rFonts w:cstheme="minorHAnsi"/>
                <w:bCs/>
                <w:color w:val="000000" w:themeColor="text1"/>
                <w:sz w:val="20"/>
                <w:szCs w:val="20"/>
              </w:rPr>
            </w:pPr>
            <w:r w:rsidRPr="0038077B">
              <w:rPr>
                <w:rFonts w:cstheme="minorHAnsi"/>
                <w:bCs/>
                <w:color w:val="000000" w:themeColor="text1"/>
                <w:sz w:val="20"/>
                <w:szCs w:val="20"/>
              </w:rPr>
              <w:t xml:space="preserve">Funkcja blokowania/odblokowania BOOT-owania stacji roboczej z zewnętrznych urządze, możliwość ustawienia hasła użytkownika umożliwiającego uruchomienie </w:t>
            </w:r>
            <w:r w:rsidRPr="0038077B">
              <w:rPr>
                <w:rFonts w:cstheme="minorHAnsi"/>
                <w:bCs/>
                <w:color w:val="000000" w:themeColor="text1"/>
                <w:sz w:val="20"/>
                <w:szCs w:val="20"/>
              </w:rPr>
              <w:lastRenderedPageBreak/>
              <w:t xml:space="preserve">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Funkcja ustawienia hasła dla dysku M.2. Możliwość ustawienia portów USB w trybie „no BOOT” (podczas startu komputer nie wykrywa urządzeń bootujących typu USB). Możliwość wyłączania portów USB pojedynczo. </w:t>
            </w:r>
          </w:p>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Oferowany BIOS musi posiadać poza swoją wewnętrzną strukturą menu szybkiego boot’owania które umożliwia m.in.: uruchamianie systemu zainstalowanego na dysku twardym, uruchamianie systemu z urządzeń zewnętrznych, uruchamianie systemu z serwera za pośrednictwem zintegrowanej karty sieciowej, uruchomienie graficznego systemu diagnostycznego, wejście do BIOS, upgrade BIOS.</w:t>
            </w:r>
          </w:p>
        </w:tc>
      </w:tr>
      <w:tr w:rsidR="00F10C4A" w:rsidRPr="0038077B" w:rsidTr="0007755B">
        <w:tc>
          <w:tcPr>
            <w:tcW w:w="765" w:type="dxa"/>
            <w:shd w:val="clear" w:color="auto" w:fill="F2F2F2" w:themeFill="background1" w:themeFillShade="F2"/>
          </w:tcPr>
          <w:p w:rsidR="00F10C4A" w:rsidRPr="0038077B" w:rsidRDefault="00F10C4A" w:rsidP="007F252D">
            <w:pPr>
              <w:spacing w:line="240" w:lineRule="auto"/>
              <w:jc w:val="center"/>
              <w:rPr>
                <w:rFonts w:cstheme="minorHAnsi"/>
                <w:bCs/>
                <w:color w:val="000000" w:themeColor="text1"/>
                <w:sz w:val="20"/>
                <w:szCs w:val="20"/>
              </w:rPr>
            </w:pPr>
            <w:r w:rsidRPr="0038077B">
              <w:rPr>
                <w:rFonts w:cstheme="minorHAnsi"/>
                <w:bCs/>
                <w:color w:val="000000" w:themeColor="text1"/>
                <w:sz w:val="20"/>
                <w:szCs w:val="20"/>
              </w:rPr>
              <w:lastRenderedPageBreak/>
              <w:t>Wirtualizacja</w:t>
            </w:r>
          </w:p>
        </w:tc>
        <w:tc>
          <w:tcPr>
            <w:tcW w:w="8165" w:type="dxa"/>
            <w:shd w:val="clear" w:color="auto" w:fill="auto"/>
          </w:tcPr>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Sprzętowe wsparcie technologi wirtualizacji realizowane łącznie w procesorze, chipsecie płyty główej oraz w  BIOS systemu (możliwość włączenia/wyłączenia sprzętowego wsparcia wirtualizacji dla poszczególnych komponentów systemu).</w:t>
            </w:r>
          </w:p>
        </w:tc>
      </w:tr>
      <w:tr w:rsidR="00F10C4A" w:rsidRPr="0038077B" w:rsidTr="0007755B">
        <w:tc>
          <w:tcPr>
            <w:tcW w:w="765" w:type="dxa"/>
            <w:shd w:val="clear" w:color="auto" w:fill="F2F2F2" w:themeFill="background1" w:themeFillShade="F2"/>
          </w:tcPr>
          <w:p w:rsidR="00F10C4A" w:rsidRPr="0038077B" w:rsidRDefault="00F10C4A" w:rsidP="007F252D">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Zgodność z systemami operacyjnymi i standardami</w:t>
            </w:r>
          </w:p>
        </w:tc>
        <w:tc>
          <w:tcPr>
            <w:tcW w:w="8165" w:type="dxa"/>
            <w:shd w:val="clear" w:color="auto" w:fill="auto"/>
          </w:tcPr>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Oferowane modele komputerów muszą poprawnie współpracować z zamawianymi systemami operacyjnymi (jako potwierdzenie poprawnej współpracy Wykonawca dołączy do oferty dokument w postaci wydruku potwierdzający certyfikację rodziny produktów bez względu na rodzaj obudowy, dodatkowo potwierdzony przez producenta oferowanego komputera).</w:t>
            </w:r>
          </w:p>
        </w:tc>
      </w:tr>
      <w:tr w:rsidR="00F10C4A" w:rsidRPr="0038077B" w:rsidTr="0007755B">
        <w:tc>
          <w:tcPr>
            <w:tcW w:w="765" w:type="dxa"/>
            <w:shd w:val="clear" w:color="auto" w:fill="F2F2F2" w:themeFill="background1" w:themeFillShade="F2"/>
          </w:tcPr>
          <w:p w:rsidR="00F10C4A" w:rsidRPr="0038077B" w:rsidRDefault="00F10C4A" w:rsidP="007F252D">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System operacyjny</w:t>
            </w:r>
          </w:p>
        </w:tc>
        <w:tc>
          <w:tcPr>
            <w:tcW w:w="8165" w:type="dxa"/>
            <w:shd w:val="clear" w:color="auto" w:fill="auto"/>
          </w:tcPr>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bdr w:val="none" w:sz="0" w:space="0" w:color="auto" w:frame="1"/>
              </w:rPr>
              <w:t>Zainstalowany system operacyjny Windows 11 Professional, klucz licencyjny Windows 11 Professional musi być zapisany trwale w BIOS i umożliwiać reinstalację systemu operacyjnego bez potrzeby ręcznego wpisywania klucza licencyjnego.</w:t>
            </w:r>
          </w:p>
        </w:tc>
      </w:tr>
      <w:tr w:rsidR="00F10C4A" w:rsidRPr="0038077B" w:rsidTr="0007755B">
        <w:tc>
          <w:tcPr>
            <w:tcW w:w="765" w:type="dxa"/>
            <w:shd w:val="clear" w:color="auto" w:fill="F2F2F2" w:themeFill="background1" w:themeFillShade="F2"/>
          </w:tcPr>
          <w:p w:rsidR="00F10C4A" w:rsidRPr="0038077B" w:rsidRDefault="00F10C4A" w:rsidP="007F252D">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Certyfikaty i standardy</w:t>
            </w:r>
          </w:p>
        </w:tc>
        <w:tc>
          <w:tcPr>
            <w:tcW w:w="8165" w:type="dxa"/>
            <w:shd w:val="clear" w:color="auto" w:fill="auto"/>
          </w:tcPr>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Certyfikat ISO9001 (załączyć dokument potwierdzający spełnianie wymogu)</w:t>
            </w:r>
          </w:p>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Certyfikat ISO14001 (załączyć dokument potwierdzający spełnianie wymogu)</w:t>
            </w:r>
          </w:p>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Deklaracja zgodności CE (załączyć do oferty)</w:t>
            </w:r>
          </w:p>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Certyfikat TCO, wymagana certyfikacja na stronie : </w:t>
            </w:r>
            <w:hyperlink r:id="rId9" w:history="1">
              <w:r w:rsidRPr="0038077B">
                <w:rPr>
                  <w:rStyle w:val="Hipercze"/>
                  <w:rFonts w:cstheme="minorHAnsi"/>
                  <w:bCs/>
                  <w:color w:val="000000" w:themeColor="text1"/>
                  <w:sz w:val="20"/>
                  <w:szCs w:val="20"/>
                </w:rPr>
                <w:t>http://tcocertified.com/product-finder/</w:t>
              </w:r>
            </w:hyperlink>
            <w:r w:rsidRPr="0038077B">
              <w:rPr>
                <w:rFonts w:cstheme="minorHAnsi"/>
                <w:bCs/>
                <w:color w:val="000000" w:themeColor="text1"/>
                <w:sz w:val="20"/>
                <w:szCs w:val="20"/>
              </w:rPr>
              <w:t>– załączyć do oferty wydruk z strony</w:t>
            </w:r>
          </w:p>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F10C4A" w:rsidRPr="0038077B" w:rsidTr="0007755B">
        <w:tc>
          <w:tcPr>
            <w:tcW w:w="765" w:type="dxa"/>
            <w:shd w:val="clear" w:color="auto" w:fill="F2F2F2" w:themeFill="background1" w:themeFillShade="F2"/>
          </w:tcPr>
          <w:p w:rsidR="00F10C4A" w:rsidRPr="0038077B" w:rsidRDefault="00F10C4A" w:rsidP="007F252D">
            <w:pPr>
              <w:spacing w:line="240" w:lineRule="auto"/>
              <w:jc w:val="center"/>
              <w:rPr>
                <w:rFonts w:cstheme="minorHAnsi"/>
                <w:bCs/>
                <w:color w:val="000000" w:themeColor="text1"/>
                <w:sz w:val="20"/>
                <w:szCs w:val="20"/>
              </w:rPr>
            </w:pPr>
            <w:r w:rsidRPr="0038077B">
              <w:rPr>
                <w:rFonts w:cstheme="minorHAnsi"/>
                <w:bCs/>
                <w:color w:val="000000" w:themeColor="text1"/>
                <w:sz w:val="20"/>
                <w:szCs w:val="20"/>
              </w:rPr>
              <w:t>Ergonomia</w:t>
            </w:r>
          </w:p>
        </w:tc>
        <w:tc>
          <w:tcPr>
            <w:tcW w:w="8165" w:type="dxa"/>
            <w:shd w:val="clear" w:color="auto" w:fill="auto"/>
          </w:tcPr>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Głośność jednostki centralnej mierzona zgodnie z normą ISO 7779 oraz wykazana zgodnie z normą ISO 9296 w pozycji obserwatora w trybie pracy dysku twardego (IDLE) wynosząca maksymalnie 22 dB (załączyć oświadczenie producenta).</w:t>
            </w:r>
          </w:p>
        </w:tc>
      </w:tr>
      <w:tr w:rsidR="00F10C4A" w:rsidRPr="0038077B" w:rsidTr="0007755B">
        <w:tc>
          <w:tcPr>
            <w:tcW w:w="765" w:type="dxa"/>
            <w:shd w:val="clear" w:color="auto" w:fill="F2F2F2" w:themeFill="background1" w:themeFillShade="F2"/>
          </w:tcPr>
          <w:p w:rsidR="00F10C4A" w:rsidRPr="0038077B" w:rsidRDefault="00F10C4A" w:rsidP="007F252D">
            <w:pPr>
              <w:spacing w:line="240" w:lineRule="auto"/>
              <w:jc w:val="center"/>
              <w:rPr>
                <w:rFonts w:cstheme="minorHAnsi"/>
                <w:bCs/>
                <w:color w:val="000000" w:themeColor="text1"/>
                <w:sz w:val="20"/>
                <w:szCs w:val="20"/>
              </w:rPr>
            </w:pPr>
            <w:r w:rsidRPr="0038077B">
              <w:rPr>
                <w:rFonts w:cstheme="minorHAnsi"/>
                <w:bCs/>
                <w:color w:val="000000" w:themeColor="text1"/>
                <w:sz w:val="20"/>
                <w:szCs w:val="20"/>
              </w:rPr>
              <w:t>Wymagania dodatkowe</w:t>
            </w:r>
          </w:p>
        </w:tc>
        <w:tc>
          <w:tcPr>
            <w:tcW w:w="8165" w:type="dxa"/>
            <w:shd w:val="clear" w:color="auto" w:fill="auto"/>
          </w:tcPr>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Klawiatura USB producenta komputera w układzie polski programisty </w:t>
            </w:r>
          </w:p>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Mysz optyczna producenta komputera USB  </w:t>
            </w:r>
          </w:p>
        </w:tc>
      </w:tr>
      <w:tr w:rsidR="00F10C4A" w:rsidRPr="0038077B" w:rsidTr="0007755B">
        <w:tc>
          <w:tcPr>
            <w:tcW w:w="765" w:type="dxa"/>
            <w:shd w:val="clear" w:color="auto" w:fill="F2F2F2" w:themeFill="background1" w:themeFillShade="F2"/>
          </w:tcPr>
          <w:p w:rsidR="00F10C4A" w:rsidRPr="0038077B" w:rsidRDefault="00F10C4A" w:rsidP="007F252D">
            <w:pPr>
              <w:spacing w:after="0" w:line="240" w:lineRule="auto"/>
              <w:jc w:val="center"/>
              <w:rPr>
                <w:rFonts w:cstheme="minorHAnsi"/>
                <w:bCs/>
                <w:color w:val="000000" w:themeColor="text1"/>
                <w:sz w:val="20"/>
                <w:szCs w:val="20"/>
              </w:rPr>
            </w:pPr>
            <w:r w:rsidRPr="0038077B">
              <w:rPr>
                <w:rFonts w:cstheme="minorHAnsi"/>
                <w:bCs/>
                <w:color w:val="000000" w:themeColor="text1"/>
                <w:sz w:val="20"/>
                <w:szCs w:val="20"/>
              </w:rPr>
              <w:t>Wsparcie techniczne producenta</w:t>
            </w:r>
          </w:p>
        </w:tc>
        <w:tc>
          <w:tcPr>
            <w:tcW w:w="8165" w:type="dxa"/>
            <w:shd w:val="clear" w:color="auto" w:fill="auto"/>
          </w:tcPr>
          <w:p w:rsidR="00F10C4A" w:rsidRPr="0038077B" w:rsidRDefault="00F10C4A" w:rsidP="007F252D">
            <w:pPr>
              <w:spacing w:after="0" w:line="240" w:lineRule="auto"/>
              <w:jc w:val="both"/>
              <w:rPr>
                <w:rFonts w:cstheme="minorHAnsi"/>
                <w:bCs/>
                <w:color w:val="000000" w:themeColor="text1"/>
                <w:sz w:val="20"/>
                <w:szCs w:val="20"/>
              </w:rPr>
            </w:pPr>
            <w:r w:rsidRPr="0038077B">
              <w:rPr>
                <w:rFonts w:cstheme="minorHAnsi"/>
                <w:bCs/>
                <w:color w:val="000000" w:themeColor="text1"/>
                <w:sz w:val="20"/>
                <w:szCs w:val="20"/>
              </w:rPr>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r>
      <w:tr w:rsidR="00F10C4A" w:rsidRPr="0038077B" w:rsidTr="0007755B">
        <w:tc>
          <w:tcPr>
            <w:tcW w:w="765" w:type="dxa"/>
            <w:shd w:val="clear" w:color="auto" w:fill="F2F2F2" w:themeFill="background1" w:themeFillShade="F2"/>
          </w:tcPr>
          <w:p w:rsidR="00F10C4A" w:rsidRPr="0038077B" w:rsidRDefault="00F10C4A" w:rsidP="007F252D">
            <w:pPr>
              <w:spacing w:line="240" w:lineRule="auto"/>
              <w:jc w:val="center"/>
              <w:rPr>
                <w:rFonts w:cstheme="minorHAnsi"/>
                <w:bCs/>
                <w:color w:val="000000" w:themeColor="text1"/>
                <w:sz w:val="20"/>
                <w:szCs w:val="20"/>
              </w:rPr>
            </w:pPr>
            <w:r w:rsidRPr="0038077B">
              <w:rPr>
                <w:rFonts w:cstheme="minorHAnsi"/>
                <w:bCs/>
                <w:color w:val="000000" w:themeColor="text1"/>
                <w:sz w:val="20"/>
                <w:szCs w:val="20"/>
              </w:rPr>
              <w:t>Warunki gwarancji</w:t>
            </w:r>
          </w:p>
        </w:tc>
        <w:tc>
          <w:tcPr>
            <w:tcW w:w="8165" w:type="dxa"/>
            <w:shd w:val="clear" w:color="auto" w:fill="auto"/>
          </w:tcPr>
          <w:p w:rsidR="00F10C4A" w:rsidRPr="0038077B" w:rsidRDefault="00F10C4A" w:rsidP="007F252D">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3-letnia gwarancja producenta świadczona na miejscu u klienta</w:t>
            </w:r>
          </w:p>
          <w:p w:rsidR="00F10C4A" w:rsidRPr="0038077B" w:rsidRDefault="00F10C4A" w:rsidP="007F252D">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Czas reakcji serwisu - do końca następnego dnia roboczego</w:t>
            </w:r>
          </w:p>
          <w:p w:rsidR="00F10C4A" w:rsidRPr="0038077B" w:rsidRDefault="00F10C4A" w:rsidP="007F252D">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Firma serwisująca musi posiadać ISO 9001: 2015 na świadczenie usług serwisowych oraz posiadać autoryzacje producenta komputera – dokumenty potwierdzające </w:t>
            </w:r>
            <w:r w:rsidRPr="0038077B">
              <w:rPr>
                <w:rFonts w:cstheme="minorHAnsi"/>
                <w:bCs/>
                <w:color w:val="000000" w:themeColor="text1"/>
                <w:sz w:val="20"/>
                <w:szCs w:val="20"/>
              </w:rPr>
              <w:lastRenderedPageBreak/>
              <w:t>załączyć do oferty.</w:t>
            </w:r>
          </w:p>
          <w:p w:rsidR="00F10C4A" w:rsidRPr="0038077B" w:rsidRDefault="00F10C4A" w:rsidP="007F252D">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Oświadczenie producenta komputera, że w przypadku nie wywiązywania się z obowiązków gwarancyjnych oferenta lub firmy serwisującej, przejmie na siebie wszelkie zobowiązania związane z serwisem</w:t>
            </w:r>
          </w:p>
          <w:p w:rsidR="00F10C4A" w:rsidRPr="0038077B" w:rsidRDefault="00F10C4A" w:rsidP="007F252D">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W przypadku awarii dysk twardy zostaje u Zamawiającego – do oferty załączyć oświadczenie podmiotu realizującego serwis lub producenta o spełnieniu tego warunku</w:t>
            </w:r>
          </w:p>
          <w:p w:rsidR="00F10C4A" w:rsidRPr="0038077B" w:rsidRDefault="00F10C4A" w:rsidP="007F252D">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Dedykowany portal techniczny producenta, umożliwiający Zamawiającemu zgłaszanie awarii oraz samodzielne zamawianie zamiennych komponentów. </w:t>
            </w:r>
          </w:p>
          <w:p w:rsidR="00F10C4A" w:rsidRPr="0038077B" w:rsidRDefault="00F10C4A" w:rsidP="007F252D">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r>
      <w:tr w:rsidR="00F10C4A" w:rsidRPr="0038077B" w:rsidTr="0007755B">
        <w:tc>
          <w:tcPr>
            <w:tcW w:w="765" w:type="dxa"/>
            <w:shd w:val="clear" w:color="auto" w:fill="F2F2F2" w:themeFill="background1" w:themeFillShade="F2"/>
          </w:tcPr>
          <w:p w:rsidR="00F10C4A" w:rsidRPr="0038077B" w:rsidRDefault="00F10C4A" w:rsidP="007F252D">
            <w:pPr>
              <w:spacing w:line="240" w:lineRule="auto"/>
              <w:rPr>
                <w:rFonts w:cstheme="minorHAnsi"/>
                <w:bCs/>
                <w:color w:val="000000" w:themeColor="text1"/>
                <w:sz w:val="20"/>
                <w:szCs w:val="20"/>
              </w:rPr>
            </w:pPr>
            <w:r w:rsidRPr="0038077B">
              <w:rPr>
                <w:rFonts w:cstheme="minorHAnsi"/>
                <w:bCs/>
                <w:color w:val="000000" w:themeColor="text1"/>
                <w:sz w:val="20"/>
                <w:szCs w:val="20"/>
              </w:rPr>
              <w:lastRenderedPageBreak/>
              <w:t>Dodatkowe oprogramowanie</w:t>
            </w:r>
          </w:p>
        </w:tc>
        <w:tc>
          <w:tcPr>
            <w:tcW w:w="8165" w:type="dxa"/>
            <w:shd w:val="clear" w:color="auto" w:fill="auto"/>
          </w:tcPr>
          <w:p w:rsidR="00F10C4A" w:rsidRPr="0038077B" w:rsidRDefault="00F10C4A" w:rsidP="007F252D">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Oprogramowanie z nieograniczoną czasowo licencją na użytkowanie umożliwiające:</w:t>
            </w:r>
          </w:p>
          <w:p w:rsidR="00F10C4A" w:rsidRPr="0038077B" w:rsidRDefault="00F10C4A" w:rsidP="007F252D">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 upgrade i instalacje wszystkich sterowników, aplikacji dostarczonych w obrazie systemu operacyjnego producenta, BIOS’u z certyfikatem zgodności producenta do najnowszej dostępnej wersji, </w:t>
            </w:r>
          </w:p>
          <w:p w:rsidR="00F10C4A" w:rsidRPr="0038077B" w:rsidRDefault="00F10C4A" w:rsidP="007F252D">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rsidR="00F10C4A" w:rsidRPr="0038077B" w:rsidRDefault="00F10C4A" w:rsidP="007F252D">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 dostęp do wykazu najnowszych aktualizacji z podziałem na krytyczne (wymagające natychmiastowej instalacji), rekomendowane i opcjonalne</w:t>
            </w:r>
          </w:p>
          <w:p w:rsidR="00F10C4A" w:rsidRPr="0038077B" w:rsidRDefault="00F10C4A" w:rsidP="007F252D">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 xml:space="preserve">- włączenie/wyłączenie funkcji automatycznego restartu w przypadku, kiedy jest wymagany przy instalacji sterownika, aplikacji </w:t>
            </w:r>
          </w:p>
          <w:p w:rsidR="00F10C4A" w:rsidRPr="0038077B" w:rsidRDefault="00F10C4A" w:rsidP="007F252D">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 sprawdzenie historii aktualizacji z informacją, jakie sterowniki były instalowane z dokładną datą i wersją (rewizja wydania)</w:t>
            </w:r>
          </w:p>
          <w:p w:rsidR="00F10C4A" w:rsidRPr="0038077B" w:rsidRDefault="00F10C4A" w:rsidP="007F252D">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 dostęp do wykaz wymaganych sterowników, aplikacji, BIOS’u z informacją o zainstalowanej obecnie wersji dla oferowanego komputera z możliwością exportu do pliku o rozszerzeniu *.xml</w:t>
            </w:r>
          </w:p>
          <w:p w:rsidR="00F10C4A" w:rsidRPr="0038077B" w:rsidRDefault="00F10C4A" w:rsidP="007F252D">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 dostęp do raportu uwzględniającego informacje o znalezionych, pobranych i zainstalowanych aktualizacjach z informacją, jakich komponentów dotyczyły, możliwość exportu takiego raportu do pliku *.xml</w:t>
            </w:r>
          </w:p>
          <w:p w:rsidR="00F10C4A" w:rsidRPr="0038077B" w:rsidRDefault="00F10C4A" w:rsidP="007F252D">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Raport musi zawierać datę i godzinę podjętych i wykonanych akcji/zadań w przedziale czasowym min. 1 roku.</w:t>
            </w:r>
          </w:p>
          <w:p w:rsidR="00F10C4A" w:rsidRPr="0038077B" w:rsidRDefault="00F10C4A" w:rsidP="007F252D">
            <w:pPr>
              <w:spacing w:line="240" w:lineRule="auto"/>
              <w:jc w:val="both"/>
              <w:rPr>
                <w:rFonts w:cstheme="minorHAnsi"/>
                <w:bCs/>
                <w:color w:val="000000" w:themeColor="text1"/>
                <w:sz w:val="20"/>
                <w:szCs w:val="20"/>
              </w:rPr>
            </w:pPr>
            <w:r w:rsidRPr="0038077B">
              <w:rPr>
                <w:rFonts w:cstheme="minorHAnsi"/>
                <w:bCs/>
                <w:color w:val="000000" w:themeColor="text1"/>
                <w:sz w:val="20"/>
                <w:szCs w:val="20"/>
              </w:rPr>
              <w:t>W ofercie należy podać nazwę oprogramowania</w:t>
            </w:r>
          </w:p>
        </w:tc>
      </w:tr>
    </w:tbl>
    <w:p w:rsidR="00F10C4A" w:rsidRDefault="00F10C4A" w:rsidP="00F10C4A">
      <w:pPr>
        <w:pStyle w:val="Akapitzlist"/>
      </w:pPr>
    </w:p>
    <w:p w:rsidR="0088486F" w:rsidRDefault="0088486F" w:rsidP="0088486F"/>
    <w:p w:rsidR="0088486F" w:rsidRDefault="0088486F" w:rsidP="0088486F">
      <w:pPr>
        <w:pStyle w:val="Akapitzlist"/>
        <w:numPr>
          <w:ilvl w:val="0"/>
          <w:numId w:val="1"/>
        </w:numPr>
      </w:pPr>
      <w:r>
        <w:t xml:space="preserve">Windows Server 2022 Standard </w:t>
      </w:r>
      <w:r w:rsidR="00385344">
        <w:t xml:space="preserve">lub równoważny </w:t>
      </w:r>
      <w:r>
        <w:t>– licencje</w:t>
      </w:r>
      <w:r w:rsidR="0082330E">
        <w:t xml:space="preserve"> umożliwiające uruchomienie na dostarczonym serwerze (poz. 3) czterech maszyn wirtualnych Hyper-V</w:t>
      </w:r>
      <w:r w:rsidR="00385344">
        <w:t xml:space="preserve">. Zamawiający posiada obecnie całą infrastrukturę sprzętową i programową opartą o systemy operacyjne Microsoft </w:t>
      </w:r>
      <w:r w:rsidR="00385344">
        <w:lastRenderedPageBreak/>
        <w:t>Windows. W przypadku dostarczenia innego systemu operacyjnego koszty dostosowania eksploatowanego oprogramowania do obsługi zadań urzędu pokryje Wykonawca.</w:t>
      </w:r>
      <w:r w:rsidR="00DE57A7">
        <w:t xml:space="preserve"> Zamawiający na żądanie Wykonawcy udostępni wykaz oprogramowania do obsługi zadań urzędu i jego wymagań w zakresie środowiska systemu operacyjnego.</w:t>
      </w:r>
    </w:p>
    <w:p w:rsidR="0088486F" w:rsidRDefault="0088486F" w:rsidP="0088486F">
      <w:pPr>
        <w:pStyle w:val="Akapitzlist"/>
      </w:pPr>
    </w:p>
    <w:p w:rsidR="0088486F" w:rsidRDefault="0088486F" w:rsidP="0088486F">
      <w:pPr>
        <w:pStyle w:val="Akapitzlist"/>
        <w:numPr>
          <w:ilvl w:val="0"/>
          <w:numId w:val="1"/>
        </w:numPr>
      </w:pPr>
      <w:r>
        <w:t>Wdrożenie</w:t>
      </w:r>
    </w:p>
    <w:p w:rsidR="00D619B5" w:rsidRDefault="00A71A4C" w:rsidP="00D619B5">
      <w:pPr>
        <w:pStyle w:val="Akapitzlist"/>
      </w:pPr>
      <w:r>
        <w:t>W ramach dostawy Wykonawca zobowiązany jest do wykonanie następujących czynności</w:t>
      </w:r>
    </w:p>
    <w:p w:rsidR="00A71A4C" w:rsidRPr="00AE127B" w:rsidRDefault="00A71A4C" w:rsidP="001D0428">
      <w:pPr>
        <w:pStyle w:val="Akapitzlist"/>
        <w:numPr>
          <w:ilvl w:val="0"/>
          <w:numId w:val="4"/>
        </w:numPr>
        <w:rPr>
          <w:color w:val="000000" w:themeColor="text1"/>
        </w:rPr>
      </w:pPr>
      <w:r w:rsidRPr="00AE127B">
        <w:rPr>
          <w:color w:val="000000" w:themeColor="text1"/>
        </w:rPr>
        <w:t>Dostarczenie oraz fizyczna instalacja serwera oraz przełączników w infrastrukturze Zamawiającego</w:t>
      </w:r>
      <w:r w:rsidR="00731A7C" w:rsidRPr="00AE127B">
        <w:rPr>
          <w:color w:val="000000" w:themeColor="text1"/>
        </w:rPr>
        <w:t xml:space="preserve"> z uwzględnieniem działających sieci fizycznych i wirtualnych</w:t>
      </w:r>
      <w:r w:rsidR="008F18AE">
        <w:rPr>
          <w:color w:val="000000" w:themeColor="text1"/>
        </w:rPr>
        <w:t xml:space="preserve"> w czterech lokalizacjach Urzędu Miasta w Turku.</w:t>
      </w:r>
    </w:p>
    <w:p w:rsidR="00A71A4C" w:rsidRPr="00AE127B" w:rsidRDefault="00A71A4C" w:rsidP="001D0428">
      <w:pPr>
        <w:pStyle w:val="Akapitzlist"/>
        <w:numPr>
          <w:ilvl w:val="0"/>
          <w:numId w:val="4"/>
        </w:numPr>
        <w:rPr>
          <w:color w:val="000000" w:themeColor="text1"/>
        </w:rPr>
      </w:pPr>
      <w:r w:rsidRPr="00AE127B">
        <w:rPr>
          <w:color w:val="000000" w:themeColor="text1"/>
        </w:rPr>
        <w:t>Instalacja środowiska</w:t>
      </w:r>
      <w:r w:rsidR="00731A7C" w:rsidRPr="00AE127B">
        <w:rPr>
          <w:color w:val="000000" w:themeColor="text1"/>
        </w:rPr>
        <w:t>wirtualizacyjnego</w:t>
      </w:r>
      <w:r w:rsidRPr="00AE127B">
        <w:rPr>
          <w:color w:val="000000" w:themeColor="text1"/>
        </w:rPr>
        <w:t xml:space="preserve"> na dostarczonym serwerze,</w:t>
      </w:r>
    </w:p>
    <w:p w:rsidR="00A71A4C" w:rsidRPr="00AE127B" w:rsidRDefault="00A71A4C" w:rsidP="001D0428">
      <w:pPr>
        <w:pStyle w:val="Akapitzlist"/>
        <w:numPr>
          <w:ilvl w:val="0"/>
          <w:numId w:val="4"/>
        </w:numPr>
        <w:rPr>
          <w:color w:val="000000" w:themeColor="text1"/>
        </w:rPr>
      </w:pPr>
      <w:r w:rsidRPr="00AE127B">
        <w:rPr>
          <w:color w:val="000000" w:themeColor="text1"/>
        </w:rPr>
        <w:t>Konfiguracja interfejsów sieciowych serwera</w:t>
      </w:r>
      <w:r w:rsidR="008F18AE">
        <w:rPr>
          <w:color w:val="000000" w:themeColor="text1"/>
        </w:rPr>
        <w:t xml:space="preserve"> do współpracy z macierzami SAN, sieciami fizycznymi i wirtualnymi</w:t>
      </w:r>
    </w:p>
    <w:p w:rsidR="00A71A4C" w:rsidRPr="00AE127B" w:rsidRDefault="00A71A4C" w:rsidP="001D0428">
      <w:pPr>
        <w:pStyle w:val="Akapitzlist"/>
        <w:numPr>
          <w:ilvl w:val="0"/>
          <w:numId w:val="4"/>
        </w:numPr>
        <w:rPr>
          <w:color w:val="000000" w:themeColor="text1"/>
        </w:rPr>
      </w:pPr>
      <w:r w:rsidRPr="00AE127B">
        <w:rPr>
          <w:color w:val="000000" w:themeColor="text1"/>
        </w:rPr>
        <w:t>Konfiguracja przełączników wraz z wpięciem ich istniejącej infrastruktury FortiFabric działającej u Zamawiającego,</w:t>
      </w:r>
    </w:p>
    <w:p w:rsidR="00A71A4C" w:rsidRPr="00AE127B" w:rsidRDefault="00A71A4C" w:rsidP="001D0428">
      <w:pPr>
        <w:pStyle w:val="Akapitzlist"/>
        <w:numPr>
          <w:ilvl w:val="0"/>
          <w:numId w:val="4"/>
        </w:numPr>
        <w:rPr>
          <w:color w:val="000000" w:themeColor="text1"/>
        </w:rPr>
      </w:pPr>
      <w:r w:rsidRPr="00AE127B">
        <w:rPr>
          <w:color w:val="000000" w:themeColor="text1"/>
        </w:rPr>
        <w:t>Konfiguracja środowiska kopii zapasowych oprogramowania dostarczonego w ramach zadania nr 1 OPZ, w tym wdrożenie planu kopii zapasowych zgodnie z wymogami Zamawiającego,</w:t>
      </w:r>
    </w:p>
    <w:p w:rsidR="00A71A4C" w:rsidRPr="00AE127B" w:rsidRDefault="00A71A4C" w:rsidP="001D0428">
      <w:pPr>
        <w:pStyle w:val="Akapitzlist"/>
        <w:numPr>
          <w:ilvl w:val="0"/>
          <w:numId w:val="4"/>
        </w:numPr>
        <w:rPr>
          <w:color w:val="000000" w:themeColor="text1"/>
        </w:rPr>
      </w:pPr>
      <w:r w:rsidRPr="00AE127B">
        <w:rPr>
          <w:color w:val="000000" w:themeColor="text1"/>
        </w:rPr>
        <w:t xml:space="preserve">Instalacja konsoli oraz instalacja na </w:t>
      </w:r>
      <w:r w:rsidR="001A31F8">
        <w:rPr>
          <w:color w:val="000000" w:themeColor="text1"/>
        </w:rPr>
        <w:t>wyznaczonych urządzeniach</w:t>
      </w:r>
      <w:r w:rsidRPr="00AE127B">
        <w:rPr>
          <w:color w:val="000000" w:themeColor="text1"/>
        </w:rPr>
        <w:t xml:space="preserve"> i konfiguracja oprogramowania FortiClient nabytego w ramach zadania nr 7 OPZ</w:t>
      </w:r>
    </w:p>
    <w:p w:rsidR="004106A8" w:rsidRPr="00AE127B" w:rsidRDefault="00A71A4C" w:rsidP="001D0428">
      <w:pPr>
        <w:pStyle w:val="Akapitzlist"/>
        <w:numPr>
          <w:ilvl w:val="0"/>
          <w:numId w:val="4"/>
        </w:numPr>
        <w:rPr>
          <w:color w:val="000000" w:themeColor="text1"/>
        </w:rPr>
      </w:pPr>
      <w:r w:rsidRPr="00AE127B">
        <w:rPr>
          <w:color w:val="000000" w:themeColor="text1"/>
        </w:rPr>
        <w:t>Migracja danych ( maszyny wirtualne, baz</w:t>
      </w:r>
      <w:r w:rsidR="00AE127B" w:rsidRPr="00AE127B">
        <w:rPr>
          <w:color w:val="000000" w:themeColor="text1"/>
        </w:rPr>
        <w:t>y</w:t>
      </w:r>
      <w:r w:rsidRPr="00AE127B">
        <w:rPr>
          <w:color w:val="000000" w:themeColor="text1"/>
        </w:rPr>
        <w:t xml:space="preserve"> danych</w:t>
      </w:r>
      <w:r w:rsidR="00AE127B" w:rsidRPr="00AE127B">
        <w:rPr>
          <w:color w:val="000000" w:themeColor="text1"/>
        </w:rPr>
        <w:t xml:space="preserve"> oprogramowanie dedykowane do obsługi urzędu</w:t>
      </w:r>
      <w:r w:rsidR="008F18AE">
        <w:rPr>
          <w:color w:val="000000" w:themeColor="text1"/>
        </w:rPr>
        <w:t>, portal dla klientów z uwierzytelnianiem przez węzeł krajowy</w:t>
      </w:r>
      <w:r w:rsidRPr="00AE127B">
        <w:rPr>
          <w:color w:val="000000" w:themeColor="text1"/>
        </w:rPr>
        <w:t xml:space="preserve"> ) na nowy serwer</w:t>
      </w:r>
    </w:p>
    <w:p w:rsidR="00731A7C" w:rsidRPr="00AE127B" w:rsidRDefault="00731A7C" w:rsidP="001D0428">
      <w:pPr>
        <w:pStyle w:val="Akapitzlist"/>
        <w:numPr>
          <w:ilvl w:val="0"/>
          <w:numId w:val="4"/>
        </w:numPr>
        <w:rPr>
          <w:color w:val="000000" w:themeColor="text1"/>
        </w:rPr>
      </w:pPr>
      <w:r w:rsidRPr="00AE127B">
        <w:rPr>
          <w:color w:val="000000" w:themeColor="text1"/>
        </w:rPr>
        <w:t>Przeniesienie danych usługi Active Directory</w:t>
      </w:r>
      <w:r w:rsidR="00AE127B" w:rsidRPr="00AE127B">
        <w:rPr>
          <w:color w:val="000000" w:themeColor="text1"/>
        </w:rPr>
        <w:t xml:space="preserve"> z dotychczasowych serwerów</w:t>
      </w:r>
    </w:p>
    <w:p w:rsidR="00AE127B" w:rsidRPr="00AE127B" w:rsidRDefault="00AE127B" w:rsidP="001D0428">
      <w:pPr>
        <w:pStyle w:val="Akapitzlist"/>
        <w:numPr>
          <w:ilvl w:val="0"/>
          <w:numId w:val="4"/>
        </w:numPr>
        <w:rPr>
          <w:color w:val="000000" w:themeColor="text1"/>
        </w:rPr>
      </w:pPr>
      <w:r w:rsidRPr="00AE127B">
        <w:rPr>
          <w:color w:val="000000" w:themeColor="text1"/>
        </w:rPr>
        <w:t>Wykonanie dokumentacji sieci i urządzeń we wszystkich lokalizacjach w formie elektronicznej</w:t>
      </w:r>
    </w:p>
    <w:p w:rsidR="00AE127B" w:rsidRPr="00AE127B" w:rsidRDefault="00AE127B" w:rsidP="001D0428">
      <w:pPr>
        <w:pStyle w:val="Akapitzlist"/>
        <w:numPr>
          <w:ilvl w:val="0"/>
          <w:numId w:val="4"/>
        </w:numPr>
        <w:rPr>
          <w:color w:val="000000" w:themeColor="text1"/>
        </w:rPr>
      </w:pPr>
      <w:r w:rsidRPr="00AE127B">
        <w:rPr>
          <w:color w:val="000000" w:themeColor="text1"/>
        </w:rPr>
        <w:t>Przeszkolenie personelu zamawiającego w zakresie wprowadzonych zmian, dostarczonego sprzętu i oprogramowania</w:t>
      </w:r>
    </w:p>
    <w:p w:rsidR="0088486F" w:rsidRPr="00AE127B" w:rsidRDefault="0088486F" w:rsidP="0088486F">
      <w:pPr>
        <w:pStyle w:val="Akapitzlist"/>
        <w:rPr>
          <w:color w:val="000000" w:themeColor="text1"/>
        </w:rPr>
      </w:pPr>
    </w:p>
    <w:p w:rsidR="00260ADE" w:rsidRPr="00AE127B" w:rsidRDefault="00DF5FE3" w:rsidP="00260ADE">
      <w:pPr>
        <w:pStyle w:val="Akapitzlist"/>
        <w:numPr>
          <w:ilvl w:val="0"/>
          <w:numId w:val="1"/>
        </w:numPr>
        <w:rPr>
          <w:color w:val="000000" w:themeColor="text1"/>
        </w:rPr>
      </w:pPr>
      <w:r w:rsidRPr="00AE127B">
        <w:rPr>
          <w:color w:val="000000" w:themeColor="text1"/>
        </w:rPr>
        <w:t>FortiClient</w:t>
      </w:r>
      <w:r w:rsidR="00A71A4C" w:rsidRPr="00AE127B">
        <w:rPr>
          <w:color w:val="000000" w:themeColor="text1"/>
        </w:rPr>
        <w:br/>
        <w:t xml:space="preserve">W ramach rozbudowy posiadanej przez Zamawiającego infrastruktury bezpieczeństwa </w:t>
      </w:r>
      <w:r w:rsidR="00260ADE" w:rsidRPr="00AE127B">
        <w:rPr>
          <w:color w:val="000000" w:themeColor="text1"/>
        </w:rPr>
        <w:t>FortiFabric</w:t>
      </w:r>
      <w:r w:rsidR="00A71A4C" w:rsidRPr="00AE127B">
        <w:rPr>
          <w:color w:val="000000" w:themeColor="text1"/>
        </w:rPr>
        <w:t>opartego o rozwiązania firmy Fortinet</w:t>
      </w:r>
      <w:r w:rsidR="00260ADE" w:rsidRPr="00AE127B">
        <w:rPr>
          <w:color w:val="000000" w:themeColor="text1"/>
        </w:rPr>
        <w:t xml:space="preserve"> wymagane jest dostarczenie następującego rozwiązania: </w:t>
      </w:r>
    </w:p>
    <w:p w:rsidR="00260ADE" w:rsidRPr="00AE127B" w:rsidRDefault="00260ADE" w:rsidP="00260ADE">
      <w:pPr>
        <w:pStyle w:val="Akapitzlist"/>
        <w:rPr>
          <w:color w:val="000000" w:themeColor="text1"/>
        </w:rPr>
      </w:pPr>
    </w:p>
    <w:p w:rsidR="0088486F" w:rsidRDefault="00260ADE" w:rsidP="0088486F">
      <w:pPr>
        <w:pStyle w:val="Akapitzlist"/>
      </w:pPr>
      <w:r w:rsidRPr="00AE127B">
        <w:rPr>
          <w:color w:val="000000" w:themeColor="text1"/>
        </w:rPr>
        <w:t xml:space="preserve">Subskrypcja na okres </w:t>
      </w:r>
      <w:r w:rsidR="006A6CFF" w:rsidRPr="00AE127B">
        <w:rPr>
          <w:color w:val="000000" w:themeColor="text1"/>
        </w:rPr>
        <w:t>24</w:t>
      </w:r>
      <w:r w:rsidRPr="00AE127B">
        <w:rPr>
          <w:color w:val="000000" w:themeColor="text1"/>
        </w:rPr>
        <w:t xml:space="preserve"> miesięcy oprogramowania FortiClient EPP/APT Subscription for 25 endpoints, Includes VPN/ZTNA Agent, EPP/APT, on-prem EMS with FortiCare Premium</w:t>
      </w:r>
      <w:r w:rsidRPr="00AE127B">
        <w:rPr>
          <w:color w:val="000000" w:themeColor="text1"/>
        </w:rPr>
        <w:br/>
        <w:t>p/n FC1-10-EMS04-429-01-</w:t>
      </w:r>
      <w:r w:rsidR="006A6CFF" w:rsidRPr="00AE127B">
        <w:rPr>
          <w:color w:val="000000" w:themeColor="text1"/>
        </w:rPr>
        <w:t>24</w:t>
      </w:r>
      <w:r>
        <w:rPr>
          <w:color w:val="FF0000"/>
        </w:rPr>
        <w:br/>
      </w:r>
    </w:p>
    <w:p w:rsidR="0088486F" w:rsidRDefault="0088486F" w:rsidP="0088486F">
      <w:pPr>
        <w:pStyle w:val="Akapitzlist"/>
        <w:numPr>
          <w:ilvl w:val="0"/>
          <w:numId w:val="1"/>
        </w:numPr>
      </w:pPr>
      <w:r>
        <w:t>Przełącznik sieciowy – 3 szt.</w:t>
      </w:r>
    </w:p>
    <w:p w:rsidR="0088486F" w:rsidRDefault="0088486F" w:rsidP="0088486F">
      <w:pPr>
        <w:jc w:val="both"/>
      </w:pPr>
      <w:r>
        <w:t>W ramach postępowania wymaganym jest dostarczenie elementów systemu niezbędnych do zbudowania bezpiecznej  infrastruktury dostępowej. Poszczególne elementy systemu muszą zostać dostarczone w postaci komercyjnych platform sprzętowych lub programowych.</w:t>
      </w:r>
    </w:p>
    <w:p w:rsidR="0088486F" w:rsidRDefault="0088486F" w:rsidP="0088486F">
      <w:pPr>
        <w:jc w:val="both"/>
      </w:pPr>
      <w:r>
        <w:t xml:space="preserve">Zamawiający jest w posiadaniu rozwiązania UTM Fortigate, model FG-100EF. W ramach rozbudowy istniejącego systemu, której celem jest rozszerzenie mechanizmów bezpieczeństwa o warstwę </w:t>
      </w:r>
      <w:r>
        <w:lastRenderedPageBreak/>
        <w:t xml:space="preserve">dostępową, wymaganym jest dostarczenie przełącznika oraz innych elementów funkcjonalnych, współpracujących z istniejącym rozwiązaniem Fortigate,  o następujących parametrach:  </w:t>
      </w:r>
    </w:p>
    <w:p w:rsidR="0088486F" w:rsidRDefault="0088486F" w:rsidP="0088486F"/>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681"/>
        <w:gridCol w:w="7170"/>
      </w:tblGrid>
      <w:tr w:rsidR="0088486F" w:rsidTr="0088486F">
        <w:tc>
          <w:tcPr>
            <w:tcW w:w="0" w:type="auto"/>
            <w:tcBorders>
              <w:top w:val="single" w:sz="4" w:space="0" w:color="auto"/>
              <w:left w:val="single" w:sz="4" w:space="0" w:color="auto"/>
              <w:bottom w:val="single" w:sz="4" w:space="0" w:color="auto"/>
              <w:right w:val="single" w:sz="4" w:space="0" w:color="auto"/>
            </w:tcBorders>
            <w:shd w:val="solid" w:color="auto" w:fill="auto"/>
            <w:hideMark/>
          </w:tcPr>
          <w:p w:rsidR="0088486F" w:rsidRDefault="0088486F">
            <w:pPr>
              <w:jc w:val="center"/>
              <w:rPr>
                <w:b/>
                <w:sz w:val="20"/>
                <w:szCs w:val="20"/>
              </w:rPr>
            </w:pPr>
            <w:r>
              <w:rPr>
                <w:b/>
                <w:sz w:val="20"/>
                <w:szCs w:val="20"/>
              </w:rPr>
              <w:t>Parametr</w:t>
            </w:r>
          </w:p>
        </w:tc>
        <w:tc>
          <w:tcPr>
            <w:tcW w:w="0" w:type="auto"/>
            <w:tcBorders>
              <w:top w:val="single" w:sz="4" w:space="0" w:color="auto"/>
              <w:left w:val="single" w:sz="4" w:space="0" w:color="auto"/>
              <w:bottom w:val="single" w:sz="4" w:space="0" w:color="auto"/>
              <w:right w:val="single" w:sz="4" w:space="0" w:color="auto"/>
            </w:tcBorders>
            <w:shd w:val="solid" w:color="auto" w:fill="auto"/>
            <w:vAlign w:val="center"/>
            <w:hideMark/>
          </w:tcPr>
          <w:p w:rsidR="0088486F" w:rsidRDefault="0088486F">
            <w:pPr>
              <w:pStyle w:val="Bezodstpw"/>
              <w:spacing w:line="256" w:lineRule="auto"/>
              <w:rPr>
                <w:i/>
                <w:lang w:val="pl-PL"/>
              </w:rPr>
            </w:pPr>
            <w:r>
              <w:rPr>
                <w:lang w:val="pl-PL"/>
              </w:rPr>
              <w:t>Charakterystyka (wymagania minimalne)</w:t>
            </w:r>
          </w:p>
        </w:tc>
      </w:tr>
      <w:tr w:rsidR="0088486F" w:rsidTr="0088486F">
        <w:tc>
          <w:tcPr>
            <w:tcW w:w="0" w:type="auto"/>
            <w:tcBorders>
              <w:top w:val="single" w:sz="4" w:space="0" w:color="auto"/>
              <w:left w:val="single" w:sz="4" w:space="0" w:color="auto"/>
              <w:bottom w:val="single" w:sz="4" w:space="0" w:color="auto"/>
              <w:right w:val="single" w:sz="4" w:space="0" w:color="auto"/>
            </w:tcBorders>
            <w:hideMark/>
          </w:tcPr>
          <w:p w:rsidR="0088486F" w:rsidRDefault="0088486F">
            <w:pPr>
              <w:jc w:val="center"/>
              <w:rPr>
                <w:b/>
                <w:sz w:val="20"/>
                <w:szCs w:val="20"/>
              </w:rPr>
            </w:pPr>
            <w:r>
              <w:rPr>
                <w:b/>
                <w:sz w:val="20"/>
                <w:szCs w:val="20"/>
              </w:rPr>
              <w:t>Parametry fizyczne platformy</w:t>
            </w:r>
          </w:p>
        </w:tc>
        <w:tc>
          <w:tcPr>
            <w:tcW w:w="0" w:type="auto"/>
            <w:tcBorders>
              <w:top w:val="single" w:sz="4" w:space="0" w:color="auto"/>
              <w:left w:val="single" w:sz="4" w:space="0" w:color="auto"/>
              <w:bottom w:val="single" w:sz="4" w:space="0" w:color="auto"/>
              <w:right w:val="single" w:sz="4" w:space="0" w:color="auto"/>
            </w:tcBorders>
            <w:vAlign w:val="center"/>
            <w:hideMark/>
          </w:tcPr>
          <w:p w:rsidR="0088486F" w:rsidRDefault="0088486F">
            <w:pPr>
              <w:pStyle w:val="Bezodstpw"/>
              <w:spacing w:line="256" w:lineRule="auto"/>
              <w:rPr>
                <w:rFonts w:cs="Segoe UI"/>
                <w:color w:val="000000"/>
                <w:lang w:val="pl-PL"/>
              </w:rPr>
            </w:pPr>
            <w:r>
              <w:rPr>
                <w:rFonts w:cs="Segoe UI"/>
                <w:color w:val="000000"/>
                <w:lang w:val="pl-PL"/>
              </w:rPr>
              <w:t>Wymiary urządzenia muszą pozwalać na montaż w szafie rack 19", obudowa nie może być wyższa niż 1U.</w:t>
            </w:r>
          </w:p>
          <w:p w:rsidR="0088486F" w:rsidRDefault="0088486F">
            <w:pPr>
              <w:pStyle w:val="Bezodstpw"/>
              <w:spacing w:line="256" w:lineRule="auto"/>
              <w:rPr>
                <w:rFonts w:cs="Segoe UI"/>
                <w:color w:val="000000"/>
                <w:lang w:val="pl-PL"/>
              </w:rPr>
            </w:pPr>
            <w:r>
              <w:rPr>
                <w:rFonts w:cs="Segoe UI"/>
                <w:color w:val="000000"/>
                <w:lang w:val="pl-PL"/>
              </w:rPr>
              <w:t>Zasilanie AC 230V.</w:t>
            </w:r>
          </w:p>
          <w:p w:rsidR="0088486F" w:rsidRDefault="0088486F">
            <w:pPr>
              <w:pStyle w:val="Bezodstpw"/>
              <w:spacing w:line="256" w:lineRule="auto"/>
              <w:rPr>
                <w:rFonts w:cs="Segoe UI"/>
                <w:color w:val="000000"/>
                <w:lang w:val="pl-PL"/>
              </w:rPr>
            </w:pPr>
            <w:r>
              <w:rPr>
                <w:rFonts w:cs="Segoe UI"/>
                <w:color w:val="000000"/>
                <w:lang w:val="pl-PL"/>
              </w:rPr>
              <w:t>Maksymalny pobór mocy: 30 W.</w:t>
            </w:r>
          </w:p>
          <w:p w:rsidR="0088486F" w:rsidRDefault="0088486F">
            <w:pPr>
              <w:pStyle w:val="Bezodstpw"/>
              <w:spacing w:line="256" w:lineRule="auto"/>
              <w:rPr>
                <w:rFonts w:asciiTheme="minorHAnsi" w:hAnsiTheme="minorHAnsi"/>
                <w:color w:val="000000" w:themeColor="text1"/>
                <w:lang w:val="pl-PL"/>
              </w:rPr>
            </w:pPr>
            <w:r>
              <w:rPr>
                <w:rFonts w:cs="Segoe UI"/>
                <w:color w:val="000000"/>
                <w:lang w:val="pl-PL"/>
              </w:rPr>
              <w:t>Minimalny zakres temperatury pracy: 0-40ᵒC.</w:t>
            </w:r>
          </w:p>
        </w:tc>
      </w:tr>
      <w:tr w:rsidR="0088486F" w:rsidRPr="00696DD1" w:rsidTr="0088486F">
        <w:tc>
          <w:tcPr>
            <w:tcW w:w="0" w:type="auto"/>
            <w:tcBorders>
              <w:top w:val="single" w:sz="4" w:space="0" w:color="auto"/>
              <w:left w:val="single" w:sz="4" w:space="0" w:color="auto"/>
              <w:bottom w:val="single" w:sz="4" w:space="0" w:color="auto"/>
              <w:right w:val="single" w:sz="4" w:space="0" w:color="auto"/>
            </w:tcBorders>
            <w:hideMark/>
          </w:tcPr>
          <w:p w:rsidR="0088486F" w:rsidRDefault="0088486F">
            <w:pPr>
              <w:jc w:val="center"/>
              <w:rPr>
                <w:rFonts w:ascii="Calibri" w:hAnsi="Calibri"/>
                <w:b/>
                <w:sz w:val="20"/>
                <w:szCs w:val="20"/>
              </w:rPr>
            </w:pPr>
            <w:r>
              <w:rPr>
                <w:b/>
                <w:sz w:val="20"/>
                <w:szCs w:val="20"/>
              </w:rPr>
              <w:t>Interfejsy sieciowe</w:t>
            </w:r>
          </w:p>
        </w:tc>
        <w:tc>
          <w:tcPr>
            <w:tcW w:w="0" w:type="auto"/>
            <w:tcBorders>
              <w:top w:val="single" w:sz="4" w:space="0" w:color="auto"/>
              <w:left w:val="single" w:sz="4" w:space="0" w:color="auto"/>
              <w:bottom w:val="single" w:sz="4" w:space="0" w:color="auto"/>
              <w:right w:val="single" w:sz="4" w:space="0" w:color="auto"/>
            </w:tcBorders>
            <w:vAlign w:val="center"/>
            <w:hideMark/>
          </w:tcPr>
          <w:p w:rsidR="0088486F" w:rsidRDefault="0088486F">
            <w:pPr>
              <w:pStyle w:val="Bezodstpw"/>
              <w:spacing w:line="256" w:lineRule="auto"/>
              <w:rPr>
                <w:rFonts w:cs="Segoe UI"/>
                <w:color w:val="000000"/>
                <w:lang w:val="pl-PL"/>
              </w:rPr>
            </w:pPr>
            <w:r>
              <w:rPr>
                <w:rFonts w:cs="Segoe UI"/>
                <w:color w:val="000000"/>
                <w:lang w:val="pl-PL"/>
              </w:rPr>
              <w:t>Wymaganym jest aby przełącznik dysponował niezależnymi interfejsami sieciowymi (nie dopuszcza się portów typu combo) w ilości:</w:t>
            </w:r>
          </w:p>
          <w:p w:rsidR="0088486F" w:rsidRPr="0088486F" w:rsidRDefault="0088486F">
            <w:pPr>
              <w:pStyle w:val="Bezodstpw"/>
              <w:spacing w:line="256" w:lineRule="auto"/>
              <w:rPr>
                <w:rFonts w:cs="Segoe UI"/>
                <w:color w:val="000000"/>
              </w:rPr>
            </w:pPr>
            <w:r w:rsidRPr="0088486F">
              <w:rPr>
                <w:rFonts w:cs="Segoe UI"/>
                <w:color w:val="000000"/>
              </w:rPr>
              <w:t>24 porty GE RJ-45.</w:t>
            </w:r>
          </w:p>
          <w:p w:rsidR="0088486F" w:rsidRPr="0088486F" w:rsidRDefault="0088486F">
            <w:pPr>
              <w:pStyle w:val="Bezodstpw"/>
              <w:spacing w:line="256" w:lineRule="auto"/>
            </w:pPr>
            <w:r w:rsidRPr="0088486F">
              <w:rPr>
                <w:rFonts w:cs="Segoe UI"/>
                <w:color w:val="000000"/>
              </w:rPr>
              <w:t>4 porty 10 GE SFP+.</w:t>
            </w:r>
          </w:p>
        </w:tc>
      </w:tr>
      <w:tr w:rsidR="0088486F" w:rsidTr="0088486F">
        <w:trPr>
          <w:trHeight w:val="746"/>
        </w:trPr>
        <w:tc>
          <w:tcPr>
            <w:tcW w:w="0" w:type="auto"/>
            <w:tcBorders>
              <w:top w:val="single" w:sz="4" w:space="0" w:color="auto"/>
              <w:left w:val="single" w:sz="4" w:space="0" w:color="auto"/>
              <w:bottom w:val="single" w:sz="4" w:space="0" w:color="auto"/>
              <w:right w:val="single" w:sz="4" w:space="0" w:color="auto"/>
            </w:tcBorders>
            <w:hideMark/>
          </w:tcPr>
          <w:p w:rsidR="0088486F" w:rsidRDefault="0088486F">
            <w:pPr>
              <w:jc w:val="center"/>
              <w:rPr>
                <w:b/>
                <w:sz w:val="20"/>
                <w:szCs w:val="20"/>
              </w:rPr>
            </w:pPr>
            <w:r>
              <w:rPr>
                <w:b/>
                <w:sz w:val="20"/>
                <w:szCs w:val="20"/>
              </w:rPr>
              <w:t>Zarządzanie</w:t>
            </w:r>
          </w:p>
        </w:tc>
        <w:tc>
          <w:tcPr>
            <w:tcW w:w="0" w:type="auto"/>
            <w:tcBorders>
              <w:top w:val="single" w:sz="4" w:space="0" w:color="auto"/>
              <w:left w:val="single" w:sz="4" w:space="0" w:color="auto"/>
              <w:bottom w:val="single" w:sz="4" w:space="0" w:color="auto"/>
              <w:right w:val="single" w:sz="4" w:space="0" w:color="auto"/>
            </w:tcBorders>
            <w:vAlign w:val="center"/>
            <w:hideMark/>
          </w:tcPr>
          <w:p w:rsidR="0088486F" w:rsidRDefault="0088486F">
            <w:pPr>
              <w:pStyle w:val="Bezodstpw"/>
              <w:spacing w:line="256" w:lineRule="auto"/>
              <w:rPr>
                <w:bCs/>
                <w:lang w:val="pl-PL"/>
              </w:rPr>
            </w:pPr>
            <w:r>
              <w:rPr>
                <w:bCs/>
                <w:lang w:val="pl-PL"/>
              </w:rPr>
              <w:t>Wbudowany 1 port konsoli szeregowej do pełnego zarządzania.</w:t>
            </w:r>
          </w:p>
          <w:p w:rsidR="0088486F" w:rsidRDefault="0088486F">
            <w:pPr>
              <w:pStyle w:val="Bezodstpw"/>
              <w:spacing w:line="256" w:lineRule="auto"/>
              <w:rPr>
                <w:bCs/>
                <w:lang w:val="pl-PL"/>
              </w:rPr>
            </w:pPr>
            <w:r>
              <w:rPr>
                <w:bCs/>
                <w:lang w:val="pl-PL"/>
              </w:rPr>
              <w:t>Zarządzanie przez: commandline (w tym poprzez SSH) oraz poprzez graficzny interfejs z wykorzystaniem przeglądarki (HTTPS).</w:t>
            </w:r>
          </w:p>
          <w:p w:rsidR="0088486F" w:rsidRDefault="0088486F">
            <w:pPr>
              <w:pStyle w:val="Bezodstpw"/>
              <w:spacing w:line="256" w:lineRule="auto"/>
              <w:rPr>
                <w:bCs/>
                <w:lang w:val="pl-PL"/>
              </w:rPr>
            </w:pPr>
            <w:r>
              <w:rPr>
                <w:bCs/>
                <w:lang w:val="pl-PL"/>
              </w:rPr>
              <w:t>Wsparcie dla SNMP w wersjach 1-3</w:t>
            </w:r>
          </w:p>
          <w:p w:rsidR="0088486F" w:rsidRDefault="0088486F">
            <w:pPr>
              <w:pStyle w:val="Bezodstpw"/>
              <w:spacing w:line="256" w:lineRule="auto"/>
              <w:rPr>
                <w:bCs/>
                <w:lang w:val="pl-PL"/>
              </w:rPr>
            </w:pPr>
            <w:r>
              <w:rPr>
                <w:bCs/>
                <w:lang w:val="pl-PL"/>
              </w:rPr>
              <w:t>Funkcja zarządzania poprzez dedykowany kontroler przełączników lub system zarządzania, pozwalający na  automatyczne wykrywanie, centralne konfigurowanie oraz zarządzanie przełącznikami.</w:t>
            </w:r>
          </w:p>
          <w:p w:rsidR="0088486F" w:rsidRDefault="0088486F">
            <w:pPr>
              <w:pStyle w:val="Bezodstpw"/>
              <w:spacing w:line="256" w:lineRule="auto"/>
              <w:rPr>
                <w:bCs/>
                <w:lang w:val="pl-PL"/>
              </w:rPr>
            </w:pPr>
            <w:r>
              <w:rPr>
                <w:bCs/>
                <w:lang w:val="pl-PL"/>
              </w:rPr>
              <w:t>Funkcja aktualizacji oprogramowania przez TFTP/FTP oraz za pomocą GUI.</w:t>
            </w:r>
          </w:p>
          <w:p w:rsidR="0088486F" w:rsidRDefault="0088486F">
            <w:pPr>
              <w:pStyle w:val="Bezodstpw"/>
              <w:spacing w:line="256" w:lineRule="auto"/>
              <w:rPr>
                <w:bCs/>
                <w:lang w:val="pl-PL"/>
              </w:rPr>
            </w:pPr>
            <w:r>
              <w:rPr>
                <w:bCs/>
                <w:lang w:val="pl-PL"/>
              </w:rPr>
              <w:t>Konfiguracja w formie pliku tekstowego umożliwiającego edycję konfiguracji offline.</w:t>
            </w:r>
          </w:p>
          <w:p w:rsidR="0088486F" w:rsidRDefault="0088486F">
            <w:pPr>
              <w:pStyle w:val="Bezodstpw"/>
              <w:spacing w:line="256" w:lineRule="auto"/>
              <w:rPr>
                <w:bCs/>
                <w:lang w:val="pl-PL"/>
              </w:rPr>
            </w:pPr>
            <w:r>
              <w:rPr>
                <w:bCs/>
                <w:lang w:val="pl-PL"/>
              </w:rPr>
              <w:t>Funkcja backupu konfiguracji z poziomu GUI jak również z CLI (TFTP/FTP).</w:t>
            </w:r>
          </w:p>
          <w:p w:rsidR="0088486F" w:rsidRDefault="0088486F">
            <w:pPr>
              <w:pStyle w:val="Bezodstpw"/>
              <w:spacing w:line="256" w:lineRule="auto"/>
              <w:rPr>
                <w:bCs/>
                <w:lang w:val="pl-PL"/>
              </w:rPr>
            </w:pPr>
            <w:r>
              <w:rPr>
                <w:bCs/>
                <w:lang w:val="pl-PL"/>
              </w:rPr>
              <w:t>Funkcja definiowania administratorów lokalnie oraz wykorzystanie w tym celu serwerów Radius i TACACS+.</w:t>
            </w:r>
          </w:p>
          <w:p w:rsidR="0088486F" w:rsidRDefault="0088486F">
            <w:pPr>
              <w:pStyle w:val="Bezodstpw"/>
              <w:spacing w:line="256" w:lineRule="auto"/>
              <w:rPr>
                <w:bCs/>
                <w:lang w:val="pl-PL"/>
              </w:rPr>
            </w:pPr>
            <w:r>
              <w:rPr>
                <w:bCs/>
                <w:lang w:val="pl-PL"/>
              </w:rPr>
              <w:t>Funkcja definiowania ról administratorów z możliwością określenia trybu dostępu (brak, tylko odczyt, odczyt oraz modyfikacja) do wybranych części konfiguracji.</w:t>
            </w:r>
          </w:p>
          <w:p w:rsidR="0088486F" w:rsidRDefault="0088486F">
            <w:pPr>
              <w:pStyle w:val="Bezodstpw"/>
              <w:spacing w:line="256" w:lineRule="auto"/>
              <w:rPr>
                <w:bCs/>
                <w:lang w:val="pl-PL"/>
              </w:rPr>
            </w:pPr>
            <w:r>
              <w:rPr>
                <w:bCs/>
                <w:lang w:val="pl-PL"/>
              </w:rPr>
              <w:t>Automatycznie wykonywane rewizje konfiguracji.</w:t>
            </w:r>
          </w:p>
        </w:tc>
      </w:tr>
      <w:tr w:rsidR="0088486F" w:rsidTr="0088486F">
        <w:trPr>
          <w:trHeight w:val="710"/>
        </w:trPr>
        <w:tc>
          <w:tcPr>
            <w:tcW w:w="0" w:type="auto"/>
            <w:tcBorders>
              <w:top w:val="single" w:sz="4" w:space="0" w:color="auto"/>
              <w:left w:val="single" w:sz="4" w:space="0" w:color="auto"/>
              <w:bottom w:val="single" w:sz="4" w:space="0" w:color="auto"/>
              <w:right w:val="single" w:sz="4" w:space="0" w:color="auto"/>
            </w:tcBorders>
            <w:hideMark/>
          </w:tcPr>
          <w:p w:rsidR="0088486F" w:rsidRDefault="0088486F">
            <w:pPr>
              <w:jc w:val="center"/>
              <w:rPr>
                <w:b/>
                <w:sz w:val="20"/>
                <w:szCs w:val="20"/>
              </w:rPr>
            </w:pPr>
            <w:r>
              <w:rPr>
                <w:b/>
                <w:sz w:val="20"/>
                <w:szCs w:val="20"/>
              </w:rPr>
              <w:t>Parametry wydajnościowe</w:t>
            </w:r>
          </w:p>
        </w:tc>
        <w:tc>
          <w:tcPr>
            <w:tcW w:w="0" w:type="auto"/>
            <w:tcBorders>
              <w:top w:val="single" w:sz="4" w:space="0" w:color="auto"/>
              <w:left w:val="single" w:sz="4" w:space="0" w:color="auto"/>
              <w:bottom w:val="single" w:sz="4" w:space="0" w:color="auto"/>
              <w:right w:val="single" w:sz="4" w:space="0" w:color="auto"/>
            </w:tcBorders>
            <w:vAlign w:val="center"/>
            <w:hideMark/>
          </w:tcPr>
          <w:p w:rsidR="0088486F" w:rsidRDefault="0088486F">
            <w:pPr>
              <w:pStyle w:val="Bezodstpw"/>
              <w:spacing w:line="256" w:lineRule="auto"/>
              <w:rPr>
                <w:lang w:val="pl-PL"/>
              </w:rPr>
            </w:pPr>
            <w:r>
              <w:rPr>
                <w:lang w:val="pl-PL"/>
              </w:rPr>
              <w:t>Przepustowość urządzenia - min. 125 Gbps (pełna prędkość, tzw. wire-speed na wszystkich portach)</w:t>
            </w:r>
          </w:p>
          <w:p w:rsidR="0088486F" w:rsidRDefault="0088486F">
            <w:pPr>
              <w:pStyle w:val="Bezodstpw"/>
              <w:spacing w:line="256" w:lineRule="auto"/>
              <w:rPr>
                <w:lang w:val="pl-PL"/>
              </w:rPr>
            </w:pPr>
            <w:r>
              <w:rPr>
                <w:lang w:val="pl-PL"/>
              </w:rPr>
              <w:t>Tablica adresów MAC o pojemności co najmniej 32k wpisów.</w:t>
            </w:r>
          </w:p>
          <w:p w:rsidR="0088486F" w:rsidRDefault="0088486F">
            <w:pPr>
              <w:pStyle w:val="Bezodstpw"/>
              <w:spacing w:line="256" w:lineRule="auto"/>
              <w:rPr>
                <w:lang w:val="pl-PL"/>
              </w:rPr>
            </w:pPr>
            <w:r>
              <w:rPr>
                <w:lang w:val="pl-PL"/>
              </w:rPr>
              <w:t>Opóźnienie wprowadzane przez przełącznik - poniżej 2 mikrosekund.</w:t>
            </w:r>
          </w:p>
        </w:tc>
      </w:tr>
      <w:tr w:rsidR="0088486F" w:rsidTr="0088486F">
        <w:tc>
          <w:tcPr>
            <w:tcW w:w="0" w:type="auto"/>
            <w:tcBorders>
              <w:top w:val="single" w:sz="4" w:space="0" w:color="auto"/>
              <w:left w:val="single" w:sz="4" w:space="0" w:color="auto"/>
              <w:bottom w:val="single" w:sz="4" w:space="0" w:color="auto"/>
              <w:right w:val="single" w:sz="4" w:space="0" w:color="auto"/>
            </w:tcBorders>
            <w:hideMark/>
          </w:tcPr>
          <w:p w:rsidR="0088486F" w:rsidRDefault="0088486F">
            <w:pPr>
              <w:jc w:val="center"/>
              <w:rPr>
                <w:b/>
                <w:sz w:val="20"/>
                <w:szCs w:val="20"/>
              </w:rPr>
            </w:pPr>
            <w:r>
              <w:rPr>
                <w:b/>
                <w:sz w:val="20"/>
                <w:szCs w:val="20"/>
              </w:rPr>
              <w:t>Wymagane funkcje</w:t>
            </w:r>
          </w:p>
        </w:tc>
        <w:tc>
          <w:tcPr>
            <w:tcW w:w="0" w:type="auto"/>
            <w:tcBorders>
              <w:top w:val="single" w:sz="4" w:space="0" w:color="auto"/>
              <w:left w:val="single" w:sz="4" w:space="0" w:color="auto"/>
              <w:bottom w:val="single" w:sz="4" w:space="0" w:color="auto"/>
              <w:right w:val="single" w:sz="4" w:space="0" w:color="auto"/>
            </w:tcBorders>
            <w:vAlign w:val="center"/>
            <w:hideMark/>
          </w:tcPr>
          <w:p w:rsidR="0088486F" w:rsidRDefault="0088486F">
            <w:pPr>
              <w:pStyle w:val="Bezodstpw"/>
              <w:spacing w:line="256" w:lineRule="auto"/>
              <w:rPr>
                <w:lang w:val="pl-PL"/>
              </w:rPr>
            </w:pPr>
            <w:r>
              <w:rPr>
                <w:lang w:val="pl-PL"/>
              </w:rPr>
              <w:t>Funkcja automatycznej negocjacji prędkości i duplexu dla połączeń.</w:t>
            </w:r>
          </w:p>
          <w:p w:rsidR="0088486F" w:rsidRPr="0088486F" w:rsidRDefault="0088486F">
            <w:pPr>
              <w:pStyle w:val="Bezodstpw"/>
              <w:spacing w:line="256" w:lineRule="auto"/>
            </w:pPr>
            <w:r w:rsidRPr="0088486F">
              <w:t>Obsługa Jumbo Frames.</w:t>
            </w:r>
          </w:p>
          <w:p w:rsidR="0088486F" w:rsidRPr="0088486F" w:rsidRDefault="0088486F">
            <w:pPr>
              <w:pStyle w:val="Bezodstpw"/>
              <w:spacing w:line="256" w:lineRule="auto"/>
            </w:pPr>
            <w:r w:rsidRPr="0088486F">
              <w:t>Obsługa 802.1d (Spanning Tree), 802.1w (Rapid Spanning Tree), 802.1s (Multiple Spanning Tree).</w:t>
            </w:r>
          </w:p>
          <w:p w:rsidR="0088486F" w:rsidRDefault="0088486F">
            <w:pPr>
              <w:pStyle w:val="Bezodstpw"/>
              <w:spacing w:line="256" w:lineRule="auto"/>
              <w:rPr>
                <w:lang w:val="pl-PL"/>
              </w:rPr>
            </w:pPr>
            <w:r>
              <w:rPr>
                <w:lang w:val="pl-PL"/>
              </w:rPr>
              <w:t>Agregacja portów zgodna ze standardem 802.3ad.</w:t>
            </w:r>
          </w:p>
          <w:p w:rsidR="0088486F" w:rsidRDefault="0088486F">
            <w:pPr>
              <w:pStyle w:val="Bezodstpw"/>
              <w:spacing w:line="256" w:lineRule="auto"/>
              <w:rPr>
                <w:lang w:val="pl-PL"/>
              </w:rPr>
            </w:pPr>
            <w:r>
              <w:rPr>
                <w:lang w:val="pl-PL"/>
              </w:rPr>
              <w:t>Obsługa co najmniej 4000 VLAN'ów, zgodna ze standardem 802.1Q.</w:t>
            </w:r>
          </w:p>
          <w:p w:rsidR="0088486F" w:rsidRDefault="0088486F">
            <w:pPr>
              <w:pStyle w:val="Bezodstpw"/>
              <w:spacing w:line="256" w:lineRule="auto"/>
              <w:rPr>
                <w:lang w:val="pl-PL"/>
              </w:rPr>
            </w:pPr>
            <w:r>
              <w:rPr>
                <w:lang w:val="pl-PL"/>
              </w:rPr>
              <w:t>Obsługa routingu statycznego.</w:t>
            </w:r>
          </w:p>
          <w:p w:rsidR="0088486F" w:rsidRDefault="0088486F">
            <w:pPr>
              <w:pStyle w:val="Bezodstpw"/>
              <w:spacing w:line="256" w:lineRule="auto"/>
              <w:rPr>
                <w:lang w:val="pl-PL"/>
              </w:rPr>
            </w:pPr>
            <w:r>
              <w:rPr>
                <w:lang w:val="pl-PL"/>
              </w:rPr>
              <w:t>Port-mirroring.</w:t>
            </w:r>
          </w:p>
          <w:p w:rsidR="0088486F" w:rsidRDefault="0088486F">
            <w:pPr>
              <w:pStyle w:val="Bezodstpw"/>
              <w:spacing w:line="256" w:lineRule="auto"/>
              <w:rPr>
                <w:lang w:val="pl-PL"/>
              </w:rPr>
            </w:pPr>
            <w:r>
              <w:rPr>
                <w:lang w:val="pl-PL"/>
              </w:rPr>
              <w:t>Uwierzytelnianie 802.1x na poziomie portu.</w:t>
            </w:r>
          </w:p>
          <w:p w:rsidR="0088486F" w:rsidRDefault="0088486F">
            <w:pPr>
              <w:pStyle w:val="Bezodstpw"/>
              <w:spacing w:line="256" w:lineRule="auto"/>
              <w:rPr>
                <w:lang w:val="pl-PL"/>
              </w:rPr>
            </w:pPr>
            <w:r>
              <w:rPr>
                <w:lang w:val="pl-PL"/>
              </w:rPr>
              <w:t>Uwierzytelnianie 802.1x w oparciu o  adres MAC.</w:t>
            </w:r>
          </w:p>
          <w:p w:rsidR="0088486F" w:rsidRDefault="0088486F">
            <w:pPr>
              <w:pStyle w:val="Bezodstpw"/>
              <w:spacing w:line="256" w:lineRule="auto"/>
              <w:rPr>
                <w:lang w:val="pl-PL"/>
              </w:rPr>
            </w:pPr>
            <w:r>
              <w:rPr>
                <w:lang w:val="pl-PL"/>
              </w:rPr>
              <w:t>W ramach 802.1x wsparcie dla dedykowanego VLAN'u dla gości (guest VLAN).</w:t>
            </w:r>
          </w:p>
          <w:p w:rsidR="0088486F" w:rsidRDefault="0088486F">
            <w:pPr>
              <w:pStyle w:val="Bezodstpw"/>
              <w:spacing w:line="256" w:lineRule="auto"/>
              <w:rPr>
                <w:lang w:val="pl-PL"/>
              </w:rPr>
            </w:pPr>
            <w:r>
              <w:rPr>
                <w:lang w:val="pl-PL"/>
              </w:rPr>
              <w:lastRenderedPageBreak/>
              <w:t>W ramach 802.1x wsparcie dla  urządzeń, które nie obsługują tego protokołu, na podstawie adresu MAC urządzenia.</w:t>
            </w:r>
          </w:p>
          <w:p w:rsidR="0088486F" w:rsidRDefault="0088486F">
            <w:pPr>
              <w:pStyle w:val="Bezodstpw"/>
              <w:spacing w:line="256" w:lineRule="auto"/>
              <w:rPr>
                <w:lang w:val="pl-PL"/>
              </w:rPr>
            </w:pPr>
            <w:r>
              <w:rPr>
                <w:lang w:val="pl-PL"/>
              </w:rPr>
              <w:t>W ramach 802.1x  wsparcie dla dynamicznego przypisywania VLAN.</w:t>
            </w:r>
          </w:p>
          <w:p w:rsidR="0088486F" w:rsidRDefault="0088486F">
            <w:pPr>
              <w:pStyle w:val="Bezodstpw"/>
              <w:spacing w:line="256" w:lineRule="auto"/>
              <w:rPr>
                <w:lang w:val="pl-PL"/>
              </w:rPr>
            </w:pPr>
            <w:r>
              <w:rPr>
                <w:lang w:val="pl-PL"/>
              </w:rPr>
              <w:t>Obsługa protokołu sFlow.</w:t>
            </w:r>
          </w:p>
        </w:tc>
      </w:tr>
      <w:tr w:rsidR="0088486F" w:rsidTr="0088486F">
        <w:tc>
          <w:tcPr>
            <w:tcW w:w="0" w:type="auto"/>
            <w:tcBorders>
              <w:top w:val="single" w:sz="4" w:space="0" w:color="auto"/>
              <w:left w:val="single" w:sz="4" w:space="0" w:color="auto"/>
              <w:bottom w:val="single" w:sz="4" w:space="0" w:color="auto"/>
              <w:right w:val="single" w:sz="4" w:space="0" w:color="auto"/>
            </w:tcBorders>
            <w:hideMark/>
          </w:tcPr>
          <w:p w:rsidR="0088486F" w:rsidRDefault="0088486F">
            <w:pPr>
              <w:jc w:val="center"/>
              <w:rPr>
                <w:b/>
                <w:sz w:val="20"/>
                <w:szCs w:val="20"/>
              </w:rPr>
            </w:pPr>
            <w:r>
              <w:rPr>
                <w:b/>
                <w:sz w:val="20"/>
                <w:szCs w:val="20"/>
              </w:rPr>
              <w:lastRenderedPageBreak/>
              <w:t>Dodatkowe funkcje urządzenia przy integracji z systemem centralnego zarządzania / NAC</w:t>
            </w:r>
          </w:p>
        </w:tc>
        <w:tc>
          <w:tcPr>
            <w:tcW w:w="0" w:type="auto"/>
            <w:tcBorders>
              <w:top w:val="single" w:sz="4" w:space="0" w:color="auto"/>
              <w:left w:val="single" w:sz="4" w:space="0" w:color="auto"/>
              <w:bottom w:val="single" w:sz="4" w:space="0" w:color="auto"/>
              <w:right w:val="single" w:sz="4" w:space="0" w:color="auto"/>
            </w:tcBorders>
            <w:vAlign w:val="center"/>
            <w:hideMark/>
          </w:tcPr>
          <w:p w:rsidR="0088486F" w:rsidRPr="0088486F" w:rsidRDefault="0088486F">
            <w:pPr>
              <w:pStyle w:val="Bezodstpw"/>
              <w:spacing w:line="256" w:lineRule="auto"/>
              <w:rPr>
                <w:lang w:val="pl-PL"/>
              </w:rPr>
            </w:pPr>
            <w:r w:rsidRPr="0088486F">
              <w:rPr>
                <w:lang w:val="pl-PL"/>
              </w:rPr>
              <w:t xml:space="preserve">Przełączniki muszą wspierać tryb pracy, w którym są zarządzane przez fizyczny element nadrzędny (przełącznik lub dedykowany kontroler) (tzw. port extender lub element leaf w architekturze spine-leaf). Zakres zarządzania przez element nadrzędny musi zawierać co najmniej: </w:t>
            </w:r>
          </w:p>
          <w:p w:rsidR="0088486F" w:rsidRPr="0088486F" w:rsidRDefault="0088486F">
            <w:pPr>
              <w:pStyle w:val="Bezodstpw"/>
              <w:spacing w:line="256" w:lineRule="auto"/>
              <w:rPr>
                <w:lang w:val="pl-PL"/>
              </w:rPr>
            </w:pPr>
            <w:r w:rsidRPr="0088486F">
              <w:rPr>
                <w:lang w:val="pl-PL"/>
              </w:rPr>
              <w:t>Centralne zarządzanie konfiguracją urządzenia</w:t>
            </w:r>
          </w:p>
          <w:p w:rsidR="0088486F" w:rsidRPr="0088486F" w:rsidRDefault="0088486F">
            <w:pPr>
              <w:pStyle w:val="Bezodstpw"/>
              <w:spacing w:line="256" w:lineRule="auto"/>
              <w:rPr>
                <w:lang w:val="pl-PL"/>
              </w:rPr>
            </w:pPr>
            <w:r w:rsidRPr="0088486F">
              <w:rPr>
                <w:lang w:val="pl-PL"/>
              </w:rPr>
              <w:t>Aktualizacja oprogramowania realizowana z systemu centralnego zarządzania</w:t>
            </w:r>
          </w:p>
          <w:p w:rsidR="0088486F" w:rsidRPr="0088486F" w:rsidRDefault="0088486F">
            <w:pPr>
              <w:pStyle w:val="Bezodstpw"/>
              <w:spacing w:line="256" w:lineRule="auto"/>
              <w:rPr>
                <w:lang w:val="pl-PL"/>
              </w:rPr>
            </w:pPr>
            <w:r w:rsidRPr="0088486F">
              <w:rPr>
                <w:lang w:val="pl-PL"/>
              </w:rPr>
              <w:t xml:space="preserve">Centralne zarządzanie sieciami VLAN. </w:t>
            </w:r>
          </w:p>
          <w:p w:rsidR="0088486F" w:rsidRPr="0088486F" w:rsidRDefault="0088486F">
            <w:pPr>
              <w:pStyle w:val="Bezodstpw"/>
              <w:spacing w:line="256" w:lineRule="auto"/>
              <w:rPr>
                <w:lang w:val="pl-PL"/>
              </w:rPr>
            </w:pPr>
            <w:r w:rsidRPr="0088486F">
              <w:rPr>
                <w:lang w:val="pl-PL"/>
              </w:rPr>
              <w:t>Blokowanie ruchu pomiędzy klientami w ramach jednego VLAN'u</w:t>
            </w:r>
          </w:p>
          <w:p w:rsidR="0088486F" w:rsidRPr="0088486F" w:rsidRDefault="0088486F">
            <w:pPr>
              <w:pStyle w:val="Bezodstpw"/>
              <w:spacing w:line="256" w:lineRule="auto"/>
              <w:rPr>
                <w:lang w:val="pl-PL"/>
              </w:rPr>
            </w:pPr>
            <w:r w:rsidRPr="0088486F">
              <w:rPr>
                <w:lang w:val="pl-PL"/>
              </w:rPr>
              <w:t>Rozpoznawanie urządzeń uzyskujących dostęp do sieci, zarówno stacji klienckich, jak i urządzeń typu drukarki, routery, przełączniki, itp..</w:t>
            </w:r>
          </w:p>
          <w:p w:rsidR="0088486F" w:rsidRPr="0088486F" w:rsidRDefault="0088486F">
            <w:pPr>
              <w:pStyle w:val="Bezodstpw"/>
              <w:spacing w:line="256" w:lineRule="auto"/>
              <w:rPr>
                <w:lang w:val="pl-PL"/>
              </w:rPr>
            </w:pPr>
            <w:r w:rsidRPr="0088486F">
              <w:rPr>
                <w:lang w:val="pl-PL"/>
              </w:rPr>
              <w:t>Przenoszenie zidentyfikowanych urządzeń do właściwych stref. W przypadku wykrycia urządzenia niepasującego do zaakceptowanych schematów, urządzenie powinno przenieść go do strefy odizolowanej.</w:t>
            </w:r>
          </w:p>
          <w:p w:rsidR="0088486F" w:rsidRPr="0088486F" w:rsidRDefault="0088486F">
            <w:pPr>
              <w:pStyle w:val="Bezodstpw"/>
              <w:spacing w:line="256" w:lineRule="auto"/>
              <w:rPr>
                <w:lang w:val="pl-PL"/>
              </w:rPr>
            </w:pPr>
            <w:r w:rsidRPr="0088486F">
              <w:rPr>
                <w:lang w:val="pl-PL"/>
              </w:rPr>
              <w:t>Integrację z systemem kontroli dostępu. Urządzenie musi podejmować decyzje o dostępie na podstawie przynajmniej następujących czynników: nazwy hosta, nazwy użytkownika, typu urządzenia, typu systemu operacyjnego.</w:t>
            </w:r>
          </w:p>
          <w:p w:rsidR="0088486F" w:rsidRPr="0088486F" w:rsidRDefault="0088486F">
            <w:pPr>
              <w:pStyle w:val="Bezodstpw"/>
              <w:spacing w:line="256" w:lineRule="auto"/>
              <w:rPr>
                <w:lang w:val="pl-PL"/>
              </w:rPr>
            </w:pPr>
            <w:r w:rsidRPr="0088486F">
              <w:rPr>
                <w:lang w:val="pl-PL"/>
              </w:rPr>
              <w:t>Automatyczna detekcja i rekomendacje konfiguracji.</w:t>
            </w:r>
          </w:p>
          <w:p w:rsidR="0088486F" w:rsidRPr="0088486F" w:rsidRDefault="0088486F">
            <w:pPr>
              <w:pStyle w:val="Bezodstpw"/>
              <w:spacing w:line="256" w:lineRule="auto"/>
              <w:rPr>
                <w:lang w:val="pl-PL"/>
              </w:rPr>
            </w:pPr>
            <w:r w:rsidRPr="0088486F">
              <w:rPr>
                <w:lang w:val="pl-PL"/>
              </w:rPr>
              <w:t>Przesyłanie logów na zewnętrzny serwer syslog.</w:t>
            </w:r>
          </w:p>
          <w:p w:rsidR="0088486F" w:rsidRPr="0088486F" w:rsidRDefault="0088486F">
            <w:pPr>
              <w:pStyle w:val="Bezodstpw"/>
              <w:spacing w:line="256" w:lineRule="auto"/>
              <w:rPr>
                <w:lang w:val="pl-PL"/>
              </w:rPr>
            </w:pPr>
            <w:r w:rsidRPr="0088486F">
              <w:rPr>
                <w:lang w:val="pl-PL"/>
              </w:rPr>
              <w:t>Funkcja uruchomienia Captive Portalu w celu identyfikacji użytkowników.</w:t>
            </w:r>
          </w:p>
          <w:p w:rsidR="0088486F" w:rsidRPr="0088486F" w:rsidRDefault="0088486F">
            <w:pPr>
              <w:pStyle w:val="Bezodstpw"/>
              <w:spacing w:line="256" w:lineRule="auto"/>
              <w:rPr>
                <w:lang w:val="pl-PL"/>
              </w:rPr>
            </w:pPr>
            <w:r w:rsidRPr="0088486F">
              <w:rPr>
                <w:lang w:val="pl-PL"/>
              </w:rPr>
              <w:t>Obsługa białych i czarnych list adresów MAC.</w:t>
            </w:r>
          </w:p>
          <w:p w:rsidR="0088486F" w:rsidRPr="0088486F" w:rsidRDefault="0088486F">
            <w:pPr>
              <w:pStyle w:val="Bezodstpw"/>
              <w:spacing w:line="256" w:lineRule="auto"/>
              <w:rPr>
                <w:lang w:val="pl-PL"/>
              </w:rPr>
            </w:pPr>
            <w:r w:rsidRPr="0088486F">
              <w:rPr>
                <w:lang w:val="pl-PL"/>
              </w:rPr>
              <w:t>Wykrywanie aplikacji komunikujących się w sieci.</w:t>
            </w:r>
          </w:p>
          <w:p w:rsidR="0088486F" w:rsidRPr="0088486F" w:rsidRDefault="0088486F">
            <w:pPr>
              <w:pStyle w:val="Bezodstpw"/>
              <w:spacing w:line="256" w:lineRule="auto"/>
              <w:rPr>
                <w:lang w:val="pl-PL"/>
              </w:rPr>
            </w:pPr>
            <w:r w:rsidRPr="0088486F">
              <w:rPr>
                <w:lang w:val="pl-PL"/>
              </w:rPr>
              <w:t xml:space="preserve">Musi być możliwe redundantne połączenie z elementami zarządzającymi.   </w:t>
            </w:r>
          </w:p>
          <w:p w:rsidR="0088486F" w:rsidRPr="0088486F" w:rsidRDefault="0088486F">
            <w:pPr>
              <w:pStyle w:val="Bezodstpw"/>
              <w:spacing w:line="256" w:lineRule="auto"/>
              <w:rPr>
                <w:lang w:val="pl-PL"/>
              </w:rPr>
            </w:pPr>
            <w:r w:rsidRPr="0088486F">
              <w:rPr>
                <w:lang w:val="pl-PL"/>
              </w:rPr>
              <w:t>W ramach postępowania koniecznym jest dostarczenie wszystkich licencji niezbędnych do uruchomienia na przełączniku w/w funkcji, polegających na integracji z systemem centralnego zarządzania lub NAC.</w:t>
            </w:r>
          </w:p>
        </w:tc>
      </w:tr>
      <w:tr w:rsidR="0088486F" w:rsidTr="0088486F">
        <w:tc>
          <w:tcPr>
            <w:tcW w:w="0" w:type="auto"/>
            <w:tcBorders>
              <w:top w:val="single" w:sz="4" w:space="0" w:color="auto"/>
              <w:left w:val="single" w:sz="4" w:space="0" w:color="auto"/>
              <w:bottom w:val="single" w:sz="4" w:space="0" w:color="auto"/>
              <w:right w:val="single" w:sz="4" w:space="0" w:color="auto"/>
            </w:tcBorders>
            <w:hideMark/>
          </w:tcPr>
          <w:p w:rsidR="0088486F" w:rsidRDefault="0088486F">
            <w:pPr>
              <w:jc w:val="center"/>
              <w:rPr>
                <w:b/>
                <w:sz w:val="20"/>
                <w:szCs w:val="20"/>
              </w:rPr>
            </w:pPr>
            <w:r>
              <w:rPr>
                <w:b/>
                <w:sz w:val="20"/>
                <w:szCs w:val="20"/>
              </w:rPr>
              <w:t>Funkcje urządzenia przy integracji z systemem centralnego zarządzania lub bezpieczeństwa</w:t>
            </w:r>
          </w:p>
        </w:tc>
        <w:tc>
          <w:tcPr>
            <w:tcW w:w="0" w:type="auto"/>
            <w:tcBorders>
              <w:top w:val="single" w:sz="4" w:space="0" w:color="auto"/>
              <w:left w:val="single" w:sz="4" w:space="0" w:color="auto"/>
              <w:bottom w:val="single" w:sz="4" w:space="0" w:color="auto"/>
              <w:right w:val="single" w:sz="4" w:space="0" w:color="auto"/>
            </w:tcBorders>
            <w:hideMark/>
          </w:tcPr>
          <w:p w:rsidR="0088486F" w:rsidRDefault="0088486F">
            <w:pPr>
              <w:pStyle w:val="Bezodstpw"/>
              <w:spacing w:line="256" w:lineRule="auto"/>
              <w:rPr>
                <w:rFonts w:eastAsia="Times New Roman" w:cstheme="minorHAnsi"/>
                <w:color w:val="000000"/>
                <w:lang w:val="pl-PL"/>
              </w:rPr>
            </w:pPr>
            <w:r>
              <w:rPr>
                <w:rFonts w:eastAsia="Times New Roman" w:cstheme="minorHAnsi"/>
                <w:color w:val="000000"/>
                <w:lang w:val="pl-PL"/>
              </w:rPr>
              <w:t>System musi realizować funkcję Stateful  Firewall pomiędzy sieciami VLAN realizowanymi na urządzeniu dostępowym.</w:t>
            </w:r>
          </w:p>
          <w:p w:rsidR="0088486F" w:rsidRDefault="0088486F">
            <w:pPr>
              <w:pStyle w:val="Bezodstpw"/>
              <w:spacing w:line="256" w:lineRule="auto"/>
              <w:rPr>
                <w:rFonts w:asciiTheme="minorHAnsi" w:eastAsia="Times New Roman" w:hAnsiTheme="minorHAnsi" w:cstheme="minorHAnsi"/>
                <w:color w:val="000000"/>
                <w:lang w:val="pl-PL"/>
              </w:rPr>
            </w:pPr>
            <w:r>
              <w:rPr>
                <w:rFonts w:eastAsia="Times New Roman" w:cstheme="minorHAnsi"/>
                <w:color w:val="000000"/>
                <w:lang w:val="pl-PL"/>
              </w:rPr>
              <w:t>System musi zapewniać Routing statyczny i dynamiczny (co najmniej OSPF) oraz Policy Based Routing.</w:t>
            </w:r>
          </w:p>
        </w:tc>
      </w:tr>
      <w:tr w:rsidR="0088486F" w:rsidTr="0088486F">
        <w:tc>
          <w:tcPr>
            <w:tcW w:w="0" w:type="auto"/>
            <w:tcBorders>
              <w:top w:val="single" w:sz="4" w:space="0" w:color="auto"/>
              <w:left w:val="single" w:sz="4" w:space="0" w:color="auto"/>
              <w:bottom w:val="single" w:sz="4" w:space="0" w:color="auto"/>
              <w:right w:val="single" w:sz="4" w:space="0" w:color="auto"/>
            </w:tcBorders>
            <w:hideMark/>
          </w:tcPr>
          <w:p w:rsidR="0088486F" w:rsidRDefault="0088486F">
            <w:pPr>
              <w:jc w:val="center"/>
              <w:rPr>
                <w:rFonts w:ascii="Calibri" w:hAnsi="Calibri" w:cs="Calibri"/>
                <w:b/>
                <w:sz w:val="20"/>
                <w:szCs w:val="20"/>
              </w:rPr>
            </w:pPr>
            <w:r>
              <w:rPr>
                <w:b/>
                <w:sz w:val="20"/>
                <w:szCs w:val="20"/>
              </w:rPr>
              <w:t>Gwarancja oraz wsparcie</w:t>
            </w:r>
          </w:p>
        </w:tc>
        <w:tc>
          <w:tcPr>
            <w:tcW w:w="0" w:type="auto"/>
            <w:tcBorders>
              <w:top w:val="single" w:sz="4" w:space="0" w:color="auto"/>
              <w:left w:val="single" w:sz="4" w:space="0" w:color="auto"/>
              <w:bottom w:val="single" w:sz="4" w:space="0" w:color="auto"/>
              <w:right w:val="single" w:sz="4" w:space="0" w:color="auto"/>
            </w:tcBorders>
            <w:vAlign w:val="center"/>
            <w:hideMark/>
          </w:tcPr>
          <w:p w:rsidR="0088486F" w:rsidRDefault="0088486F">
            <w:pPr>
              <w:pStyle w:val="Bezodstpw"/>
              <w:spacing w:line="256" w:lineRule="auto"/>
              <w:rPr>
                <w:rFonts w:cstheme="minorHAnsi"/>
                <w:color w:val="000000"/>
                <w:lang w:val="pl-PL"/>
              </w:rPr>
            </w:pPr>
            <w:r>
              <w:rPr>
                <w:lang w:val="pl-PL"/>
              </w:rPr>
              <w:t>System musi być objęty serwisem gwarancyjnym producenta przez okres 12 miesięcy, polegającym na naprawie lub wymianie urządzenia w przypadku jego wadliwości</w:t>
            </w:r>
            <w:r w:rsidR="00E41A48">
              <w:rPr>
                <w:lang w:val="pl-PL"/>
              </w:rPr>
              <w:t xml:space="preserve"> w ciągu 14 dni</w:t>
            </w:r>
            <w:r>
              <w:rPr>
                <w:lang w:val="pl-PL"/>
              </w:rPr>
              <w:t>. W ramach tego serwisu producent musi zapewniać również dostęp do aktualizacji oprogramowania oraz wsparcie techniczne w trybie 24x7.</w:t>
            </w:r>
          </w:p>
        </w:tc>
      </w:tr>
    </w:tbl>
    <w:p w:rsidR="0088486F" w:rsidRDefault="0088486F" w:rsidP="0088486F">
      <w:pPr>
        <w:rPr>
          <w:rFonts w:ascii="Calibri" w:hAnsi="Calibri" w:cs="Calibri"/>
        </w:rPr>
      </w:pPr>
    </w:p>
    <w:p w:rsidR="00980FAD" w:rsidRDefault="0088486F" w:rsidP="00980FAD">
      <w:pPr>
        <w:pStyle w:val="Akapitzlist"/>
        <w:numPr>
          <w:ilvl w:val="0"/>
          <w:numId w:val="1"/>
        </w:numPr>
      </w:pPr>
      <w:r>
        <w:t>Przełącznik sieciowy 48</w:t>
      </w:r>
      <w:r w:rsidR="00980FAD">
        <w:t xml:space="preserve"> portów – 2 szt</w:t>
      </w:r>
    </w:p>
    <w:p w:rsidR="00980FAD" w:rsidRDefault="00980FAD" w:rsidP="00980FAD">
      <w:pPr>
        <w:pStyle w:val="Akapitzlist"/>
        <w:jc w:val="both"/>
      </w:pPr>
      <w:r>
        <w:t>W ramach postępowania wymaganym jest dostarczenie elementów systemu niezbędnych do zbudowania bezpiecznej  infrastruktury dostępowej. Poszczególne elementy systemu muszą zostać dostarczone w postaci komercyjnych platform sprzętowych lub programowych.</w:t>
      </w:r>
    </w:p>
    <w:p w:rsidR="00980FAD" w:rsidRDefault="00980FAD" w:rsidP="00980FAD">
      <w:pPr>
        <w:pStyle w:val="Akapitzlist"/>
        <w:jc w:val="both"/>
      </w:pPr>
      <w:r>
        <w:t xml:space="preserve">Zamawiający jest w posiadaniu rozwiązania UTM Fortigate, model FG-100EF. W ramach rozbudowy istniejącego systemu, której celem jest rozszerzenie mechanizmów </w:t>
      </w:r>
      <w:r>
        <w:lastRenderedPageBreak/>
        <w:t xml:space="preserve">bezpieczeństwa o warstwę dostępową, wymaganym jest dostarczenie przełącznika oraz innych elementów funkcjonalnych, współpracujących z istniejącym rozwiązaniem Fortigate,  o następujących parametrach:  </w:t>
      </w:r>
    </w:p>
    <w:p w:rsidR="00980FAD" w:rsidRDefault="00980FAD" w:rsidP="00980FAD">
      <w:pPr>
        <w:pStyle w:val="Akapitzlist"/>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681"/>
        <w:gridCol w:w="7170"/>
      </w:tblGrid>
      <w:tr w:rsidR="00980FAD" w:rsidTr="00980FAD">
        <w:tc>
          <w:tcPr>
            <w:tcW w:w="0" w:type="auto"/>
            <w:tcBorders>
              <w:top w:val="single" w:sz="4" w:space="0" w:color="auto"/>
              <w:left w:val="single" w:sz="4" w:space="0" w:color="auto"/>
              <w:bottom w:val="single" w:sz="4" w:space="0" w:color="auto"/>
              <w:right w:val="single" w:sz="4" w:space="0" w:color="auto"/>
            </w:tcBorders>
            <w:shd w:val="solid" w:color="auto" w:fill="auto"/>
            <w:hideMark/>
          </w:tcPr>
          <w:p w:rsidR="00980FAD" w:rsidRDefault="00980FAD">
            <w:pPr>
              <w:jc w:val="center"/>
              <w:rPr>
                <w:b/>
                <w:sz w:val="20"/>
                <w:szCs w:val="20"/>
              </w:rPr>
            </w:pPr>
            <w:r>
              <w:rPr>
                <w:b/>
                <w:sz w:val="20"/>
                <w:szCs w:val="20"/>
              </w:rPr>
              <w:t>Parametr</w:t>
            </w:r>
          </w:p>
        </w:tc>
        <w:tc>
          <w:tcPr>
            <w:tcW w:w="0" w:type="auto"/>
            <w:tcBorders>
              <w:top w:val="single" w:sz="4" w:space="0" w:color="auto"/>
              <w:left w:val="single" w:sz="4" w:space="0" w:color="auto"/>
              <w:bottom w:val="single" w:sz="4" w:space="0" w:color="auto"/>
              <w:right w:val="single" w:sz="4" w:space="0" w:color="auto"/>
            </w:tcBorders>
            <w:shd w:val="solid" w:color="auto" w:fill="auto"/>
            <w:vAlign w:val="center"/>
            <w:hideMark/>
          </w:tcPr>
          <w:p w:rsidR="00980FAD" w:rsidRDefault="00980FAD">
            <w:pPr>
              <w:pStyle w:val="Bezodstpw"/>
              <w:spacing w:line="256" w:lineRule="auto"/>
              <w:rPr>
                <w:i/>
                <w:lang w:val="pl-PL"/>
              </w:rPr>
            </w:pPr>
            <w:r>
              <w:rPr>
                <w:lang w:val="pl-PL"/>
              </w:rPr>
              <w:t>Charakterystyka (wymagania minimalne)</w:t>
            </w:r>
          </w:p>
        </w:tc>
      </w:tr>
      <w:tr w:rsidR="00980FAD" w:rsidTr="00980FAD">
        <w:tc>
          <w:tcPr>
            <w:tcW w:w="0" w:type="auto"/>
            <w:tcBorders>
              <w:top w:val="single" w:sz="4" w:space="0" w:color="auto"/>
              <w:left w:val="single" w:sz="4" w:space="0" w:color="auto"/>
              <w:bottom w:val="single" w:sz="4" w:space="0" w:color="auto"/>
              <w:right w:val="single" w:sz="4" w:space="0" w:color="auto"/>
            </w:tcBorders>
            <w:hideMark/>
          </w:tcPr>
          <w:p w:rsidR="00980FAD" w:rsidRDefault="00980FAD">
            <w:pPr>
              <w:jc w:val="center"/>
              <w:rPr>
                <w:b/>
                <w:sz w:val="20"/>
                <w:szCs w:val="20"/>
              </w:rPr>
            </w:pPr>
            <w:r>
              <w:rPr>
                <w:b/>
                <w:sz w:val="20"/>
                <w:szCs w:val="20"/>
              </w:rPr>
              <w:t>Parametry fizyczne platformy</w:t>
            </w:r>
          </w:p>
        </w:tc>
        <w:tc>
          <w:tcPr>
            <w:tcW w:w="0" w:type="auto"/>
            <w:tcBorders>
              <w:top w:val="single" w:sz="4" w:space="0" w:color="auto"/>
              <w:left w:val="single" w:sz="4" w:space="0" w:color="auto"/>
              <w:bottom w:val="single" w:sz="4" w:space="0" w:color="auto"/>
              <w:right w:val="single" w:sz="4" w:space="0" w:color="auto"/>
            </w:tcBorders>
            <w:vAlign w:val="center"/>
            <w:hideMark/>
          </w:tcPr>
          <w:p w:rsidR="00980FAD" w:rsidRDefault="00980FAD">
            <w:pPr>
              <w:pStyle w:val="Bezodstpw"/>
              <w:spacing w:line="256" w:lineRule="auto"/>
              <w:rPr>
                <w:rFonts w:cs="Segoe UI"/>
                <w:color w:val="000000"/>
                <w:lang w:val="pl-PL"/>
              </w:rPr>
            </w:pPr>
            <w:r>
              <w:rPr>
                <w:rFonts w:cs="Segoe UI"/>
                <w:color w:val="000000"/>
                <w:lang w:val="pl-PL"/>
              </w:rPr>
              <w:t>Wymiary urządzenia muszą pozwalać na montaż w szafie rack 19", obudowa nie może być wyższa niż 1U.</w:t>
            </w:r>
          </w:p>
          <w:p w:rsidR="00980FAD" w:rsidRDefault="00980FAD">
            <w:pPr>
              <w:pStyle w:val="Bezodstpw"/>
              <w:spacing w:line="256" w:lineRule="auto"/>
              <w:rPr>
                <w:rFonts w:cs="Segoe UI"/>
                <w:color w:val="000000"/>
                <w:lang w:val="pl-PL"/>
              </w:rPr>
            </w:pPr>
            <w:r>
              <w:rPr>
                <w:rFonts w:cs="Segoe UI"/>
                <w:color w:val="000000"/>
                <w:lang w:val="pl-PL"/>
              </w:rPr>
              <w:t>Zasilanie AC 230V.</w:t>
            </w:r>
          </w:p>
          <w:p w:rsidR="00980FAD" w:rsidRDefault="00980FAD">
            <w:pPr>
              <w:pStyle w:val="Bezodstpw"/>
              <w:spacing w:line="256" w:lineRule="auto"/>
              <w:rPr>
                <w:rFonts w:cs="Segoe UI"/>
                <w:color w:val="000000"/>
                <w:lang w:val="pl-PL"/>
              </w:rPr>
            </w:pPr>
            <w:r>
              <w:rPr>
                <w:rFonts w:cs="Segoe UI"/>
                <w:color w:val="000000"/>
                <w:lang w:val="pl-PL"/>
              </w:rPr>
              <w:t>Maksymalny pobór mocy: 60 W.</w:t>
            </w:r>
          </w:p>
          <w:p w:rsidR="00980FAD" w:rsidRDefault="00980FAD">
            <w:pPr>
              <w:pStyle w:val="Bezodstpw"/>
              <w:spacing w:line="256" w:lineRule="auto"/>
              <w:rPr>
                <w:rFonts w:asciiTheme="minorHAnsi" w:hAnsiTheme="minorHAnsi"/>
                <w:color w:val="000000" w:themeColor="text1"/>
                <w:lang w:val="pl-PL"/>
              </w:rPr>
            </w:pPr>
            <w:r>
              <w:rPr>
                <w:rFonts w:cs="Segoe UI"/>
                <w:color w:val="000000"/>
                <w:lang w:val="pl-PL"/>
              </w:rPr>
              <w:t>Minimalny zakres temperatury pracy: 0-40ᵒC.</w:t>
            </w:r>
          </w:p>
        </w:tc>
      </w:tr>
      <w:tr w:rsidR="00980FAD" w:rsidRPr="00696DD1" w:rsidTr="00980FAD">
        <w:tc>
          <w:tcPr>
            <w:tcW w:w="0" w:type="auto"/>
            <w:tcBorders>
              <w:top w:val="single" w:sz="4" w:space="0" w:color="auto"/>
              <w:left w:val="single" w:sz="4" w:space="0" w:color="auto"/>
              <w:bottom w:val="single" w:sz="4" w:space="0" w:color="auto"/>
              <w:right w:val="single" w:sz="4" w:space="0" w:color="auto"/>
            </w:tcBorders>
            <w:hideMark/>
          </w:tcPr>
          <w:p w:rsidR="00980FAD" w:rsidRDefault="00980FAD">
            <w:pPr>
              <w:jc w:val="center"/>
              <w:rPr>
                <w:rFonts w:ascii="Calibri" w:hAnsi="Calibri"/>
                <w:b/>
                <w:sz w:val="20"/>
                <w:szCs w:val="20"/>
              </w:rPr>
            </w:pPr>
            <w:r>
              <w:rPr>
                <w:b/>
                <w:sz w:val="20"/>
                <w:szCs w:val="20"/>
              </w:rPr>
              <w:t>Interfejsy sieciowe</w:t>
            </w:r>
          </w:p>
        </w:tc>
        <w:tc>
          <w:tcPr>
            <w:tcW w:w="0" w:type="auto"/>
            <w:tcBorders>
              <w:top w:val="single" w:sz="4" w:space="0" w:color="auto"/>
              <w:left w:val="single" w:sz="4" w:space="0" w:color="auto"/>
              <w:bottom w:val="single" w:sz="4" w:space="0" w:color="auto"/>
              <w:right w:val="single" w:sz="4" w:space="0" w:color="auto"/>
            </w:tcBorders>
            <w:vAlign w:val="center"/>
            <w:hideMark/>
          </w:tcPr>
          <w:p w:rsidR="00980FAD" w:rsidRDefault="00980FAD">
            <w:pPr>
              <w:pStyle w:val="Bezodstpw"/>
              <w:spacing w:line="256" w:lineRule="auto"/>
              <w:rPr>
                <w:rFonts w:cs="Segoe UI"/>
                <w:color w:val="000000"/>
                <w:lang w:val="pl-PL"/>
              </w:rPr>
            </w:pPr>
            <w:r>
              <w:rPr>
                <w:rFonts w:cs="Segoe UI"/>
                <w:color w:val="000000"/>
                <w:lang w:val="pl-PL"/>
              </w:rPr>
              <w:t>Wymaganym jest aby przełącznik dysponował niezależnymi interfejsami sieciowymi (nie dopuszcza się portów typu combo) w ilości:</w:t>
            </w:r>
          </w:p>
          <w:p w:rsidR="00980FAD" w:rsidRPr="00980FAD" w:rsidRDefault="00980FAD">
            <w:pPr>
              <w:pStyle w:val="Bezodstpw"/>
              <w:spacing w:line="256" w:lineRule="auto"/>
              <w:rPr>
                <w:rFonts w:cs="Segoe UI"/>
                <w:color w:val="000000"/>
              </w:rPr>
            </w:pPr>
            <w:r w:rsidRPr="00980FAD">
              <w:rPr>
                <w:rFonts w:cs="Segoe UI"/>
                <w:color w:val="000000"/>
              </w:rPr>
              <w:t>48 porty GE RJ-45.</w:t>
            </w:r>
          </w:p>
          <w:p w:rsidR="00980FAD" w:rsidRPr="00980FAD" w:rsidRDefault="00980FAD">
            <w:pPr>
              <w:pStyle w:val="Bezodstpw"/>
              <w:spacing w:line="256" w:lineRule="auto"/>
            </w:pPr>
            <w:r w:rsidRPr="00980FAD">
              <w:rPr>
                <w:rFonts w:cs="Segoe UI"/>
                <w:color w:val="000000"/>
              </w:rPr>
              <w:t>4 porty 10 GE SFP+.</w:t>
            </w:r>
          </w:p>
        </w:tc>
      </w:tr>
      <w:tr w:rsidR="00980FAD" w:rsidTr="00980FAD">
        <w:trPr>
          <w:trHeight w:val="746"/>
        </w:trPr>
        <w:tc>
          <w:tcPr>
            <w:tcW w:w="0" w:type="auto"/>
            <w:tcBorders>
              <w:top w:val="single" w:sz="4" w:space="0" w:color="auto"/>
              <w:left w:val="single" w:sz="4" w:space="0" w:color="auto"/>
              <w:bottom w:val="single" w:sz="4" w:space="0" w:color="auto"/>
              <w:right w:val="single" w:sz="4" w:space="0" w:color="auto"/>
            </w:tcBorders>
            <w:hideMark/>
          </w:tcPr>
          <w:p w:rsidR="00980FAD" w:rsidRDefault="00980FAD">
            <w:pPr>
              <w:jc w:val="center"/>
              <w:rPr>
                <w:b/>
                <w:sz w:val="20"/>
                <w:szCs w:val="20"/>
              </w:rPr>
            </w:pPr>
            <w:r>
              <w:rPr>
                <w:b/>
                <w:sz w:val="20"/>
                <w:szCs w:val="20"/>
              </w:rPr>
              <w:t>Zarządzanie</w:t>
            </w:r>
          </w:p>
        </w:tc>
        <w:tc>
          <w:tcPr>
            <w:tcW w:w="0" w:type="auto"/>
            <w:tcBorders>
              <w:top w:val="single" w:sz="4" w:space="0" w:color="auto"/>
              <w:left w:val="single" w:sz="4" w:space="0" w:color="auto"/>
              <w:bottom w:val="single" w:sz="4" w:space="0" w:color="auto"/>
              <w:right w:val="single" w:sz="4" w:space="0" w:color="auto"/>
            </w:tcBorders>
            <w:vAlign w:val="center"/>
            <w:hideMark/>
          </w:tcPr>
          <w:p w:rsidR="00980FAD" w:rsidRDefault="00980FAD">
            <w:pPr>
              <w:pStyle w:val="Bezodstpw"/>
              <w:spacing w:line="256" w:lineRule="auto"/>
              <w:rPr>
                <w:bCs/>
                <w:lang w:val="pl-PL"/>
              </w:rPr>
            </w:pPr>
            <w:r>
              <w:rPr>
                <w:bCs/>
                <w:lang w:val="pl-PL"/>
              </w:rPr>
              <w:t>Wbudowany 1 port konsoli szeregowej do pełnego zarządzania.</w:t>
            </w:r>
          </w:p>
          <w:p w:rsidR="00980FAD" w:rsidRDefault="00980FAD">
            <w:pPr>
              <w:pStyle w:val="Bezodstpw"/>
              <w:spacing w:line="256" w:lineRule="auto"/>
              <w:rPr>
                <w:bCs/>
                <w:lang w:val="pl-PL"/>
              </w:rPr>
            </w:pPr>
            <w:r>
              <w:rPr>
                <w:bCs/>
                <w:lang w:val="pl-PL"/>
              </w:rPr>
              <w:t>Zarządzanie przez: commandline (w tym poprzez SSH) oraz poprzez graficzny interfejs z wykorzystaniem przeglądarki (HTTPS).</w:t>
            </w:r>
          </w:p>
          <w:p w:rsidR="00980FAD" w:rsidRDefault="00980FAD">
            <w:pPr>
              <w:pStyle w:val="Bezodstpw"/>
              <w:spacing w:line="256" w:lineRule="auto"/>
              <w:rPr>
                <w:bCs/>
                <w:lang w:val="pl-PL"/>
              </w:rPr>
            </w:pPr>
            <w:r>
              <w:rPr>
                <w:bCs/>
                <w:lang w:val="pl-PL"/>
              </w:rPr>
              <w:t>Wsparcie dla SNMP w wersjach 1-3</w:t>
            </w:r>
          </w:p>
          <w:p w:rsidR="00980FAD" w:rsidRDefault="00980FAD">
            <w:pPr>
              <w:pStyle w:val="Bezodstpw"/>
              <w:spacing w:line="256" w:lineRule="auto"/>
              <w:rPr>
                <w:bCs/>
                <w:lang w:val="pl-PL"/>
              </w:rPr>
            </w:pPr>
            <w:r>
              <w:rPr>
                <w:bCs/>
                <w:lang w:val="pl-PL"/>
              </w:rPr>
              <w:t>Funkcja zarządzania poprzez dedykowany kontroler przełączników lub system zarządzania, pozwalający na  automatyczne wykrywanie, centralne konfigurowanie oraz zarządzanie przełącznikami.</w:t>
            </w:r>
          </w:p>
          <w:p w:rsidR="00980FAD" w:rsidRDefault="00980FAD">
            <w:pPr>
              <w:pStyle w:val="Bezodstpw"/>
              <w:spacing w:line="256" w:lineRule="auto"/>
              <w:rPr>
                <w:bCs/>
                <w:lang w:val="pl-PL"/>
              </w:rPr>
            </w:pPr>
            <w:r>
              <w:rPr>
                <w:bCs/>
                <w:lang w:val="pl-PL"/>
              </w:rPr>
              <w:t>Funkcja aktualizacji oprogramowania przez TFTP/FTP oraz za pomocą GUI.</w:t>
            </w:r>
          </w:p>
          <w:p w:rsidR="00980FAD" w:rsidRDefault="00980FAD">
            <w:pPr>
              <w:pStyle w:val="Bezodstpw"/>
              <w:spacing w:line="256" w:lineRule="auto"/>
              <w:rPr>
                <w:bCs/>
                <w:lang w:val="pl-PL"/>
              </w:rPr>
            </w:pPr>
            <w:r>
              <w:rPr>
                <w:bCs/>
                <w:lang w:val="pl-PL"/>
              </w:rPr>
              <w:t>Konfiguracja w formie pliku tekstowego umożliwiającego edycję konfiguracji offline.</w:t>
            </w:r>
          </w:p>
          <w:p w:rsidR="00980FAD" w:rsidRDefault="00980FAD">
            <w:pPr>
              <w:pStyle w:val="Bezodstpw"/>
              <w:spacing w:line="256" w:lineRule="auto"/>
              <w:rPr>
                <w:bCs/>
                <w:lang w:val="pl-PL"/>
              </w:rPr>
            </w:pPr>
            <w:r>
              <w:rPr>
                <w:bCs/>
                <w:lang w:val="pl-PL"/>
              </w:rPr>
              <w:t>Funkcja backupu konfiguracji z poziomu GUI jak również z CLI (TFTP/FTP).</w:t>
            </w:r>
          </w:p>
          <w:p w:rsidR="00980FAD" w:rsidRDefault="00980FAD">
            <w:pPr>
              <w:pStyle w:val="Bezodstpw"/>
              <w:spacing w:line="256" w:lineRule="auto"/>
              <w:rPr>
                <w:bCs/>
                <w:lang w:val="pl-PL"/>
              </w:rPr>
            </w:pPr>
            <w:r>
              <w:rPr>
                <w:bCs/>
                <w:lang w:val="pl-PL"/>
              </w:rPr>
              <w:t>Funkcja definiowania administratorów lokalnie oraz wykorzystanie w tym celu serwerów Radius i TACACS+.</w:t>
            </w:r>
          </w:p>
          <w:p w:rsidR="00980FAD" w:rsidRDefault="00980FAD">
            <w:pPr>
              <w:pStyle w:val="Bezodstpw"/>
              <w:spacing w:line="256" w:lineRule="auto"/>
              <w:rPr>
                <w:bCs/>
                <w:lang w:val="pl-PL"/>
              </w:rPr>
            </w:pPr>
            <w:r>
              <w:rPr>
                <w:bCs/>
                <w:lang w:val="pl-PL"/>
              </w:rPr>
              <w:t>Funkcja definiowania ról administratorów z możliwością określenia trybu dostępu (brak, tylko odczyt, odczyt oraz modyfikacja) do wybranych części konfiguracji.</w:t>
            </w:r>
          </w:p>
          <w:p w:rsidR="00980FAD" w:rsidRDefault="00980FAD">
            <w:pPr>
              <w:pStyle w:val="Bezodstpw"/>
              <w:spacing w:line="256" w:lineRule="auto"/>
              <w:rPr>
                <w:bCs/>
                <w:lang w:val="pl-PL"/>
              </w:rPr>
            </w:pPr>
            <w:r>
              <w:rPr>
                <w:bCs/>
                <w:lang w:val="pl-PL"/>
              </w:rPr>
              <w:t>Automatycznie wykonywane rewizje konfiguracji.</w:t>
            </w:r>
          </w:p>
        </w:tc>
      </w:tr>
      <w:tr w:rsidR="00980FAD" w:rsidTr="00980FAD">
        <w:trPr>
          <w:trHeight w:val="710"/>
        </w:trPr>
        <w:tc>
          <w:tcPr>
            <w:tcW w:w="0" w:type="auto"/>
            <w:tcBorders>
              <w:top w:val="single" w:sz="4" w:space="0" w:color="auto"/>
              <w:left w:val="single" w:sz="4" w:space="0" w:color="auto"/>
              <w:bottom w:val="single" w:sz="4" w:space="0" w:color="auto"/>
              <w:right w:val="single" w:sz="4" w:space="0" w:color="auto"/>
            </w:tcBorders>
            <w:hideMark/>
          </w:tcPr>
          <w:p w:rsidR="00980FAD" w:rsidRDefault="00980FAD">
            <w:pPr>
              <w:jc w:val="center"/>
              <w:rPr>
                <w:b/>
                <w:sz w:val="20"/>
                <w:szCs w:val="20"/>
              </w:rPr>
            </w:pPr>
            <w:r>
              <w:rPr>
                <w:b/>
                <w:sz w:val="20"/>
                <w:szCs w:val="20"/>
              </w:rPr>
              <w:t>Parametry wydajnościowe</w:t>
            </w:r>
          </w:p>
        </w:tc>
        <w:tc>
          <w:tcPr>
            <w:tcW w:w="0" w:type="auto"/>
            <w:tcBorders>
              <w:top w:val="single" w:sz="4" w:space="0" w:color="auto"/>
              <w:left w:val="single" w:sz="4" w:space="0" w:color="auto"/>
              <w:bottom w:val="single" w:sz="4" w:space="0" w:color="auto"/>
              <w:right w:val="single" w:sz="4" w:space="0" w:color="auto"/>
            </w:tcBorders>
            <w:vAlign w:val="center"/>
            <w:hideMark/>
          </w:tcPr>
          <w:p w:rsidR="00980FAD" w:rsidRDefault="00980FAD">
            <w:pPr>
              <w:pStyle w:val="Bezodstpw"/>
              <w:spacing w:line="256" w:lineRule="auto"/>
              <w:rPr>
                <w:lang w:val="pl-PL"/>
              </w:rPr>
            </w:pPr>
            <w:r>
              <w:rPr>
                <w:lang w:val="pl-PL"/>
              </w:rPr>
              <w:t>Przepustowość urządzenia - min. 175 Gbps (pełna prędkość, tzw. wire-speed na wszystkich portach)</w:t>
            </w:r>
          </w:p>
          <w:p w:rsidR="00980FAD" w:rsidRDefault="00980FAD">
            <w:pPr>
              <w:pStyle w:val="Bezodstpw"/>
              <w:spacing w:line="256" w:lineRule="auto"/>
              <w:rPr>
                <w:lang w:val="pl-PL"/>
              </w:rPr>
            </w:pPr>
            <w:r>
              <w:rPr>
                <w:lang w:val="pl-PL"/>
              </w:rPr>
              <w:t>Tablica adresów MAC o pojemności co najmniej 32k wpisów.</w:t>
            </w:r>
          </w:p>
          <w:p w:rsidR="00980FAD" w:rsidRDefault="00980FAD">
            <w:pPr>
              <w:pStyle w:val="Bezodstpw"/>
              <w:spacing w:line="256" w:lineRule="auto"/>
              <w:rPr>
                <w:lang w:val="pl-PL"/>
              </w:rPr>
            </w:pPr>
            <w:r>
              <w:rPr>
                <w:lang w:val="pl-PL"/>
              </w:rPr>
              <w:t>Opóźnienie wprowadzane przez przełącznik - poniżej 2 mikrosekund.</w:t>
            </w:r>
          </w:p>
        </w:tc>
      </w:tr>
      <w:tr w:rsidR="00980FAD" w:rsidTr="00980FAD">
        <w:tc>
          <w:tcPr>
            <w:tcW w:w="0" w:type="auto"/>
            <w:tcBorders>
              <w:top w:val="single" w:sz="4" w:space="0" w:color="auto"/>
              <w:left w:val="single" w:sz="4" w:space="0" w:color="auto"/>
              <w:bottom w:val="single" w:sz="4" w:space="0" w:color="auto"/>
              <w:right w:val="single" w:sz="4" w:space="0" w:color="auto"/>
            </w:tcBorders>
            <w:hideMark/>
          </w:tcPr>
          <w:p w:rsidR="00980FAD" w:rsidRDefault="00980FAD">
            <w:pPr>
              <w:jc w:val="center"/>
              <w:rPr>
                <w:b/>
                <w:sz w:val="20"/>
                <w:szCs w:val="20"/>
              </w:rPr>
            </w:pPr>
            <w:r>
              <w:rPr>
                <w:b/>
                <w:sz w:val="20"/>
                <w:szCs w:val="20"/>
              </w:rPr>
              <w:t>Wymagane funkcje</w:t>
            </w:r>
          </w:p>
        </w:tc>
        <w:tc>
          <w:tcPr>
            <w:tcW w:w="0" w:type="auto"/>
            <w:tcBorders>
              <w:top w:val="single" w:sz="4" w:space="0" w:color="auto"/>
              <w:left w:val="single" w:sz="4" w:space="0" w:color="auto"/>
              <w:bottom w:val="single" w:sz="4" w:space="0" w:color="auto"/>
              <w:right w:val="single" w:sz="4" w:space="0" w:color="auto"/>
            </w:tcBorders>
            <w:vAlign w:val="center"/>
            <w:hideMark/>
          </w:tcPr>
          <w:p w:rsidR="00980FAD" w:rsidRDefault="00980FAD">
            <w:pPr>
              <w:pStyle w:val="Bezodstpw"/>
              <w:spacing w:line="256" w:lineRule="auto"/>
              <w:rPr>
                <w:lang w:val="pl-PL"/>
              </w:rPr>
            </w:pPr>
            <w:r>
              <w:rPr>
                <w:lang w:val="pl-PL"/>
              </w:rPr>
              <w:t>Funkcja automatycznej negocjacji prędkości i duplexu dla połączeń.</w:t>
            </w:r>
          </w:p>
          <w:p w:rsidR="00980FAD" w:rsidRPr="00980FAD" w:rsidRDefault="00980FAD">
            <w:pPr>
              <w:pStyle w:val="Bezodstpw"/>
              <w:spacing w:line="256" w:lineRule="auto"/>
            </w:pPr>
            <w:r w:rsidRPr="00980FAD">
              <w:t>Obsługa Jumbo Frames.</w:t>
            </w:r>
          </w:p>
          <w:p w:rsidR="00980FAD" w:rsidRPr="00980FAD" w:rsidRDefault="00980FAD">
            <w:pPr>
              <w:pStyle w:val="Bezodstpw"/>
              <w:spacing w:line="256" w:lineRule="auto"/>
            </w:pPr>
            <w:r w:rsidRPr="00980FAD">
              <w:t>Obsługa 802.1d (Spanning Tree), 802.1w (Rapid Spanning Tree), 802.1s (Multiple Spanning Tree).</w:t>
            </w:r>
          </w:p>
          <w:p w:rsidR="00980FAD" w:rsidRDefault="00980FAD">
            <w:pPr>
              <w:pStyle w:val="Bezodstpw"/>
              <w:spacing w:line="256" w:lineRule="auto"/>
              <w:rPr>
                <w:lang w:val="pl-PL"/>
              </w:rPr>
            </w:pPr>
            <w:r>
              <w:rPr>
                <w:lang w:val="pl-PL"/>
              </w:rPr>
              <w:t>Agregacja portów zgodna ze standardem 802.3ad.</w:t>
            </w:r>
          </w:p>
          <w:p w:rsidR="00980FAD" w:rsidRDefault="00980FAD">
            <w:pPr>
              <w:pStyle w:val="Bezodstpw"/>
              <w:spacing w:line="256" w:lineRule="auto"/>
              <w:rPr>
                <w:lang w:val="pl-PL"/>
              </w:rPr>
            </w:pPr>
            <w:r>
              <w:rPr>
                <w:lang w:val="pl-PL"/>
              </w:rPr>
              <w:t>Obsługa co najmniej 4000 VLAN'ów, zgodna ze standardem 802.1Q.</w:t>
            </w:r>
          </w:p>
          <w:p w:rsidR="00980FAD" w:rsidRDefault="00980FAD">
            <w:pPr>
              <w:pStyle w:val="Bezodstpw"/>
              <w:spacing w:line="256" w:lineRule="auto"/>
              <w:rPr>
                <w:lang w:val="pl-PL"/>
              </w:rPr>
            </w:pPr>
            <w:r>
              <w:rPr>
                <w:lang w:val="pl-PL"/>
              </w:rPr>
              <w:t>Obsługa routingu statycznego.</w:t>
            </w:r>
          </w:p>
          <w:p w:rsidR="00980FAD" w:rsidRDefault="00980FAD">
            <w:pPr>
              <w:pStyle w:val="Bezodstpw"/>
              <w:spacing w:line="256" w:lineRule="auto"/>
              <w:rPr>
                <w:lang w:val="pl-PL"/>
              </w:rPr>
            </w:pPr>
            <w:r>
              <w:rPr>
                <w:lang w:val="pl-PL"/>
              </w:rPr>
              <w:t>Port-mirroring.</w:t>
            </w:r>
          </w:p>
          <w:p w:rsidR="00980FAD" w:rsidRDefault="00980FAD">
            <w:pPr>
              <w:pStyle w:val="Bezodstpw"/>
              <w:spacing w:line="256" w:lineRule="auto"/>
              <w:rPr>
                <w:lang w:val="pl-PL"/>
              </w:rPr>
            </w:pPr>
            <w:r>
              <w:rPr>
                <w:lang w:val="pl-PL"/>
              </w:rPr>
              <w:t>Uwierzytelnianie 802.1x na poziomie portu.</w:t>
            </w:r>
          </w:p>
          <w:p w:rsidR="00980FAD" w:rsidRDefault="00980FAD">
            <w:pPr>
              <w:pStyle w:val="Bezodstpw"/>
              <w:spacing w:line="256" w:lineRule="auto"/>
              <w:rPr>
                <w:lang w:val="pl-PL"/>
              </w:rPr>
            </w:pPr>
            <w:r>
              <w:rPr>
                <w:lang w:val="pl-PL"/>
              </w:rPr>
              <w:t>Uwierzytelnianie 802.1x w oparciu o  adres MAC.</w:t>
            </w:r>
          </w:p>
          <w:p w:rsidR="00980FAD" w:rsidRDefault="00980FAD">
            <w:pPr>
              <w:pStyle w:val="Bezodstpw"/>
              <w:spacing w:line="256" w:lineRule="auto"/>
              <w:rPr>
                <w:lang w:val="pl-PL"/>
              </w:rPr>
            </w:pPr>
            <w:r>
              <w:rPr>
                <w:lang w:val="pl-PL"/>
              </w:rPr>
              <w:t>W ramach 802.1x wsparcie dla dedykowanego VLAN'u dla gości (guest VLAN).</w:t>
            </w:r>
          </w:p>
          <w:p w:rsidR="00980FAD" w:rsidRDefault="00980FAD">
            <w:pPr>
              <w:pStyle w:val="Bezodstpw"/>
              <w:spacing w:line="256" w:lineRule="auto"/>
              <w:rPr>
                <w:lang w:val="pl-PL"/>
              </w:rPr>
            </w:pPr>
            <w:r>
              <w:rPr>
                <w:lang w:val="pl-PL"/>
              </w:rPr>
              <w:lastRenderedPageBreak/>
              <w:t>W ramach 802.1x wsparcie dla  urządzeń, które nie obsługują tego protokołu, na podstawie adresu MAC urządzenia.</w:t>
            </w:r>
          </w:p>
          <w:p w:rsidR="00980FAD" w:rsidRDefault="00980FAD">
            <w:pPr>
              <w:pStyle w:val="Bezodstpw"/>
              <w:spacing w:line="256" w:lineRule="auto"/>
              <w:rPr>
                <w:lang w:val="pl-PL"/>
              </w:rPr>
            </w:pPr>
            <w:r>
              <w:rPr>
                <w:lang w:val="pl-PL"/>
              </w:rPr>
              <w:t>W ramach 802.1x  wsparcie dla dynamicznego przypisywania VLAN.</w:t>
            </w:r>
          </w:p>
          <w:p w:rsidR="00980FAD" w:rsidRDefault="00980FAD">
            <w:pPr>
              <w:pStyle w:val="Bezodstpw"/>
              <w:spacing w:line="256" w:lineRule="auto"/>
              <w:rPr>
                <w:lang w:val="pl-PL"/>
              </w:rPr>
            </w:pPr>
            <w:r>
              <w:rPr>
                <w:lang w:val="pl-PL"/>
              </w:rPr>
              <w:t>Obsługa protokołu sFlow.</w:t>
            </w:r>
          </w:p>
        </w:tc>
      </w:tr>
      <w:tr w:rsidR="00980FAD" w:rsidTr="00980FAD">
        <w:tc>
          <w:tcPr>
            <w:tcW w:w="0" w:type="auto"/>
            <w:tcBorders>
              <w:top w:val="single" w:sz="4" w:space="0" w:color="auto"/>
              <w:left w:val="single" w:sz="4" w:space="0" w:color="auto"/>
              <w:bottom w:val="single" w:sz="4" w:space="0" w:color="auto"/>
              <w:right w:val="single" w:sz="4" w:space="0" w:color="auto"/>
            </w:tcBorders>
            <w:hideMark/>
          </w:tcPr>
          <w:p w:rsidR="00980FAD" w:rsidRDefault="00980FAD">
            <w:pPr>
              <w:jc w:val="center"/>
              <w:rPr>
                <w:b/>
                <w:sz w:val="20"/>
                <w:szCs w:val="20"/>
              </w:rPr>
            </w:pPr>
            <w:r>
              <w:rPr>
                <w:b/>
                <w:sz w:val="20"/>
                <w:szCs w:val="20"/>
              </w:rPr>
              <w:lastRenderedPageBreak/>
              <w:t>Dodatkowe funkcje urządzenia przy integracji z systemem centralnego zarządzania / NAC</w:t>
            </w:r>
          </w:p>
        </w:tc>
        <w:tc>
          <w:tcPr>
            <w:tcW w:w="0" w:type="auto"/>
            <w:tcBorders>
              <w:top w:val="single" w:sz="4" w:space="0" w:color="auto"/>
              <w:left w:val="single" w:sz="4" w:space="0" w:color="auto"/>
              <w:bottom w:val="single" w:sz="4" w:space="0" w:color="auto"/>
              <w:right w:val="single" w:sz="4" w:space="0" w:color="auto"/>
            </w:tcBorders>
            <w:vAlign w:val="center"/>
            <w:hideMark/>
          </w:tcPr>
          <w:p w:rsidR="00980FAD" w:rsidRPr="00980FAD" w:rsidRDefault="00980FAD">
            <w:pPr>
              <w:pStyle w:val="Bezodstpw"/>
              <w:spacing w:line="256" w:lineRule="auto"/>
              <w:rPr>
                <w:lang w:val="pl-PL"/>
              </w:rPr>
            </w:pPr>
            <w:r w:rsidRPr="00980FAD">
              <w:rPr>
                <w:lang w:val="pl-PL"/>
              </w:rPr>
              <w:t xml:space="preserve">Przełączniki muszą wspierać tryb pracy, w którym są zarządzane przez fizyczny element nadrzędny (przełącznik lub dedykowany kontroler) (tzw. port extender lub element leaf w architekturze spine-leaf). Zakres zarządzania przez element nadrzędny musi zawierać co najmniej: </w:t>
            </w:r>
          </w:p>
          <w:p w:rsidR="00980FAD" w:rsidRPr="00980FAD" w:rsidRDefault="00980FAD">
            <w:pPr>
              <w:pStyle w:val="Bezodstpw"/>
              <w:spacing w:line="256" w:lineRule="auto"/>
              <w:rPr>
                <w:lang w:val="pl-PL"/>
              </w:rPr>
            </w:pPr>
            <w:r w:rsidRPr="00980FAD">
              <w:rPr>
                <w:lang w:val="pl-PL"/>
              </w:rPr>
              <w:t>Centralne zarządzanie konfiguracją urządzenia</w:t>
            </w:r>
          </w:p>
          <w:p w:rsidR="00980FAD" w:rsidRPr="00980FAD" w:rsidRDefault="00980FAD">
            <w:pPr>
              <w:pStyle w:val="Bezodstpw"/>
              <w:spacing w:line="256" w:lineRule="auto"/>
              <w:rPr>
                <w:lang w:val="pl-PL"/>
              </w:rPr>
            </w:pPr>
            <w:r w:rsidRPr="00980FAD">
              <w:rPr>
                <w:lang w:val="pl-PL"/>
              </w:rPr>
              <w:t>Aktualizacja oprogramowania realizowana z systemu centralnego zarządzania</w:t>
            </w:r>
          </w:p>
          <w:p w:rsidR="00980FAD" w:rsidRPr="00980FAD" w:rsidRDefault="00980FAD">
            <w:pPr>
              <w:pStyle w:val="Bezodstpw"/>
              <w:spacing w:line="256" w:lineRule="auto"/>
              <w:rPr>
                <w:lang w:val="pl-PL"/>
              </w:rPr>
            </w:pPr>
            <w:r w:rsidRPr="00980FAD">
              <w:rPr>
                <w:lang w:val="pl-PL"/>
              </w:rPr>
              <w:t xml:space="preserve">Centralne zarządzanie sieciami VLAN. </w:t>
            </w:r>
          </w:p>
          <w:p w:rsidR="00980FAD" w:rsidRPr="00980FAD" w:rsidRDefault="00980FAD">
            <w:pPr>
              <w:pStyle w:val="Bezodstpw"/>
              <w:spacing w:line="256" w:lineRule="auto"/>
              <w:rPr>
                <w:lang w:val="pl-PL"/>
              </w:rPr>
            </w:pPr>
            <w:r w:rsidRPr="00980FAD">
              <w:rPr>
                <w:lang w:val="pl-PL"/>
              </w:rPr>
              <w:t>Blokowanie ruchu pomiędzy klientami w ramach jednego VLAN'u</w:t>
            </w:r>
          </w:p>
          <w:p w:rsidR="00980FAD" w:rsidRPr="00980FAD" w:rsidRDefault="00980FAD">
            <w:pPr>
              <w:pStyle w:val="Bezodstpw"/>
              <w:spacing w:line="256" w:lineRule="auto"/>
              <w:rPr>
                <w:lang w:val="pl-PL"/>
              </w:rPr>
            </w:pPr>
            <w:r w:rsidRPr="00980FAD">
              <w:rPr>
                <w:lang w:val="pl-PL"/>
              </w:rPr>
              <w:t>Rozpoznawanie urządzeń uzyskujących dostęp do sieci, zarówno stacji klienckich, jak i urządzeń typu drukarki, routery, przełączniki, itp..</w:t>
            </w:r>
          </w:p>
          <w:p w:rsidR="00980FAD" w:rsidRPr="00980FAD" w:rsidRDefault="00980FAD">
            <w:pPr>
              <w:pStyle w:val="Bezodstpw"/>
              <w:spacing w:line="256" w:lineRule="auto"/>
              <w:rPr>
                <w:lang w:val="pl-PL"/>
              </w:rPr>
            </w:pPr>
            <w:r w:rsidRPr="00980FAD">
              <w:rPr>
                <w:lang w:val="pl-PL"/>
              </w:rPr>
              <w:t>Przenoszenie zidentyfikowanych urządzeń do właściwych stref. W przypadku wykrycia urządzenia niepasującego do zaakceptowanych schematów, urządzenie powinno przenieść go do strefy odizolowanej.</w:t>
            </w:r>
          </w:p>
          <w:p w:rsidR="00980FAD" w:rsidRPr="00980FAD" w:rsidRDefault="00980FAD">
            <w:pPr>
              <w:pStyle w:val="Bezodstpw"/>
              <w:spacing w:line="256" w:lineRule="auto"/>
              <w:rPr>
                <w:lang w:val="pl-PL"/>
              </w:rPr>
            </w:pPr>
            <w:r w:rsidRPr="00980FAD">
              <w:rPr>
                <w:lang w:val="pl-PL"/>
              </w:rPr>
              <w:t>Integrację z systemem kontroli dostępu. Urządzenie musi podejmować decyzje o dostępie na podstawie przynajmniej następujących czynników: nazwy hosta, nazwy użytkownika, typu urządzenia, typu systemu operacyjnego.</w:t>
            </w:r>
          </w:p>
          <w:p w:rsidR="00980FAD" w:rsidRPr="00980FAD" w:rsidRDefault="00980FAD">
            <w:pPr>
              <w:pStyle w:val="Bezodstpw"/>
              <w:spacing w:line="256" w:lineRule="auto"/>
              <w:rPr>
                <w:lang w:val="pl-PL"/>
              </w:rPr>
            </w:pPr>
            <w:r w:rsidRPr="00980FAD">
              <w:rPr>
                <w:lang w:val="pl-PL"/>
              </w:rPr>
              <w:t>Automatyczna detekcja i rekomendacje konfiguracji.</w:t>
            </w:r>
          </w:p>
          <w:p w:rsidR="00980FAD" w:rsidRPr="00980FAD" w:rsidRDefault="00980FAD">
            <w:pPr>
              <w:pStyle w:val="Bezodstpw"/>
              <w:spacing w:line="256" w:lineRule="auto"/>
              <w:rPr>
                <w:lang w:val="pl-PL"/>
              </w:rPr>
            </w:pPr>
            <w:r w:rsidRPr="00980FAD">
              <w:rPr>
                <w:lang w:val="pl-PL"/>
              </w:rPr>
              <w:t>Przesyłanie logów na zewnętrzny serwer syslog.</w:t>
            </w:r>
          </w:p>
          <w:p w:rsidR="00980FAD" w:rsidRPr="00980FAD" w:rsidRDefault="00980FAD">
            <w:pPr>
              <w:pStyle w:val="Bezodstpw"/>
              <w:spacing w:line="256" w:lineRule="auto"/>
              <w:rPr>
                <w:lang w:val="pl-PL"/>
              </w:rPr>
            </w:pPr>
            <w:r w:rsidRPr="00980FAD">
              <w:rPr>
                <w:lang w:val="pl-PL"/>
              </w:rPr>
              <w:t>Funkcja uruchomienia Captive Portalu w celu identyfikacji użytkowników.</w:t>
            </w:r>
          </w:p>
          <w:p w:rsidR="00980FAD" w:rsidRPr="00980FAD" w:rsidRDefault="00980FAD">
            <w:pPr>
              <w:pStyle w:val="Bezodstpw"/>
              <w:spacing w:line="256" w:lineRule="auto"/>
              <w:rPr>
                <w:lang w:val="pl-PL"/>
              </w:rPr>
            </w:pPr>
            <w:r w:rsidRPr="00980FAD">
              <w:rPr>
                <w:lang w:val="pl-PL"/>
              </w:rPr>
              <w:t>Obsługa białych i czarnych list adresów MAC.</w:t>
            </w:r>
          </w:p>
          <w:p w:rsidR="00980FAD" w:rsidRPr="00980FAD" w:rsidRDefault="00980FAD">
            <w:pPr>
              <w:pStyle w:val="Bezodstpw"/>
              <w:spacing w:line="256" w:lineRule="auto"/>
              <w:rPr>
                <w:lang w:val="pl-PL"/>
              </w:rPr>
            </w:pPr>
            <w:r w:rsidRPr="00980FAD">
              <w:rPr>
                <w:lang w:val="pl-PL"/>
              </w:rPr>
              <w:t>Wykrywanie aplikacji komunikujących się w sieci.</w:t>
            </w:r>
          </w:p>
          <w:p w:rsidR="00980FAD" w:rsidRPr="00980FAD" w:rsidRDefault="00980FAD">
            <w:pPr>
              <w:pStyle w:val="Bezodstpw"/>
              <w:spacing w:line="256" w:lineRule="auto"/>
              <w:rPr>
                <w:lang w:val="pl-PL"/>
              </w:rPr>
            </w:pPr>
            <w:r w:rsidRPr="00980FAD">
              <w:rPr>
                <w:lang w:val="pl-PL"/>
              </w:rPr>
              <w:t xml:space="preserve">Musi być możliwe redundantne połączenie z elementami zarządzającymi.   </w:t>
            </w:r>
          </w:p>
          <w:p w:rsidR="00980FAD" w:rsidRPr="00980FAD" w:rsidRDefault="00980FAD">
            <w:pPr>
              <w:pStyle w:val="Bezodstpw"/>
              <w:spacing w:line="256" w:lineRule="auto"/>
              <w:rPr>
                <w:lang w:val="pl-PL"/>
              </w:rPr>
            </w:pPr>
            <w:r w:rsidRPr="00980FAD">
              <w:rPr>
                <w:lang w:val="pl-PL"/>
              </w:rPr>
              <w:t>W ramach postępowania koniecznym jest dostarczenie wszystkich licencji niezbędnych do uruchomienia na przełączniku w/w funkcji, polegających na integracji z systemem centralnego zarządzania lub NAC.</w:t>
            </w:r>
          </w:p>
        </w:tc>
      </w:tr>
      <w:tr w:rsidR="00980FAD" w:rsidTr="00980FAD">
        <w:tc>
          <w:tcPr>
            <w:tcW w:w="0" w:type="auto"/>
            <w:tcBorders>
              <w:top w:val="single" w:sz="4" w:space="0" w:color="auto"/>
              <w:left w:val="single" w:sz="4" w:space="0" w:color="auto"/>
              <w:bottom w:val="single" w:sz="4" w:space="0" w:color="auto"/>
              <w:right w:val="single" w:sz="4" w:space="0" w:color="auto"/>
            </w:tcBorders>
            <w:hideMark/>
          </w:tcPr>
          <w:p w:rsidR="00980FAD" w:rsidRDefault="00980FAD">
            <w:pPr>
              <w:jc w:val="center"/>
              <w:rPr>
                <w:b/>
                <w:sz w:val="20"/>
                <w:szCs w:val="20"/>
              </w:rPr>
            </w:pPr>
            <w:r>
              <w:rPr>
                <w:b/>
                <w:sz w:val="20"/>
                <w:szCs w:val="20"/>
              </w:rPr>
              <w:t>Funkcje urządzenia przy integracji z systemem centralnego zarządzania lub bezpieczeństwa</w:t>
            </w:r>
          </w:p>
        </w:tc>
        <w:tc>
          <w:tcPr>
            <w:tcW w:w="0" w:type="auto"/>
            <w:tcBorders>
              <w:top w:val="single" w:sz="4" w:space="0" w:color="auto"/>
              <w:left w:val="single" w:sz="4" w:space="0" w:color="auto"/>
              <w:bottom w:val="single" w:sz="4" w:space="0" w:color="auto"/>
              <w:right w:val="single" w:sz="4" w:space="0" w:color="auto"/>
            </w:tcBorders>
            <w:hideMark/>
          </w:tcPr>
          <w:p w:rsidR="00980FAD" w:rsidRDefault="00980FAD">
            <w:pPr>
              <w:pStyle w:val="Bezodstpw"/>
              <w:spacing w:line="256" w:lineRule="auto"/>
              <w:rPr>
                <w:rFonts w:eastAsia="Times New Roman" w:cstheme="minorHAnsi"/>
                <w:color w:val="000000"/>
                <w:lang w:val="pl-PL"/>
              </w:rPr>
            </w:pPr>
            <w:r>
              <w:rPr>
                <w:rFonts w:eastAsia="Times New Roman" w:cstheme="minorHAnsi"/>
                <w:color w:val="000000"/>
                <w:lang w:val="pl-PL"/>
              </w:rPr>
              <w:t>System musi realizować funkcję Stateful  Firewall pomiędzy sieciami VLAN realizowanymi na urządzeniu dostępowym.</w:t>
            </w:r>
          </w:p>
          <w:p w:rsidR="00980FAD" w:rsidRDefault="00980FAD">
            <w:pPr>
              <w:pStyle w:val="Bezodstpw"/>
              <w:spacing w:line="256" w:lineRule="auto"/>
              <w:rPr>
                <w:rFonts w:asciiTheme="minorHAnsi" w:eastAsia="Times New Roman" w:hAnsiTheme="minorHAnsi" w:cstheme="minorHAnsi"/>
                <w:color w:val="000000"/>
                <w:lang w:val="pl-PL"/>
              </w:rPr>
            </w:pPr>
            <w:r>
              <w:rPr>
                <w:rFonts w:eastAsia="Times New Roman" w:cstheme="minorHAnsi"/>
                <w:color w:val="000000"/>
                <w:lang w:val="pl-PL"/>
              </w:rPr>
              <w:t>System musi zapewniać Routing statyczny i dynamiczny (co najmniej OSPF) oraz Policy Based Routing.</w:t>
            </w:r>
          </w:p>
        </w:tc>
      </w:tr>
      <w:tr w:rsidR="00980FAD" w:rsidTr="00980FAD">
        <w:tc>
          <w:tcPr>
            <w:tcW w:w="0" w:type="auto"/>
            <w:tcBorders>
              <w:top w:val="single" w:sz="4" w:space="0" w:color="auto"/>
              <w:left w:val="single" w:sz="4" w:space="0" w:color="auto"/>
              <w:bottom w:val="single" w:sz="4" w:space="0" w:color="auto"/>
              <w:right w:val="single" w:sz="4" w:space="0" w:color="auto"/>
            </w:tcBorders>
            <w:hideMark/>
          </w:tcPr>
          <w:p w:rsidR="00980FAD" w:rsidRDefault="00980FAD">
            <w:pPr>
              <w:jc w:val="center"/>
              <w:rPr>
                <w:rFonts w:ascii="Calibri" w:hAnsi="Calibri" w:cs="Calibri"/>
                <w:b/>
                <w:sz w:val="20"/>
                <w:szCs w:val="20"/>
              </w:rPr>
            </w:pPr>
            <w:r>
              <w:rPr>
                <w:b/>
                <w:sz w:val="20"/>
                <w:szCs w:val="20"/>
              </w:rPr>
              <w:t>Gwarancja oraz wsparcie</w:t>
            </w:r>
          </w:p>
        </w:tc>
        <w:tc>
          <w:tcPr>
            <w:tcW w:w="0" w:type="auto"/>
            <w:tcBorders>
              <w:top w:val="single" w:sz="4" w:space="0" w:color="auto"/>
              <w:left w:val="single" w:sz="4" w:space="0" w:color="auto"/>
              <w:bottom w:val="single" w:sz="4" w:space="0" w:color="auto"/>
              <w:right w:val="single" w:sz="4" w:space="0" w:color="auto"/>
            </w:tcBorders>
            <w:vAlign w:val="center"/>
            <w:hideMark/>
          </w:tcPr>
          <w:p w:rsidR="00980FAD" w:rsidRDefault="00E41A48">
            <w:pPr>
              <w:pStyle w:val="Bezodstpw"/>
              <w:spacing w:line="256" w:lineRule="auto"/>
              <w:rPr>
                <w:rFonts w:cstheme="minorHAnsi"/>
                <w:color w:val="000000"/>
                <w:lang w:val="pl-PL"/>
              </w:rPr>
            </w:pPr>
            <w:r>
              <w:rPr>
                <w:lang w:val="pl-PL"/>
              </w:rPr>
              <w:t>System musi być objęty serwisem gwarancyjnym producenta przez okres 12 miesięcy, polegającym na naprawie lub wymianie urządzenia w przypadku jego wadliwości w ciągu 14 dni. W ramach tego serwisu producent musi zapewniać również dostęp do aktualizacji oprogramowania oraz wsparcie techniczne w trybie 24x7.</w:t>
            </w:r>
          </w:p>
        </w:tc>
      </w:tr>
    </w:tbl>
    <w:p w:rsidR="00980FAD" w:rsidRPr="00980FAD" w:rsidRDefault="00980FAD" w:rsidP="00980FAD">
      <w:pPr>
        <w:pStyle w:val="Akapitzlist"/>
        <w:rPr>
          <w:rFonts w:ascii="Calibri" w:hAnsi="Calibri" w:cs="Calibri"/>
        </w:rPr>
      </w:pPr>
    </w:p>
    <w:p w:rsidR="00353799" w:rsidRDefault="00980FAD" w:rsidP="00E82E84">
      <w:pPr>
        <w:pStyle w:val="Akapitzlist"/>
        <w:numPr>
          <w:ilvl w:val="0"/>
          <w:numId w:val="1"/>
        </w:numPr>
      </w:pPr>
      <w:r>
        <w:t xml:space="preserve">Dyski do </w:t>
      </w:r>
      <w:r w:rsidR="00E82E84">
        <w:t xml:space="preserve">HPE Proliant DL360 g10 </w:t>
      </w:r>
      <w:r w:rsidR="000161AF">
        <w:t>(PN P06453-B21) wyposażonego w kontroler HPE Smart Array P408i-a SR Gen10</w:t>
      </w:r>
    </w:p>
    <w:p w:rsidR="000161AF" w:rsidRDefault="000161AF" w:rsidP="000161AF">
      <w:pPr>
        <w:pStyle w:val="Akapitzlist"/>
      </w:pPr>
      <w:r>
        <w:t>Ilość dysków: 4 szt (900 GB)</w:t>
      </w:r>
    </w:p>
    <w:p w:rsidR="002753F9" w:rsidRDefault="002753F9" w:rsidP="002753F9">
      <w:pPr>
        <w:pStyle w:val="Akapitzlist"/>
      </w:pPr>
      <w:r>
        <w:t>Wymagania: Łączna pojemność dysków: minimum  3,6 TB</w:t>
      </w:r>
    </w:p>
    <w:p w:rsidR="002753F9" w:rsidRDefault="002753F9" w:rsidP="002753F9">
      <w:pPr>
        <w:pStyle w:val="Akapitzlist"/>
      </w:pPr>
      <w:r>
        <w:t>Prędkość obrotowa : 15000 RPM</w:t>
      </w:r>
    </w:p>
    <w:p w:rsidR="002753F9" w:rsidRDefault="002753F9" w:rsidP="002753F9">
      <w:pPr>
        <w:pStyle w:val="Akapitzlist"/>
      </w:pPr>
      <w:r>
        <w:t>Interfejs: SAS</w:t>
      </w:r>
    </w:p>
    <w:p w:rsidR="002753F9" w:rsidRDefault="002753F9" w:rsidP="002753F9">
      <w:pPr>
        <w:pStyle w:val="Akapitzlist"/>
      </w:pPr>
      <w:r>
        <w:t>Gabaryty: 2,5 cala</w:t>
      </w:r>
    </w:p>
    <w:p w:rsidR="002753F9" w:rsidRDefault="002753F9" w:rsidP="002753F9">
      <w:pPr>
        <w:pStyle w:val="Akapitzlist"/>
      </w:pPr>
      <w:r>
        <w:lastRenderedPageBreak/>
        <w:t>Zamawiający wymaga aby wszystkie dostarczone dyski były tego samego typu i pojemności</w:t>
      </w:r>
      <w:r w:rsidR="000161AF">
        <w:t xml:space="preserve"> , fabrycznie nowe. </w:t>
      </w:r>
      <w:r>
        <w:t>Zamawiający dopuszcza dostawę 6 dysków o mniejszej pojemności z tym że łączna pojemność dostarczonych dysków nie może być mniejsza niż 3,</w:t>
      </w:r>
      <w:r w:rsidR="000161AF">
        <w:t>5</w:t>
      </w:r>
      <w:r>
        <w:t xml:space="preserve"> TB</w:t>
      </w:r>
    </w:p>
    <w:p w:rsidR="00B23755" w:rsidRDefault="00DE57A7" w:rsidP="002753F9">
      <w:pPr>
        <w:pStyle w:val="Akapitzlist"/>
      </w:pPr>
      <w:r>
        <w:t xml:space="preserve">Wymagania w zakresie producenta: wymaga się aby dyski pochodziły od producenta serwera </w:t>
      </w:r>
      <w:bookmarkEnd w:id="0"/>
    </w:p>
    <w:sectPr w:rsidR="00B23755" w:rsidSect="000923E8">
      <w:headerReference w:type="default" r:id="rId10"/>
      <w:footerReference w:type="default" r:id="rId11"/>
      <w:pgSz w:w="11906" w:h="16838"/>
      <w:pgMar w:top="182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987" w:rsidRDefault="00BE6987" w:rsidP="000923E8">
      <w:pPr>
        <w:spacing w:after="0" w:line="240" w:lineRule="auto"/>
      </w:pPr>
      <w:r>
        <w:separator/>
      </w:r>
    </w:p>
  </w:endnote>
  <w:endnote w:type="continuationSeparator" w:id="1">
    <w:p w:rsidR="00BE6987" w:rsidRDefault="00BE6987" w:rsidP="00092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59917543"/>
      <w:docPartObj>
        <w:docPartGallery w:val="Page Numbers (Bottom of Page)"/>
        <w:docPartUnique/>
      </w:docPartObj>
    </w:sdtPr>
    <w:sdtContent>
      <w:p w:rsidR="000923E8" w:rsidRDefault="000923E8" w:rsidP="000923E8">
        <w:pPr>
          <w:pStyle w:val="Stopka"/>
          <w:jc w:val="right"/>
        </w:pPr>
        <w:r>
          <w:rPr>
            <w:rFonts w:asciiTheme="majorHAnsi" w:eastAsiaTheme="majorEastAsia" w:hAnsiTheme="majorHAnsi" w:cstheme="majorBidi"/>
            <w:sz w:val="28"/>
            <w:szCs w:val="28"/>
          </w:rPr>
          <w:t xml:space="preserve">str. </w:t>
        </w:r>
        <w:r w:rsidR="00E0237B" w:rsidRPr="00E0237B">
          <w:rPr>
            <w:rFonts w:eastAsiaTheme="minorEastAsia" w:cs="Times New Roman"/>
          </w:rPr>
          <w:fldChar w:fldCharType="begin"/>
        </w:r>
        <w:r>
          <w:instrText>PAGE    \* MERGEFORMAT</w:instrText>
        </w:r>
        <w:r w:rsidR="00E0237B" w:rsidRPr="00E0237B">
          <w:rPr>
            <w:rFonts w:eastAsiaTheme="minorEastAsia" w:cs="Times New Roman"/>
          </w:rPr>
          <w:fldChar w:fldCharType="separate"/>
        </w:r>
        <w:r w:rsidR="00A53EA5" w:rsidRPr="00A53EA5">
          <w:rPr>
            <w:rFonts w:asciiTheme="majorHAnsi" w:eastAsiaTheme="majorEastAsia" w:hAnsiTheme="majorHAnsi" w:cstheme="majorBidi"/>
            <w:noProof/>
            <w:sz w:val="28"/>
            <w:szCs w:val="28"/>
          </w:rPr>
          <w:t>1</w:t>
        </w:r>
        <w:r w:rsidR="00E0237B">
          <w:rPr>
            <w:rFonts w:asciiTheme="majorHAnsi" w:eastAsiaTheme="majorEastAsia" w:hAnsiTheme="majorHAnsi" w:cstheme="majorBidi"/>
            <w:sz w:val="28"/>
            <w:szCs w:val="28"/>
          </w:rPr>
          <w:fldChar w:fldCharType="end"/>
        </w:r>
      </w:p>
    </w:sdtContent>
  </w:sdt>
  <w:p w:rsidR="000923E8" w:rsidRDefault="000923E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987" w:rsidRDefault="00BE6987" w:rsidP="000923E8">
      <w:pPr>
        <w:spacing w:after="0" w:line="240" w:lineRule="auto"/>
      </w:pPr>
      <w:r>
        <w:separator/>
      </w:r>
    </w:p>
  </w:footnote>
  <w:footnote w:type="continuationSeparator" w:id="1">
    <w:p w:rsidR="00BE6987" w:rsidRDefault="00BE6987" w:rsidP="000923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E8" w:rsidRDefault="000923E8" w:rsidP="000923E8">
    <w:pPr>
      <w:spacing w:after="0"/>
      <w:ind w:right="5"/>
      <w:jc w:val="center"/>
    </w:pPr>
    <w:r>
      <w:rPr>
        <w:noProof/>
        <w:lang w:eastAsia="pl-PL"/>
      </w:rPr>
      <w:drawing>
        <wp:anchor distT="0" distB="0" distL="114300" distR="114300" simplePos="0" relativeHeight="251659264" behindDoc="0" locked="0" layoutInCell="1" allowOverlap="0">
          <wp:simplePos x="0" y="0"/>
          <wp:positionH relativeFrom="margin">
            <wp:align>right</wp:align>
          </wp:positionH>
          <wp:positionV relativeFrom="page">
            <wp:posOffset>361315</wp:posOffset>
          </wp:positionV>
          <wp:extent cx="5760813" cy="596342"/>
          <wp:effectExtent l="0" t="0" r="0" b="0"/>
          <wp:wrapSquare wrapText="bothSides"/>
          <wp:docPr id="10"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5760813" cy="596342"/>
                  </a:xfrm>
                  <a:prstGeom prst="rect">
                    <a:avLst/>
                  </a:prstGeom>
                </pic:spPr>
              </pic:pic>
            </a:graphicData>
          </a:graphic>
        </wp:anchor>
      </w:drawing>
    </w:r>
  </w:p>
  <w:p w:rsidR="000923E8" w:rsidRPr="000923E8" w:rsidRDefault="000923E8" w:rsidP="000923E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1CB0"/>
    <w:multiLevelType w:val="hybridMultilevel"/>
    <w:tmpl w:val="0AEC4216"/>
    <w:lvl w:ilvl="0" w:tplc="5FF4B1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E891686"/>
    <w:multiLevelType w:val="hybridMultilevel"/>
    <w:tmpl w:val="AE707FD8"/>
    <w:lvl w:ilvl="0" w:tplc="3462F6CC">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63C1156"/>
    <w:multiLevelType w:val="hybridMultilevel"/>
    <w:tmpl w:val="8A90160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2442FB5"/>
    <w:multiLevelType w:val="hybridMultilevel"/>
    <w:tmpl w:val="403E0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5E62A7"/>
    <w:rsid w:val="0000008A"/>
    <w:rsid w:val="00000ED0"/>
    <w:rsid w:val="00001E6D"/>
    <w:rsid w:val="000023D8"/>
    <w:rsid w:val="00005535"/>
    <w:rsid w:val="00010333"/>
    <w:rsid w:val="000161AF"/>
    <w:rsid w:val="00016B39"/>
    <w:rsid w:val="000172DB"/>
    <w:rsid w:val="00037BB4"/>
    <w:rsid w:val="00044AE7"/>
    <w:rsid w:val="00050987"/>
    <w:rsid w:val="00052EED"/>
    <w:rsid w:val="00060FF9"/>
    <w:rsid w:val="00066F06"/>
    <w:rsid w:val="0007755B"/>
    <w:rsid w:val="00084621"/>
    <w:rsid w:val="000923E8"/>
    <w:rsid w:val="000A137D"/>
    <w:rsid w:val="000C05E1"/>
    <w:rsid w:val="000C300A"/>
    <w:rsid w:val="000C71FC"/>
    <w:rsid w:val="000C7B01"/>
    <w:rsid w:val="000D287F"/>
    <w:rsid w:val="000D5007"/>
    <w:rsid w:val="000D6289"/>
    <w:rsid w:val="000E53EF"/>
    <w:rsid w:val="00103907"/>
    <w:rsid w:val="00104CD7"/>
    <w:rsid w:val="0010690D"/>
    <w:rsid w:val="001112D7"/>
    <w:rsid w:val="00121352"/>
    <w:rsid w:val="00121BEB"/>
    <w:rsid w:val="00127D75"/>
    <w:rsid w:val="001301CC"/>
    <w:rsid w:val="001402C2"/>
    <w:rsid w:val="0014400B"/>
    <w:rsid w:val="00145F90"/>
    <w:rsid w:val="00147CC2"/>
    <w:rsid w:val="00154081"/>
    <w:rsid w:val="00170730"/>
    <w:rsid w:val="00171579"/>
    <w:rsid w:val="0018188B"/>
    <w:rsid w:val="001913F8"/>
    <w:rsid w:val="001A31F8"/>
    <w:rsid w:val="001A60F2"/>
    <w:rsid w:val="001B6509"/>
    <w:rsid w:val="001C12AF"/>
    <w:rsid w:val="001C2BF2"/>
    <w:rsid w:val="001C4101"/>
    <w:rsid w:val="001D0428"/>
    <w:rsid w:val="001D1D77"/>
    <w:rsid w:val="001D39D9"/>
    <w:rsid w:val="001E5C75"/>
    <w:rsid w:val="001E7A28"/>
    <w:rsid w:val="001F4EEB"/>
    <w:rsid w:val="002125F9"/>
    <w:rsid w:val="0021651C"/>
    <w:rsid w:val="002372A5"/>
    <w:rsid w:val="00242B20"/>
    <w:rsid w:val="00255E63"/>
    <w:rsid w:val="00260ADE"/>
    <w:rsid w:val="002623FC"/>
    <w:rsid w:val="0027229F"/>
    <w:rsid w:val="00274553"/>
    <w:rsid w:val="002753F9"/>
    <w:rsid w:val="00291E9C"/>
    <w:rsid w:val="00292AB7"/>
    <w:rsid w:val="00292B7F"/>
    <w:rsid w:val="002A41E5"/>
    <w:rsid w:val="002B0A85"/>
    <w:rsid w:val="002C1551"/>
    <w:rsid w:val="002C4239"/>
    <w:rsid w:val="002C6988"/>
    <w:rsid w:val="002C6B67"/>
    <w:rsid w:val="002F15D4"/>
    <w:rsid w:val="002F65CD"/>
    <w:rsid w:val="00301214"/>
    <w:rsid w:val="00310349"/>
    <w:rsid w:val="0031096A"/>
    <w:rsid w:val="00312F3B"/>
    <w:rsid w:val="00314435"/>
    <w:rsid w:val="0031536A"/>
    <w:rsid w:val="0032341B"/>
    <w:rsid w:val="00330481"/>
    <w:rsid w:val="00333CA2"/>
    <w:rsid w:val="00334EE3"/>
    <w:rsid w:val="00335BF8"/>
    <w:rsid w:val="0033776B"/>
    <w:rsid w:val="00345770"/>
    <w:rsid w:val="00353799"/>
    <w:rsid w:val="003611E5"/>
    <w:rsid w:val="00365075"/>
    <w:rsid w:val="0037258B"/>
    <w:rsid w:val="00385344"/>
    <w:rsid w:val="00387308"/>
    <w:rsid w:val="00387FA5"/>
    <w:rsid w:val="003A43CB"/>
    <w:rsid w:val="003A5602"/>
    <w:rsid w:val="003B5074"/>
    <w:rsid w:val="003B6C15"/>
    <w:rsid w:val="003C387D"/>
    <w:rsid w:val="003C42F1"/>
    <w:rsid w:val="003C789D"/>
    <w:rsid w:val="003D2D6E"/>
    <w:rsid w:val="003F0691"/>
    <w:rsid w:val="003F4399"/>
    <w:rsid w:val="003F4C1B"/>
    <w:rsid w:val="00401AB3"/>
    <w:rsid w:val="004106A8"/>
    <w:rsid w:val="00412DA1"/>
    <w:rsid w:val="0041430C"/>
    <w:rsid w:val="00426204"/>
    <w:rsid w:val="004459F2"/>
    <w:rsid w:val="004473A2"/>
    <w:rsid w:val="00461C22"/>
    <w:rsid w:val="0046452C"/>
    <w:rsid w:val="00476E43"/>
    <w:rsid w:val="00477312"/>
    <w:rsid w:val="00480ED2"/>
    <w:rsid w:val="0048607C"/>
    <w:rsid w:val="004A6359"/>
    <w:rsid w:val="004B15C2"/>
    <w:rsid w:val="004C3D94"/>
    <w:rsid w:val="004D3487"/>
    <w:rsid w:val="004E156F"/>
    <w:rsid w:val="004E2BD6"/>
    <w:rsid w:val="004E4B93"/>
    <w:rsid w:val="00501A74"/>
    <w:rsid w:val="005048CB"/>
    <w:rsid w:val="005062CE"/>
    <w:rsid w:val="0050665A"/>
    <w:rsid w:val="00517328"/>
    <w:rsid w:val="00541259"/>
    <w:rsid w:val="00543153"/>
    <w:rsid w:val="005516F6"/>
    <w:rsid w:val="00552228"/>
    <w:rsid w:val="00557FEF"/>
    <w:rsid w:val="00572F32"/>
    <w:rsid w:val="00583247"/>
    <w:rsid w:val="00592FD8"/>
    <w:rsid w:val="005A4418"/>
    <w:rsid w:val="005B4602"/>
    <w:rsid w:val="005D099B"/>
    <w:rsid w:val="005D6E9D"/>
    <w:rsid w:val="005E1977"/>
    <w:rsid w:val="005E438E"/>
    <w:rsid w:val="005E4FA1"/>
    <w:rsid w:val="005E62A7"/>
    <w:rsid w:val="005E66A9"/>
    <w:rsid w:val="005F4F52"/>
    <w:rsid w:val="00603D46"/>
    <w:rsid w:val="006048E8"/>
    <w:rsid w:val="00613931"/>
    <w:rsid w:val="00635D19"/>
    <w:rsid w:val="006407FC"/>
    <w:rsid w:val="00665F1A"/>
    <w:rsid w:val="00667FC6"/>
    <w:rsid w:val="006825A3"/>
    <w:rsid w:val="00696257"/>
    <w:rsid w:val="00696DD1"/>
    <w:rsid w:val="006A4A80"/>
    <w:rsid w:val="006A6CFF"/>
    <w:rsid w:val="006C1EA3"/>
    <w:rsid w:val="006D517C"/>
    <w:rsid w:val="006D6373"/>
    <w:rsid w:val="006F60BE"/>
    <w:rsid w:val="007041F6"/>
    <w:rsid w:val="00705D27"/>
    <w:rsid w:val="00707D29"/>
    <w:rsid w:val="007127FD"/>
    <w:rsid w:val="00731A7C"/>
    <w:rsid w:val="00741DF4"/>
    <w:rsid w:val="00753FD5"/>
    <w:rsid w:val="00767CE8"/>
    <w:rsid w:val="00775947"/>
    <w:rsid w:val="007B6318"/>
    <w:rsid w:val="007D2C39"/>
    <w:rsid w:val="007D2E7A"/>
    <w:rsid w:val="007D4BA3"/>
    <w:rsid w:val="007D7FE2"/>
    <w:rsid w:val="007E3C7D"/>
    <w:rsid w:val="007F034F"/>
    <w:rsid w:val="00804753"/>
    <w:rsid w:val="00812776"/>
    <w:rsid w:val="00816686"/>
    <w:rsid w:val="0082330E"/>
    <w:rsid w:val="008259B0"/>
    <w:rsid w:val="00825E6D"/>
    <w:rsid w:val="00841F52"/>
    <w:rsid w:val="00854296"/>
    <w:rsid w:val="008627BD"/>
    <w:rsid w:val="00865CFD"/>
    <w:rsid w:val="00865EE5"/>
    <w:rsid w:val="00867C8E"/>
    <w:rsid w:val="0087367C"/>
    <w:rsid w:val="0088486F"/>
    <w:rsid w:val="00887F29"/>
    <w:rsid w:val="0089062D"/>
    <w:rsid w:val="00891FAA"/>
    <w:rsid w:val="008A1023"/>
    <w:rsid w:val="008B191E"/>
    <w:rsid w:val="008B20D9"/>
    <w:rsid w:val="008C3FE8"/>
    <w:rsid w:val="008C6865"/>
    <w:rsid w:val="008C7FCA"/>
    <w:rsid w:val="008D5E08"/>
    <w:rsid w:val="008E5019"/>
    <w:rsid w:val="008E74A0"/>
    <w:rsid w:val="008F18AE"/>
    <w:rsid w:val="008F29E2"/>
    <w:rsid w:val="009009B2"/>
    <w:rsid w:val="00902768"/>
    <w:rsid w:val="00910CD6"/>
    <w:rsid w:val="00927B05"/>
    <w:rsid w:val="00932E1F"/>
    <w:rsid w:val="00940C98"/>
    <w:rsid w:val="00947045"/>
    <w:rsid w:val="0095201E"/>
    <w:rsid w:val="00953A08"/>
    <w:rsid w:val="00962AEB"/>
    <w:rsid w:val="00967D2E"/>
    <w:rsid w:val="00980DC0"/>
    <w:rsid w:val="00980FAD"/>
    <w:rsid w:val="00981B17"/>
    <w:rsid w:val="009834F6"/>
    <w:rsid w:val="00993DE1"/>
    <w:rsid w:val="009B14B6"/>
    <w:rsid w:val="009B4B67"/>
    <w:rsid w:val="009C3BCE"/>
    <w:rsid w:val="009C7571"/>
    <w:rsid w:val="009C760E"/>
    <w:rsid w:val="009D7F9F"/>
    <w:rsid w:val="009E1D42"/>
    <w:rsid w:val="009E23E3"/>
    <w:rsid w:val="009E4E71"/>
    <w:rsid w:val="009F0DB2"/>
    <w:rsid w:val="009F7B4A"/>
    <w:rsid w:val="00A05DDE"/>
    <w:rsid w:val="00A070E7"/>
    <w:rsid w:val="00A07C4F"/>
    <w:rsid w:val="00A23052"/>
    <w:rsid w:val="00A31EDF"/>
    <w:rsid w:val="00A40F96"/>
    <w:rsid w:val="00A53EA5"/>
    <w:rsid w:val="00A71A4C"/>
    <w:rsid w:val="00A73A27"/>
    <w:rsid w:val="00A77F0E"/>
    <w:rsid w:val="00A92C72"/>
    <w:rsid w:val="00AD139E"/>
    <w:rsid w:val="00AD7D31"/>
    <w:rsid w:val="00AE127B"/>
    <w:rsid w:val="00AE1E9C"/>
    <w:rsid w:val="00AF4E5B"/>
    <w:rsid w:val="00B1213E"/>
    <w:rsid w:val="00B12974"/>
    <w:rsid w:val="00B12D4A"/>
    <w:rsid w:val="00B214A7"/>
    <w:rsid w:val="00B214E9"/>
    <w:rsid w:val="00B23755"/>
    <w:rsid w:val="00B27D0E"/>
    <w:rsid w:val="00B356FE"/>
    <w:rsid w:val="00B413E6"/>
    <w:rsid w:val="00B47649"/>
    <w:rsid w:val="00B5379E"/>
    <w:rsid w:val="00B7031D"/>
    <w:rsid w:val="00B707D4"/>
    <w:rsid w:val="00B7093F"/>
    <w:rsid w:val="00B73DD4"/>
    <w:rsid w:val="00B9014E"/>
    <w:rsid w:val="00B90833"/>
    <w:rsid w:val="00B91EC7"/>
    <w:rsid w:val="00B93607"/>
    <w:rsid w:val="00B94F4B"/>
    <w:rsid w:val="00BA1436"/>
    <w:rsid w:val="00BC12F8"/>
    <w:rsid w:val="00BD0432"/>
    <w:rsid w:val="00BE1749"/>
    <w:rsid w:val="00BE6987"/>
    <w:rsid w:val="00BE7116"/>
    <w:rsid w:val="00BF2587"/>
    <w:rsid w:val="00BF2D5A"/>
    <w:rsid w:val="00BF554C"/>
    <w:rsid w:val="00C04471"/>
    <w:rsid w:val="00C41273"/>
    <w:rsid w:val="00C54581"/>
    <w:rsid w:val="00C5672B"/>
    <w:rsid w:val="00C6660C"/>
    <w:rsid w:val="00C67B34"/>
    <w:rsid w:val="00C84F90"/>
    <w:rsid w:val="00CA3D59"/>
    <w:rsid w:val="00CA7C30"/>
    <w:rsid w:val="00CC3141"/>
    <w:rsid w:val="00CD3192"/>
    <w:rsid w:val="00CF2B25"/>
    <w:rsid w:val="00CF3B9E"/>
    <w:rsid w:val="00D107AA"/>
    <w:rsid w:val="00D14683"/>
    <w:rsid w:val="00D23D90"/>
    <w:rsid w:val="00D26626"/>
    <w:rsid w:val="00D3049D"/>
    <w:rsid w:val="00D453C5"/>
    <w:rsid w:val="00D53F7F"/>
    <w:rsid w:val="00D619B5"/>
    <w:rsid w:val="00D67532"/>
    <w:rsid w:val="00D72B97"/>
    <w:rsid w:val="00D8153C"/>
    <w:rsid w:val="00D871E9"/>
    <w:rsid w:val="00DB6566"/>
    <w:rsid w:val="00DC648D"/>
    <w:rsid w:val="00DD17E1"/>
    <w:rsid w:val="00DE2EA7"/>
    <w:rsid w:val="00DE57A7"/>
    <w:rsid w:val="00DF0739"/>
    <w:rsid w:val="00DF5FE3"/>
    <w:rsid w:val="00DF6A61"/>
    <w:rsid w:val="00DF7C83"/>
    <w:rsid w:val="00E0237B"/>
    <w:rsid w:val="00E03E49"/>
    <w:rsid w:val="00E06853"/>
    <w:rsid w:val="00E10F51"/>
    <w:rsid w:val="00E15E93"/>
    <w:rsid w:val="00E211F0"/>
    <w:rsid w:val="00E24FD2"/>
    <w:rsid w:val="00E25554"/>
    <w:rsid w:val="00E31460"/>
    <w:rsid w:val="00E37386"/>
    <w:rsid w:val="00E41A48"/>
    <w:rsid w:val="00E46BE1"/>
    <w:rsid w:val="00E531A9"/>
    <w:rsid w:val="00E704E0"/>
    <w:rsid w:val="00E71EF6"/>
    <w:rsid w:val="00E779B1"/>
    <w:rsid w:val="00E82E84"/>
    <w:rsid w:val="00E85453"/>
    <w:rsid w:val="00E869F8"/>
    <w:rsid w:val="00E8793D"/>
    <w:rsid w:val="00E92AF1"/>
    <w:rsid w:val="00EA37FD"/>
    <w:rsid w:val="00EA610D"/>
    <w:rsid w:val="00EB3308"/>
    <w:rsid w:val="00EE3830"/>
    <w:rsid w:val="00EE76B2"/>
    <w:rsid w:val="00F03C9D"/>
    <w:rsid w:val="00F10C4A"/>
    <w:rsid w:val="00F57A84"/>
    <w:rsid w:val="00F62811"/>
    <w:rsid w:val="00F63391"/>
    <w:rsid w:val="00F64198"/>
    <w:rsid w:val="00F70DE5"/>
    <w:rsid w:val="00F8062A"/>
    <w:rsid w:val="00F8214D"/>
    <w:rsid w:val="00F90D99"/>
    <w:rsid w:val="00F92DDE"/>
    <w:rsid w:val="00FA62E4"/>
    <w:rsid w:val="00FB165B"/>
    <w:rsid w:val="00FD6F51"/>
    <w:rsid w:val="00FE37F0"/>
    <w:rsid w:val="00FE690C"/>
    <w:rsid w:val="00FF4C5D"/>
    <w:rsid w:val="00FF5CE9"/>
    <w:rsid w:val="00FF6090"/>
    <w:rsid w:val="00FF65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237B"/>
  </w:style>
  <w:style w:type="paragraph" w:styleId="Nagwek1">
    <w:name w:val="heading 1"/>
    <w:basedOn w:val="Normalny"/>
    <w:next w:val="Normalny"/>
    <w:link w:val="Nagwek1Znak"/>
    <w:uiPriority w:val="9"/>
    <w:qFormat/>
    <w:rsid w:val="0088486F"/>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E62A7"/>
    <w:pPr>
      <w:ind w:left="720"/>
      <w:contextualSpacing/>
    </w:pPr>
  </w:style>
  <w:style w:type="character" w:styleId="Hipercze">
    <w:name w:val="Hyperlink"/>
    <w:basedOn w:val="Domylnaczcionkaakapitu"/>
    <w:uiPriority w:val="99"/>
    <w:unhideWhenUsed/>
    <w:rsid w:val="00953A08"/>
    <w:rPr>
      <w:color w:val="0563C1" w:themeColor="hyperlink"/>
      <w:u w:val="single"/>
    </w:rPr>
  </w:style>
  <w:style w:type="character" w:customStyle="1" w:styleId="Nagwek1Znak">
    <w:name w:val="Nagłówek 1 Znak"/>
    <w:basedOn w:val="Domylnaczcionkaakapitu"/>
    <w:link w:val="Nagwek1"/>
    <w:uiPriority w:val="9"/>
    <w:rsid w:val="0088486F"/>
    <w:rPr>
      <w:rFonts w:asciiTheme="majorHAnsi" w:eastAsiaTheme="majorEastAsia" w:hAnsiTheme="majorHAnsi" w:cstheme="majorBidi"/>
      <w:color w:val="2F5496" w:themeColor="accent1" w:themeShade="BF"/>
      <w:sz w:val="32"/>
      <w:szCs w:val="32"/>
    </w:rPr>
  </w:style>
  <w:style w:type="paragraph" w:styleId="Bezodstpw">
    <w:name w:val="No Spacing"/>
    <w:uiPriority w:val="1"/>
    <w:qFormat/>
    <w:rsid w:val="0088486F"/>
    <w:pPr>
      <w:spacing w:after="0" w:line="240" w:lineRule="auto"/>
    </w:pPr>
    <w:rPr>
      <w:rFonts w:ascii="Calibri" w:hAnsi="Calibri" w:cs="Calibri"/>
      <w:lang w:val="en-US"/>
    </w:rPr>
  </w:style>
  <w:style w:type="character" w:styleId="Odwoaniedokomentarza">
    <w:name w:val="annotation reference"/>
    <w:basedOn w:val="Domylnaczcionkaakapitu"/>
    <w:uiPriority w:val="99"/>
    <w:semiHidden/>
    <w:unhideWhenUsed/>
    <w:rsid w:val="002F15D4"/>
    <w:rPr>
      <w:sz w:val="16"/>
      <w:szCs w:val="16"/>
    </w:rPr>
  </w:style>
  <w:style w:type="paragraph" w:styleId="Tekstkomentarza">
    <w:name w:val="annotation text"/>
    <w:basedOn w:val="Normalny"/>
    <w:link w:val="TekstkomentarzaZnak"/>
    <w:uiPriority w:val="99"/>
    <w:unhideWhenUsed/>
    <w:rsid w:val="002F15D4"/>
    <w:pPr>
      <w:spacing w:line="240" w:lineRule="auto"/>
    </w:pPr>
    <w:rPr>
      <w:sz w:val="20"/>
      <w:szCs w:val="20"/>
    </w:rPr>
  </w:style>
  <w:style w:type="character" w:customStyle="1" w:styleId="TekstkomentarzaZnak">
    <w:name w:val="Tekst komentarza Znak"/>
    <w:basedOn w:val="Domylnaczcionkaakapitu"/>
    <w:link w:val="Tekstkomentarza"/>
    <w:uiPriority w:val="99"/>
    <w:rsid w:val="002F15D4"/>
    <w:rPr>
      <w:sz w:val="20"/>
      <w:szCs w:val="20"/>
    </w:rPr>
  </w:style>
  <w:style w:type="paragraph" w:styleId="Tematkomentarza">
    <w:name w:val="annotation subject"/>
    <w:basedOn w:val="Tekstkomentarza"/>
    <w:next w:val="Tekstkomentarza"/>
    <w:link w:val="TematkomentarzaZnak"/>
    <w:uiPriority w:val="99"/>
    <w:semiHidden/>
    <w:unhideWhenUsed/>
    <w:rsid w:val="002F15D4"/>
    <w:rPr>
      <w:b/>
      <w:bCs/>
    </w:rPr>
  </w:style>
  <w:style w:type="character" w:customStyle="1" w:styleId="TematkomentarzaZnak">
    <w:name w:val="Temat komentarza Znak"/>
    <w:basedOn w:val="TekstkomentarzaZnak"/>
    <w:link w:val="Tematkomentarza"/>
    <w:uiPriority w:val="99"/>
    <w:semiHidden/>
    <w:rsid w:val="002F15D4"/>
    <w:rPr>
      <w:b/>
      <w:bCs/>
      <w:sz w:val="20"/>
      <w:szCs w:val="20"/>
    </w:rPr>
  </w:style>
  <w:style w:type="paragraph" w:styleId="Nagwek">
    <w:name w:val="header"/>
    <w:basedOn w:val="Normalny"/>
    <w:link w:val="NagwekZnak"/>
    <w:uiPriority w:val="99"/>
    <w:unhideWhenUsed/>
    <w:rsid w:val="000923E8"/>
    <w:pPr>
      <w:tabs>
        <w:tab w:val="center" w:pos="4680"/>
        <w:tab w:val="right" w:pos="9360"/>
      </w:tabs>
      <w:spacing w:after="0" w:line="240" w:lineRule="auto"/>
    </w:pPr>
    <w:rPr>
      <w:rFonts w:ascii="Calibri" w:hAnsi="Calibri" w:cs="Calibri"/>
      <w:lang w:val="en-US"/>
    </w:rPr>
  </w:style>
  <w:style w:type="character" w:customStyle="1" w:styleId="NagwekZnak">
    <w:name w:val="Nagłówek Znak"/>
    <w:basedOn w:val="Domylnaczcionkaakapitu"/>
    <w:link w:val="Nagwek"/>
    <w:uiPriority w:val="99"/>
    <w:rsid w:val="000923E8"/>
    <w:rPr>
      <w:rFonts w:ascii="Calibri" w:hAnsi="Calibri" w:cs="Calibri"/>
      <w:lang w:val="en-US"/>
    </w:rPr>
  </w:style>
  <w:style w:type="paragraph" w:styleId="Stopka">
    <w:name w:val="footer"/>
    <w:basedOn w:val="Normalny"/>
    <w:link w:val="StopkaZnak"/>
    <w:uiPriority w:val="99"/>
    <w:unhideWhenUsed/>
    <w:rsid w:val="000923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23E8"/>
  </w:style>
</w:styles>
</file>

<file path=word/webSettings.xml><?xml version="1.0" encoding="utf-8"?>
<w:webSettings xmlns:r="http://schemas.openxmlformats.org/officeDocument/2006/relationships" xmlns:w="http://schemas.openxmlformats.org/wordprocessingml/2006/main">
  <w:divs>
    <w:div w:id="108666787">
      <w:bodyDiv w:val="1"/>
      <w:marLeft w:val="0"/>
      <w:marRight w:val="0"/>
      <w:marTop w:val="0"/>
      <w:marBottom w:val="0"/>
      <w:divBdr>
        <w:top w:val="none" w:sz="0" w:space="0" w:color="auto"/>
        <w:left w:val="none" w:sz="0" w:space="0" w:color="auto"/>
        <w:bottom w:val="none" w:sz="0" w:space="0" w:color="auto"/>
        <w:right w:val="none" w:sz="0" w:space="0" w:color="auto"/>
      </w:divBdr>
    </w:div>
    <w:div w:id="1542672605">
      <w:bodyDiv w:val="1"/>
      <w:marLeft w:val="0"/>
      <w:marRight w:val="0"/>
      <w:marTop w:val="0"/>
      <w:marBottom w:val="0"/>
      <w:divBdr>
        <w:top w:val="none" w:sz="0" w:space="0" w:color="auto"/>
        <w:left w:val="none" w:sz="0" w:space="0" w:color="auto"/>
        <w:bottom w:val="none" w:sz="0" w:space="0" w:color="auto"/>
        <w:right w:val="none" w:sz="0" w:space="0" w:color="auto"/>
      </w:divBdr>
    </w:div>
    <w:div w:id="17660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eat.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cocertified.com/product-fin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24193</TotalTime>
  <Pages>1</Pages>
  <Words>8385</Words>
  <Characters>50310</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Olszak</dc:creator>
  <cp:keywords/>
  <dc:description/>
  <cp:lastModifiedBy>krzysztofgrzelka</cp:lastModifiedBy>
  <cp:revision>13</cp:revision>
  <cp:lastPrinted>2023-05-11T07:34:00Z</cp:lastPrinted>
  <dcterms:created xsi:type="dcterms:W3CDTF">2023-04-11T07:55:00Z</dcterms:created>
  <dcterms:modified xsi:type="dcterms:W3CDTF">2023-05-23T07:17:00Z</dcterms:modified>
</cp:coreProperties>
</file>