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C5" w:rsidRDefault="005E44B9">
      <w:pPr>
        <w:spacing w:after="0"/>
        <w:ind w:left="7915" w:hanging="10"/>
      </w:pPr>
      <w:r>
        <w:rPr>
          <w:b/>
          <w:color w:val="FF7112"/>
          <w:sz w:val="28"/>
        </w:rPr>
        <w:t xml:space="preserve">Informacja z otwarcia ofert 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3701C5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3701C5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3701C5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3701C5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E314B6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3701C5" w:rsidRDefault="003701C5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:rsidR="003701C5" w:rsidRDefault="003701C5"/>
        </w:tc>
      </w:tr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3701C5" w:rsidRDefault="003701C5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3701C5" w:rsidRDefault="003701C5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3701C5" w:rsidRDefault="003701C5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:rsidR="003701C5" w:rsidRDefault="003701C5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3701C5" w:rsidRDefault="003701C5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3701C5" w:rsidTr="005E44B9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701C5" w:rsidRDefault="003701C5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3701C5" w:rsidRDefault="003701C5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3701C5" w:rsidRDefault="00E314B6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3701C5" w:rsidRDefault="00E314B6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701C5" w:rsidRDefault="003701C5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Usługi Transportowe Stańczyk dam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45 500.00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3701C5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55 965.00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55 965.00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</w:tr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701C5" w:rsidRDefault="003701C5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P.U.H. "TRANS-SKAN"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47 000.00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3701C5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57 810.00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57 810.00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</w:tr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701C5" w:rsidRDefault="003701C5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F.P.H.U. KOMA Mateusz </w:t>
            </w:r>
            <w:proofErr w:type="spellStart"/>
            <w:r>
              <w:rPr>
                <w:sz w:val="20"/>
              </w:rPr>
              <w:t>Międlar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64 500.00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3701C5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79 335.00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79 335.00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</w:tr>
      <w:tr w:rsidR="003701C5" w:rsidTr="005E44B9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701C5" w:rsidRDefault="003701C5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„PRAKTIBUD” - Adam Gwizdała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119 000.00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701C5" w:rsidRDefault="003701C5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146 370.00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E314B6">
            <w:pPr>
              <w:spacing w:after="0"/>
              <w:ind w:left="70"/>
            </w:pPr>
            <w:r>
              <w:rPr>
                <w:sz w:val="20"/>
              </w:rPr>
              <w:t xml:space="preserve">  146 370.00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5" w:rsidRDefault="003701C5"/>
        </w:tc>
      </w:tr>
    </w:tbl>
    <w:p w:rsidR="003701C5" w:rsidRDefault="003701C5" w:rsidP="005E44B9">
      <w:pPr>
        <w:spacing w:after="0"/>
        <w:ind w:left="7607" w:hanging="10"/>
      </w:pPr>
      <w:bookmarkStart w:id="0" w:name="_GoBack"/>
      <w:bookmarkEnd w:id="0"/>
    </w:p>
    <w:sectPr w:rsidR="003701C5">
      <w:footerReference w:type="even" r:id="rId6"/>
      <w:footerReference w:type="default" r:id="rId7"/>
      <w:footerReference w:type="first" r:id="rId8"/>
      <w:pgSz w:w="16838" w:h="11906" w:orient="landscape"/>
      <w:pgMar w:top="91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B6" w:rsidRDefault="00E314B6">
      <w:pPr>
        <w:spacing w:after="0" w:line="240" w:lineRule="auto"/>
      </w:pPr>
      <w:r>
        <w:separator/>
      </w:r>
    </w:p>
  </w:endnote>
  <w:endnote w:type="continuationSeparator" w:id="0">
    <w:p w:rsidR="00E314B6" w:rsidRDefault="00E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5" w:rsidRDefault="00E314B6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5" w:rsidRDefault="00E314B6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E44B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5E44B9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5" w:rsidRDefault="00E314B6">
    <w:pPr>
      <w:spacing w:after="0"/>
      <w:ind w:right="4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B6" w:rsidRDefault="00E314B6">
      <w:pPr>
        <w:spacing w:after="0" w:line="240" w:lineRule="auto"/>
      </w:pPr>
      <w:r>
        <w:separator/>
      </w:r>
    </w:p>
  </w:footnote>
  <w:footnote w:type="continuationSeparator" w:id="0">
    <w:p w:rsidR="00E314B6" w:rsidRDefault="00E3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C5"/>
    <w:rsid w:val="00227A68"/>
    <w:rsid w:val="003701C5"/>
    <w:rsid w:val="005E44B9"/>
    <w:rsid w:val="00E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87E4-6E84-42DD-8FD9-EB0BC35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Renowacja zbiornika małej retencji, w obrębie Wysoka Głogowska  na dz. o nr. ewid. 1929/2 - ID 663438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Renowacja zbiornika małej retencji, w obrębie Wysoka Głogowska  na dz. o nr. ewid. 1929/2 - ID 663438</dc:title>
  <dc:subject>Raport pełny</dc:subject>
  <dc:creator>openNEXUS</dc:creator>
  <cp:keywords>Renowacja zbiornika małej retencji, w obrębie Wysoka Głogowska  na dz. o nr. ewid. 1929/2</cp:keywords>
  <cp:lastModifiedBy>Bogdan Kocha</cp:lastModifiedBy>
  <cp:revision>3</cp:revision>
  <dcterms:created xsi:type="dcterms:W3CDTF">2022-09-21T11:53:00Z</dcterms:created>
  <dcterms:modified xsi:type="dcterms:W3CDTF">2022-09-21T11:54:00Z</dcterms:modified>
</cp:coreProperties>
</file>