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07316CD8" w:rsidR="00FC4AB9" w:rsidRPr="004E5134" w:rsidRDefault="00FC4AB9" w:rsidP="00881111">
      <w:pPr>
        <w:spacing w:line="319" w:lineRule="auto"/>
        <w:jc w:val="center"/>
        <w:rPr>
          <w:rFonts w:asciiTheme="majorHAnsi" w:eastAsia="Times New Roman" w:hAnsiTheme="majorHAnsi" w:cstheme="majorHAnsi"/>
          <w:sz w:val="24"/>
          <w:szCs w:val="24"/>
        </w:rPr>
      </w:pPr>
      <w:r w:rsidRPr="004E5134">
        <w:rPr>
          <w:rFonts w:asciiTheme="majorHAnsi" w:eastAsia="Times New Roman" w:hAnsiTheme="majorHAnsi" w:cstheme="majorHAnsi"/>
          <w:b/>
          <w:bCs/>
          <w:sz w:val="24"/>
          <w:szCs w:val="24"/>
        </w:rPr>
        <w:t xml:space="preserve">Gmina </w:t>
      </w:r>
      <w:r w:rsidR="0097181C" w:rsidRPr="004E5134">
        <w:rPr>
          <w:rFonts w:asciiTheme="majorHAnsi" w:eastAsia="Times New Roman" w:hAnsiTheme="majorHAnsi" w:cstheme="majorHAnsi"/>
          <w:b/>
          <w:bCs/>
          <w:sz w:val="24"/>
          <w:szCs w:val="24"/>
        </w:rPr>
        <w:t>Rokietnica</w:t>
      </w:r>
      <w:r w:rsidR="00040723" w:rsidRPr="004E5134">
        <w:rPr>
          <w:rFonts w:asciiTheme="majorHAnsi" w:eastAsia="Times New Roman" w:hAnsiTheme="majorHAnsi" w:cstheme="majorHAnsi"/>
          <w:b/>
          <w:bCs/>
          <w:sz w:val="24"/>
          <w:szCs w:val="24"/>
        </w:rPr>
        <w:br/>
        <w:t>ul. Golęcińska 1</w:t>
      </w:r>
      <w:r w:rsidR="00040723" w:rsidRPr="004E5134">
        <w:rPr>
          <w:rFonts w:asciiTheme="majorHAnsi" w:eastAsia="Times New Roman" w:hAnsiTheme="majorHAnsi" w:cstheme="majorHAnsi"/>
          <w:b/>
          <w:bCs/>
          <w:sz w:val="24"/>
          <w:szCs w:val="24"/>
        </w:rPr>
        <w:br/>
        <w:t>62</w:t>
      </w:r>
      <w:r w:rsidR="00E25E75">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w:t>
      </w:r>
      <w:r w:rsidR="00E25E75">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4820922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805AE6">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805AE6">
        <w:rPr>
          <w:rFonts w:asciiTheme="majorHAnsi" w:hAnsiTheme="majorHAnsi" w:cstheme="majorHAnsi"/>
        </w:rPr>
        <w:t>710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2E8FDCC7"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805AE6">
        <w:rPr>
          <w:rFonts w:asciiTheme="majorHAnsi" w:hAnsiTheme="majorHAnsi" w:cstheme="majorHAnsi"/>
        </w:rPr>
        <w:t>usługi</w:t>
      </w:r>
      <w:r w:rsidR="0087030B">
        <w:rPr>
          <w:rFonts w:asciiTheme="majorHAnsi" w:hAnsiTheme="majorHAnsi" w:cstheme="majorHAnsi"/>
        </w:rPr>
        <w:t xml:space="preserve"> </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649AE31B" w14:textId="77777777" w:rsidR="00EC044D" w:rsidRDefault="00EC044D" w:rsidP="00783008">
            <w:pPr>
              <w:jc w:val="center"/>
              <w:outlineLvl w:val="0"/>
              <w:rPr>
                <w:rFonts w:ascii="Calibri" w:hAnsi="Calibri" w:cs="Calibri"/>
                <w:b/>
                <w:sz w:val="24"/>
                <w:szCs w:val="24"/>
              </w:rPr>
            </w:pPr>
            <w:bookmarkStart w:id="1" w:name="_Hlk107391118"/>
            <w:bookmarkStart w:id="2" w:name="_Hlk96423999"/>
          </w:p>
          <w:p w14:paraId="221CBFCB" w14:textId="43F68D63" w:rsidR="0005142E" w:rsidRDefault="004D5EEE" w:rsidP="00783008">
            <w:pPr>
              <w:jc w:val="center"/>
              <w:outlineLvl w:val="0"/>
              <w:rPr>
                <w:rFonts w:ascii="Calibri" w:hAnsi="Calibri" w:cs="Calibri"/>
                <w:b/>
                <w:sz w:val="24"/>
                <w:szCs w:val="24"/>
              </w:rPr>
            </w:pPr>
            <w:r>
              <w:rPr>
                <w:rFonts w:ascii="Calibri" w:hAnsi="Calibri" w:cs="Calibri"/>
                <w:b/>
                <w:sz w:val="24"/>
                <w:szCs w:val="24"/>
              </w:rPr>
              <w:t>Świadczenie usług pocztowych dla Urzędu Gminy w Rokietnicy w 2023 roku.</w:t>
            </w:r>
            <w:bookmarkEnd w:id="1"/>
          </w:p>
          <w:p w14:paraId="2F6C9799" w14:textId="4F91A967" w:rsidR="00EC044D" w:rsidRPr="00043CCB" w:rsidRDefault="00EC044D" w:rsidP="00783008">
            <w:pPr>
              <w:jc w:val="center"/>
              <w:outlineLvl w:val="0"/>
              <w:rPr>
                <w:rFonts w:ascii="Calibri" w:hAnsi="Calibri" w:cs="Calibri"/>
                <w:b/>
                <w:sz w:val="24"/>
                <w:szCs w:val="24"/>
              </w:rPr>
            </w:pPr>
          </w:p>
        </w:tc>
      </w:tr>
    </w:tbl>
    <w:bookmarkEnd w:id="2"/>
    <w:p w14:paraId="2007C876" w14:textId="76046555" w:rsidR="00603505" w:rsidRDefault="007559A3" w:rsidP="0087030B">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3"/>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02428F51"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687AB7">
        <w:rPr>
          <w:rFonts w:asciiTheme="majorHAnsi" w:hAnsiTheme="majorHAnsi" w:cstheme="majorHAnsi"/>
          <w:b/>
          <w:bCs/>
        </w:rPr>
        <w:t>19</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4DD1A377"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F55B55" w:rsidRPr="00B2302C">
        <w:rPr>
          <w:rFonts w:asciiTheme="majorHAnsi" w:eastAsia="Times New Roman" w:hAnsiTheme="majorHAnsi" w:cstheme="majorHAnsi"/>
        </w:rPr>
        <w:t>2</w:t>
      </w:r>
      <w:r w:rsidR="008664B0" w:rsidRPr="00B2302C">
        <w:rPr>
          <w:rFonts w:asciiTheme="majorHAnsi" w:eastAsia="Times New Roman" w:hAnsiTheme="majorHAnsi" w:cstheme="majorHAnsi"/>
        </w:rPr>
        <w:t>.</w:t>
      </w:r>
      <w:r w:rsidR="00EC044D">
        <w:rPr>
          <w:rFonts w:asciiTheme="majorHAnsi" w:eastAsia="Times New Roman" w:hAnsiTheme="majorHAnsi" w:cstheme="majorHAnsi"/>
        </w:rPr>
        <w:t>11</w:t>
      </w:r>
      <w:r w:rsidR="00ED1EB5" w:rsidRPr="00B2302C">
        <w:rPr>
          <w:rFonts w:asciiTheme="majorHAnsi" w:eastAsia="Times New Roman" w:hAnsiTheme="majorHAnsi" w:cstheme="majorHAnsi"/>
        </w:rPr>
        <w:t>.</w:t>
      </w:r>
      <w:r w:rsidR="001B703B">
        <w:rPr>
          <w:rFonts w:asciiTheme="majorHAnsi" w:eastAsia="Times New Roman" w:hAnsiTheme="majorHAnsi" w:cstheme="majorHAnsi"/>
        </w:rPr>
        <w:t>2</w:t>
      </w:r>
      <w:r w:rsidR="000F23DC">
        <w:rPr>
          <w:rFonts w:asciiTheme="majorHAnsi" w:eastAsia="Times New Roman" w:hAnsiTheme="majorHAnsi" w:cstheme="majorHAnsi"/>
        </w:rPr>
        <w:t>4</w:t>
      </w:r>
    </w:p>
    <w:p w14:paraId="0F17EAB1" w14:textId="21B05E59" w:rsidR="00A71BF2" w:rsidRDefault="00A71BF2" w:rsidP="00096CC1">
      <w:pPr>
        <w:spacing w:line="319" w:lineRule="auto"/>
        <w:rPr>
          <w:rFonts w:asciiTheme="majorHAnsi" w:eastAsia="Times New Roman" w:hAnsiTheme="majorHAnsi" w:cstheme="majorHAnsi"/>
          <w:b/>
          <w:bCs/>
        </w:rPr>
      </w:pPr>
    </w:p>
    <w:p w14:paraId="0620488A" w14:textId="1F8B7F32" w:rsidR="0087030B" w:rsidRDefault="0087030B" w:rsidP="00096CC1">
      <w:pPr>
        <w:spacing w:line="319" w:lineRule="auto"/>
        <w:rPr>
          <w:rFonts w:asciiTheme="majorHAnsi" w:eastAsia="Times New Roman" w:hAnsiTheme="majorHAnsi" w:cstheme="majorHAnsi"/>
          <w:b/>
          <w:bCs/>
        </w:rPr>
      </w:pPr>
    </w:p>
    <w:p w14:paraId="459B6952" w14:textId="0DC87AD8" w:rsidR="0087030B" w:rsidRDefault="0087030B" w:rsidP="00096CC1">
      <w:pPr>
        <w:spacing w:line="319" w:lineRule="auto"/>
        <w:rPr>
          <w:rFonts w:asciiTheme="majorHAnsi" w:eastAsia="Times New Roman" w:hAnsiTheme="majorHAnsi" w:cstheme="majorHAnsi"/>
          <w:b/>
          <w:bCs/>
        </w:rPr>
      </w:pPr>
    </w:p>
    <w:p w14:paraId="5F1D764D" w14:textId="08540102" w:rsidR="0087030B" w:rsidRDefault="0087030B" w:rsidP="00096CC1">
      <w:pPr>
        <w:spacing w:line="319" w:lineRule="auto"/>
        <w:rPr>
          <w:rFonts w:asciiTheme="majorHAnsi" w:eastAsia="Times New Roman" w:hAnsiTheme="majorHAnsi" w:cstheme="majorHAnsi"/>
          <w:b/>
          <w:bCs/>
        </w:rPr>
      </w:pPr>
    </w:p>
    <w:p w14:paraId="19B762AD" w14:textId="4A318C6B" w:rsidR="0087030B" w:rsidRDefault="0087030B" w:rsidP="00096CC1">
      <w:pPr>
        <w:spacing w:line="319" w:lineRule="auto"/>
        <w:rPr>
          <w:rFonts w:asciiTheme="majorHAnsi" w:eastAsia="Times New Roman" w:hAnsiTheme="majorHAnsi" w:cstheme="majorHAnsi"/>
          <w:b/>
          <w:bCs/>
        </w:rPr>
      </w:pPr>
    </w:p>
    <w:p w14:paraId="69E4BC16" w14:textId="61362E0E" w:rsidR="0087030B" w:rsidRDefault="0087030B" w:rsidP="00096CC1">
      <w:pPr>
        <w:spacing w:line="319" w:lineRule="auto"/>
        <w:rPr>
          <w:rFonts w:asciiTheme="majorHAnsi" w:eastAsia="Times New Roman" w:hAnsiTheme="majorHAnsi" w:cstheme="majorHAnsi"/>
          <w:b/>
          <w:bCs/>
        </w:rPr>
      </w:pPr>
    </w:p>
    <w:p w14:paraId="7691C95E" w14:textId="5E6C37E5" w:rsidR="0087030B" w:rsidRDefault="0087030B"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4"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5"/>
    <w:p w14:paraId="1A0A39C8" w14:textId="08A6B9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AA4F9B">
        <w:rPr>
          <w:rFonts w:asciiTheme="majorHAnsi" w:hAnsiTheme="majorHAnsi" w:cstheme="majorHAnsi"/>
        </w:rPr>
        <w:t xml:space="preserve"> </w:t>
      </w:r>
      <w:hyperlink r:id="rId8" w:history="1">
        <w:r w:rsidR="00AA4F9B" w:rsidRPr="00A664B6">
          <w:rPr>
            <w:rStyle w:val="Hipercze"/>
            <w:rFonts w:asciiTheme="majorHAnsi" w:hAnsiTheme="majorHAnsi" w:cstheme="majorHAnsi"/>
          </w:rPr>
          <w:t>https://www.rokietnica.pl</w:t>
        </w:r>
      </w:hyperlink>
    </w:p>
    <w:p w14:paraId="086E79F9" w14:textId="6A0B5C1B"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5A5F54">
        <w:rPr>
          <w:rFonts w:asciiTheme="majorHAnsi" w:eastAsia="Times New Roman" w:hAnsiTheme="majorHAnsi" w:cstheme="majorHAnsi"/>
        </w:rPr>
        <w:t xml:space="preserve">                          </w:t>
      </w:r>
      <w:r w:rsidR="00AA4F9B">
        <w:rPr>
          <w:rFonts w:asciiTheme="majorHAnsi" w:eastAsia="Times New Roman" w:hAnsiTheme="majorHAnsi" w:cstheme="majorHAnsi"/>
        </w:rPr>
        <w:t xml:space="preserve"> </w:t>
      </w:r>
      <w:hyperlink r:id="rId9" w:history="1">
        <w:r w:rsidR="00AA4F9B" w:rsidRPr="00A664B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3337B6F0" w:rsidR="0088231F" w:rsidRDefault="00045FA4" w:rsidP="0050274A">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96E26">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A5FED18" w:rsidR="00BD4AC0" w:rsidRDefault="0088231F"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2C6617">
        <w:rPr>
          <w:rFonts w:asciiTheme="majorHAnsi" w:eastAsia="Times New Roman" w:hAnsiTheme="majorHAnsi" w:cstheme="majorHAnsi"/>
        </w:rPr>
        <w:t xml:space="preserve"> </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A71BF2">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323A4BFC"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15AC6137"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8" w:name="_Toc65495846"/>
      <w:bookmarkStart w:id="9" w:name="_Hlk66787009"/>
    </w:p>
    <w:p w14:paraId="1A0FEE05" w14:textId="7628E04A"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8"/>
      <w:r w:rsidRPr="00C33322">
        <w:rPr>
          <w:rFonts w:asciiTheme="majorHAnsi" w:hAnsiTheme="majorHAnsi" w:cstheme="majorHAnsi"/>
          <w:b/>
          <w:bCs/>
          <w:sz w:val="24"/>
          <w:szCs w:val="24"/>
        </w:rPr>
        <w:t>.</w:t>
      </w:r>
    </w:p>
    <w:p w14:paraId="7758EA4B" w14:textId="56C7E957" w:rsidR="00FB7BD7" w:rsidRPr="000F23DC" w:rsidRDefault="00E25E75" w:rsidP="00FB7BD7">
      <w:pPr>
        <w:pStyle w:val="Standardowy0"/>
        <w:spacing w:line="319" w:lineRule="auto"/>
        <w:jc w:val="both"/>
        <w:rPr>
          <w:rFonts w:asciiTheme="majorHAnsi" w:hAnsiTheme="majorHAnsi" w:cstheme="majorHAnsi"/>
          <w:sz w:val="22"/>
          <w:szCs w:val="22"/>
        </w:rPr>
      </w:pPr>
      <w:bookmarkStart w:id="10" w:name="_Hlk120099554"/>
      <w:r>
        <w:rPr>
          <w:rFonts w:asciiTheme="majorHAnsi" w:hAnsiTheme="majorHAnsi" w:cstheme="majorHAnsi"/>
          <w:sz w:val="22"/>
          <w:szCs w:val="22"/>
        </w:rPr>
        <w:t>Ś</w:t>
      </w:r>
      <w:r w:rsidR="00FB7BD7" w:rsidRPr="000F23DC">
        <w:rPr>
          <w:rFonts w:asciiTheme="majorHAnsi" w:hAnsiTheme="majorHAnsi" w:cstheme="majorHAnsi"/>
          <w:sz w:val="22"/>
          <w:szCs w:val="22"/>
        </w:rPr>
        <w:t xml:space="preserve">wiadczenie usług pocztowych dla Urzędu Gminy w Rokietnicy w obrocie krajowym i zagranicznym w okresie </w:t>
      </w:r>
      <w:bookmarkStart w:id="11" w:name="_Hlk86069066"/>
      <w:r w:rsidR="00CE543D" w:rsidRPr="000F23DC">
        <w:rPr>
          <w:rFonts w:asciiTheme="majorHAnsi" w:hAnsiTheme="majorHAnsi" w:cstheme="majorHAnsi"/>
          <w:sz w:val="22"/>
          <w:szCs w:val="22"/>
        </w:rPr>
        <w:t>od 01.01.2023r - 31.12.2023 roku</w:t>
      </w:r>
      <w:r w:rsidR="00FB7BD7" w:rsidRPr="000F23DC">
        <w:rPr>
          <w:rFonts w:asciiTheme="majorHAnsi" w:hAnsiTheme="majorHAnsi" w:cstheme="majorHAnsi"/>
          <w:sz w:val="22"/>
          <w:szCs w:val="22"/>
        </w:rPr>
        <w:t xml:space="preserve">, </w:t>
      </w:r>
      <w:bookmarkEnd w:id="11"/>
      <w:r w:rsidR="00FB7BD7" w:rsidRPr="000F23DC">
        <w:rPr>
          <w:rFonts w:asciiTheme="majorHAnsi" w:hAnsiTheme="majorHAnsi" w:cstheme="majorHAnsi"/>
          <w:sz w:val="22"/>
          <w:szCs w:val="22"/>
        </w:rPr>
        <w:t xml:space="preserve"> w zakresie:</w:t>
      </w:r>
    </w:p>
    <w:p w14:paraId="29212513" w14:textId="77777777" w:rsidR="00FB7BD7" w:rsidRPr="000F23DC" w:rsidRDefault="00FB7BD7" w:rsidP="00FB7BD7">
      <w:pPr>
        <w:numPr>
          <w:ilvl w:val="2"/>
          <w:numId w:val="43"/>
        </w:numPr>
        <w:suppressAutoHyphens/>
        <w:spacing w:line="319" w:lineRule="auto"/>
        <w:jc w:val="both"/>
        <w:rPr>
          <w:rFonts w:asciiTheme="majorHAnsi" w:hAnsiTheme="majorHAnsi" w:cstheme="majorHAnsi"/>
        </w:rPr>
      </w:pPr>
      <w:r w:rsidRPr="000F23DC">
        <w:rPr>
          <w:rFonts w:asciiTheme="majorHAnsi" w:hAnsiTheme="majorHAnsi" w:cstheme="majorHAnsi"/>
        </w:rPr>
        <w:t>przyjmowania, przemieszczania i doręczenia przesyłek pocztowych o masie do i powyżej 50g,</w:t>
      </w:r>
    </w:p>
    <w:p w14:paraId="3798BBBB" w14:textId="77777777" w:rsidR="00B442CB" w:rsidRPr="000F23DC" w:rsidRDefault="00FB7BD7" w:rsidP="00FB7BD7">
      <w:pPr>
        <w:numPr>
          <w:ilvl w:val="2"/>
          <w:numId w:val="43"/>
        </w:numPr>
        <w:suppressAutoHyphens/>
        <w:spacing w:line="319" w:lineRule="auto"/>
        <w:jc w:val="both"/>
        <w:rPr>
          <w:rFonts w:asciiTheme="majorHAnsi" w:hAnsiTheme="majorHAnsi" w:cstheme="majorHAnsi"/>
        </w:rPr>
      </w:pPr>
      <w:r w:rsidRPr="000F23DC">
        <w:rPr>
          <w:rFonts w:asciiTheme="majorHAnsi" w:hAnsiTheme="majorHAnsi" w:cstheme="majorHAnsi"/>
        </w:rPr>
        <w:t xml:space="preserve">doręczania zwrotów przesyłek listowych, po wyczerpaniu wszystkich możliwości ich doręczenia lub wydania odbiorcy oraz doręczenia zwrotnych potwierdzeń odbioru po skutecznym doręczeniu.  </w:t>
      </w:r>
    </w:p>
    <w:p w14:paraId="77981E0B" w14:textId="77EBE750" w:rsidR="00FB7BD7" w:rsidRPr="000F23DC" w:rsidRDefault="00630747" w:rsidP="00FB7BD7">
      <w:pPr>
        <w:numPr>
          <w:ilvl w:val="2"/>
          <w:numId w:val="43"/>
        </w:numPr>
        <w:suppressAutoHyphens/>
        <w:spacing w:line="319" w:lineRule="auto"/>
        <w:jc w:val="both"/>
        <w:rPr>
          <w:rFonts w:asciiTheme="majorHAnsi" w:hAnsiTheme="majorHAnsi" w:cstheme="majorHAnsi"/>
        </w:rPr>
      </w:pPr>
      <w:r>
        <w:rPr>
          <w:rFonts w:asciiTheme="majorHAnsi" w:hAnsiTheme="majorHAnsi" w:cstheme="majorHAnsi"/>
        </w:rPr>
        <w:t xml:space="preserve">Świadczenia usług </w:t>
      </w:r>
      <w:r w:rsidR="00805AE6" w:rsidRPr="000F23DC">
        <w:rPr>
          <w:rFonts w:asciiTheme="majorHAnsi" w:hAnsiTheme="majorHAnsi" w:cstheme="majorHAnsi"/>
        </w:rPr>
        <w:t xml:space="preserve"> pocztow</w:t>
      </w:r>
      <w:r>
        <w:rPr>
          <w:rFonts w:asciiTheme="majorHAnsi" w:hAnsiTheme="majorHAnsi" w:cstheme="majorHAnsi"/>
        </w:rPr>
        <w:t>ych</w:t>
      </w:r>
      <w:r w:rsidR="00805AE6" w:rsidRPr="000F23DC">
        <w:rPr>
          <w:rFonts w:asciiTheme="majorHAnsi" w:hAnsiTheme="majorHAnsi" w:cstheme="majorHAnsi"/>
        </w:rPr>
        <w:t xml:space="preserve"> przez 5 dni w tygodniu od poniedziałku do piątku w ilości i rodzaju szczegółowo określonym w formularzu rzeczowo-cenowym.</w:t>
      </w:r>
      <w:bookmarkEnd w:id="10"/>
    </w:p>
    <w:p w14:paraId="21C58B87" w14:textId="77777777" w:rsidR="00FB7BD7" w:rsidRPr="00576BC0" w:rsidRDefault="00FB7BD7" w:rsidP="00FB7BD7">
      <w:pPr>
        <w:pStyle w:val="Standardowy0"/>
        <w:spacing w:line="319" w:lineRule="auto"/>
        <w:jc w:val="both"/>
        <w:rPr>
          <w:rFonts w:asciiTheme="minorHAnsi" w:hAnsiTheme="minorHAnsi" w:cstheme="minorHAnsi"/>
          <w:sz w:val="22"/>
          <w:szCs w:val="22"/>
        </w:rPr>
      </w:pPr>
    </w:p>
    <w:p w14:paraId="0577D28E" w14:textId="77777777" w:rsidR="00FB7BD7" w:rsidRPr="00576BC0" w:rsidRDefault="00FB7BD7" w:rsidP="00FB7BD7">
      <w:pPr>
        <w:spacing w:line="319" w:lineRule="auto"/>
        <w:jc w:val="both"/>
        <w:rPr>
          <w:rFonts w:asciiTheme="minorHAnsi" w:hAnsiTheme="minorHAnsi" w:cstheme="minorHAnsi"/>
        </w:rPr>
      </w:pPr>
      <w:r w:rsidRPr="00576BC0">
        <w:rPr>
          <w:rFonts w:asciiTheme="minorHAnsi" w:hAnsiTheme="minorHAnsi" w:cstheme="minorHAnsi"/>
          <w:b/>
        </w:rPr>
        <w:t xml:space="preserve">Wspólny Słownik Zamówień (CPV): </w:t>
      </w:r>
    </w:p>
    <w:p w14:paraId="60D5577E" w14:textId="77777777"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rPr>
        <w:t xml:space="preserve">64110000-0 -  </w:t>
      </w:r>
      <w:r w:rsidRPr="000F23DC">
        <w:rPr>
          <w:rFonts w:asciiTheme="majorHAnsi" w:hAnsiTheme="majorHAnsi" w:cstheme="majorHAnsi"/>
          <w:sz w:val="22"/>
          <w:szCs w:val="22"/>
        </w:rPr>
        <w:t>Usługi pocztowe</w:t>
      </w:r>
    </w:p>
    <w:p w14:paraId="738A68AB" w14:textId="77777777"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sz w:val="22"/>
          <w:szCs w:val="22"/>
        </w:rPr>
        <w:t xml:space="preserve">64112000-4 </w:t>
      </w:r>
      <w:r w:rsidRPr="000F23DC">
        <w:rPr>
          <w:rFonts w:asciiTheme="majorHAnsi" w:hAnsiTheme="majorHAnsi" w:cstheme="majorHAnsi"/>
          <w:color w:val="000000"/>
          <w:sz w:val="22"/>
          <w:szCs w:val="22"/>
        </w:rPr>
        <w:t xml:space="preserve">-  </w:t>
      </w:r>
      <w:r w:rsidRPr="000F23DC">
        <w:rPr>
          <w:rFonts w:asciiTheme="majorHAnsi" w:hAnsiTheme="majorHAnsi" w:cstheme="majorHAnsi"/>
          <w:sz w:val="22"/>
          <w:szCs w:val="22"/>
        </w:rPr>
        <w:t xml:space="preserve">Usługi pocztowe dotyczące listów </w:t>
      </w:r>
    </w:p>
    <w:p w14:paraId="1FDE578B" w14:textId="77777777"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sz w:val="22"/>
          <w:szCs w:val="22"/>
        </w:rPr>
        <w:t xml:space="preserve">64113000-1 </w:t>
      </w:r>
      <w:r w:rsidRPr="000F23DC">
        <w:rPr>
          <w:rFonts w:asciiTheme="majorHAnsi" w:hAnsiTheme="majorHAnsi" w:cstheme="majorHAnsi"/>
          <w:color w:val="000000"/>
          <w:sz w:val="22"/>
          <w:szCs w:val="22"/>
        </w:rPr>
        <w:t xml:space="preserve">-  </w:t>
      </w:r>
      <w:r w:rsidRPr="000F23DC">
        <w:rPr>
          <w:rFonts w:asciiTheme="majorHAnsi" w:hAnsiTheme="majorHAnsi" w:cstheme="majorHAnsi"/>
          <w:sz w:val="22"/>
          <w:szCs w:val="22"/>
        </w:rPr>
        <w:t>Usługi pocztowe dotyczące paczek</w:t>
      </w:r>
    </w:p>
    <w:p w14:paraId="2697F1A4" w14:textId="77777777" w:rsidR="00FB7BD7" w:rsidRPr="000F23DC" w:rsidRDefault="00FB7BD7" w:rsidP="00FB7BD7">
      <w:pPr>
        <w:pStyle w:val="Standardowy0"/>
        <w:spacing w:line="319" w:lineRule="auto"/>
        <w:jc w:val="both"/>
        <w:rPr>
          <w:rFonts w:asciiTheme="majorHAnsi" w:hAnsiTheme="majorHAnsi" w:cstheme="majorHAnsi"/>
          <w:sz w:val="22"/>
          <w:szCs w:val="22"/>
        </w:rPr>
      </w:pPr>
    </w:p>
    <w:p w14:paraId="05CCF568" w14:textId="48134702" w:rsidR="00FB7BD7" w:rsidRPr="000F23DC" w:rsidRDefault="00FB7BD7" w:rsidP="00FB7BD7">
      <w:pPr>
        <w:pStyle w:val="Standardowy0"/>
        <w:spacing w:line="319" w:lineRule="auto"/>
        <w:jc w:val="both"/>
        <w:rPr>
          <w:rFonts w:asciiTheme="majorHAnsi" w:hAnsiTheme="majorHAnsi" w:cstheme="majorHAnsi"/>
          <w:sz w:val="22"/>
          <w:szCs w:val="22"/>
        </w:rPr>
      </w:pPr>
      <w:r w:rsidRPr="000F23DC">
        <w:rPr>
          <w:rFonts w:asciiTheme="majorHAnsi" w:hAnsiTheme="majorHAnsi" w:cstheme="majorHAnsi"/>
          <w:b/>
          <w:sz w:val="22"/>
          <w:szCs w:val="22"/>
        </w:rPr>
        <w:t xml:space="preserve"> Wymagania dotyczące sposobu realizacji przedmiotu zamówienia:</w:t>
      </w:r>
    </w:p>
    <w:p w14:paraId="22EF59B2" w14:textId="77777777" w:rsidR="00FB7BD7" w:rsidRPr="000F23DC" w:rsidRDefault="00FB7BD7" w:rsidP="00FB7BD7">
      <w:pPr>
        <w:pStyle w:val="Standardowy0"/>
        <w:spacing w:line="319" w:lineRule="auto"/>
        <w:jc w:val="both"/>
        <w:rPr>
          <w:rFonts w:asciiTheme="majorHAnsi" w:hAnsiTheme="majorHAnsi" w:cstheme="majorHAnsi"/>
          <w:b/>
          <w:sz w:val="22"/>
          <w:szCs w:val="22"/>
        </w:rPr>
      </w:pPr>
    </w:p>
    <w:p w14:paraId="5350BD02" w14:textId="77777777" w:rsidR="00FB7BD7" w:rsidRPr="000F23DC" w:rsidRDefault="00FB7BD7" w:rsidP="00FB7BD7">
      <w:pPr>
        <w:pStyle w:val="Teksttreci2"/>
        <w:numPr>
          <w:ilvl w:val="0"/>
          <w:numId w:val="44"/>
        </w:numPr>
        <w:tabs>
          <w:tab w:val="left" w:pos="338"/>
        </w:tabs>
        <w:spacing w:before="0" w:after="0"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Zamawiający wymaga, aby Wykonawca dysponował placówką nadawczą w miejscowości, w której znajduje się jednostka Zamawiającego.</w:t>
      </w:r>
    </w:p>
    <w:p w14:paraId="5B6FCA2B"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lastRenderedPageBreak/>
        <w:t>W przypadku, gdy Wykonawca nie dysponuje placówką w miejscowości jednostki Zamawiającego, Wykonawca zobowiązuje w cenie jednostkowej przesyłki uwzględnić koszty dostarczania oraz odbierania przesyłek.</w:t>
      </w:r>
    </w:p>
    <w:p w14:paraId="6AABC8A8" w14:textId="77777777" w:rsidR="00FB7BD7" w:rsidRPr="000F23DC" w:rsidRDefault="00FB7BD7" w:rsidP="00FB7BD7">
      <w:pPr>
        <w:pStyle w:val="Teksttreci2"/>
        <w:numPr>
          <w:ilvl w:val="0"/>
          <w:numId w:val="44"/>
        </w:numPr>
        <w:tabs>
          <w:tab w:val="clear" w:pos="708"/>
          <w:tab w:val="num"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Wykonawca zobowiązuje się  do :</w:t>
      </w:r>
    </w:p>
    <w:p w14:paraId="5B3DCA98" w14:textId="5DCDF58D" w:rsidR="00FB7BD7" w:rsidRPr="000F23DC" w:rsidRDefault="00FB7BD7" w:rsidP="00FB7BD7">
      <w:pPr>
        <w:pStyle w:val="Teksttreci2"/>
        <w:numPr>
          <w:ilvl w:val="0"/>
          <w:numId w:val="46"/>
        </w:numPr>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dostarczania przesyłek (o których mowa w Formularzu rzeczowo</w:t>
      </w:r>
      <w:r w:rsidR="00CE543D" w:rsidRPr="000F23DC">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w:t>
      </w:r>
      <w:r w:rsidR="00CE543D" w:rsidRPr="000F23DC">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cenowym) codziennie do godz. 10.00 od poniedziałku do piątku (z wyjątkiem dni ustawowo wolnych),</w:t>
      </w:r>
    </w:p>
    <w:p w14:paraId="6C9202D5" w14:textId="4151F77E" w:rsidR="00FB7BD7" w:rsidRPr="000F23DC" w:rsidRDefault="00FB7BD7" w:rsidP="00FB7BD7">
      <w:pPr>
        <w:pStyle w:val="Teksttreci2"/>
        <w:numPr>
          <w:ilvl w:val="0"/>
          <w:numId w:val="46"/>
        </w:numPr>
        <w:tabs>
          <w:tab w:val="left" w:pos="348"/>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odbierania przesyłek codziennie w godzinach 1</w:t>
      </w:r>
      <w:r w:rsidR="005A1080" w:rsidRPr="000F23DC">
        <w:rPr>
          <w:rFonts w:asciiTheme="majorHAnsi" w:hAnsiTheme="majorHAnsi" w:cstheme="majorHAnsi"/>
          <w:color w:val="000000"/>
          <w:sz w:val="22"/>
          <w:szCs w:val="22"/>
          <w:lang w:bidi="pl-PL"/>
        </w:rPr>
        <w:t>3</w:t>
      </w:r>
      <w:r w:rsidRPr="000F23DC">
        <w:rPr>
          <w:rFonts w:asciiTheme="majorHAnsi" w:hAnsiTheme="majorHAnsi" w:cstheme="majorHAnsi"/>
          <w:color w:val="000000"/>
          <w:sz w:val="22"/>
          <w:szCs w:val="22"/>
          <w:lang w:bidi="pl-PL"/>
        </w:rPr>
        <w:t xml:space="preserve">.00 do 14.30 od poniedziałku do piątku </w:t>
      </w:r>
      <w:r w:rsidR="00CE543D" w:rsidRPr="000F23DC">
        <w:rPr>
          <w:rFonts w:asciiTheme="majorHAnsi" w:hAnsiTheme="majorHAnsi" w:cstheme="majorHAnsi"/>
          <w:color w:val="000000"/>
          <w:sz w:val="22"/>
          <w:szCs w:val="22"/>
          <w:lang w:bidi="pl-PL"/>
        </w:rPr>
        <w:br/>
      </w:r>
      <w:r w:rsidRPr="000F23DC">
        <w:rPr>
          <w:rFonts w:asciiTheme="majorHAnsi" w:hAnsiTheme="majorHAnsi" w:cstheme="majorHAnsi"/>
          <w:color w:val="000000"/>
          <w:sz w:val="22"/>
          <w:szCs w:val="22"/>
          <w:lang w:bidi="pl-PL"/>
        </w:rPr>
        <w:t>(z wyjątkiem dni ustawowo wolnych) oraz w przypadku pilnej potrzeby wysyłki przesyłki w innych godzinach, po uzgodnieniu telefonicznym z Wykonawcą, w przypadku dysponowania placówką nadawczą w miejscowości, w której znajduje się jednostka Zamawiającego, Zamawiający we własnym zakresie dostarczy przesyłki.</w:t>
      </w:r>
    </w:p>
    <w:p w14:paraId="38838883" w14:textId="77777777" w:rsidR="00FB7BD7" w:rsidRPr="000F23DC" w:rsidRDefault="00FB7BD7" w:rsidP="00FB7BD7">
      <w:pPr>
        <w:pStyle w:val="Teksttreci2"/>
        <w:numPr>
          <w:ilvl w:val="0"/>
          <w:numId w:val="44"/>
        </w:numPr>
        <w:tabs>
          <w:tab w:val="left" w:pos="322"/>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Wykonawca zobowiązany jest do:</w:t>
      </w:r>
    </w:p>
    <w:p w14:paraId="2918C90E" w14:textId="77777777" w:rsidR="00FB7BD7" w:rsidRPr="000F23DC" w:rsidRDefault="00FB7BD7" w:rsidP="00FB7BD7">
      <w:pPr>
        <w:pStyle w:val="Teksttreci2"/>
        <w:numPr>
          <w:ilvl w:val="0"/>
          <w:numId w:val="47"/>
        </w:numPr>
        <w:tabs>
          <w:tab w:val="left" w:pos="322"/>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 xml:space="preserve"> nadawania przesyłek w dniu ich odbioru od Zamawiającego,</w:t>
      </w:r>
    </w:p>
    <w:p w14:paraId="36E5F228" w14:textId="77777777" w:rsidR="00FB7BD7" w:rsidRPr="000F23DC" w:rsidRDefault="00FB7BD7" w:rsidP="00FB7BD7">
      <w:pPr>
        <w:pStyle w:val="Teksttreci2"/>
        <w:numPr>
          <w:ilvl w:val="0"/>
          <w:numId w:val="47"/>
        </w:numPr>
        <w:tabs>
          <w:tab w:val="left" w:pos="3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przekazywania pokwitowania odbioru przez adresata przesyłek pocztowych za zwrotnym potwierdzeniem odbioru, niezwłocznie po doręczeniu,</w:t>
      </w:r>
    </w:p>
    <w:p w14:paraId="2E87BABB" w14:textId="77777777" w:rsidR="00FB7BD7" w:rsidRPr="000F23DC" w:rsidRDefault="00FB7BD7" w:rsidP="00FB7BD7">
      <w:pPr>
        <w:pStyle w:val="Teksttreci2"/>
        <w:numPr>
          <w:ilvl w:val="0"/>
          <w:numId w:val="47"/>
        </w:numPr>
        <w:tabs>
          <w:tab w:val="left" w:pos="3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przekazywania zwrotów przesyłek pocztowych,</w:t>
      </w:r>
    </w:p>
    <w:p w14:paraId="28135560" w14:textId="77777777" w:rsidR="00FB7BD7" w:rsidRPr="000F23DC" w:rsidRDefault="00FB7BD7" w:rsidP="00FB7BD7">
      <w:pPr>
        <w:pStyle w:val="Teksttreci2"/>
        <w:numPr>
          <w:ilvl w:val="0"/>
          <w:numId w:val="47"/>
        </w:numPr>
        <w:tabs>
          <w:tab w:val="left" w:pos="329"/>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opracowanie przesyłek rejestrowanych (R).</w:t>
      </w:r>
    </w:p>
    <w:p w14:paraId="08BF1B9F" w14:textId="77777777" w:rsidR="00FB7BD7" w:rsidRPr="000F23DC" w:rsidRDefault="00FB7BD7" w:rsidP="00FB7BD7">
      <w:pPr>
        <w:pStyle w:val="Teksttreci2"/>
        <w:numPr>
          <w:ilvl w:val="0"/>
          <w:numId w:val="44"/>
        </w:numPr>
        <w:tabs>
          <w:tab w:val="clear" w:pos="708"/>
          <w:tab w:val="num"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 xml:space="preserve">Zamawiający jest odpowiedzialny za nadawanie przesyłek listowych i paczek w stanie umożliwiającym Wykonawcy doręczenie bez ubytku i uszkodzenia do miejsca zgodnie z adresem przeznaczenia. </w:t>
      </w:r>
    </w:p>
    <w:p w14:paraId="26934AC6"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Opakowanie przesyłek listowych stanowi odpowiednio zabezpieczona przez Zamawiającego (zaklejona) koperta.</w:t>
      </w:r>
    </w:p>
    <w:p w14:paraId="7BA8679E"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Opakowanie paczki powinno stanowić zabezpieczenie przed dostępem do zawartości przesyłki oraz uniemożliwić jej uszkodzenie w czasie przemieszczania.</w:t>
      </w:r>
    </w:p>
    <w:p w14:paraId="2A18A3C5" w14:textId="77777777" w:rsidR="00FB7BD7" w:rsidRPr="000F23DC" w:rsidRDefault="00FB7BD7" w:rsidP="00FB7BD7">
      <w:pPr>
        <w:pStyle w:val="Teksttreci2"/>
        <w:numPr>
          <w:ilvl w:val="0"/>
          <w:numId w:val="44"/>
        </w:numPr>
        <w:tabs>
          <w:tab w:val="clear" w:pos="708"/>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Zamawiający zobowiązuje się do nadawania przesyłek w stanie uporządkowanym, przez co należy rozumieć:</w:t>
      </w:r>
    </w:p>
    <w:p w14:paraId="0E4F8A0C" w14:textId="2E1DF938" w:rsidR="00FB7BD7" w:rsidRPr="000F23DC" w:rsidRDefault="00FB7BD7" w:rsidP="00FB7BD7">
      <w:pPr>
        <w:pStyle w:val="Teksttreci2"/>
        <w:numPr>
          <w:ilvl w:val="0"/>
          <w:numId w:val="41"/>
        </w:numPr>
        <w:tabs>
          <w:tab w:val="left" w:pos="351"/>
        </w:tabs>
        <w:spacing w:before="0" w:after="0" w:line="319" w:lineRule="auto"/>
        <w:ind w:left="420" w:hanging="420"/>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dla przesyłek rejestrowanych - wpisanie każdej przesyłki do rejestru – sporządzonego w dwóch egzemplarzach, z których oryginał będzie przeznaczony dla placówki nadawczej Wykonawcy w celach rozliczeniowych, a kopia będzie stanowić dla Zamawiającego potwierdzenie nadania przesyłki,</w:t>
      </w:r>
    </w:p>
    <w:p w14:paraId="1C6F9ACB" w14:textId="77777777" w:rsidR="00FB7BD7" w:rsidRPr="000F23DC" w:rsidRDefault="00FB7BD7" w:rsidP="00FB7BD7">
      <w:pPr>
        <w:pStyle w:val="Teksttreci2"/>
        <w:numPr>
          <w:ilvl w:val="0"/>
          <w:numId w:val="41"/>
        </w:numPr>
        <w:tabs>
          <w:tab w:val="left" w:pos="354"/>
        </w:tabs>
        <w:spacing w:before="0" w:after="0" w:line="319" w:lineRule="auto"/>
        <w:ind w:left="420" w:hanging="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dla przesyłek nierejestrowanych - nadawanie według zestawienia ilościowego przesyłek sporządzonego w dwóch egzemplarzach, z których oryginał będzie przeznaczony dla placówki nadawczej Wykonawcy w celach rozliczeniowych, a kopia stanowić będzie dla Zamawiającego potwierdzenie nadania danej partii przesyłek,</w:t>
      </w:r>
    </w:p>
    <w:p w14:paraId="00922C93" w14:textId="77777777" w:rsidR="00FB7BD7" w:rsidRPr="000F23DC" w:rsidRDefault="00FB7BD7" w:rsidP="00FB7BD7">
      <w:pPr>
        <w:pStyle w:val="Teksttreci2"/>
        <w:numPr>
          <w:ilvl w:val="0"/>
          <w:numId w:val="41"/>
        </w:numPr>
        <w:spacing w:before="0" w:after="0" w:line="319" w:lineRule="auto"/>
        <w:ind w:left="420" w:hanging="420"/>
        <w:jc w:val="both"/>
        <w:rPr>
          <w:rFonts w:asciiTheme="majorHAnsi" w:hAnsiTheme="majorHAnsi" w:cstheme="majorHAnsi"/>
          <w:sz w:val="22"/>
          <w:szCs w:val="22"/>
        </w:rPr>
      </w:pPr>
      <w:r w:rsidRPr="000F23DC">
        <w:rPr>
          <w:rFonts w:asciiTheme="majorHAnsi" w:eastAsia="Times New Roman"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prawidłowego adresowania przesyłek w sposób czytelny i zgodny ze standardami określonymi w normach,</w:t>
      </w:r>
    </w:p>
    <w:p w14:paraId="502721B8" w14:textId="341B3204" w:rsidR="00FB7BD7" w:rsidRPr="000F23DC" w:rsidRDefault="00FB7BD7" w:rsidP="00820A37">
      <w:pPr>
        <w:pStyle w:val="Teksttreci2"/>
        <w:numPr>
          <w:ilvl w:val="0"/>
          <w:numId w:val="41"/>
        </w:numPr>
        <w:tabs>
          <w:tab w:val="left" w:pos="354"/>
        </w:tabs>
        <w:spacing w:before="0" w:after="0" w:line="319" w:lineRule="auto"/>
        <w:ind w:left="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umieszczenia na każdej nadawanej przesyłce listowej lub paczce w sposób trwały i  czytelny nazwy odbiorcy wraz z jego adresem, rodzaju przesyłki (zwykła, polecona priorytet, ze zwrotnym poświadczeniem odbioru - ZPO) oraz pełnej nazwy i adresu zwrotnego nadawcy,</w:t>
      </w:r>
    </w:p>
    <w:p w14:paraId="08457F3A" w14:textId="77777777" w:rsidR="00FB7BD7" w:rsidRPr="000F23DC" w:rsidRDefault="00FB7BD7" w:rsidP="00FB7BD7">
      <w:pPr>
        <w:pStyle w:val="Teksttreci2"/>
        <w:numPr>
          <w:ilvl w:val="0"/>
          <w:numId w:val="41"/>
        </w:numPr>
        <w:tabs>
          <w:tab w:val="left" w:pos="354"/>
        </w:tabs>
        <w:spacing w:before="0" w:after="0" w:line="319" w:lineRule="auto"/>
        <w:ind w:left="420" w:hanging="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umieszczania oznaczenia potwierdzającego wniesienie opłaty za usługę w postaci napisu, nadruku lub odcisku pieczęci o treści ustalonej z Wykonawcą,</w:t>
      </w:r>
    </w:p>
    <w:p w14:paraId="2C8E9D7B" w14:textId="77777777" w:rsidR="00FB7BD7" w:rsidRPr="00576BC0" w:rsidRDefault="00FB7BD7" w:rsidP="00FB7BD7">
      <w:pPr>
        <w:pStyle w:val="Teksttreci2"/>
        <w:numPr>
          <w:ilvl w:val="0"/>
          <w:numId w:val="44"/>
        </w:numPr>
        <w:tabs>
          <w:tab w:val="clear" w:pos="708"/>
          <w:tab w:val="left" w:pos="284"/>
        </w:tabs>
        <w:spacing w:before="0" w:after="0" w:line="319" w:lineRule="auto"/>
        <w:jc w:val="both"/>
        <w:rPr>
          <w:rFonts w:asciiTheme="minorHAnsi" w:hAnsiTheme="minorHAnsi" w:cstheme="minorHAnsi"/>
          <w:color w:val="000000"/>
          <w:sz w:val="22"/>
          <w:szCs w:val="22"/>
          <w:lang w:bidi="pl-PL"/>
        </w:rPr>
      </w:pPr>
      <w:r w:rsidRPr="000F23DC">
        <w:rPr>
          <w:rFonts w:asciiTheme="majorHAnsi" w:hAnsiTheme="majorHAnsi" w:cstheme="majorHAnsi"/>
          <w:color w:val="000000"/>
          <w:sz w:val="22"/>
          <w:szCs w:val="22"/>
          <w:lang w:bidi="pl-PL"/>
        </w:rPr>
        <w:t>Zamawiający dopuszcza zmianę ilości przesyłek, jak i ich rodzaje. Ilość poszczególnych rodzajów przesyłek może ulec zmianie w zależności od potrzeb Zamawiającego z zastrzeżeniem, że wartość tych przesyłek nie przekroczy wartości przedmiotu zamówienia, a wartość jednostkowa poszczególnych pozycji</w:t>
      </w:r>
      <w:r w:rsidRPr="00576BC0">
        <w:rPr>
          <w:rFonts w:asciiTheme="minorHAnsi" w:hAnsiTheme="minorHAnsi" w:cstheme="minorHAnsi"/>
          <w:color w:val="000000"/>
          <w:sz w:val="22"/>
          <w:szCs w:val="22"/>
          <w:lang w:bidi="pl-PL"/>
        </w:rPr>
        <w:t xml:space="preserve"> nie ulegnie zmianie przez okres trwania umowy, z zastrzeżeniem wyjątków przewidzianych w umowie.</w:t>
      </w:r>
    </w:p>
    <w:p w14:paraId="763C4ED2" w14:textId="77777777" w:rsidR="00FB7BD7" w:rsidRPr="00576BC0" w:rsidRDefault="00FB7BD7" w:rsidP="00FB7BD7">
      <w:pPr>
        <w:pStyle w:val="Teksttreci2"/>
        <w:spacing w:before="0" w:after="0" w:line="319" w:lineRule="auto"/>
        <w:ind w:firstLine="0"/>
        <w:jc w:val="both"/>
        <w:rPr>
          <w:rFonts w:asciiTheme="minorHAnsi" w:hAnsiTheme="minorHAnsi" w:cstheme="minorHAnsi"/>
          <w:color w:val="000000"/>
          <w:sz w:val="22"/>
          <w:szCs w:val="22"/>
          <w:lang w:bidi="pl-PL"/>
        </w:rPr>
      </w:pPr>
      <w:r w:rsidRPr="00576BC0">
        <w:rPr>
          <w:rFonts w:asciiTheme="minorHAnsi" w:hAnsiTheme="minorHAnsi" w:cstheme="minorHAnsi"/>
          <w:color w:val="000000"/>
          <w:sz w:val="22"/>
          <w:szCs w:val="22"/>
          <w:lang w:bidi="pl-PL"/>
        </w:rPr>
        <w:t>Zamawiający zastrzega sobie prawo do niezrealizowania ilości przesyłek podanych zestawieniu rzeczowo-cenowym.</w:t>
      </w:r>
    </w:p>
    <w:p w14:paraId="02A8D803" w14:textId="20256982" w:rsidR="00FB7BD7" w:rsidRPr="000F23DC" w:rsidRDefault="00FB7BD7" w:rsidP="00FB7BD7">
      <w:pPr>
        <w:pStyle w:val="Tekstpodstawowywcity"/>
        <w:suppressAutoHyphens w:val="0"/>
        <w:spacing w:after="0" w:line="319" w:lineRule="auto"/>
        <w:ind w:left="0"/>
        <w:jc w:val="both"/>
        <w:rPr>
          <w:rFonts w:asciiTheme="majorHAnsi" w:hAnsiTheme="majorHAnsi" w:cstheme="majorHAnsi"/>
          <w:sz w:val="22"/>
          <w:szCs w:val="22"/>
        </w:rPr>
      </w:pPr>
      <w:r w:rsidRPr="000F23DC">
        <w:rPr>
          <w:rFonts w:asciiTheme="majorHAnsi" w:eastAsia="TrebuchetMS" w:hAnsiTheme="majorHAnsi" w:cstheme="majorHAnsi"/>
          <w:sz w:val="22"/>
          <w:szCs w:val="22"/>
        </w:rPr>
        <w:lastRenderedPageBreak/>
        <w:t xml:space="preserve">Zamawiający gwarantuje zlecenie wykonywania usług w wysokości nie mniejszej niż  70 % wartości zawartej umowy. </w:t>
      </w:r>
    </w:p>
    <w:p w14:paraId="47C7FBA9" w14:textId="77777777" w:rsidR="00FB7BD7" w:rsidRPr="000F23DC" w:rsidRDefault="00FB7BD7" w:rsidP="00FB7BD7">
      <w:pPr>
        <w:pStyle w:val="Teksttreci2"/>
        <w:numPr>
          <w:ilvl w:val="0"/>
          <w:numId w:val="44"/>
        </w:numPr>
        <w:tabs>
          <w:tab w:val="clear" w:pos="708"/>
          <w:tab w:val="left" w:pos="284"/>
        </w:tabs>
        <w:spacing w:before="0" w:after="0"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Zamawiający za okres rozliczeniowy do fakturowania uznaje miesiąc kalendarzowy. Uiszczenie opłat za przesyłki listowe będzie następowało z dołu w formie opłaty skredytowanej.</w:t>
      </w:r>
    </w:p>
    <w:p w14:paraId="69CF8621" w14:textId="77777777" w:rsidR="00FB7BD7" w:rsidRPr="000F23DC" w:rsidRDefault="00FB7BD7" w:rsidP="00FB7BD7">
      <w:pPr>
        <w:pStyle w:val="Teksttreci2"/>
        <w:numPr>
          <w:ilvl w:val="0"/>
          <w:numId w:val="44"/>
        </w:numPr>
        <w:tabs>
          <w:tab w:val="left" w:pos="373"/>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Od Wykonawcy wymaga się, aby usługa doręczania przesyłek pocztowych świadczona była do każdego wskazanego przez Zamawiającego adresu w kraju i za granicą.</w:t>
      </w:r>
    </w:p>
    <w:p w14:paraId="5A279A3A" w14:textId="6C7E1A75" w:rsidR="00FB7BD7" w:rsidRPr="000F23DC" w:rsidRDefault="00FB7BD7"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 każdym przypadku nieobecności adresata, przedstawiciel Wykonawcy pozostawi adresatowi zawiadomienie o próbie dostarczenia przesyłki (pierwsze awizo)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 podaniem przyczyny nieodebrania przesyłki.</w:t>
      </w:r>
    </w:p>
    <w:p w14:paraId="3CC9FD2E" w14:textId="1506A711" w:rsidR="007B508F" w:rsidRPr="000F23DC" w:rsidRDefault="007B508F"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sz w:val="22"/>
          <w:szCs w:val="22"/>
        </w:rPr>
        <w:t>Wykonawca otrzyma wynagrodzenie równe sumie opłat za faktycznie wykonane usługi zgodnie z cenami jednostkowymi określonymi w Formularzu rzeczowo - cenowym, który stanowi załącznik nr 3 do SWZ a w przypadku usług niewycenionych w Formularzu rzeczowo - cenowym, Zamawiający uiści opłaty zgodne z cennikiem Wykonawcy obowiązującym w dniu realizacji usługi.</w:t>
      </w:r>
    </w:p>
    <w:p w14:paraId="3B43E6CB" w14:textId="1F4B8C98" w:rsidR="007B508F" w:rsidRPr="000F23DC" w:rsidRDefault="007B508F"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rPr>
        <w:t xml:space="preserve"> </w:t>
      </w:r>
      <w:r w:rsidRPr="000F23DC">
        <w:rPr>
          <w:rFonts w:asciiTheme="majorHAnsi" w:hAnsiTheme="majorHAnsi" w:cstheme="majorHAnsi"/>
          <w:sz w:val="22"/>
          <w:szCs w:val="22"/>
        </w:rPr>
        <w:t>Wykonawca zobowiązany jest do zapewnienia Zamawiającemu możliwości monitorowania statusu przesyłki. Opcja „śledzenia przesyłki” musi zawierać szczegółowe dane przesyłki: numer nadawczy, datę nadania oraz urząd nadania. Status przesyłki musi być aktualizowany na bieżąco, wskazując co najmniej lokalizację ostatniego punktu przemieszczenia przesyłki, datę pierwszej próby doręczenia, daty awizowania, datę doręczenia, datę odbioru, lokalizację ostatniego punktu przemieszczenia zwróconej przesyłki, ujawnienia każdej innej informacji o zdarzeniach mających wpływ na doręczenie.</w:t>
      </w:r>
    </w:p>
    <w:p w14:paraId="1314881E" w14:textId="77777777" w:rsidR="00FB7BD7" w:rsidRPr="000F23DC" w:rsidRDefault="00FB7BD7" w:rsidP="00FB7BD7">
      <w:pPr>
        <w:pStyle w:val="Teksttreci2"/>
        <w:numPr>
          <w:ilvl w:val="0"/>
          <w:numId w:val="44"/>
        </w:numPr>
        <w:tabs>
          <w:tab w:val="clear" w:pos="708"/>
          <w:tab w:val="num" w:pos="4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Zasady korzystania z usług pocztowych, a także odpowiedzialność Wykonawcy z tytułu</w:t>
      </w:r>
    </w:p>
    <w:p w14:paraId="15B6A398" w14:textId="77777777" w:rsidR="00FB7BD7" w:rsidRPr="000F23DC" w:rsidRDefault="00FB7BD7" w:rsidP="00FB7BD7">
      <w:pPr>
        <w:pStyle w:val="Teksttreci2"/>
        <w:spacing w:before="0" w:after="0" w:line="319" w:lineRule="auto"/>
        <w:ind w:left="400" w:hanging="40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niewykonania lub nienależytego ich wykonania określone są w:</w:t>
      </w:r>
    </w:p>
    <w:p w14:paraId="1AAEB6A4" w14:textId="77777777" w:rsidR="00FB7BD7" w:rsidRPr="000F23DC" w:rsidRDefault="00FB7BD7" w:rsidP="00FB7BD7">
      <w:pPr>
        <w:widowControl w:val="0"/>
        <w:numPr>
          <w:ilvl w:val="0"/>
          <w:numId w:val="45"/>
        </w:numPr>
        <w:suppressAutoHyphens/>
        <w:autoSpaceDE w:val="0"/>
        <w:spacing w:line="319" w:lineRule="auto"/>
        <w:rPr>
          <w:rFonts w:asciiTheme="majorHAnsi" w:eastAsia="Lucida Sans Unicode" w:hAnsiTheme="majorHAnsi" w:cstheme="majorHAnsi"/>
        </w:rPr>
      </w:pPr>
      <w:r w:rsidRPr="000F23DC">
        <w:rPr>
          <w:rFonts w:asciiTheme="majorHAnsi" w:hAnsiTheme="majorHAnsi" w:cstheme="majorHAnsi"/>
          <w:color w:val="000000"/>
        </w:rPr>
        <w:t>Ustawy z dnia 23 listopada 2012 r. Prawo pocztowe (Dz.U.2022, poz.896 z późn.zm.)</w:t>
      </w:r>
      <w:r w:rsidRPr="000F23DC">
        <w:rPr>
          <w:rFonts w:asciiTheme="majorHAnsi" w:eastAsia="Lucida Sans Unicode" w:hAnsiTheme="majorHAnsi" w:cstheme="majorHAnsi"/>
        </w:rPr>
        <w:t xml:space="preserve"> </w:t>
      </w:r>
    </w:p>
    <w:p w14:paraId="3BA182CD" w14:textId="77777777" w:rsidR="00FB7BD7" w:rsidRPr="000F23DC" w:rsidRDefault="00FB7BD7" w:rsidP="00FB7BD7">
      <w:pPr>
        <w:widowControl w:val="0"/>
        <w:numPr>
          <w:ilvl w:val="0"/>
          <w:numId w:val="45"/>
        </w:numPr>
        <w:suppressAutoHyphens/>
        <w:autoSpaceDE w:val="0"/>
        <w:spacing w:line="319" w:lineRule="auto"/>
        <w:jc w:val="both"/>
        <w:rPr>
          <w:rFonts w:asciiTheme="majorHAnsi" w:eastAsia="Lucida Sans Unicode" w:hAnsiTheme="majorHAnsi" w:cstheme="majorHAnsi"/>
        </w:rPr>
      </w:pPr>
      <w:r w:rsidRPr="000F23DC">
        <w:rPr>
          <w:rFonts w:asciiTheme="majorHAnsi" w:hAnsiTheme="majorHAnsi" w:cstheme="majorHAnsi"/>
        </w:rPr>
        <w:t>Rozporządzenia Ministra Administracji i Cyfryzacji w sprawie warunków wykonywania usług powszechnych przez operatora wyznaczonego (Dz. U. 2020, poz. 1026.),</w:t>
      </w:r>
    </w:p>
    <w:p w14:paraId="3E23C86A" w14:textId="77777777" w:rsidR="00FB7BD7" w:rsidRPr="000F23DC" w:rsidRDefault="00FB7BD7" w:rsidP="00FB7BD7">
      <w:pPr>
        <w:numPr>
          <w:ilvl w:val="0"/>
          <w:numId w:val="45"/>
        </w:numPr>
        <w:spacing w:line="319" w:lineRule="auto"/>
        <w:jc w:val="both"/>
        <w:rPr>
          <w:rFonts w:asciiTheme="majorHAnsi" w:hAnsiTheme="majorHAnsi" w:cstheme="majorHAnsi"/>
        </w:rPr>
      </w:pPr>
      <w:r w:rsidRPr="000F23DC">
        <w:rPr>
          <w:rFonts w:asciiTheme="majorHAnsi" w:hAnsiTheme="majorHAnsi" w:cstheme="majorHAnsi"/>
        </w:rPr>
        <w:t>międzynarodowych przepisów pocztowych,</w:t>
      </w:r>
    </w:p>
    <w:p w14:paraId="7DCC7175" w14:textId="77777777" w:rsidR="00FB7BD7" w:rsidRPr="000F23DC" w:rsidRDefault="00FB7BD7" w:rsidP="00FB7BD7">
      <w:pPr>
        <w:numPr>
          <w:ilvl w:val="0"/>
          <w:numId w:val="45"/>
        </w:numPr>
        <w:spacing w:line="319" w:lineRule="auto"/>
        <w:jc w:val="both"/>
        <w:rPr>
          <w:rFonts w:asciiTheme="majorHAnsi" w:hAnsiTheme="majorHAnsi" w:cstheme="majorHAnsi"/>
        </w:rPr>
      </w:pPr>
      <w:r w:rsidRPr="000F23DC">
        <w:rPr>
          <w:rFonts w:asciiTheme="majorHAnsi" w:hAnsiTheme="majorHAnsi" w:cstheme="majorHAnsi"/>
        </w:rPr>
        <w:t>innych aktów prawnych związanych z realizacją usług będących przedmiotem postępowania, wydanych na podstawie ustawy i rozporządzenia oraz postanowień Specyfikacji Warunków Zamówienia.</w:t>
      </w:r>
    </w:p>
    <w:p w14:paraId="7EEE6EB1" w14:textId="77777777" w:rsidR="00FB7BD7" w:rsidRPr="00576BC0" w:rsidRDefault="00FB7BD7" w:rsidP="00FB7BD7">
      <w:pPr>
        <w:pStyle w:val="Teksttreci2"/>
        <w:spacing w:before="0" w:after="0" w:line="319" w:lineRule="auto"/>
        <w:ind w:firstLine="0"/>
        <w:jc w:val="both"/>
        <w:rPr>
          <w:rFonts w:asciiTheme="minorHAnsi" w:hAnsiTheme="minorHAnsi" w:cstheme="minorHAnsi"/>
          <w:color w:val="000000"/>
          <w:sz w:val="22"/>
          <w:szCs w:val="22"/>
          <w:lang w:bidi="pl-PL"/>
        </w:rPr>
      </w:pPr>
      <w:r w:rsidRPr="00576BC0">
        <w:rPr>
          <w:rFonts w:asciiTheme="minorHAnsi" w:hAnsiTheme="minorHAnsi" w:cstheme="minorHAnsi"/>
          <w:color w:val="000000"/>
          <w:sz w:val="22"/>
          <w:szCs w:val="22"/>
          <w:lang w:bidi="pl-PL"/>
        </w:rPr>
        <w:t>W przypadku zmiany przepisów, o których mowa wyżej w trakcie realizacji usług pocztowych, zastosowanie będą miały przepisy nowo obowiązujące.</w:t>
      </w:r>
    </w:p>
    <w:p w14:paraId="1C196CB2" w14:textId="77777777" w:rsidR="00FB7BD7" w:rsidRPr="00576BC0" w:rsidRDefault="00FB7BD7" w:rsidP="00FB7BD7">
      <w:pPr>
        <w:pStyle w:val="Standardowy0"/>
        <w:spacing w:line="319" w:lineRule="auto"/>
        <w:jc w:val="both"/>
        <w:rPr>
          <w:rFonts w:asciiTheme="minorHAnsi" w:hAnsiTheme="minorHAnsi" w:cstheme="minorHAnsi"/>
          <w:sz w:val="22"/>
          <w:szCs w:val="22"/>
        </w:rPr>
      </w:pPr>
    </w:p>
    <w:p w14:paraId="7E88691B" w14:textId="6EC5B110" w:rsidR="00FB7BD7" w:rsidRDefault="004447DF" w:rsidP="002F4713">
      <w:pPr>
        <w:spacing w:line="312" w:lineRule="auto"/>
        <w:jc w:val="both"/>
        <w:rPr>
          <w:rFonts w:asciiTheme="majorHAnsi" w:hAnsiTheme="majorHAnsi" w:cstheme="majorHAnsi"/>
        </w:rPr>
      </w:pPr>
      <w:bookmarkStart w:id="12" w:name="_Toc65495850"/>
      <w:bookmarkEnd w:id="9"/>
      <w:r>
        <w:rPr>
          <w:rFonts w:asciiTheme="majorHAnsi" w:hAnsiTheme="majorHAnsi" w:cstheme="majorHAnsi"/>
        </w:rPr>
        <w:t>Zamawiający nie dokonał podziału zamówienia na części.</w:t>
      </w:r>
    </w:p>
    <w:p w14:paraId="34B91100" w14:textId="52351C54" w:rsidR="002F4713" w:rsidRPr="0053338B" w:rsidRDefault="002F4713" w:rsidP="002F4713">
      <w:pPr>
        <w:spacing w:line="312" w:lineRule="auto"/>
        <w:jc w:val="both"/>
        <w:rPr>
          <w:rFonts w:asciiTheme="minorHAnsi" w:hAnsiTheme="minorHAnsi" w:cstheme="minorHAnsi"/>
        </w:rPr>
      </w:pPr>
      <w:r w:rsidRPr="002F4713">
        <w:rPr>
          <w:rFonts w:asciiTheme="minorHAnsi" w:hAnsiTheme="minorHAnsi" w:cstheme="minorHAnsi"/>
        </w:rPr>
        <w:t xml:space="preserve"> </w:t>
      </w:r>
      <w:r w:rsidRPr="0053338B">
        <w:rPr>
          <w:rFonts w:asciiTheme="minorHAnsi" w:hAnsiTheme="minorHAnsi" w:cstheme="minorHAnsi"/>
        </w:rPr>
        <w:t>Uzasadnienie dotyczące braku podziału zamówienia na części:</w:t>
      </w:r>
    </w:p>
    <w:p w14:paraId="3ACDF30F" w14:textId="094B4FE7" w:rsidR="002F4713" w:rsidRPr="00F041BC" w:rsidRDefault="002F4713" w:rsidP="002F4713">
      <w:pPr>
        <w:spacing w:line="319" w:lineRule="auto"/>
        <w:jc w:val="both"/>
        <w:rPr>
          <w:rFonts w:asciiTheme="majorHAnsi" w:hAnsiTheme="majorHAnsi" w:cstheme="majorHAnsi"/>
        </w:rPr>
      </w:pPr>
      <w:r w:rsidRPr="00F041BC">
        <w:rPr>
          <w:rFonts w:asciiTheme="majorHAnsi" w:hAnsiTheme="majorHAnsi" w:cstheme="majorHAnsi"/>
        </w:rPr>
        <w:t xml:space="preserve">Przedmiot zamówienia jest jednorodnym zamówieniem,  stanowiącym kompleksową usługę pocztową na rzecz jednego Zamawiającego. Podzielenie zamówienia na części groziłoby nadmiernymi </w:t>
      </w:r>
      <w:r w:rsidRPr="00F041BC">
        <w:rPr>
          <w:rFonts w:asciiTheme="majorHAnsi" w:hAnsiTheme="majorHAnsi" w:cstheme="majorHAnsi"/>
        </w:rPr>
        <w:lastRenderedPageBreak/>
        <w:t xml:space="preserve">trudnościami technicznymi  i kosztami wykonania zamówienia, a także potrzebą skoordynowania działań różnych wykonawców realizujących poszczególne części zamówienia. Zamawiający zrobił rozeznanie rynku i tego typu zamówieniami zajmują się wyspecjalizowane w tym kierunku firmy posiadające systemy logistyczne oraz zaplecze techniczne umożliwiające optymalne świadczenie pełnego zakresu usług objętego zamówieniem.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 </w:t>
      </w:r>
    </w:p>
    <w:p w14:paraId="00000078" w14:textId="2E47C6A7" w:rsidR="001C5D72" w:rsidRPr="0039496C" w:rsidRDefault="002F4713" w:rsidP="00DE26D5">
      <w:pPr>
        <w:pStyle w:val="Nagwek2"/>
        <w:spacing w:before="0" w:after="0" w:line="319" w:lineRule="auto"/>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2"/>
      <w:r w:rsidR="00EF76F4">
        <w:rPr>
          <w:rFonts w:asciiTheme="majorHAnsi" w:hAnsiTheme="majorHAnsi" w:cstheme="majorHAnsi"/>
          <w:b/>
          <w:bCs/>
          <w:sz w:val="24"/>
          <w:szCs w:val="24"/>
        </w:rPr>
        <w:br/>
      </w:r>
    </w:p>
    <w:p w14:paraId="6717AA4A" w14:textId="77777777" w:rsidR="00217FF0" w:rsidRPr="00326F74" w:rsidRDefault="00217FF0" w:rsidP="00DE26D5">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3"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4"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4"/>
      <w:r w:rsidRPr="007D53D0">
        <w:rPr>
          <w:rFonts w:asciiTheme="majorHAnsi" w:hAnsiTheme="majorHAnsi" w:cstheme="majorHAnsi"/>
          <w:b/>
          <w:bCs/>
          <w:sz w:val="24"/>
          <w:szCs w:val="24"/>
        </w:rPr>
        <w:t xml:space="preserve">: </w:t>
      </w:r>
    </w:p>
    <w:p w14:paraId="7561692D" w14:textId="0C6E4414" w:rsidR="00DF6543" w:rsidRPr="004371B8" w:rsidRDefault="00D811C8" w:rsidP="00DF6543">
      <w:pPr>
        <w:spacing w:line="319" w:lineRule="auto"/>
        <w:ind w:left="-20" w:firstLine="20"/>
        <w:jc w:val="both"/>
        <w:rPr>
          <w:rFonts w:asciiTheme="minorHAnsi" w:eastAsia="Times New Roman" w:hAnsiTheme="minorHAnsi" w:cstheme="minorHAnsi"/>
          <w:lang w:val="pl-PL"/>
        </w:rPr>
      </w:pPr>
      <w:r w:rsidRPr="008B6A4A">
        <w:rPr>
          <w:rFonts w:asciiTheme="majorHAnsi" w:hAnsiTheme="majorHAnsi" w:cstheme="majorHAnsi"/>
        </w:rPr>
        <w:t xml:space="preserve">Termin realizacji zamówienia </w:t>
      </w:r>
      <w:r w:rsidR="00DF6543" w:rsidRPr="004371B8">
        <w:rPr>
          <w:rFonts w:asciiTheme="minorHAnsi" w:eastAsia="Times New Roman" w:hAnsiTheme="minorHAnsi" w:cstheme="minorHAnsi"/>
          <w:color w:val="000000"/>
          <w:lang w:val="pl-PL"/>
        </w:rPr>
        <w:t xml:space="preserve"> od dnia 1</w:t>
      </w:r>
      <w:r w:rsidR="00FF356E" w:rsidRPr="004371B8">
        <w:rPr>
          <w:rFonts w:asciiTheme="minorHAnsi" w:eastAsia="Times New Roman" w:hAnsiTheme="minorHAnsi" w:cstheme="minorHAnsi"/>
          <w:color w:val="000000"/>
          <w:lang w:val="pl-PL"/>
        </w:rPr>
        <w:t>.01.2023</w:t>
      </w:r>
      <w:r w:rsidR="00DF6543" w:rsidRPr="004371B8">
        <w:rPr>
          <w:rFonts w:asciiTheme="minorHAnsi" w:eastAsia="Times New Roman" w:hAnsiTheme="minorHAnsi" w:cstheme="minorHAnsi"/>
          <w:color w:val="000000"/>
          <w:lang w:val="pl-PL"/>
        </w:rPr>
        <w:t>r.</w:t>
      </w:r>
      <w:r w:rsidR="004371B8" w:rsidRPr="004371B8">
        <w:rPr>
          <w:rFonts w:asciiTheme="minorHAnsi" w:eastAsia="Times New Roman" w:hAnsiTheme="minorHAnsi" w:cstheme="minorHAnsi"/>
          <w:color w:val="000000"/>
          <w:lang w:val="pl-PL"/>
        </w:rPr>
        <w:t xml:space="preserve"> do 31.12.2023</w:t>
      </w:r>
      <w:r w:rsidR="004371B8">
        <w:rPr>
          <w:rFonts w:asciiTheme="minorHAnsi" w:eastAsia="Times New Roman" w:hAnsiTheme="minorHAnsi" w:cstheme="minorHAnsi"/>
          <w:color w:val="000000"/>
          <w:lang w:val="pl-PL"/>
        </w:rPr>
        <w:t>r.</w:t>
      </w:r>
      <w:r w:rsidR="00DF6543" w:rsidRPr="004371B8">
        <w:rPr>
          <w:rFonts w:asciiTheme="minorHAnsi" w:eastAsia="Times New Roman" w:hAnsiTheme="minorHAnsi" w:cstheme="minorHAnsi"/>
          <w:lang w:val="pl-PL"/>
        </w:rPr>
        <w:t xml:space="preserve"> </w:t>
      </w:r>
    </w:p>
    <w:p w14:paraId="58E0AB0B" w14:textId="19E73586" w:rsidR="007D53D0" w:rsidRPr="008B6A4A" w:rsidRDefault="00201FC5"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rPr>
        <w:t xml:space="preserve"> </w:t>
      </w:r>
    </w:p>
    <w:p w14:paraId="7A7E3610" w14:textId="74936FAE" w:rsidR="007D53D0" w:rsidRDefault="00273251" w:rsidP="00DE26D5">
      <w:pPr>
        <w:keepNext/>
        <w:keepLines/>
        <w:tabs>
          <w:tab w:val="left" w:pos="0"/>
        </w:tabs>
        <w:spacing w:line="319" w:lineRule="auto"/>
        <w:rPr>
          <w:rFonts w:ascii="Calibri" w:eastAsia="Calibri" w:hAnsi="Calibri" w:cs="Calibri"/>
          <w:sz w:val="24"/>
        </w:rPr>
      </w:pPr>
      <w:bookmarkStart w:id="15" w:name="_Toc65495853"/>
      <w:r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F041BC" w:rsidRDefault="00C27275" w:rsidP="0050274A">
      <w:pPr>
        <w:numPr>
          <w:ilvl w:val="0"/>
          <w:numId w:val="24"/>
        </w:numPr>
        <w:spacing w:line="319" w:lineRule="auto"/>
        <w:ind w:right="20"/>
        <w:jc w:val="both"/>
        <w:rPr>
          <w:rFonts w:asciiTheme="majorHAnsi" w:eastAsia="Calibri" w:hAnsiTheme="majorHAnsi" w:cstheme="majorHAnsi"/>
          <w:bCs/>
        </w:rPr>
      </w:pPr>
      <w:r w:rsidRPr="00F041BC">
        <w:rPr>
          <w:rFonts w:asciiTheme="majorHAnsi" w:eastAsia="Calibri" w:hAnsiTheme="majorHAnsi" w:cstheme="majorHAnsi"/>
          <w:b/>
        </w:rPr>
        <w:t>zdolności do występowania w obrocie gospodarczym</w:t>
      </w:r>
      <w:r w:rsidRPr="00F041BC">
        <w:rPr>
          <w:rFonts w:asciiTheme="majorHAnsi" w:eastAsia="Calibri" w:hAnsiTheme="majorHAnsi" w:cstheme="majorHAnsi"/>
          <w:bCs/>
        </w:rPr>
        <w:t>:</w:t>
      </w:r>
    </w:p>
    <w:p w14:paraId="74A0BB76" w14:textId="77777777" w:rsidR="00C27275" w:rsidRPr="00F041BC" w:rsidRDefault="00C27275" w:rsidP="008736C1">
      <w:pPr>
        <w:spacing w:line="319" w:lineRule="auto"/>
        <w:ind w:right="20" w:firstLine="720"/>
        <w:jc w:val="both"/>
        <w:rPr>
          <w:rFonts w:asciiTheme="majorHAnsi" w:hAnsiTheme="majorHAnsi" w:cstheme="majorHAnsi"/>
          <w:bCs/>
        </w:rPr>
      </w:pPr>
      <w:r w:rsidRPr="00F041BC">
        <w:rPr>
          <w:rFonts w:asciiTheme="majorHAnsi" w:hAnsiTheme="majorHAnsi" w:cstheme="majorHAnsi"/>
          <w:bCs/>
        </w:rPr>
        <w:t>Zamawiający nie określa warunku w powyższym zakresie.</w:t>
      </w:r>
    </w:p>
    <w:p w14:paraId="5544A09E" w14:textId="30B05D40" w:rsidR="00C27275" w:rsidRPr="00F041BC" w:rsidRDefault="00C27275" w:rsidP="00DF6543">
      <w:pPr>
        <w:pStyle w:val="Akapitzlist"/>
        <w:numPr>
          <w:ilvl w:val="0"/>
          <w:numId w:val="38"/>
        </w:numPr>
        <w:spacing w:line="319" w:lineRule="auto"/>
        <w:ind w:right="20"/>
        <w:jc w:val="both"/>
        <w:rPr>
          <w:rFonts w:asciiTheme="majorHAnsi" w:hAnsiTheme="majorHAnsi" w:cstheme="majorHAnsi"/>
          <w:bCs/>
        </w:rPr>
      </w:pPr>
      <w:r w:rsidRPr="00F041BC">
        <w:rPr>
          <w:rFonts w:asciiTheme="majorHAnsi" w:hAnsiTheme="majorHAnsi" w:cstheme="majorHAnsi"/>
          <w:b/>
        </w:rPr>
        <w:lastRenderedPageBreak/>
        <w:t>uprawnień do prowadzenia określonej działalności gospodarczej</w:t>
      </w:r>
      <w:r w:rsidRPr="00F041BC">
        <w:rPr>
          <w:rFonts w:asciiTheme="majorHAnsi" w:hAnsiTheme="majorHAnsi" w:cstheme="majorHAnsi"/>
          <w:bCs/>
        </w:rPr>
        <w:t xml:space="preserve"> lub zawodowej, o ile wynika to z odrębnych przepisów:</w:t>
      </w:r>
    </w:p>
    <w:p w14:paraId="529C1706" w14:textId="77777777" w:rsidR="00DF6543" w:rsidRPr="00F041BC" w:rsidRDefault="00DF6543" w:rsidP="00DF6543">
      <w:pPr>
        <w:pStyle w:val="Akapitzlist"/>
        <w:spacing w:line="319" w:lineRule="auto"/>
        <w:jc w:val="both"/>
        <w:rPr>
          <w:rFonts w:asciiTheme="majorHAnsi" w:eastAsia="Times New Roman" w:hAnsiTheme="majorHAnsi" w:cstheme="majorHAnsi"/>
        </w:rPr>
      </w:pPr>
      <w:r w:rsidRPr="00F041BC">
        <w:rPr>
          <w:rFonts w:asciiTheme="majorHAnsi" w:eastAsia="Times New Roman" w:hAnsiTheme="majorHAnsi" w:cstheme="majorHAnsi"/>
          <w:b/>
          <w:u w:val="single"/>
        </w:rPr>
        <w:t>Wykonawca spełni ten warunek jeżeli wykaże</w:t>
      </w:r>
      <w:r w:rsidRPr="00F041BC">
        <w:rPr>
          <w:rFonts w:asciiTheme="majorHAnsi" w:eastAsia="Times New Roman" w:hAnsiTheme="majorHAnsi" w:cstheme="majorHAnsi"/>
        </w:rPr>
        <w:t xml:space="preserve">, że posiada uprawniania do wykonywania działalności objętej zamówieniem tj. posiada wpis do rejestru operatorów pocztowych prowadzonego przez Prezesa Urzędu Komunikacji Elektronicznej, zgodnie z art. 6 ustawy z dnia 23 listopada 2012r. Prawo pocztowe. </w:t>
      </w:r>
    </w:p>
    <w:p w14:paraId="3A71B35F" w14:textId="77777777" w:rsidR="00DF6543" w:rsidRPr="00F041BC" w:rsidRDefault="00DF6543" w:rsidP="00DF6543">
      <w:pPr>
        <w:pStyle w:val="Akapitzlist"/>
        <w:jc w:val="both"/>
        <w:rPr>
          <w:rFonts w:asciiTheme="majorHAnsi" w:hAnsiTheme="majorHAnsi" w:cstheme="majorHAnsi"/>
        </w:rPr>
      </w:pPr>
      <w:r w:rsidRPr="00F041BC">
        <w:rPr>
          <w:rFonts w:asciiTheme="majorHAnsi" w:eastAsia="Times New Roman" w:hAnsiTheme="majorHAnsi" w:cstheme="majorHAnsi"/>
        </w:rPr>
        <w:t>W przypadku wykonawców wspólnie ubiegających się o udzielnie zamówienia warunek dotyczący</w:t>
      </w:r>
      <w:r w:rsidRPr="00F041BC">
        <w:rPr>
          <w:rFonts w:asciiTheme="majorHAnsi" w:eastAsia="Times New Roman" w:hAnsiTheme="majorHAnsi" w:cstheme="majorHAnsi"/>
          <w:b/>
        </w:rPr>
        <w:t xml:space="preserve"> </w:t>
      </w:r>
      <w:r w:rsidRPr="00F041BC">
        <w:rPr>
          <w:rFonts w:asciiTheme="majorHAnsi" w:eastAsia="Times New Roman" w:hAnsiTheme="majorHAnsi" w:cstheme="majorHAnsi"/>
          <w:bCs/>
        </w:rPr>
        <w:t xml:space="preserve">posiadania uprawnień do prowadzenia określonej działalności zawodowej, dotyczy </w:t>
      </w:r>
      <w:r w:rsidRPr="00F041BC">
        <w:rPr>
          <w:rFonts w:asciiTheme="majorHAnsi" w:hAnsiTheme="majorHAnsi" w:cstheme="majorHAnsi"/>
        </w:rPr>
        <w:t>tego wykonawcy wspólnie ubiegającego się o udzielenie zamówienia, który w ramach realizacji zamówienia będzie wykonywał czynności, związane z koniecznością posiadania uprawnień.</w:t>
      </w:r>
    </w:p>
    <w:p w14:paraId="040F6D72" w14:textId="77777777" w:rsidR="00FF356E" w:rsidRPr="00F041BC" w:rsidRDefault="00DF6543" w:rsidP="00FF356E">
      <w:pPr>
        <w:pStyle w:val="Akapitzlist"/>
        <w:spacing w:line="319" w:lineRule="auto"/>
        <w:jc w:val="both"/>
        <w:rPr>
          <w:rFonts w:asciiTheme="majorHAnsi" w:eastAsia="Times New Roman" w:hAnsiTheme="majorHAnsi" w:cstheme="majorHAnsi"/>
        </w:rPr>
      </w:pPr>
      <w:r w:rsidRPr="00F041BC">
        <w:rPr>
          <w:rFonts w:asciiTheme="majorHAnsi" w:eastAsia="Times New Roman" w:hAnsiTheme="majorHAnsi" w:cstheme="majorHAnsi"/>
        </w:rPr>
        <w:t>Ocena warunku nastąpi zgodnie z formułą spełnia/nie spełnia w oparciu o  informacje zawarte w oświadczeniach oraz dokumentach wymaganych przez Zamawiającego.</w:t>
      </w:r>
    </w:p>
    <w:p w14:paraId="30CB112D" w14:textId="77777777" w:rsidR="00FF356E" w:rsidRPr="00F041BC" w:rsidRDefault="00FF356E" w:rsidP="00FF356E">
      <w:pPr>
        <w:pStyle w:val="Akapitzlist"/>
        <w:spacing w:line="319" w:lineRule="auto"/>
        <w:jc w:val="both"/>
        <w:rPr>
          <w:rFonts w:asciiTheme="majorHAnsi" w:hAnsiTheme="majorHAnsi" w:cstheme="majorHAnsi"/>
          <w:bCs/>
        </w:rPr>
      </w:pPr>
      <w:r w:rsidRPr="00F041BC">
        <w:rPr>
          <w:rFonts w:asciiTheme="majorHAnsi" w:eastAsia="Times New Roman" w:hAnsiTheme="majorHAnsi" w:cstheme="majorHAnsi"/>
        </w:rPr>
        <w:t xml:space="preserve">- </w:t>
      </w:r>
      <w:r w:rsidR="00C27275" w:rsidRPr="00F041BC">
        <w:rPr>
          <w:rFonts w:asciiTheme="majorHAnsi" w:hAnsiTheme="majorHAnsi" w:cstheme="majorHAnsi"/>
          <w:b/>
        </w:rPr>
        <w:t>sytuacji ekonomicznej lub finansowej</w:t>
      </w:r>
      <w:r w:rsidR="00C27275" w:rsidRPr="00F041BC">
        <w:rPr>
          <w:rFonts w:asciiTheme="majorHAnsi" w:hAnsiTheme="majorHAnsi" w:cstheme="majorHAnsi"/>
          <w:bCs/>
        </w:rPr>
        <w:t>:</w:t>
      </w:r>
    </w:p>
    <w:p w14:paraId="14D3DCE1" w14:textId="77777777" w:rsidR="00FF356E" w:rsidRPr="00F041BC" w:rsidRDefault="007D53D0" w:rsidP="00FF356E">
      <w:pPr>
        <w:pStyle w:val="Akapitzlist"/>
        <w:spacing w:line="319" w:lineRule="auto"/>
        <w:jc w:val="both"/>
        <w:rPr>
          <w:rFonts w:asciiTheme="majorHAnsi" w:hAnsiTheme="majorHAnsi" w:cstheme="majorHAnsi"/>
        </w:rPr>
      </w:pPr>
      <w:r w:rsidRPr="00F041BC">
        <w:rPr>
          <w:rFonts w:asciiTheme="majorHAnsi" w:hAnsiTheme="majorHAnsi" w:cstheme="majorHAnsi"/>
        </w:rPr>
        <w:t>Zamawiający nie określa warunku w powyższym zakresie</w:t>
      </w:r>
      <w:r w:rsidR="00FF356E" w:rsidRPr="00F041BC">
        <w:rPr>
          <w:rFonts w:asciiTheme="majorHAnsi" w:hAnsiTheme="majorHAnsi" w:cstheme="majorHAnsi"/>
        </w:rPr>
        <w:t>,</w:t>
      </w:r>
    </w:p>
    <w:p w14:paraId="53B72655" w14:textId="1ECD69B9" w:rsidR="00A92449" w:rsidRPr="00F041BC" w:rsidRDefault="00FF356E" w:rsidP="00FF356E">
      <w:pPr>
        <w:pStyle w:val="Akapitzlist"/>
        <w:spacing w:line="319" w:lineRule="auto"/>
        <w:jc w:val="both"/>
        <w:rPr>
          <w:rFonts w:asciiTheme="majorHAnsi" w:hAnsiTheme="majorHAnsi" w:cstheme="majorHAnsi"/>
          <w:b/>
        </w:rPr>
      </w:pPr>
      <w:r w:rsidRPr="00F041BC">
        <w:rPr>
          <w:rFonts w:asciiTheme="majorHAnsi" w:hAnsiTheme="majorHAnsi" w:cstheme="majorHAnsi"/>
        </w:rPr>
        <w:t xml:space="preserve">- </w:t>
      </w:r>
      <w:r w:rsidR="00C27275" w:rsidRPr="00F041BC">
        <w:rPr>
          <w:rFonts w:asciiTheme="majorHAnsi" w:hAnsiTheme="majorHAnsi" w:cstheme="majorHAnsi"/>
          <w:b/>
        </w:rPr>
        <w:t>zdolności technicznej lub zawodowej:</w:t>
      </w:r>
    </w:p>
    <w:p w14:paraId="5016A166" w14:textId="60A282AF" w:rsidR="00A92449" w:rsidRPr="00F041BC" w:rsidRDefault="00A92449" w:rsidP="00A92449">
      <w:pPr>
        <w:spacing w:line="319" w:lineRule="auto"/>
        <w:ind w:left="720" w:right="20"/>
        <w:jc w:val="both"/>
        <w:rPr>
          <w:rFonts w:asciiTheme="majorHAnsi" w:eastAsia="Calibri" w:hAnsiTheme="majorHAnsi" w:cstheme="majorHAnsi"/>
        </w:rPr>
      </w:pPr>
      <w:r w:rsidRPr="00F041BC">
        <w:rPr>
          <w:rFonts w:asciiTheme="majorHAnsi" w:eastAsia="Calibri" w:hAnsiTheme="majorHAnsi" w:cstheme="majorHAnsi"/>
        </w:rPr>
        <w:t>Zamawiający nie określa warunku w powyższym zakresie</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6"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6"/>
    </w:p>
    <w:p w14:paraId="00000090" w14:textId="1E876929"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Z postępowania o udzielenie zamówienia wyklucza się Wykonawców, w stosunku do których zachodzi 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F041BC">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2"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3"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3099BB4A" w:rsidR="00E550CD" w:rsidRPr="008736C1" w:rsidRDefault="00666E27" w:rsidP="008C715E">
      <w:pPr>
        <w:pStyle w:val="Akapitzlist"/>
        <w:numPr>
          <w:ilvl w:val="1"/>
          <w:numId w:val="1"/>
        </w:numPr>
        <w:spacing w:after="0" w:line="319" w:lineRule="auto"/>
        <w:ind w:left="709" w:hanging="709"/>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4"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w:t>
        </w:r>
        <w:r w:rsidR="00566FBF">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5"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sart.54 ust.1-</w:t>
      </w:r>
      <w:r w:rsidR="00FF356E">
        <w:rPr>
          <w:rFonts w:asciiTheme="majorHAnsi" w:eastAsia="Times New Roman" w:hAnsiTheme="majorHAnsi" w:cstheme="majorHAnsi"/>
        </w:rPr>
        <w:t xml:space="preserve"> </w:t>
      </w:r>
      <w:r w:rsidR="009F220B">
        <w:rPr>
          <w:rFonts w:asciiTheme="majorHAnsi" w:eastAsia="Times New Roman" w:hAnsiTheme="majorHAnsi" w:cstheme="majorHAnsi"/>
        </w:rPr>
        <w:t>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6"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8"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lastRenderedPageBreak/>
        <w:t xml:space="preserve">powierzenia wykonywania pracy małoletniemu cudzoziemcowi, o którym mowa w </w:t>
      </w:r>
      <w:hyperlink r:id="rId19"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0"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41083E7D"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B4C765F" w14:textId="0FEFB67A" w:rsidR="006D7A88" w:rsidRPr="006D7A88" w:rsidRDefault="006D7A88" w:rsidP="006D7A88">
      <w:pPr>
        <w:spacing w:line="319" w:lineRule="auto"/>
        <w:ind w:left="360"/>
        <w:jc w:val="both"/>
        <w:rPr>
          <w:rFonts w:asciiTheme="majorHAnsi" w:eastAsia="Times New Roman" w:hAnsiTheme="majorHAnsi" w:cstheme="majorHAnsi"/>
        </w:rPr>
      </w:pPr>
      <w:r>
        <w:rPr>
          <w:rFonts w:asciiTheme="majorHAnsi" w:eastAsia="Times New Roman" w:hAnsiTheme="majorHAnsi" w:cstheme="majorHAnsi"/>
        </w:rPr>
        <w:t xml:space="preserve">Ponadto  </w:t>
      </w:r>
      <w:r w:rsidRPr="006D7A88">
        <w:rPr>
          <w:rFonts w:asciiTheme="majorHAnsi" w:eastAsia="Times New Roman" w:hAnsiTheme="majorHAnsi" w:cstheme="majorHAnsi"/>
        </w:rPr>
        <w:t>Wykonawca podlega wykluczeniu, jeżeli występują wobec niego podstawy wykluczenia z post</w:t>
      </w:r>
      <w:r>
        <w:rPr>
          <w:rFonts w:asciiTheme="majorHAnsi" w:eastAsia="Times New Roman" w:hAnsiTheme="majorHAnsi" w:cstheme="majorHAnsi"/>
        </w:rPr>
        <w:t>ę</w:t>
      </w:r>
      <w:r w:rsidRPr="006D7A88">
        <w:rPr>
          <w:rFonts w:asciiTheme="majorHAnsi" w:eastAsia="Times New Roman" w:hAnsiTheme="majorHAnsi" w:cstheme="majorHAnsi"/>
        </w:rPr>
        <w:t>powani</w:t>
      </w:r>
      <w:r>
        <w:rPr>
          <w:rFonts w:asciiTheme="majorHAnsi" w:eastAsia="Times New Roman" w:hAnsiTheme="majorHAnsi" w:cstheme="majorHAnsi"/>
        </w:rPr>
        <w:t>a</w:t>
      </w:r>
      <w:r w:rsidRPr="006D7A88">
        <w:rPr>
          <w:rFonts w:asciiTheme="majorHAnsi" w:eastAsia="Times New Roman" w:hAnsiTheme="majorHAnsi" w:cstheme="majorHAnsi"/>
        </w:rPr>
        <w:t xml:space="preserve"> na podstawie art.7 ust.1 ustawy z dnia 13 kwietnia 2022r. o szczególnych rozwiązaniach w zakresie przeciwdziałania wspieraniu agresji na Ukrainę oraz służących ochronie bezpieczeństwa narodowego (Dz.U poz.835)</w:t>
      </w:r>
    </w:p>
    <w:p w14:paraId="74520777" w14:textId="77777777" w:rsidR="00BA5CFB" w:rsidRPr="00496659" w:rsidRDefault="00BA5CFB" w:rsidP="00BA5CFB">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lastRenderedPageBreak/>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7"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C91A2B" w:rsidRPr="00931690">
        <w:rPr>
          <w:rFonts w:asciiTheme="majorHAnsi" w:hAnsiTheme="majorHAnsi" w:cstheme="majorHAnsi"/>
          <w:b/>
          <w:bCs/>
          <w:sz w:val="24"/>
          <w:szCs w:val="24"/>
        </w:rPr>
        <w:t>.</w:t>
      </w:r>
    </w:p>
    <w:p w14:paraId="6D491AF3"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8C715E">
        <w:rPr>
          <w:rFonts w:asciiTheme="majorHAnsi" w:hAnsiTheme="majorHAnsi" w:cstheme="majorHAnsi"/>
          <w:b/>
        </w:rPr>
        <w:t>Załącznikiem nr 3 i Załącznikiem nr 4 (oraz 4.1. jeżeli dotyczy) do SWZ</w:t>
      </w:r>
      <w:r w:rsidRPr="008C715E">
        <w:rPr>
          <w:rFonts w:asciiTheme="majorHAnsi" w:hAnsiTheme="majorHAnsi" w:cstheme="majorHAnsi"/>
        </w:rPr>
        <w:t>.</w:t>
      </w:r>
    </w:p>
    <w:p w14:paraId="289BDF7B"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7ED92741"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BC3E3F1"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 xml:space="preserve">Podmiotowe środki dowodowe wymagane od wykonawcy obejmują: </w:t>
      </w:r>
    </w:p>
    <w:p w14:paraId="5E9C82E5" w14:textId="77777777" w:rsidR="00FF356E" w:rsidRPr="008C715E" w:rsidRDefault="00FF356E" w:rsidP="008C715E">
      <w:pPr>
        <w:pStyle w:val="Akapitzlist"/>
        <w:numPr>
          <w:ilvl w:val="0"/>
          <w:numId w:val="40"/>
        </w:numPr>
        <w:spacing w:line="319" w:lineRule="auto"/>
        <w:ind w:left="284" w:hanging="284"/>
        <w:jc w:val="both"/>
        <w:rPr>
          <w:rFonts w:asciiTheme="majorHAnsi" w:eastAsia="Times New Roman" w:hAnsiTheme="majorHAnsi" w:cstheme="majorHAnsi"/>
        </w:rPr>
      </w:pPr>
      <w:r w:rsidRPr="008C715E">
        <w:rPr>
          <w:rFonts w:asciiTheme="majorHAnsi" w:eastAsia="Times New Roman" w:hAnsiTheme="majorHAnsi" w:cstheme="majorHAnsi"/>
          <w:b/>
          <w:bCs/>
        </w:rPr>
        <w:t>wpis do rejestru operatorów pocztowych</w:t>
      </w:r>
      <w:r w:rsidRPr="008C715E">
        <w:rPr>
          <w:rFonts w:asciiTheme="majorHAnsi" w:eastAsia="Times New Roman" w:hAnsiTheme="majorHAnsi" w:cstheme="majorHAnsi"/>
        </w:rPr>
        <w:t xml:space="preserve"> prowadzonego przez Prezesa Urzędu Komunikacji Elektronicznej, zgodnie z art. 6 ustawy z dnia 23 listopada 2012r. Prawo pocztowe. </w:t>
      </w:r>
    </w:p>
    <w:p w14:paraId="4E99D3A3" w14:textId="77777777" w:rsidR="00FF356E" w:rsidRPr="008C715E" w:rsidRDefault="00FF356E" w:rsidP="00FF356E">
      <w:pPr>
        <w:numPr>
          <w:ilvl w:val="0"/>
          <w:numId w:val="39"/>
        </w:numPr>
        <w:tabs>
          <w:tab w:val="left" w:pos="426"/>
        </w:tabs>
        <w:spacing w:line="319" w:lineRule="auto"/>
        <w:ind w:left="0" w:firstLine="0"/>
        <w:jc w:val="both"/>
        <w:rPr>
          <w:rFonts w:asciiTheme="majorHAnsi" w:hAnsiTheme="majorHAnsi" w:cstheme="majorHAnsi"/>
        </w:rPr>
      </w:pPr>
      <w:r w:rsidRPr="008C715E">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6DC27CC" w14:textId="77777777" w:rsidR="00FF356E" w:rsidRPr="008C715E" w:rsidRDefault="00FF356E" w:rsidP="00FF356E">
      <w:pPr>
        <w:pBdr>
          <w:top w:val="nil"/>
          <w:left w:val="nil"/>
          <w:bottom w:val="nil"/>
          <w:right w:val="nil"/>
          <w:between w:val="nil"/>
        </w:pBdr>
        <w:spacing w:line="319" w:lineRule="auto"/>
        <w:jc w:val="both"/>
        <w:rPr>
          <w:rFonts w:asciiTheme="majorHAnsi" w:hAnsiTheme="majorHAnsi" w:cstheme="majorHAnsi"/>
        </w:rPr>
      </w:pPr>
      <w:r w:rsidRPr="008C715E">
        <w:rPr>
          <w:rFonts w:asciiTheme="majorHAnsi" w:hAnsiTheme="majorHAnsi" w:cstheme="majorHAnsi"/>
          <w:b/>
          <w:bCs/>
        </w:rPr>
        <w:t>6.</w:t>
      </w:r>
      <w:r w:rsidRPr="008C715E">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21FA28E1" w14:textId="77777777" w:rsidR="00FF356E" w:rsidRPr="008C715E" w:rsidRDefault="00FF356E" w:rsidP="00FF356E">
      <w:pPr>
        <w:pBdr>
          <w:top w:val="nil"/>
          <w:left w:val="nil"/>
          <w:bottom w:val="nil"/>
          <w:right w:val="nil"/>
          <w:between w:val="nil"/>
        </w:pBdr>
        <w:spacing w:line="319" w:lineRule="auto"/>
        <w:jc w:val="both"/>
        <w:rPr>
          <w:rFonts w:asciiTheme="majorHAnsi" w:hAnsiTheme="majorHAnsi" w:cstheme="majorHAnsi"/>
        </w:rPr>
      </w:pPr>
      <w:r w:rsidRPr="008C715E">
        <w:rPr>
          <w:rFonts w:asciiTheme="majorHAnsi" w:hAnsiTheme="majorHAnsi" w:cstheme="majorHAnsi"/>
          <w:b/>
          <w:bCs/>
        </w:rPr>
        <w:t>7.</w:t>
      </w:r>
      <w:r w:rsidRPr="008C715E">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6B611D" w14:textId="77777777" w:rsidR="00FF356E" w:rsidRPr="008C715E" w:rsidRDefault="00FF356E" w:rsidP="00FF356E">
      <w:pPr>
        <w:spacing w:line="319" w:lineRule="auto"/>
        <w:jc w:val="both"/>
        <w:rPr>
          <w:rFonts w:asciiTheme="majorHAnsi" w:hAnsiTheme="majorHAnsi" w:cstheme="majorHAnsi"/>
        </w:rPr>
      </w:pPr>
      <w:r w:rsidRPr="008C715E">
        <w:rPr>
          <w:rFonts w:asciiTheme="majorHAnsi" w:hAnsiTheme="majorHAnsi" w:cstheme="majorHAnsi"/>
          <w:b/>
          <w:bCs/>
        </w:rPr>
        <w:t>8</w:t>
      </w:r>
      <w:r w:rsidRPr="008C715E">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E9A79F" w14:textId="77777777" w:rsidR="00FF356E" w:rsidRPr="0053338B" w:rsidRDefault="00FF356E" w:rsidP="00FF356E">
      <w:pPr>
        <w:spacing w:line="319" w:lineRule="auto"/>
        <w:jc w:val="both"/>
        <w:rPr>
          <w:rFonts w:asciiTheme="minorHAnsi" w:hAnsiTheme="minorHAnsi" w:cstheme="minorHAnsi"/>
        </w:rPr>
      </w:pPr>
      <w:r w:rsidRPr="0053338B">
        <w:rPr>
          <w:rFonts w:asciiTheme="minorHAnsi" w:hAnsiTheme="minorHAnsi" w:cstheme="minorHAnsi"/>
          <w:b/>
          <w:bCs/>
        </w:rPr>
        <w:lastRenderedPageBreak/>
        <w:t>9.</w:t>
      </w:r>
      <w:r w:rsidRPr="0053338B">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3C1B630" w14:textId="77777777" w:rsidR="00FF356E" w:rsidRPr="0053338B" w:rsidRDefault="00FF356E" w:rsidP="00FF356E">
      <w:pPr>
        <w:spacing w:line="319" w:lineRule="auto"/>
        <w:jc w:val="both"/>
        <w:rPr>
          <w:rFonts w:asciiTheme="minorHAnsi" w:hAnsiTheme="minorHAnsi" w:cstheme="minorHAnsi"/>
        </w:rPr>
      </w:pPr>
      <w:r w:rsidRPr="0053338B">
        <w:rPr>
          <w:rFonts w:asciiTheme="minorHAnsi" w:hAnsiTheme="minorHAnsi" w:cstheme="minorHAnsi"/>
          <w:b/>
          <w:bCs/>
        </w:rPr>
        <w:t>10.</w:t>
      </w:r>
      <w:r w:rsidRPr="0053338B">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3338B">
        <w:rPr>
          <w:rFonts w:asciiTheme="minorHAnsi" w:hAnsiTheme="minorHAnsi" w:cstheme="minorHAnsi"/>
          <w:smallCaps/>
        </w:rPr>
        <w:t xml:space="preserve">30  </w:t>
      </w:r>
      <w:r w:rsidRPr="0053338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7AE6D24E" w14:textId="77777777" w:rsidR="00FF356E" w:rsidRPr="008736C1" w:rsidRDefault="00FF356E" w:rsidP="008736C1">
      <w:pPr>
        <w:spacing w:line="319" w:lineRule="auto"/>
        <w:rPr>
          <w:rFonts w:asciiTheme="majorHAnsi" w:hAnsiTheme="majorHAnsi" w:cstheme="majorHAnsi"/>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8" w:name="_Toc65495856"/>
      <w:r w:rsidRPr="00273251">
        <w:rPr>
          <w:rFonts w:asciiTheme="majorHAnsi" w:hAnsiTheme="majorHAnsi" w:cstheme="majorHAnsi"/>
          <w:b/>
          <w:bCs/>
          <w:sz w:val="24"/>
          <w:szCs w:val="24"/>
        </w:rPr>
        <w:t>XI. POLEGANIE NA ZASOBACH INNYCH PODMIOTÓW</w:t>
      </w:r>
      <w:bookmarkEnd w:id="18"/>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FF356E" w:rsidRDefault="00B878D6"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FF356E" w:rsidRDefault="00FC4AB9"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 xml:space="preserve">W odniesieniu do warunków dotyczących doświadczenia, wykonawcy mogą polegać na zdolnościach podmiotów udostępniających zasoby, jeśli podmioty te wykonają </w:t>
      </w:r>
      <w:r w:rsidR="00B878D6" w:rsidRPr="00FF356E">
        <w:rPr>
          <w:rFonts w:asciiTheme="minorHAnsi" w:hAnsiTheme="minorHAnsi" w:cstheme="majorHAnsi"/>
        </w:rPr>
        <w:t>usługi</w:t>
      </w:r>
      <w:r w:rsidR="001C7733" w:rsidRPr="00FF356E">
        <w:rPr>
          <w:rFonts w:asciiTheme="minorHAnsi" w:hAnsiTheme="minorHAnsi" w:cstheme="majorHAnsi"/>
        </w:rPr>
        <w:t xml:space="preserve"> </w:t>
      </w:r>
      <w:r w:rsidRPr="00FF356E">
        <w:rPr>
          <w:rFonts w:asciiTheme="minorHAnsi" w:hAnsiTheme="minorHAnsi" w:cstheme="majorHAnsi"/>
        </w:rPr>
        <w:t xml:space="preserve"> do realizacji którego te zdolności są wymagane.</w:t>
      </w:r>
    </w:p>
    <w:p w14:paraId="000000AA" w14:textId="7039A97D" w:rsidR="001C5D72" w:rsidRPr="00FF356E" w:rsidRDefault="00FC4AB9"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sidRPr="00FF356E">
        <w:rPr>
          <w:rFonts w:asciiTheme="minorHAnsi" w:hAnsiTheme="minorHAnsi" w:cstheme="majorHAnsi"/>
        </w:rPr>
        <w:t xml:space="preserve"> zobowiązania </w:t>
      </w:r>
      <w:r w:rsidRPr="00FF356E">
        <w:rPr>
          <w:rFonts w:asciiTheme="minorHAnsi" w:hAnsiTheme="minorHAnsi" w:cstheme="majorHAnsi"/>
        </w:rPr>
        <w:t xml:space="preserve">  stanowi </w:t>
      </w:r>
      <w:r w:rsidR="00DA1F6E" w:rsidRPr="00FF356E">
        <w:rPr>
          <w:rFonts w:asciiTheme="minorHAnsi" w:hAnsiTheme="minorHAnsi" w:cstheme="majorHAnsi"/>
        </w:rPr>
        <w:t xml:space="preserve"> </w:t>
      </w:r>
      <w:r w:rsidRPr="00FF356E">
        <w:rPr>
          <w:rFonts w:asciiTheme="minorHAnsi" w:hAnsiTheme="minorHAnsi" w:cstheme="majorHAnsi"/>
          <w:bCs/>
          <w:i/>
          <w:iCs/>
        </w:rPr>
        <w:t xml:space="preserve">załącznik nr </w:t>
      </w:r>
      <w:r w:rsidR="008C715E">
        <w:rPr>
          <w:rFonts w:asciiTheme="minorHAnsi" w:hAnsiTheme="minorHAnsi" w:cstheme="majorHAnsi"/>
          <w:bCs/>
          <w:i/>
          <w:iCs/>
        </w:rPr>
        <w:t>6</w:t>
      </w:r>
      <w:r w:rsidR="00D03EEF" w:rsidRPr="00FF356E">
        <w:rPr>
          <w:rFonts w:asciiTheme="minorHAnsi" w:hAnsiTheme="minorHAnsi" w:cstheme="majorHAnsi"/>
          <w:bCs/>
          <w:i/>
          <w:iCs/>
        </w:rPr>
        <w:t xml:space="preserve"> </w:t>
      </w:r>
      <w:r w:rsidRPr="00FF356E">
        <w:rPr>
          <w:rFonts w:asciiTheme="minorHAnsi" w:hAnsiTheme="minorHAnsi" w:cstheme="majorHAnsi"/>
          <w:bCs/>
          <w:i/>
          <w:iCs/>
        </w:rPr>
        <w:t xml:space="preserve"> do SWZ.</w:t>
      </w:r>
    </w:p>
    <w:p w14:paraId="1FDA61EB" w14:textId="77777777" w:rsidR="00640170" w:rsidRPr="00FF356E" w:rsidRDefault="00742D80" w:rsidP="008378CF">
      <w:pPr>
        <w:numPr>
          <w:ilvl w:val="3"/>
          <w:numId w:val="20"/>
        </w:numPr>
        <w:spacing w:line="319" w:lineRule="auto"/>
        <w:ind w:left="0" w:right="20" w:firstLine="0"/>
        <w:jc w:val="both"/>
        <w:rPr>
          <w:rFonts w:asciiTheme="minorHAnsi" w:hAnsiTheme="minorHAnsi" w:cstheme="majorHAnsi"/>
          <w:bCs/>
        </w:rPr>
      </w:pPr>
      <w:r w:rsidRPr="00FF356E">
        <w:rPr>
          <w:rFonts w:asciiTheme="minorHAnsi" w:hAnsiTheme="minorHAnsi" w:cstheme="majorHAnsi"/>
          <w:bCs/>
        </w:rPr>
        <w:t xml:space="preserve">Zobowiązanie podmiotu udostępniającego zasoby, o których mowa w ust.3 </w:t>
      </w:r>
      <w:r w:rsidR="00FD060E" w:rsidRPr="00FF356E">
        <w:rPr>
          <w:rFonts w:asciiTheme="minorHAnsi" w:hAnsiTheme="minorHAnsi" w:cstheme="majorHAnsi"/>
          <w:bCs/>
        </w:rPr>
        <w:t xml:space="preserve">potwierdza, że stosunek łączący </w:t>
      </w:r>
      <w:r w:rsidR="00640170" w:rsidRPr="00FF356E">
        <w:rPr>
          <w:rFonts w:asciiTheme="minorHAnsi" w:hAnsiTheme="minorHAnsi" w:cstheme="majorHAnsi"/>
          <w:bCs/>
        </w:rPr>
        <w:t>Wykonawcę z podmiotami udostępniającymi zasoby gwarantuje rzeczywisty dostęp do tych zasobów oraz określa w szczególności:</w:t>
      </w:r>
    </w:p>
    <w:p w14:paraId="23597942" w14:textId="77777777" w:rsidR="00640170" w:rsidRPr="00FF356E" w:rsidRDefault="00640170" w:rsidP="0050274A">
      <w:pPr>
        <w:pStyle w:val="Akapitzlist"/>
        <w:numPr>
          <w:ilvl w:val="0"/>
          <w:numId w:val="23"/>
        </w:numPr>
        <w:spacing w:line="319" w:lineRule="auto"/>
        <w:ind w:left="993" w:right="20" w:hanging="426"/>
        <w:jc w:val="both"/>
        <w:rPr>
          <w:rFonts w:asciiTheme="minorHAnsi" w:hAnsiTheme="minorHAnsi" w:cstheme="majorHAnsi"/>
          <w:bCs/>
        </w:rPr>
      </w:pPr>
      <w:r w:rsidRPr="00FF356E">
        <w:rPr>
          <w:rFonts w:asciiTheme="minorHAnsi" w:hAnsiTheme="minorHAnsi" w:cstheme="majorHAnsi"/>
          <w:bCs/>
        </w:rPr>
        <w:t>Zakres dostępnych Wykonawcy zasobów podmiotu udostępniającego zasoby,</w:t>
      </w:r>
    </w:p>
    <w:p w14:paraId="091DFFAB" w14:textId="77777777" w:rsidR="0084609D" w:rsidRPr="00FF356E" w:rsidRDefault="00640170" w:rsidP="0050274A">
      <w:pPr>
        <w:pStyle w:val="Akapitzlist"/>
        <w:numPr>
          <w:ilvl w:val="0"/>
          <w:numId w:val="23"/>
        </w:numPr>
        <w:spacing w:line="319" w:lineRule="auto"/>
        <w:ind w:left="993" w:right="20" w:hanging="426"/>
        <w:jc w:val="both"/>
        <w:rPr>
          <w:rFonts w:asciiTheme="minorHAnsi" w:hAnsiTheme="minorHAnsi" w:cstheme="majorHAnsi"/>
          <w:bCs/>
        </w:rPr>
      </w:pPr>
      <w:r w:rsidRPr="00FF356E">
        <w:rPr>
          <w:rFonts w:asciiTheme="minorHAnsi" w:hAnsiTheme="minorHAnsi" w:cstheme="majorHAnsi"/>
          <w:bCs/>
        </w:rPr>
        <w:t xml:space="preserve">Sposób i okres udostępniania Wykonawcy </w:t>
      </w:r>
      <w:r w:rsidR="0084609D" w:rsidRPr="00FF356E">
        <w:rPr>
          <w:rFonts w:asciiTheme="minorHAnsi" w:hAnsiTheme="minorHAnsi" w:cstheme="majorHAnsi"/>
          <w:bCs/>
        </w:rPr>
        <w:t>i wykorzystania przez niego zasobów podmiotu udostępniającego te zasoby przy wykonywaniu zamówienia,</w:t>
      </w:r>
    </w:p>
    <w:p w14:paraId="655D903A" w14:textId="11A9A8CD" w:rsidR="00C3404D" w:rsidRPr="00FF356E" w:rsidRDefault="00CA51D0" w:rsidP="0050274A">
      <w:pPr>
        <w:pStyle w:val="Akapitzlist"/>
        <w:numPr>
          <w:ilvl w:val="0"/>
          <w:numId w:val="23"/>
        </w:numPr>
        <w:spacing w:after="0" w:line="319" w:lineRule="auto"/>
        <w:ind w:left="993" w:right="23" w:hanging="425"/>
        <w:jc w:val="both"/>
        <w:rPr>
          <w:rFonts w:asciiTheme="minorHAnsi" w:hAnsiTheme="minorHAnsi" w:cstheme="majorHAnsi"/>
          <w:bCs/>
        </w:rPr>
      </w:pPr>
      <w:r w:rsidRPr="00FF356E">
        <w:rPr>
          <w:rFonts w:asciiTheme="minorHAnsi" w:hAnsiTheme="minorHAnsi" w:cstheme="majorHAnsi"/>
          <w:bCs/>
        </w:rPr>
        <w:t>Czy i w jakim zakresie podmiot udostępniający zasoby, na zdolnościach którego Wykonawca polega w odniesieniu do warunków udziału w postępowaniu</w:t>
      </w:r>
      <w:r w:rsidR="00C3404D" w:rsidRPr="00FF356E">
        <w:rPr>
          <w:rFonts w:asciiTheme="minorHAnsi" w:hAnsiTheme="minorHAnsi" w:cstheme="majorHAnsi"/>
          <w:bCs/>
        </w:rPr>
        <w:t xml:space="preserve"> dotyczących wykształcenia kwalifikacji zawodowych lub doświadczenia zrealizuje roboty budowlane, których wskazane zdolności dotyczą.</w:t>
      </w:r>
    </w:p>
    <w:p w14:paraId="000000AB" w14:textId="77777777" w:rsidR="001C5D72" w:rsidRPr="008C715E" w:rsidRDefault="00FC4AB9" w:rsidP="008378CF">
      <w:pPr>
        <w:numPr>
          <w:ilvl w:val="3"/>
          <w:numId w:val="20"/>
        </w:numPr>
        <w:spacing w:line="319" w:lineRule="auto"/>
        <w:ind w:left="0" w:right="23" w:firstLine="1"/>
        <w:jc w:val="both"/>
        <w:rPr>
          <w:rFonts w:asciiTheme="majorHAnsi" w:hAnsiTheme="majorHAnsi" w:cstheme="majorHAnsi"/>
        </w:rPr>
      </w:pPr>
      <w:r w:rsidRPr="008C715E">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8C715E" w:rsidRDefault="00FC4AB9" w:rsidP="008378CF">
      <w:pPr>
        <w:numPr>
          <w:ilvl w:val="3"/>
          <w:numId w:val="20"/>
        </w:numPr>
        <w:spacing w:line="319" w:lineRule="auto"/>
        <w:ind w:left="0" w:right="23" w:firstLine="1"/>
        <w:jc w:val="both"/>
        <w:rPr>
          <w:rFonts w:asciiTheme="majorHAnsi" w:hAnsiTheme="majorHAnsi" w:cstheme="majorHAnsi"/>
        </w:rPr>
      </w:pPr>
      <w:r w:rsidRPr="008C715E">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8C715E" w:rsidRDefault="00FC4AB9" w:rsidP="008378CF">
      <w:pPr>
        <w:ind w:right="20"/>
        <w:jc w:val="both"/>
        <w:rPr>
          <w:rFonts w:asciiTheme="majorHAnsi" w:hAnsiTheme="majorHAnsi" w:cstheme="majorHAnsi"/>
        </w:rPr>
      </w:pPr>
      <w:r w:rsidRPr="008C715E">
        <w:rPr>
          <w:rFonts w:asciiTheme="majorHAnsi" w:hAnsiTheme="majorHAnsi" w:cstheme="majorHAnsi"/>
          <w:b/>
        </w:rPr>
        <w:t xml:space="preserve">UWAGA: </w:t>
      </w:r>
      <w:r w:rsidRPr="008C715E">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44DDB5" w14:textId="17083015" w:rsidR="006B40FC" w:rsidRPr="008C715E" w:rsidRDefault="00FC4AB9" w:rsidP="008378CF">
      <w:pPr>
        <w:numPr>
          <w:ilvl w:val="3"/>
          <w:numId w:val="20"/>
        </w:numPr>
        <w:shd w:val="clear" w:color="auto" w:fill="FFFFFF"/>
        <w:ind w:left="0" w:firstLine="0"/>
        <w:jc w:val="both"/>
        <w:rPr>
          <w:rFonts w:asciiTheme="majorHAnsi" w:hAnsiTheme="majorHAnsi" w:cstheme="majorHAnsi"/>
          <w:b/>
          <w:bCs/>
          <w:sz w:val="24"/>
          <w:szCs w:val="24"/>
        </w:rPr>
      </w:pPr>
      <w:r w:rsidRPr="008C715E">
        <w:rPr>
          <w:rFonts w:asciiTheme="majorHAnsi" w:hAnsiTheme="majorHAnsi" w:cstheme="majorHAnsi"/>
        </w:rPr>
        <w:t xml:space="preserve">Wykonawca, w przypadku polegania na zdolnościach lub sytuacji podmiotów udostępniających zasoby, przedstawia, wraz z </w:t>
      </w:r>
      <w:r w:rsidR="00722BB3" w:rsidRPr="008C715E">
        <w:rPr>
          <w:rFonts w:asciiTheme="majorHAnsi" w:hAnsiTheme="majorHAnsi" w:cstheme="majorHAnsi"/>
        </w:rPr>
        <w:t>zobowiązaniem podmiotu udostępniającego zasoby</w:t>
      </w:r>
      <w:r w:rsidRPr="008C715E">
        <w:rPr>
          <w:rFonts w:asciiTheme="majorHAnsi" w:hAnsiTheme="majorHAnsi" w:cstheme="majorHAnsi"/>
        </w:rPr>
        <w:t>, także oświadczenie podmiotu udostępniającego zasoby</w:t>
      </w:r>
      <w:r w:rsidR="007D1D4F" w:rsidRPr="008C715E">
        <w:rPr>
          <w:rFonts w:asciiTheme="majorHAnsi" w:hAnsiTheme="majorHAnsi" w:cstheme="majorHAnsi"/>
        </w:rPr>
        <w:t xml:space="preserve"> </w:t>
      </w:r>
      <w:r w:rsidRPr="008C715E">
        <w:rPr>
          <w:rFonts w:asciiTheme="majorHAnsi" w:hAnsiTheme="majorHAnsi" w:cstheme="majorHAnsi"/>
        </w:rPr>
        <w:t xml:space="preserve">potwierdzające brak podstaw wykluczenia tego podmiotu </w:t>
      </w:r>
      <w:bookmarkStart w:id="19" w:name="_Toc65495857"/>
      <w:r w:rsidR="0025328F" w:rsidRPr="008C715E">
        <w:rPr>
          <w:rFonts w:asciiTheme="majorHAnsi" w:hAnsiTheme="majorHAnsi" w:cstheme="majorHAnsi"/>
        </w:rPr>
        <w:t>.</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8378CF">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8378CF">
      <w:pPr>
        <w:numPr>
          <w:ilvl w:val="0"/>
          <w:numId w:val="10"/>
        </w:numPr>
        <w:spacing w:line="319" w:lineRule="auto"/>
        <w:ind w:left="0" w:hanging="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2676A716" w:rsidR="001C5D72" w:rsidRPr="00FD5170" w:rsidRDefault="0061476B" w:rsidP="008378CF">
      <w:pPr>
        <w:numPr>
          <w:ilvl w:val="0"/>
          <w:numId w:val="10"/>
        </w:numPr>
        <w:spacing w:line="319" w:lineRule="auto"/>
        <w:ind w:left="0" w:hanging="26"/>
        <w:jc w:val="both"/>
        <w:rPr>
          <w:rFonts w:asciiTheme="majorHAnsi" w:hAnsiTheme="majorHAnsi" w:cstheme="majorHAnsi"/>
          <w:b/>
          <w:bCs/>
        </w:rPr>
      </w:pPr>
      <w:bookmarkStart w:id="20"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1" w:name="_Hlk63766266"/>
      <w:r w:rsidR="00FC4AB9" w:rsidRPr="00A258D6">
        <w:rPr>
          <w:rFonts w:asciiTheme="majorHAnsi" w:hAnsiTheme="majorHAnsi" w:cstheme="majorHAnsi"/>
        </w:rPr>
        <w:t xml:space="preserve">oświadczenie, z którego wynika, które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8378CF">
      <w:pPr>
        <w:numPr>
          <w:ilvl w:val="0"/>
          <w:numId w:val="10"/>
        </w:numPr>
        <w:spacing w:line="319" w:lineRule="auto"/>
        <w:ind w:left="0" w:hanging="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20"/>
    <w:bookmarkEnd w:id="21"/>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3D9ED4D3" w14:textId="77777777" w:rsidR="00650E17" w:rsidRPr="00FF356E" w:rsidRDefault="00FC4AB9" w:rsidP="0050274A">
      <w:pPr>
        <w:numPr>
          <w:ilvl w:val="0"/>
          <w:numId w:val="9"/>
        </w:numPr>
        <w:spacing w:line="319" w:lineRule="auto"/>
        <w:ind w:left="284" w:hanging="284"/>
        <w:jc w:val="both"/>
        <w:rPr>
          <w:rFonts w:asciiTheme="minorHAnsi" w:hAnsiTheme="minorHAnsi" w:cstheme="majorHAnsi"/>
        </w:rPr>
      </w:pPr>
      <w:bookmarkStart w:id="24" w:name="_Hlk66116939"/>
      <w:r w:rsidRPr="00FF356E">
        <w:rPr>
          <w:rFonts w:asciiTheme="minorHAnsi" w:hAnsiTheme="minorHAnsi" w:cstheme="majorHAnsi"/>
        </w:rPr>
        <w:t>Osobą uprawnioną do kontaktu z Wykonawcami jest:</w:t>
      </w:r>
    </w:p>
    <w:p w14:paraId="227D3E84" w14:textId="7DE90F32" w:rsidR="00963D1E" w:rsidRPr="00FF356E" w:rsidRDefault="008B6724" w:rsidP="00650E17">
      <w:pPr>
        <w:spacing w:line="319" w:lineRule="auto"/>
        <w:ind w:left="284"/>
        <w:jc w:val="both"/>
        <w:rPr>
          <w:rFonts w:asciiTheme="minorHAnsi" w:hAnsiTheme="minorHAnsi" w:cstheme="majorHAnsi"/>
        </w:rPr>
      </w:pPr>
      <w:r w:rsidRPr="00FF356E">
        <w:rPr>
          <w:rFonts w:asciiTheme="minorHAnsi" w:hAnsiTheme="minorHAnsi" w:cstheme="majorHAnsi"/>
          <w:b/>
          <w:bCs/>
        </w:rPr>
        <w:t xml:space="preserve">– </w:t>
      </w:r>
      <w:r w:rsidR="00CC4F47" w:rsidRPr="00FF356E">
        <w:rPr>
          <w:rFonts w:asciiTheme="minorHAnsi" w:hAnsiTheme="minorHAnsi" w:cstheme="majorHAnsi"/>
        </w:rPr>
        <w:t>Halina Wroniecka</w:t>
      </w:r>
      <w:r w:rsidR="00963D1E" w:rsidRPr="00FF356E">
        <w:rPr>
          <w:rFonts w:asciiTheme="minorHAnsi" w:hAnsiTheme="minorHAnsi" w:cstheme="majorHAnsi"/>
        </w:rPr>
        <w:t xml:space="preserve"> e-mail: </w:t>
      </w:r>
      <w:r w:rsidR="00AB6394" w:rsidRPr="00FF356E">
        <w:rPr>
          <w:rFonts w:asciiTheme="minorHAnsi" w:hAnsiTheme="minorHAnsi" w:cstheme="majorHAnsi"/>
        </w:rPr>
        <w:t xml:space="preserve">   </w:t>
      </w:r>
      <w:r w:rsidR="00201FC5" w:rsidRPr="00FF356E">
        <w:rPr>
          <w:rFonts w:asciiTheme="minorHAnsi" w:hAnsiTheme="minorHAnsi" w:cstheme="majorHAnsi"/>
        </w:rPr>
        <w:t xml:space="preserve">   </w:t>
      </w:r>
      <w:r w:rsidR="00971184" w:rsidRPr="00FF356E">
        <w:rPr>
          <w:rFonts w:asciiTheme="minorHAnsi" w:hAnsiTheme="minorHAnsi" w:cstheme="majorHAnsi"/>
        </w:rPr>
        <w:t xml:space="preserve">      </w:t>
      </w:r>
      <w:hyperlink r:id="rId25" w:history="1">
        <w:r w:rsidR="00201FC5" w:rsidRPr="00FF356E">
          <w:rPr>
            <w:rStyle w:val="Hipercze"/>
            <w:rFonts w:asciiTheme="minorHAnsi" w:hAnsiTheme="minorHAnsi" w:cstheme="majorHAnsi"/>
          </w:rPr>
          <w:t>halina.wroniecka@rokietnica.pl</w:t>
        </w:r>
      </w:hyperlink>
      <w:r w:rsidR="008C666D" w:rsidRPr="00FF356E">
        <w:rPr>
          <w:rStyle w:val="Hipercze"/>
          <w:rFonts w:asciiTheme="minorHAnsi" w:hAnsiTheme="minorHAnsi" w:cstheme="majorHAnsi"/>
        </w:rPr>
        <w:t xml:space="preserve">   </w:t>
      </w:r>
      <w:r w:rsidR="00963D1E" w:rsidRPr="00FF356E">
        <w:rPr>
          <w:rFonts w:asciiTheme="minorHAnsi" w:hAnsiTheme="minorHAnsi" w:cstheme="majorHAnsi"/>
        </w:rPr>
        <w:t xml:space="preserve"> – </w:t>
      </w:r>
      <w:r w:rsidR="007D0501" w:rsidRPr="00FF356E">
        <w:rPr>
          <w:rFonts w:asciiTheme="minorHAnsi" w:hAnsiTheme="minorHAnsi" w:cstheme="majorHAnsi"/>
        </w:rPr>
        <w:t xml:space="preserve">   </w:t>
      </w:r>
      <w:r w:rsidR="00963D1E" w:rsidRPr="00FF356E">
        <w:rPr>
          <w:rFonts w:asciiTheme="minorHAnsi" w:hAnsiTheme="minorHAnsi" w:cstheme="majorHAnsi"/>
        </w:rPr>
        <w:t>sprawy formalne</w:t>
      </w:r>
    </w:p>
    <w:p w14:paraId="1426DB22" w14:textId="741F6FB4" w:rsidR="00963D1E" w:rsidRPr="008C715E" w:rsidRDefault="00650E17" w:rsidP="00AB6394">
      <w:pPr>
        <w:spacing w:line="319" w:lineRule="auto"/>
        <w:ind w:left="284"/>
        <w:rPr>
          <w:rFonts w:asciiTheme="majorHAnsi" w:hAnsiTheme="majorHAnsi" w:cstheme="majorHAnsi"/>
          <w:lang w:val="pl-PL"/>
        </w:rPr>
      </w:pPr>
      <w:r w:rsidRPr="008C715E">
        <w:rPr>
          <w:rFonts w:asciiTheme="majorHAnsi" w:hAnsiTheme="majorHAnsi" w:cstheme="majorHAnsi"/>
          <w:lang w:val="pl-PL"/>
        </w:rPr>
        <w:t xml:space="preserve">-  </w:t>
      </w:r>
      <w:r w:rsidR="00971184" w:rsidRPr="008C715E">
        <w:rPr>
          <w:rFonts w:asciiTheme="majorHAnsi" w:hAnsiTheme="majorHAnsi" w:cstheme="majorHAnsi"/>
          <w:lang w:val="pl-PL"/>
        </w:rPr>
        <w:t>Magdalena Amanowicz</w:t>
      </w:r>
      <w:r w:rsidR="008B400C" w:rsidRPr="008C715E">
        <w:rPr>
          <w:rFonts w:asciiTheme="majorHAnsi" w:hAnsiTheme="majorHAnsi" w:cstheme="majorHAnsi"/>
          <w:lang w:val="pl-PL"/>
        </w:rPr>
        <w:t xml:space="preserve">  e-mail</w:t>
      </w:r>
      <w:r w:rsidR="00963D1E" w:rsidRPr="008C715E">
        <w:rPr>
          <w:rFonts w:asciiTheme="majorHAnsi" w:hAnsiTheme="majorHAnsi" w:cstheme="majorHAnsi"/>
          <w:lang w:val="pl-PL"/>
        </w:rPr>
        <w:t>:</w:t>
      </w:r>
      <w:r w:rsidR="006820FD" w:rsidRPr="008C715E">
        <w:rPr>
          <w:rFonts w:asciiTheme="majorHAnsi" w:hAnsiTheme="majorHAnsi" w:cstheme="majorHAnsi"/>
          <w:lang w:val="pl-PL"/>
        </w:rPr>
        <w:t xml:space="preserve">  </w:t>
      </w:r>
      <w:hyperlink r:id="rId26" w:history="1">
        <w:r w:rsidR="00971184" w:rsidRPr="008C715E">
          <w:rPr>
            <w:rStyle w:val="Hipercze"/>
            <w:rFonts w:asciiTheme="majorHAnsi" w:hAnsiTheme="majorHAnsi" w:cstheme="majorHAnsi"/>
            <w:lang w:val="pl-PL"/>
          </w:rPr>
          <w:t>magdalena.amanowicz@rokietnica.pl</w:t>
        </w:r>
      </w:hyperlink>
      <w:r w:rsidR="00971184" w:rsidRPr="008C715E">
        <w:rPr>
          <w:rFonts w:asciiTheme="majorHAnsi" w:hAnsiTheme="majorHAnsi" w:cstheme="majorHAnsi"/>
          <w:lang w:val="pl-PL"/>
        </w:rPr>
        <w:t xml:space="preserve"> </w:t>
      </w:r>
      <w:r w:rsidR="006D7A88" w:rsidRPr="008C715E">
        <w:rPr>
          <w:rFonts w:asciiTheme="majorHAnsi" w:hAnsiTheme="majorHAnsi" w:cstheme="majorHAnsi"/>
          <w:lang w:val="pl-PL"/>
        </w:rPr>
        <w:t xml:space="preserve"> </w:t>
      </w:r>
      <w:r w:rsidR="00580161" w:rsidRPr="008C715E">
        <w:rPr>
          <w:rFonts w:asciiTheme="majorHAnsi" w:hAnsiTheme="majorHAnsi" w:cstheme="majorHAnsi"/>
          <w:lang w:val="pl-PL"/>
        </w:rPr>
        <w:t>-</w:t>
      </w:r>
      <w:r w:rsidR="001F1189" w:rsidRPr="008C715E">
        <w:rPr>
          <w:rFonts w:asciiTheme="majorHAnsi" w:hAnsiTheme="majorHAnsi" w:cstheme="majorHAnsi"/>
          <w:lang w:val="pl-PL"/>
        </w:rPr>
        <w:t xml:space="preserve">  </w:t>
      </w:r>
      <w:r w:rsidR="00AB6394" w:rsidRPr="008C715E">
        <w:rPr>
          <w:rFonts w:asciiTheme="majorHAnsi" w:hAnsiTheme="majorHAnsi" w:cstheme="majorHAnsi"/>
          <w:lang w:val="pl-PL"/>
        </w:rPr>
        <w:t>przedmiot zamówienia</w:t>
      </w:r>
    </w:p>
    <w:p w14:paraId="1A5FB187" w14:textId="1217531B" w:rsidR="00AF2298" w:rsidRPr="008C715E" w:rsidRDefault="00AF2298" w:rsidP="00AB6394">
      <w:pPr>
        <w:spacing w:line="319" w:lineRule="auto"/>
        <w:ind w:left="284"/>
        <w:jc w:val="both"/>
        <w:rPr>
          <w:rFonts w:asciiTheme="majorHAnsi" w:hAnsiTheme="majorHAnsi" w:cstheme="majorHAnsi"/>
          <w:b/>
          <w:bCs/>
        </w:rPr>
      </w:pPr>
      <w:r w:rsidRPr="008C715E">
        <w:rPr>
          <w:rFonts w:asciiTheme="majorHAnsi" w:hAnsiTheme="majorHAnsi" w:cstheme="majorHAnsi"/>
        </w:rPr>
        <w:lastRenderedPageBreak/>
        <w:t>W korespondencji kierowanej do Zamawiającego Wykonawcy powinni posługiwać się numerem przedmiotowego postępowania.</w:t>
      </w:r>
      <w:r w:rsidR="007D0501" w:rsidRPr="008C715E">
        <w:rPr>
          <w:rFonts w:asciiTheme="majorHAnsi" w:hAnsiTheme="majorHAnsi" w:cstheme="majorHAnsi"/>
        </w:rPr>
        <w:t>(ZP.271.</w:t>
      </w:r>
      <w:r w:rsidR="008378CF">
        <w:rPr>
          <w:rFonts w:asciiTheme="majorHAnsi" w:hAnsiTheme="majorHAnsi" w:cstheme="majorHAnsi"/>
        </w:rPr>
        <w:t>19</w:t>
      </w:r>
      <w:r w:rsidR="007D0501" w:rsidRPr="008C715E">
        <w:rPr>
          <w:rFonts w:asciiTheme="majorHAnsi" w:hAnsiTheme="majorHAnsi" w:cstheme="majorHAnsi"/>
        </w:rPr>
        <w:t>.2022)</w:t>
      </w:r>
    </w:p>
    <w:p w14:paraId="078ADB10" w14:textId="1116AA33" w:rsidR="009B34E2" w:rsidRPr="008C715E" w:rsidRDefault="009B34E2" w:rsidP="008378CF">
      <w:pPr>
        <w:pStyle w:val="Akapitzlist"/>
        <w:numPr>
          <w:ilvl w:val="0"/>
          <w:numId w:val="9"/>
        </w:numPr>
        <w:spacing w:after="0" w:line="319" w:lineRule="auto"/>
        <w:ind w:left="0" w:firstLine="0"/>
        <w:jc w:val="both"/>
        <w:rPr>
          <w:rFonts w:asciiTheme="majorHAnsi" w:hAnsiTheme="majorHAnsi" w:cstheme="majorHAnsi"/>
        </w:rPr>
      </w:pPr>
      <w:r w:rsidRPr="008C715E">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8C715E">
        <w:rPr>
          <w:rFonts w:asciiTheme="majorHAnsi" w:hAnsiTheme="majorHAnsi" w:cstheme="majorHAnsi"/>
        </w:rPr>
        <w:t>zamawiającym</w:t>
      </w:r>
      <w:r w:rsidRPr="008C715E">
        <w:rPr>
          <w:rFonts w:asciiTheme="majorHAnsi" w:hAnsiTheme="majorHAnsi" w:cstheme="majorHAnsi"/>
        </w:rPr>
        <w:t xml:space="preserve"> a wykonawcą z uwzględnieniem wyjątków </w:t>
      </w:r>
      <w:r w:rsidR="003467F4" w:rsidRPr="008C715E">
        <w:rPr>
          <w:rFonts w:asciiTheme="majorHAnsi" w:hAnsiTheme="majorHAnsi" w:cstheme="majorHAnsi"/>
        </w:rPr>
        <w:t>określonych</w:t>
      </w:r>
      <w:r w:rsidRPr="008C715E">
        <w:rPr>
          <w:rFonts w:asciiTheme="majorHAnsi" w:hAnsiTheme="majorHAnsi" w:cstheme="majorHAnsi"/>
        </w:rPr>
        <w:t xml:space="preserve"> w ustawie </w:t>
      </w:r>
      <w:r w:rsidR="003467F4" w:rsidRPr="008C715E">
        <w:rPr>
          <w:rFonts w:asciiTheme="majorHAnsi" w:hAnsiTheme="majorHAnsi" w:cstheme="majorHAnsi"/>
        </w:rPr>
        <w:t>P</w:t>
      </w:r>
      <w:r w:rsidRPr="008C715E">
        <w:rPr>
          <w:rFonts w:asciiTheme="majorHAnsi" w:hAnsiTheme="majorHAnsi" w:cstheme="majorHAnsi"/>
        </w:rPr>
        <w:t>z</w:t>
      </w:r>
      <w:r w:rsidR="003467F4" w:rsidRPr="008C715E">
        <w:rPr>
          <w:rFonts w:asciiTheme="majorHAnsi" w:hAnsiTheme="majorHAnsi" w:cstheme="majorHAnsi"/>
        </w:rPr>
        <w:t>p</w:t>
      </w:r>
      <w:r w:rsidRPr="008C715E">
        <w:rPr>
          <w:rFonts w:asciiTheme="majorHAnsi" w:hAnsiTheme="majorHAnsi" w:cstheme="majorHAnsi"/>
        </w:rPr>
        <w:t xml:space="preserve">, </w:t>
      </w:r>
      <w:r w:rsidR="003467F4" w:rsidRPr="008C715E">
        <w:rPr>
          <w:rFonts w:asciiTheme="majorHAnsi" w:hAnsiTheme="majorHAnsi" w:cstheme="majorHAnsi"/>
        </w:rPr>
        <w:t>odbywa</w:t>
      </w:r>
      <w:r w:rsidRPr="008C715E">
        <w:rPr>
          <w:rFonts w:asciiTheme="majorHAnsi" w:hAnsiTheme="majorHAnsi" w:cstheme="majorHAnsi"/>
        </w:rPr>
        <w:t xml:space="preserve"> </w:t>
      </w:r>
      <w:r w:rsidR="003467F4" w:rsidRPr="008C715E">
        <w:rPr>
          <w:rFonts w:asciiTheme="majorHAnsi" w:hAnsiTheme="majorHAnsi" w:cstheme="majorHAnsi"/>
        </w:rPr>
        <w:t xml:space="preserve">się </w:t>
      </w:r>
      <w:r w:rsidR="00FD79DF" w:rsidRPr="008C715E">
        <w:rPr>
          <w:rFonts w:asciiTheme="majorHAnsi" w:hAnsiTheme="majorHAnsi" w:cstheme="majorHAnsi"/>
        </w:rPr>
        <w:t>przy użyciu środków komunikacji elektronicznej</w:t>
      </w:r>
      <w:r w:rsidR="00056FCF" w:rsidRPr="008C715E">
        <w:rPr>
          <w:rFonts w:asciiTheme="majorHAnsi" w:hAnsiTheme="majorHAnsi" w:cstheme="majorHAnsi"/>
        </w:rPr>
        <w:t xml:space="preserve">, za pośrednictwem platformy zakupowej, dostępnej pod adresem </w:t>
      </w:r>
      <w:hyperlink r:id="rId27" w:history="1">
        <w:r w:rsidR="006D7A88" w:rsidRPr="008C715E">
          <w:rPr>
            <w:rStyle w:val="Hipercze"/>
            <w:rFonts w:asciiTheme="majorHAnsi" w:hAnsiTheme="majorHAnsi" w:cstheme="majorHAnsi"/>
          </w:rPr>
          <w:t>https://platformazakupowa.pl/pn/rokietnica</w:t>
        </w:r>
      </w:hyperlink>
      <w:r w:rsidR="00056FCF" w:rsidRPr="008C715E">
        <w:rPr>
          <w:rFonts w:asciiTheme="majorHAnsi" w:hAnsiTheme="majorHAnsi" w:cstheme="majorHAnsi"/>
        </w:rPr>
        <w:t>.</w:t>
      </w:r>
      <w:r w:rsidR="00056FCF" w:rsidRPr="008C715E">
        <w:rPr>
          <w:rFonts w:asciiTheme="majorHAnsi" w:hAnsiTheme="majorHAnsi" w:cstheme="majorHAnsi"/>
          <w:color w:val="FF0000"/>
        </w:rPr>
        <w:t xml:space="preserve"> </w:t>
      </w:r>
      <w:r w:rsidR="00FD79DF" w:rsidRPr="008C715E">
        <w:rPr>
          <w:rFonts w:asciiTheme="majorHAnsi" w:hAnsiTheme="majorHAnsi" w:cstheme="majorHAnsi"/>
        </w:rPr>
        <w:t>Przez środki komunikacji elektronicznej rozumie się środki komunikacji elektronicznej zdefiniowane w ustawie z dnia 18 lipca 2002</w:t>
      </w:r>
      <w:r w:rsidR="00056FCF" w:rsidRPr="008C715E">
        <w:rPr>
          <w:rFonts w:asciiTheme="majorHAnsi" w:hAnsiTheme="majorHAnsi" w:cstheme="majorHAnsi"/>
        </w:rPr>
        <w:t xml:space="preserve"> </w:t>
      </w:r>
      <w:r w:rsidR="00FD79DF" w:rsidRPr="008C715E">
        <w:rPr>
          <w:rFonts w:asciiTheme="majorHAnsi" w:hAnsiTheme="majorHAnsi" w:cstheme="majorHAnsi"/>
        </w:rPr>
        <w:t>r. o świadczeniu usług drogą elektroniczną (</w:t>
      </w:r>
      <w:r w:rsidR="00056FCF" w:rsidRPr="008C715E">
        <w:rPr>
          <w:rFonts w:asciiTheme="majorHAnsi" w:hAnsiTheme="majorHAnsi" w:cstheme="majorHAnsi"/>
        </w:rPr>
        <w:t xml:space="preserve">t.j. </w:t>
      </w:r>
      <w:r w:rsidR="00FD79DF" w:rsidRPr="008C715E">
        <w:rPr>
          <w:rFonts w:asciiTheme="majorHAnsi" w:hAnsiTheme="majorHAnsi" w:cstheme="majorHAnsi"/>
        </w:rPr>
        <w:t xml:space="preserve">Dz. U. </w:t>
      </w:r>
      <w:r w:rsidR="00056FCF" w:rsidRPr="008C715E">
        <w:rPr>
          <w:rFonts w:asciiTheme="majorHAnsi" w:hAnsiTheme="majorHAnsi" w:cstheme="majorHAnsi"/>
        </w:rPr>
        <w:t>z</w:t>
      </w:r>
      <w:r w:rsidR="00FD79DF" w:rsidRPr="008C715E">
        <w:rPr>
          <w:rFonts w:asciiTheme="majorHAnsi" w:hAnsiTheme="majorHAnsi" w:cstheme="majorHAnsi"/>
        </w:rPr>
        <w:t xml:space="preserve"> 20</w:t>
      </w:r>
      <w:r w:rsidR="00056FCF" w:rsidRPr="008C715E">
        <w:rPr>
          <w:rFonts w:asciiTheme="majorHAnsi" w:hAnsiTheme="majorHAnsi" w:cstheme="majorHAnsi"/>
        </w:rPr>
        <w:t xml:space="preserve">20 </w:t>
      </w:r>
      <w:r w:rsidR="00FD79DF" w:rsidRPr="008C715E">
        <w:rPr>
          <w:rFonts w:asciiTheme="majorHAnsi" w:hAnsiTheme="majorHAnsi" w:cstheme="majorHAnsi"/>
        </w:rPr>
        <w:t>r.</w:t>
      </w:r>
      <w:r w:rsidR="00056FCF" w:rsidRPr="008C715E">
        <w:rPr>
          <w:rFonts w:asciiTheme="majorHAnsi" w:hAnsiTheme="majorHAnsi" w:cstheme="majorHAnsi"/>
        </w:rPr>
        <w:t>,</w:t>
      </w:r>
      <w:r w:rsidR="00FD79DF" w:rsidRPr="008C715E">
        <w:rPr>
          <w:rFonts w:asciiTheme="majorHAnsi" w:hAnsiTheme="majorHAnsi" w:cstheme="majorHAnsi"/>
        </w:rPr>
        <w:t xml:space="preserve"> </w:t>
      </w:r>
      <w:r w:rsidR="00056FCF" w:rsidRPr="008C715E">
        <w:rPr>
          <w:rFonts w:asciiTheme="majorHAnsi" w:hAnsiTheme="majorHAnsi" w:cstheme="majorHAnsi"/>
        </w:rPr>
        <w:t>poz. 344</w:t>
      </w:r>
      <w:bookmarkStart w:id="25" w:name="_Hlk66119211"/>
      <w:r w:rsidR="00580161" w:rsidRPr="008C715E">
        <w:rPr>
          <w:rFonts w:asciiTheme="majorHAnsi" w:hAnsiTheme="majorHAnsi" w:cstheme="majorHAnsi"/>
        </w:rPr>
        <w:t>)</w:t>
      </w:r>
    </w:p>
    <w:bookmarkEnd w:id="25"/>
    <w:p w14:paraId="622FF532" w14:textId="77A69628" w:rsidR="00FD79DF" w:rsidRPr="008C715E" w:rsidRDefault="00FD79DF" w:rsidP="008378CF">
      <w:pPr>
        <w:numPr>
          <w:ilvl w:val="0"/>
          <w:numId w:val="9"/>
        </w:numPr>
        <w:spacing w:line="319" w:lineRule="auto"/>
        <w:ind w:left="0" w:firstLine="0"/>
        <w:jc w:val="both"/>
        <w:rPr>
          <w:rFonts w:asciiTheme="majorHAnsi" w:hAnsiTheme="majorHAnsi" w:cstheme="majorHAnsi"/>
        </w:rPr>
      </w:pPr>
      <w:r w:rsidRPr="008C715E">
        <w:rPr>
          <w:rFonts w:asciiTheme="majorHAnsi" w:hAnsiTheme="majorHAnsi" w:cstheme="majorHAnsi"/>
        </w:rPr>
        <w:t>Ofertę, oświadczenia, o których mowa w art. 125 ust. 1 Pzp, podmiotowe środki dowodowe, pełnomocnictwa, zobowiązanie podmiotu udostepniającego zasoby sporządza się w postaci elektronicznej</w:t>
      </w:r>
      <w:r w:rsidR="00580161" w:rsidRPr="008C715E">
        <w:rPr>
          <w:rFonts w:asciiTheme="majorHAnsi" w:hAnsiTheme="majorHAnsi" w:cstheme="majorHAnsi"/>
        </w:rPr>
        <w:t xml:space="preserve"> </w:t>
      </w:r>
      <w:r w:rsidRPr="008C715E">
        <w:rPr>
          <w:rFonts w:asciiTheme="majorHAnsi" w:hAnsiTheme="majorHAnsi" w:cstheme="majorHAnsi"/>
        </w:rPr>
        <w:t xml:space="preserve"> w ogólnie dostępnych formatach danych</w:t>
      </w:r>
      <w:r w:rsidR="00FB6B65" w:rsidRPr="008C715E">
        <w:rPr>
          <w:rFonts w:asciiTheme="majorHAnsi" w:hAnsiTheme="majorHAnsi" w:cstheme="majorHAnsi"/>
        </w:rPr>
        <w:t>.</w:t>
      </w:r>
      <w:r w:rsidRPr="008C715E">
        <w:rPr>
          <w:rFonts w:asciiTheme="majorHAnsi" w:hAnsiTheme="majorHAnsi" w:cstheme="majorHAnsi"/>
        </w:rPr>
        <w:t xml:space="preserve"> </w:t>
      </w:r>
    </w:p>
    <w:p w14:paraId="6B086E1B" w14:textId="10C8C7F1" w:rsidR="00FD79DF" w:rsidRPr="008C715E" w:rsidRDefault="00FD79DF" w:rsidP="008378CF">
      <w:pPr>
        <w:spacing w:line="319" w:lineRule="auto"/>
        <w:jc w:val="both"/>
        <w:rPr>
          <w:rFonts w:asciiTheme="majorHAnsi" w:hAnsiTheme="majorHAnsi" w:cstheme="majorHAnsi"/>
        </w:rPr>
      </w:pPr>
      <w:r w:rsidRPr="008C715E">
        <w:rPr>
          <w:rFonts w:asciiTheme="majorHAnsi" w:hAnsiTheme="majorHAnsi" w:cstheme="majorHAnsi"/>
        </w:rPr>
        <w:t>Ofertę, a także oświadczenia</w:t>
      </w:r>
      <w:r w:rsidR="00C76D05" w:rsidRPr="008C715E">
        <w:rPr>
          <w:rFonts w:asciiTheme="majorHAnsi" w:hAnsiTheme="majorHAnsi" w:cstheme="majorHAnsi"/>
        </w:rPr>
        <w:t>,</w:t>
      </w:r>
      <w:r w:rsidRPr="008C715E">
        <w:rPr>
          <w:rFonts w:asciiTheme="majorHAnsi" w:hAnsiTheme="majorHAnsi" w:cstheme="majorHAnsi"/>
        </w:rPr>
        <w:t xml:space="preserve"> o jakich mowa w Rozdziale X ust. 1 SWZ składa się pod rygorem nieważności, w formie elektronicznej lub w postaci elektronicznej opatrzonej podpisem </w:t>
      </w:r>
      <w:r w:rsidR="00722BB3" w:rsidRPr="008C715E">
        <w:rPr>
          <w:rFonts w:asciiTheme="majorHAnsi" w:hAnsiTheme="majorHAnsi" w:cstheme="majorHAnsi"/>
        </w:rPr>
        <w:t xml:space="preserve">kwalifikowanym, </w:t>
      </w:r>
      <w:r w:rsidRPr="008C715E">
        <w:rPr>
          <w:rFonts w:asciiTheme="majorHAnsi" w:hAnsiTheme="majorHAnsi" w:cstheme="majorHAnsi"/>
        </w:rPr>
        <w:t>zaufanym lub podpisem osobistym.</w:t>
      </w:r>
    </w:p>
    <w:p w14:paraId="32A11306" w14:textId="561C8A5A" w:rsidR="00FD79DF" w:rsidRPr="008C715E"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8C715E">
        <w:rPr>
          <w:rFonts w:asciiTheme="majorHAnsi" w:hAnsiTheme="majorHAnsi" w:cstheme="majorHAnsi"/>
        </w:rPr>
        <w:t>Postępowanie prowadzone jest w języku polskim.</w:t>
      </w:r>
    </w:p>
    <w:p w14:paraId="015F0A55" w14:textId="3BBCB8A6"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8C715E">
        <w:rPr>
          <w:rFonts w:asciiTheme="majorHAnsi" w:hAnsiTheme="majorHAnsi" w:cstheme="majorHAnsi"/>
        </w:rPr>
        <w:t>8</w:t>
      </w:r>
      <w:r w:rsidRPr="008C715E">
        <w:rPr>
          <w:rFonts w:asciiTheme="majorHAnsi" w:hAnsiTheme="majorHAnsi" w:cstheme="majorHAnsi"/>
        </w:rPr>
        <w:t>) przy maksymalnej wielkości 150 MB.</w:t>
      </w:r>
    </w:p>
    <w:p w14:paraId="0AD1B60A" w14:textId="059F7B73" w:rsidR="00612559" w:rsidRPr="008C715E" w:rsidRDefault="00612559" w:rsidP="008378CF">
      <w:pPr>
        <w:pStyle w:val="Akapitzlist"/>
        <w:numPr>
          <w:ilvl w:val="0"/>
          <w:numId w:val="9"/>
        </w:numPr>
        <w:pBdr>
          <w:top w:val="nil"/>
          <w:left w:val="nil"/>
          <w:bottom w:val="nil"/>
          <w:right w:val="nil"/>
          <w:between w:val="nil"/>
        </w:pBdr>
        <w:spacing w:line="319" w:lineRule="auto"/>
        <w:ind w:left="0" w:firstLine="0"/>
        <w:jc w:val="both"/>
        <w:rPr>
          <w:rFonts w:asciiTheme="majorHAnsi" w:hAnsiTheme="majorHAnsi" w:cstheme="majorHAnsi"/>
        </w:rPr>
      </w:pPr>
      <w:r w:rsidRPr="008C715E">
        <w:rPr>
          <w:rFonts w:asciiTheme="majorHAnsi" w:hAnsiTheme="majorHAnsi" w:cstheme="majorHAnsi"/>
        </w:rPr>
        <w:t xml:space="preserve">Komunikacja poprzez </w:t>
      </w:r>
      <w:r w:rsidR="001E189E" w:rsidRPr="008C715E">
        <w:rPr>
          <w:rFonts w:asciiTheme="majorHAnsi" w:hAnsiTheme="majorHAnsi" w:cstheme="majorHAnsi"/>
        </w:rPr>
        <w:t>„</w:t>
      </w:r>
      <w:r w:rsidRPr="008C715E">
        <w:rPr>
          <w:rFonts w:asciiTheme="majorHAnsi" w:hAnsiTheme="majorHAnsi" w:cstheme="majorHAnsi"/>
        </w:rPr>
        <w:t>Wyślij wiadomość</w:t>
      </w:r>
      <w:r w:rsidR="001E189E" w:rsidRPr="008C715E">
        <w:rPr>
          <w:rFonts w:asciiTheme="majorHAnsi" w:hAnsiTheme="majorHAnsi" w:cstheme="majorHAnsi"/>
        </w:rPr>
        <w:t>”</w:t>
      </w:r>
      <w:r w:rsidRPr="008C715E">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8C715E" w:rsidRDefault="00C76D05" w:rsidP="0050274A">
      <w:pPr>
        <w:pStyle w:val="Akapitzlist"/>
        <w:numPr>
          <w:ilvl w:val="0"/>
          <w:numId w:val="9"/>
        </w:numPr>
        <w:spacing w:after="0"/>
        <w:ind w:left="284" w:hanging="284"/>
        <w:jc w:val="both"/>
        <w:rPr>
          <w:rFonts w:asciiTheme="majorHAnsi" w:hAnsiTheme="majorHAnsi" w:cstheme="majorHAnsi"/>
        </w:rPr>
      </w:pPr>
      <w:r w:rsidRPr="008C715E">
        <w:rPr>
          <w:rFonts w:asciiTheme="majorHAnsi" w:hAnsiTheme="majorHAnsi" w:cstheme="majorHAnsi"/>
        </w:rPr>
        <w:t>Czas wyświetlany na platformazakupowa.pl synchronizuje się automatycznie z serwerem Głównego Urzędu Miar.</w:t>
      </w:r>
    </w:p>
    <w:p w14:paraId="1FF47CA8" w14:textId="6289C57F"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71E1D5A" w:rsidR="00567CE6" w:rsidRPr="008C715E" w:rsidRDefault="00FF356E" w:rsidP="008378CF">
      <w:pPr>
        <w:pStyle w:val="Akapitzlist"/>
        <w:numPr>
          <w:ilvl w:val="0"/>
          <w:numId w:val="9"/>
        </w:numPr>
        <w:spacing w:after="0" w:line="319" w:lineRule="auto"/>
        <w:ind w:left="0" w:firstLine="0"/>
        <w:jc w:val="both"/>
        <w:rPr>
          <w:rFonts w:asciiTheme="majorHAnsi" w:hAnsiTheme="majorHAnsi" w:cstheme="majorHAnsi"/>
        </w:rPr>
      </w:pPr>
      <w:r w:rsidRPr="008C715E">
        <w:rPr>
          <w:rFonts w:asciiTheme="majorHAnsi" w:hAnsiTheme="majorHAnsi" w:cstheme="majorHAnsi"/>
        </w:rPr>
        <w:t xml:space="preserve"> </w:t>
      </w:r>
      <w:r w:rsidR="00567CE6" w:rsidRPr="008C715E">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00567CE6" w:rsidRPr="008C715E">
          <w:rPr>
            <w:rFonts w:asciiTheme="majorHAnsi" w:hAnsiTheme="majorHAnsi" w:cstheme="majorHAnsi"/>
            <w:u w:val="single"/>
          </w:rPr>
          <w:t>https://platformazakupowa.pl/strona/45-instrukcje</w:t>
        </w:r>
      </w:hyperlink>
    </w:p>
    <w:p w14:paraId="120FC523" w14:textId="502E92BF" w:rsidR="00567CE6" w:rsidRPr="008C715E" w:rsidRDefault="00FE129D" w:rsidP="008378CF">
      <w:pPr>
        <w:numPr>
          <w:ilvl w:val="0"/>
          <w:numId w:val="9"/>
        </w:numPr>
        <w:pBdr>
          <w:top w:val="nil"/>
          <w:left w:val="nil"/>
          <w:bottom w:val="nil"/>
          <w:right w:val="nil"/>
          <w:between w:val="nil"/>
        </w:pBdr>
        <w:ind w:left="0" w:firstLine="0"/>
        <w:jc w:val="both"/>
        <w:rPr>
          <w:rFonts w:asciiTheme="majorHAnsi" w:hAnsiTheme="majorHAnsi" w:cstheme="majorHAnsi"/>
        </w:rPr>
      </w:pPr>
      <w:r w:rsidRPr="008C715E">
        <w:rPr>
          <w:rFonts w:asciiTheme="majorHAnsi" w:hAnsiTheme="majorHAnsi" w:cstheme="majorHAnsi"/>
        </w:rPr>
        <w:t xml:space="preserve"> </w:t>
      </w:r>
      <w:r w:rsidR="00567CE6" w:rsidRPr="008C715E">
        <w:rPr>
          <w:rFonts w:asciiTheme="majorHAnsi" w:hAnsiTheme="majorHAnsi" w:cstheme="majorHAnsi"/>
        </w:rPr>
        <w:t xml:space="preserve">Zamawiający, określa niezbędne wymagania sprzętowo - aplikacyjne umożliwiające pracę na </w:t>
      </w:r>
      <w:hyperlink r:id="rId29">
        <w:r w:rsidR="00567CE6" w:rsidRPr="008C715E">
          <w:rPr>
            <w:rFonts w:asciiTheme="majorHAnsi" w:hAnsiTheme="majorHAnsi" w:cstheme="majorHAnsi"/>
            <w:u w:val="single"/>
          </w:rPr>
          <w:t>platformazakupowa.pl</w:t>
        </w:r>
      </w:hyperlink>
      <w:r w:rsidR="00567CE6" w:rsidRPr="008C715E">
        <w:rPr>
          <w:rFonts w:asciiTheme="majorHAnsi" w:hAnsiTheme="majorHAnsi" w:cstheme="majorHAnsi"/>
        </w:rPr>
        <w:t>, tj.:</w:t>
      </w:r>
    </w:p>
    <w:p w14:paraId="020A9CF8"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stały dostęp do sieci Internet o gwarantowanej przepustowości nie mniejszej niż 512 kb/s,</w:t>
      </w:r>
    </w:p>
    <w:p w14:paraId="6C3493FB"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zainstalowana dowolna przeglądarka internetowa, w przypadku Internet Explorer minimalnie wersja 10 0.,</w:t>
      </w:r>
    </w:p>
    <w:p w14:paraId="72CEF04F"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włączona obsługa JavaScript,</w:t>
      </w:r>
    </w:p>
    <w:p w14:paraId="07E5FFF0"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zainstalowany program Adobe Acrobat Reader lub inny obsługujący format plików .pdf,</w:t>
      </w:r>
    </w:p>
    <w:p w14:paraId="1D9849C5"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Platformazakupowa.pl działa według standardu przyjętego w komunikacji sieciowej - kodowanie UTF8,</w:t>
      </w:r>
    </w:p>
    <w:p w14:paraId="3B503F9E" w14:textId="030F12AC" w:rsidR="00FD79DF"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70477D53" w14:textId="77777777" w:rsidR="008361D0" w:rsidRPr="008C715E" w:rsidRDefault="00E34ECE" w:rsidP="008C715E">
      <w:pPr>
        <w:pStyle w:val="Akapitzlist"/>
        <w:numPr>
          <w:ilvl w:val="0"/>
          <w:numId w:val="9"/>
        </w:numPr>
        <w:jc w:val="both"/>
        <w:rPr>
          <w:rFonts w:asciiTheme="majorHAnsi" w:hAnsiTheme="majorHAnsi" w:cstheme="majorHAnsi"/>
        </w:rPr>
      </w:pPr>
      <w:r w:rsidRPr="008C715E">
        <w:rPr>
          <w:rFonts w:asciiTheme="majorHAnsi" w:hAnsiTheme="majorHAnsi" w:cstheme="majorHAnsi"/>
        </w:rPr>
        <w:t>Wykonawca przystępując do niniejszego postepowania o udzielenie zamówienia publicznego:</w:t>
      </w:r>
    </w:p>
    <w:p w14:paraId="045840AD" w14:textId="77777777" w:rsidR="00FE129D" w:rsidRPr="008C715E" w:rsidRDefault="00E34ECE" w:rsidP="008C715E">
      <w:pPr>
        <w:pStyle w:val="Akapitzlist"/>
        <w:numPr>
          <w:ilvl w:val="1"/>
          <w:numId w:val="1"/>
        </w:numPr>
        <w:ind w:left="709" w:hanging="283"/>
        <w:jc w:val="both"/>
        <w:rPr>
          <w:rFonts w:asciiTheme="majorHAnsi" w:hAnsiTheme="majorHAnsi" w:cstheme="majorHAnsi"/>
        </w:rPr>
      </w:pPr>
      <w:r w:rsidRPr="008C715E">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7887947C" w:rsidR="00E34ECE" w:rsidRPr="008C715E" w:rsidRDefault="00E34ECE" w:rsidP="008C715E">
      <w:pPr>
        <w:pStyle w:val="Akapitzlist"/>
        <w:numPr>
          <w:ilvl w:val="1"/>
          <w:numId w:val="1"/>
        </w:numPr>
        <w:ind w:left="709" w:hanging="283"/>
        <w:jc w:val="both"/>
        <w:rPr>
          <w:rFonts w:asciiTheme="majorHAnsi" w:hAnsiTheme="majorHAnsi" w:cstheme="majorHAnsi"/>
        </w:rPr>
      </w:pPr>
      <w:r w:rsidRPr="008C715E">
        <w:rPr>
          <w:rFonts w:asciiTheme="majorHAnsi" w:hAnsiTheme="majorHAnsi" w:cstheme="majorHAnsi"/>
        </w:rPr>
        <w:t>zapoznał i stosuje się do Instrukcji składania ofert/wniosków.</w:t>
      </w:r>
    </w:p>
    <w:p w14:paraId="0A2A61A1" w14:textId="26D493D0" w:rsidR="00B965C8" w:rsidRPr="008C715E" w:rsidRDefault="0001408A" w:rsidP="008C715E">
      <w:pPr>
        <w:numPr>
          <w:ilvl w:val="0"/>
          <w:numId w:val="9"/>
        </w:numPr>
        <w:pBdr>
          <w:top w:val="nil"/>
          <w:left w:val="nil"/>
          <w:bottom w:val="nil"/>
          <w:right w:val="nil"/>
          <w:between w:val="nil"/>
        </w:pBdr>
        <w:ind w:left="284" w:hanging="284"/>
        <w:jc w:val="both"/>
        <w:rPr>
          <w:rFonts w:asciiTheme="majorHAnsi" w:eastAsia="Calibri" w:hAnsiTheme="majorHAnsi" w:cstheme="majorHAnsi"/>
        </w:rPr>
      </w:pPr>
      <w:r w:rsidRPr="008C715E">
        <w:rPr>
          <w:rFonts w:asciiTheme="majorHAnsi" w:hAnsiTheme="majorHAnsi" w:cstheme="majorHAnsi"/>
          <w:bCs/>
        </w:rPr>
        <w:t xml:space="preserve"> </w:t>
      </w:r>
      <w:r w:rsidR="00FC4AB9" w:rsidRPr="008C715E">
        <w:rPr>
          <w:rFonts w:asciiTheme="majorHAnsi" w:hAnsiTheme="majorHAnsi" w:cstheme="majorHAnsi"/>
          <w:bCs/>
        </w:rPr>
        <w:t xml:space="preserve">Zamawiający nie ponosi odpowiedzialności za złożenie oferty w sposób niezgodny z Instrukcją korzystania </w:t>
      </w:r>
      <w:r w:rsidR="00FC4AB9" w:rsidRPr="008C715E">
        <w:rPr>
          <w:rFonts w:asciiTheme="majorHAnsi" w:hAnsiTheme="majorHAnsi" w:cstheme="majorHAnsi"/>
          <w:b/>
        </w:rPr>
        <w:t xml:space="preserve">z </w:t>
      </w:r>
      <w:hyperlink r:id="rId30">
        <w:r w:rsidR="00FC4AB9" w:rsidRPr="008C715E">
          <w:rPr>
            <w:rFonts w:asciiTheme="majorHAnsi" w:hAnsiTheme="majorHAnsi" w:cstheme="majorHAnsi"/>
            <w:b/>
            <w:u w:val="single"/>
          </w:rPr>
          <w:t>platformazakupowa.pl</w:t>
        </w:r>
      </w:hyperlink>
      <w:r w:rsidR="00FC4AB9" w:rsidRPr="008C715E">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8C715E" w:rsidRDefault="00FC4AB9" w:rsidP="008C715E">
      <w:pPr>
        <w:pBdr>
          <w:top w:val="nil"/>
          <w:left w:val="nil"/>
          <w:bottom w:val="nil"/>
          <w:right w:val="nil"/>
          <w:between w:val="nil"/>
        </w:pBdr>
        <w:ind w:left="284"/>
        <w:jc w:val="both"/>
        <w:rPr>
          <w:rFonts w:asciiTheme="majorHAnsi" w:hAnsiTheme="majorHAnsi" w:cstheme="majorHAnsi"/>
        </w:rPr>
      </w:pPr>
      <w:r w:rsidRPr="008C715E">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4371B8" w:rsidRDefault="00C76D05" w:rsidP="004371B8">
      <w:pPr>
        <w:spacing w:line="240" w:lineRule="auto"/>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6" w:name="_Hlk66973478"/>
      <w:r w:rsidRPr="008C715E">
        <w:rPr>
          <w:rFonts w:asciiTheme="majorHAnsi" w:hAnsiTheme="majorHAnsi" w:cstheme="majorHAnsi"/>
        </w:rPr>
        <w:t xml:space="preserve">Wykonawca składa ofertę za pośrednictwem </w:t>
      </w:r>
      <w:r w:rsidRPr="008C715E">
        <w:rPr>
          <w:rFonts w:asciiTheme="majorHAnsi" w:hAnsiTheme="majorHAnsi" w:cstheme="majorHAnsi"/>
          <w:i/>
          <w:iCs/>
        </w:rPr>
        <w:t>Formularza</w:t>
      </w:r>
      <w:r w:rsidRPr="008C715E">
        <w:rPr>
          <w:rFonts w:asciiTheme="majorHAnsi" w:hAnsiTheme="majorHAnsi" w:cstheme="majorHAnsi"/>
        </w:rPr>
        <w:t>, dostępnego na platformazakupowa.pl w konkretnym postępowaniu w sprawie udzielenia zamówienia publicznego</w:t>
      </w:r>
      <w:r w:rsidR="00954767" w:rsidRPr="008C715E">
        <w:rPr>
          <w:rFonts w:asciiTheme="majorHAnsi" w:hAnsiTheme="majorHAnsi" w:cstheme="majorHAnsi"/>
        </w:rPr>
        <w:t>, znajdującego się w</w:t>
      </w:r>
      <w:r w:rsidR="00C61975" w:rsidRPr="008C715E">
        <w:rPr>
          <w:rFonts w:asciiTheme="majorHAnsi" w:hAnsiTheme="majorHAnsi" w:cstheme="majorHAnsi"/>
        </w:rPr>
        <w:t> </w:t>
      </w:r>
      <w:r w:rsidR="00954767" w:rsidRPr="008C715E">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Zaleca się, aby każdy dokument zawierający tajemnicę przedsiębiorstwa został zamieszczony w odrębnym pliku.</w:t>
      </w:r>
    </w:p>
    <w:p w14:paraId="778C02B3" w14:textId="304A62B9"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 xml:space="preserve">Po wypełnieniu </w:t>
      </w:r>
      <w:r w:rsidRPr="008C715E">
        <w:rPr>
          <w:rFonts w:asciiTheme="majorHAnsi" w:hAnsiTheme="majorHAnsi" w:cstheme="majorHAnsi"/>
          <w:i/>
          <w:iCs/>
        </w:rPr>
        <w:t>Formularza</w:t>
      </w:r>
      <w:r w:rsidRPr="008C715E">
        <w:rPr>
          <w:rFonts w:asciiTheme="majorHAnsi" w:hAnsiTheme="majorHAnsi" w:cstheme="majorHAnsi"/>
        </w:rPr>
        <w:t xml:space="preserve"> i załadowaniu wszystkich wymaganych załączników należy kliknąć przycisk „Przejdź do podsumowania”.</w:t>
      </w:r>
    </w:p>
    <w:p w14:paraId="51507F98" w14:textId="01141ACD"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lastRenderedPageBreak/>
        <w:t>Ostatnim krokiem jest wyświetlenie się komunikatu i przesłanie wiadomości e-mail</w:t>
      </w:r>
      <w:r w:rsidR="00B738D5" w:rsidRPr="00F545CE">
        <w:rPr>
          <w:rFonts w:asciiTheme="majorHAnsi" w:hAnsiTheme="majorHAnsi" w:cstheme="majorHAnsi"/>
        </w:rPr>
        <w:t xml:space="preserve"> </w:t>
      </w:r>
      <w:r w:rsidRPr="00F545CE">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Wykonawca może przed upływem terminu do składania ofert wycofać ofertę za pośrednictwem Formularza składania oferty.</w:t>
      </w:r>
    </w:p>
    <w:p w14:paraId="05BD8BEA" w14:textId="72F9B98A"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Pr="00F545CE" w:rsidRDefault="00C76D05" w:rsidP="0050274A">
      <w:pPr>
        <w:pStyle w:val="Akapitzlist"/>
        <w:numPr>
          <w:ilvl w:val="0"/>
          <w:numId w:val="28"/>
        </w:numPr>
        <w:tabs>
          <w:tab w:val="left" w:pos="426"/>
        </w:tabs>
        <w:spacing w:after="0"/>
        <w:jc w:val="both"/>
        <w:rPr>
          <w:rFonts w:asciiTheme="majorHAnsi" w:hAnsiTheme="majorHAnsi" w:cstheme="majorHAnsi"/>
        </w:rPr>
      </w:pPr>
      <w:r w:rsidRPr="00F545CE">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Pr="00F545CE" w:rsidRDefault="00C76D05" w:rsidP="0050274A">
      <w:pPr>
        <w:pStyle w:val="Akapitzlist"/>
        <w:numPr>
          <w:ilvl w:val="0"/>
          <w:numId w:val="28"/>
        </w:numPr>
        <w:tabs>
          <w:tab w:val="left" w:pos="426"/>
        </w:tabs>
        <w:spacing w:after="0"/>
        <w:jc w:val="both"/>
        <w:rPr>
          <w:rFonts w:asciiTheme="majorHAnsi" w:hAnsiTheme="majorHAnsi" w:cstheme="majorHAnsi"/>
        </w:rPr>
      </w:pPr>
      <w:r w:rsidRPr="00F545CE">
        <w:rPr>
          <w:rFonts w:asciiTheme="majorHAnsi" w:hAnsiTheme="majorHAnsi" w:cstheme="majorHAnsi"/>
        </w:rPr>
        <w:t>zalogowanie i kliknięcie w przycisk „Potwierdź ofertę”.</w:t>
      </w:r>
    </w:p>
    <w:p w14:paraId="43AC46CF"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Potwierdzeniem wycofania oferty w przypadku ust. 1</w:t>
      </w:r>
      <w:r w:rsidR="00F37E70" w:rsidRPr="00F545CE">
        <w:rPr>
          <w:rFonts w:asciiTheme="majorHAnsi" w:hAnsiTheme="majorHAnsi" w:cstheme="majorHAnsi"/>
        </w:rPr>
        <w:t>3</w:t>
      </w:r>
      <w:r w:rsidRPr="00F545CE">
        <w:rPr>
          <w:rFonts w:asciiTheme="majorHAnsi" w:hAnsiTheme="majorHAnsi" w:cstheme="majorHAnsi"/>
        </w:rPr>
        <w:t>.1 jest data potwierdzenia akcji przez kliknięcia w przycisk „Wycofaj ofertę”.</w:t>
      </w:r>
    </w:p>
    <w:p w14:paraId="604571C6"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Wycofanie oferty lub wniosku możliwe jest do zakończeniu terminu składania ofert  w postępowaniu.</w:t>
      </w:r>
    </w:p>
    <w:p w14:paraId="23EA2CCC"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Wykonawca po upływie terminu składania ofert nie może dokonać zmiany złożonej oferty.</w:t>
      </w:r>
    </w:p>
    <w:bookmarkEnd w:id="26"/>
    <w:p w14:paraId="60F3F225" w14:textId="77777777" w:rsidR="00C76D05" w:rsidRPr="00F545CE"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FE129D" w:rsidRDefault="004B5B12" w:rsidP="00C76D05">
      <w:pPr>
        <w:pStyle w:val="Akapitzlist"/>
        <w:tabs>
          <w:tab w:val="left" w:pos="284"/>
        </w:tabs>
        <w:ind w:left="-142"/>
        <w:jc w:val="both"/>
        <w:rPr>
          <w:rFonts w:asciiTheme="minorHAnsi" w:hAnsiTheme="minorHAnsi" w:cstheme="majorHAnsi"/>
          <w:b/>
          <w:bCs/>
          <w:u w:val="single"/>
        </w:rPr>
      </w:pPr>
      <w:r w:rsidRPr="00FE129D">
        <w:rPr>
          <w:rFonts w:asciiTheme="minorHAnsi" w:hAnsiTheme="minorHAnsi" w:cstheme="majorHAnsi"/>
          <w:b/>
          <w:bCs/>
          <w:u w:val="single"/>
        </w:rPr>
        <w:t>1</w:t>
      </w:r>
      <w:r w:rsidR="00D16686" w:rsidRPr="00FE129D">
        <w:rPr>
          <w:rFonts w:asciiTheme="minorHAnsi" w:hAnsiTheme="minorHAnsi" w:cstheme="majorHAnsi"/>
          <w:b/>
          <w:bCs/>
          <w:u w:val="single"/>
        </w:rPr>
        <w:t>3B</w:t>
      </w:r>
      <w:r w:rsidRPr="00FE129D">
        <w:rPr>
          <w:rFonts w:asciiTheme="minorHAnsi" w:hAnsiTheme="minorHAnsi" w:cstheme="majorHAnsi"/>
          <w:b/>
          <w:bCs/>
          <w:u w:val="single"/>
        </w:rPr>
        <w:t xml:space="preserve">. </w:t>
      </w:r>
      <w:r w:rsidR="00C76D05" w:rsidRPr="00FE129D">
        <w:rPr>
          <w:rFonts w:asciiTheme="minorHAnsi" w:hAnsiTheme="minorHAnsi" w:cstheme="majorHAnsi"/>
          <w:b/>
          <w:bCs/>
          <w:u w:val="single"/>
        </w:rPr>
        <w:t>Sposób komunikowania się Zamawiającego z wykonawcami (nie dotyczy składania ofert)</w:t>
      </w:r>
    </w:p>
    <w:p w14:paraId="73984795" w14:textId="77777777"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F545CE">
        <w:rPr>
          <w:rFonts w:asciiTheme="majorHAnsi" w:hAnsiTheme="majorHAnsi" w:cstheme="majorHAnsi"/>
          <w:i/>
          <w:iCs/>
        </w:rPr>
        <w:t>Wyślij wiadomość</w:t>
      </w:r>
      <w:r w:rsidRPr="00F545CE">
        <w:rPr>
          <w:rFonts w:asciiTheme="majorHAnsi" w:hAnsiTheme="majorHAnsi" w:cstheme="majorHAnsi"/>
        </w:rPr>
        <w:t xml:space="preserve">. </w:t>
      </w:r>
    </w:p>
    <w:p w14:paraId="33FF1E49" w14:textId="77777777"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Zamawiający będzie przekazywał wykonawcom informacje w formie elektronicznej za pośrednictwem </w:t>
      </w:r>
      <w:hyperlink r:id="rId32"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F545CE">
        <w:rPr>
          <w:rFonts w:asciiTheme="majorHAnsi" w:hAnsiTheme="majorHAnsi" w:cstheme="majorHAnsi"/>
        </w:rPr>
        <w:t xml:space="preserve"> </w:t>
      </w:r>
      <w:r w:rsidRPr="00F545CE">
        <w:rPr>
          <w:rFonts w:asciiTheme="majorHAnsi" w:hAnsiTheme="majorHAnsi" w:cstheme="majorHAnsi"/>
        </w:rPr>
        <w:t xml:space="preserve">z obowiązującymi przepisami adresatem jest konkretny wykonawca, będzie przekazywana w formie elektronicznej za pośrednictwem </w:t>
      </w:r>
      <w:hyperlink r:id="rId33"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xml:space="preserve"> do konkretnego wykonawcy.</w:t>
      </w:r>
    </w:p>
    <w:p w14:paraId="4F2C306D" w14:textId="77777777" w:rsidR="008736C1"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FE129D" w:rsidRDefault="004C76C6" w:rsidP="0050274A">
      <w:pPr>
        <w:pStyle w:val="Akapitzlist"/>
        <w:numPr>
          <w:ilvl w:val="3"/>
          <w:numId w:val="18"/>
        </w:numPr>
        <w:tabs>
          <w:tab w:val="left" w:pos="567"/>
        </w:tabs>
        <w:spacing w:after="0" w:line="319" w:lineRule="auto"/>
        <w:ind w:left="567" w:hanging="470"/>
        <w:jc w:val="both"/>
        <w:rPr>
          <w:rFonts w:asciiTheme="minorHAnsi" w:hAnsiTheme="minorHAnsi" w:cstheme="majorHAnsi"/>
        </w:rPr>
      </w:pPr>
      <w:r w:rsidRPr="00FE129D">
        <w:rPr>
          <w:rFonts w:asciiTheme="minorHAnsi" w:hAnsiTheme="minorHAnsi" w:cstheme="majorHAnsi"/>
          <w:b/>
          <w:bCs/>
        </w:rPr>
        <w:t>Zalecenia</w:t>
      </w:r>
      <w:r w:rsidR="009E3DDB" w:rsidRPr="00FE129D">
        <w:rPr>
          <w:rFonts w:asciiTheme="minorHAnsi" w:hAnsiTheme="minorHAnsi" w:cstheme="majorHAnsi"/>
          <w:b/>
          <w:bCs/>
        </w:rPr>
        <w:t xml:space="preserve"> </w:t>
      </w:r>
      <w:r w:rsidR="009E718F" w:rsidRPr="00FE129D">
        <w:rPr>
          <w:rFonts w:asciiTheme="minorHAnsi" w:hAnsiTheme="minorHAnsi" w:cstheme="majorHAnsi"/>
          <w:b/>
          <w:bCs/>
        </w:rPr>
        <w:t>Zamawiającego</w:t>
      </w:r>
      <w:r w:rsidR="009E3DDB" w:rsidRPr="00FE129D">
        <w:rPr>
          <w:rFonts w:asciiTheme="minorHAnsi" w:hAnsiTheme="minorHAnsi" w:cstheme="majorHAnsi"/>
          <w:b/>
          <w:bCs/>
        </w:rPr>
        <w:t>:</w:t>
      </w:r>
    </w:p>
    <w:p w14:paraId="56BB392C" w14:textId="60ED5BE1" w:rsidR="004C76C6" w:rsidRPr="00FE129D"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inorHAnsi" w:hAnsiTheme="minorHAnsi" w:cstheme="majorHAnsi"/>
        </w:rPr>
      </w:pPr>
      <w:r w:rsidRPr="00FE129D">
        <w:rPr>
          <w:rFonts w:asciiTheme="minorHAnsi" w:hAnsiTheme="minorHAnsi" w:cstheme="majorHAnsi"/>
          <w:b/>
          <w:bCs/>
        </w:rPr>
        <w:lastRenderedPageBreak/>
        <w:t xml:space="preserve">Formaty plików wykorzystywanych przez </w:t>
      </w:r>
      <w:r w:rsidR="00FB6B65" w:rsidRPr="00FE129D">
        <w:rPr>
          <w:rFonts w:asciiTheme="minorHAnsi" w:hAnsiTheme="minorHAnsi" w:cstheme="majorHAnsi"/>
          <w:b/>
          <w:bCs/>
        </w:rPr>
        <w:t>W</w:t>
      </w:r>
      <w:r w:rsidRPr="00FE129D">
        <w:rPr>
          <w:rFonts w:asciiTheme="minorHAnsi" w:hAnsiTheme="minorHAnsi" w:cstheme="majorHAnsi"/>
          <w:b/>
          <w:bCs/>
        </w:rPr>
        <w:t>ykonawców powinny być zgodne z</w:t>
      </w:r>
      <w:r w:rsidRPr="00FE129D">
        <w:rPr>
          <w:rFonts w:asciiTheme="minorHAnsi" w:hAnsiTheme="minorHAnsi" w:cstheme="majorHAnsi"/>
        </w:rPr>
        <w:t xml:space="preserve"> </w:t>
      </w:r>
      <w:r w:rsidR="00CC4F47" w:rsidRPr="00FE129D">
        <w:rPr>
          <w:rFonts w:asciiTheme="minorHAnsi" w:hAnsiTheme="minorHAnsi" w:cstheme="majorHAnsi"/>
        </w:rPr>
        <w:t xml:space="preserve">Obwieszczeniem Prezesa Rady Ministrów </w:t>
      </w:r>
      <w:r w:rsidRPr="00FE129D">
        <w:rPr>
          <w:rFonts w:asciiTheme="minorHAnsi" w:hAnsiTheme="min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Zamawiający rekomenduje wykorzystanie formatów: .pdf .doc .xls .jpg (.jpeg) </w:t>
      </w:r>
      <w:r w:rsidRPr="00FE129D">
        <w:rPr>
          <w:rFonts w:asciiTheme="minorHAnsi" w:eastAsia="Times New Roman" w:hAnsiTheme="minorHAnsi" w:cstheme="majorHAnsi"/>
          <w:b/>
          <w:bCs/>
        </w:rPr>
        <w:t>ze szczególnym wskazaniem na .pdf</w:t>
      </w:r>
    </w:p>
    <w:p w14:paraId="53DFE144"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W celu ewentualnej kompresji danych Zamawiający rekomenduje wykorzystanie jednego z formatów:</w:t>
      </w:r>
    </w:p>
    <w:p w14:paraId="4ED1CB96" w14:textId="77777777" w:rsidR="00185BCC" w:rsidRPr="00FE129D" w:rsidRDefault="00185BCC" w:rsidP="0050274A">
      <w:pPr>
        <w:numPr>
          <w:ilvl w:val="1"/>
          <w:numId w:val="21"/>
        </w:numPr>
        <w:tabs>
          <w:tab w:val="left" w:pos="1418"/>
        </w:tabs>
        <w:spacing w:line="319" w:lineRule="auto"/>
        <w:ind w:left="1418"/>
        <w:jc w:val="both"/>
        <w:rPr>
          <w:rFonts w:asciiTheme="minorHAnsi" w:eastAsia="Times New Roman" w:hAnsiTheme="minorHAnsi" w:cstheme="majorHAnsi"/>
        </w:rPr>
      </w:pPr>
      <w:r w:rsidRPr="00FE129D">
        <w:rPr>
          <w:rFonts w:asciiTheme="minorHAnsi" w:eastAsia="Times New Roman" w:hAnsiTheme="minorHAnsi" w:cstheme="majorHAnsi"/>
        </w:rPr>
        <w:t xml:space="preserve">.zip </w:t>
      </w:r>
    </w:p>
    <w:p w14:paraId="617C2A2F" w14:textId="77777777" w:rsidR="00185BCC" w:rsidRPr="00FE129D" w:rsidRDefault="00185BCC" w:rsidP="0050274A">
      <w:pPr>
        <w:numPr>
          <w:ilvl w:val="1"/>
          <w:numId w:val="21"/>
        </w:numPr>
        <w:tabs>
          <w:tab w:val="left" w:pos="1418"/>
        </w:tabs>
        <w:spacing w:line="319" w:lineRule="auto"/>
        <w:ind w:left="1418"/>
        <w:jc w:val="both"/>
        <w:rPr>
          <w:rFonts w:asciiTheme="minorHAnsi" w:eastAsia="Times New Roman" w:hAnsiTheme="minorHAnsi" w:cstheme="majorHAnsi"/>
        </w:rPr>
      </w:pPr>
      <w:r w:rsidRPr="00FE129D">
        <w:rPr>
          <w:rFonts w:asciiTheme="minorHAnsi" w:eastAsia="Times New Roman" w:hAnsiTheme="minorHAnsi" w:cstheme="majorHAnsi"/>
        </w:rPr>
        <w:t>.7Z</w:t>
      </w:r>
    </w:p>
    <w:p w14:paraId="736B2E1B"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Wśród formatów powszechnych a </w:t>
      </w:r>
      <w:r w:rsidRPr="00FE129D">
        <w:rPr>
          <w:rFonts w:asciiTheme="minorHAnsi" w:eastAsia="Times New Roman" w:hAnsiTheme="minorHAnsi" w:cstheme="majorHAnsi"/>
          <w:b/>
          <w:bCs/>
        </w:rPr>
        <w:t>NIE występujących</w:t>
      </w:r>
      <w:r w:rsidRPr="00FE129D">
        <w:rPr>
          <w:rFonts w:asciiTheme="minorHAnsi" w:eastAsia="Times New Roman" w:hAnsiTheme="minorHAnsi" w:cstheme="majorHAnsi"/>
        </w:rPr>
        <w:t xml:space="preserve"> w rozporządzeniu występują: .rar .gif .bmp .numbers .pages. </w:t>
      </w:r>
      <w:r w:rsidRPr="00FE129D">
        <w:rPr>
          <w:rFonts w:asciiTheme="minorHAnsi" w:eastAsia="Times New Roman" w:hAnsiTheme="minorHAnsi" w:cstheme="majorHAnsi"/>
          <w:b/>
          <w:bCs/>
        </w:rPr>
        <w:t>Dokumenty złożone w takich plikach zostaną uznane za złożone nieskutecznie.</w:t>
      </w:r>
    </w:p>
    <w:p w14:paraId="71D4A443"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7"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7"/>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313AB1">
        <w:rPr>
          <w:rFonts w:asciiTheme="majorHAnsi" w:hAnsiTheme="majorHAnsi" w:cstheme="majorHAnsi"/>
          <w:b/>
          <w:bCs/>
          <w:sz w:val="24"/>
          <w:szCs w:val="24"/>
        </w:rPr>
        <w:t>XIV. OPIS SPOSOBU PRZYGOTOWANIA OFERT ORAZ DOKUMENTÓW WYMAGANYCH PRZEZ ZAMAWIAJĄCEGO W SWZ</w:t>
      </w:r>
      <w:bookmarkEnd w:id="28"/>
    </w:p>
    <w:p w14:paraId="1D595F67" w14:textId="77777777" w:rsidR="00897FAC" w:rsidRPr="00313AB1" w:rsidRDefault="00897FAC" w:rsidP="00897FAC"/>
    <w:p w14:paraId="091DBC83" w14:textId="77777777" w:rsidR="008378CF" w:rsidRDefault="00E32059" w:rsidP="00F64E57">
      <w:pPr>
        <w:pStyle w:val="Akapitzlist"/>
        <w:numPr>
          <w:ilvl w:val="1"/>
          <w:numId w:val="22"/>
        </w:numPr>
        <w:spacing w:line="319" w:lineRule="auto"/>
        <w:ind w:left="0" w:firstLine="0"/>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000000C9" w14:textId="60ADF0B1" w:rsidR="001C5D72" w:rsidRPr="00313AB1" w:rsidRDefault="008378CF" w:rsidP="008378CF">
      <w:pPr>
        <w:pStyle w:val="Akapitzlist"/>
        <w:spacing w:line="319" w:lineRule="auto"/>
        <w:ind w:left="0"/>
        <w:jc w:val="both"/>
        <w:rPr>
          <w:rFonts w:asciiTheme="majorHAnsi" w:hAnsiTheme="majorHAnsi" w:cstheme="majorHAnsi"/>
          <w:b/>
          <w:bCs/>
        </w:rPr>
      </w:pPr>
      <w:r>
        <w:rPr>
          <w:rFonts w:asciiTheme="majorHAnsi" w:hAnsiTheme="majorHAnsi" w:cstheme="majorHAnsi"/>
        </w:rPr>
        <w:t xml:space="preserve">-  </w:t>
      </w:r>
      <w:r w:rsidRPr="004F2D11">
        <w:rPr>
          <w:rFonts w:asciiTheme="majorHAnsi" w:hAnsiTheme="majorHAnsi" w:cstheme="majorHAnsi"/>
        </w:rPr>
        <w:t>Pełnomocnictwo upoważniające do złożenia oferty, o ile ofertę składa pełnomocnik.</w:t>
      </w:r>
    </w:p>
    <w:p w14:paraId="2D353EBF" w14:textId="736F68D9" w:rsidR="002A37F3" w:rsidRPr="00313AB1" w:rsidRDefault="00313AB1" w:rsidP="00B717EB">
      <w:pPr>
        <w:pStyle w:val="Akapitzlist"/>
        <w:spacing w:line="319" w:lineRule="auto"/>
        <w:ind w:left="0"/>
        <w:jc w:val="both"/>
        <w:rPr>
          <w:rFonts w:asciiTheme="majorHAnsi" w:hAnsiTheme="majorHAnsi" w:cstheme="majorHAnsi"/>
        </w:rPr>
      </w:pPr>
      <w:r>
        <w:rPr>
          <w:rFonts w:asciiTheme="majorHAnsi" w:hAnsiTheme="majorHAnsi" w:cstheme="majorHAnsi"/>
          <w:b/>
          <w:bCs/>
        </w:rPr>
        <w:t xml:space="preserve">-  </w:t>
      </w:r>
      <w:r w:rsidR="00B90DEE" w:rsidRPr="00313AB1">
        <w:rPr>
          <w:rFonts w:asciiTheme="majorHAnsi" w:hAnsiTheme="majorHAnsi" w:cstheme="majorHAnsi"/>
          <w:b/>
          <w:bCs/>
        </w:rPr>
        <w:t>F</w:t>
      </w:r>
      <w:r w:rsidR="002409D3" w:rsidRPr="00313AB1">
        <w:rPr>
          <w:rFonts w:asciiTheme="majorHAnsi" w:hAnsiTheme="majorHAnsi" w:cstheme="majorHAnsi"/>
          <w:b/>
          <w:bCs/>
        </w:rPr>
        <w:t>ormularz ofertowy</w:t>
      </w:r>
      <w:r w:rsidR="002409D3" w:rsidRPr="00313AB1">
        <w:rPr>
          <w:rFonts w:asciiTheme="majorHAnsi" w:hAnsiTheme="majorHAnsi" w:cstheme="majorHAnsi"/>
        </w:rPr>
        <w:t xml:space="preserve"> – zgodnie z załącznikiem </w:t>
      </w:r>
      <w:r w:rsidR="002409D3" w:rsidRPr="00313AB1">
        <w:rPr>
          <w:rFonts w:asciiTheme="majorHAnsi" w:hAnsiTheme="majorHAnsi" w:cstheme="majorHAnsi"/>
          <w:i/>
          <w:iCs/>
        </w:rPr>
        <w:t xml:space="preserve">nr </w:t>
      </w:r>
      <w:r w:rsidR="00ED62CF">
        <w:rPr>
          <w:rFonts w:asciiTheme="majorHAnsi" w:hAnsiTheme="majorHAnsi" w:cstheme="majorHAnsi"/>
          <w:i/>
          <w:iCs/>
        </w:rPr>
        <w:t>1</w:t>
      </w:r>
      <w:r w:rsidR="002409D3" w:rsidRPr="006D7A88">
        <w:rPr>
          <w:rFonts w:asciiTheme="majorHAnsi" w:hAnsiTheme="majorHAnsi" w:cstheme="majorHAnsi"/>
          <w:i/>
          <w:iCs/>
          <w:color w:val="FF0000"/>
        </w:rPr>
        <w:t xml:space="preserve"> </w:t>
      </w:r>
      <w:r w:rsidR="002409D3" w:rsidRPr="00ED62CF">
        <w:rPr>
          <w:rFonts w:asciiTheme="majorHAnsi" w:hAnsiTheme="majorHAnsi" w:cstheme="majorHAnsi"/>
          <w:i/>
          <w:iCs/>
        </w:rPr>
        <w:t>do SWZ, w</w:t>
      </w:r>
      <w:r w:rsidR="002409D3" w:rsidRPr="00ED62CF">
        <w:rPr>
          <w:rFonts w:asciiTheme="majorHAnsi" w:hAnsiTheme="majorHAnsi" w:cstheme="majorHAnsi"/>
        </w:rPr>
        <w:t xml:space="preserve"> przypadku </w:t>
      </w:r>
      <w:r w:rsidR="002409D3" w:rsidRPr="00313AB1">
        <w:rPr>
          <w:rFonts w:asciiTheme="majorHAnsi" w:hAnsiTheme="majorHAnsi" w:cstheme="majorHAnsi"/>
        </w:rPr>
        <w:t xml:space="preserve">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2F466218" w14:textId="34F82E8F" w:rsidR="00FE129D" w:rsidRPr="004F2D11" w:rsidRDefault="00313AB1" w:rsidP="00B717EB">
      <w:pPr>
        <w:pStyle w:val="Akapitzlist"/>
        <w:spacing w:line="319" w:lineRule="auto"/>
        <w:ind w:left="0"/>
        <w:jc w:val="both"/>
        <w:rPr>
          <w:rFonts w:asciiTheme="majorHAnsi" w:hAnsiTheme="majorHAnsi" w:cstheme="majorHAnsi"/>
          <w:i/>
          <w:iCs/>
        </w:rPr>
      </w:pPr>
      <w:r>
        <w:rPr>
          <w:rFonts w:asciiTheme="majorHAnsi" w:hAnsiTheme="majorHAnsi" w:cstheme="majorHAnsi"/>
        </w:rPr>
        <w:t xml:space="preserve">- </w:t>
      </w:r>
      <w:r w:rsidR="00FE129D">
        <w:rPr>
          <w:rFonts w:asciiTheme="majorHAnsi" w:hAnsiTheme="majorHAnsi" w:cstheme="majorHAnsi"/>
        </w:rPr>
        <w:t xml:space="preserve"> Formularz rzeczowo-finansowy</w:t>
      </w:r>
      <w:r w:rsidR="004371B8">
        <w:rPr>
          <w:rFonts w:asciiTheme="majorHAnsi" w:hAnsiTheme="majorHAnsi" w:cstheme="majorHAnsi"/>
        </w:rPr>
        <w:t xml:space="preserve"> </w:t>
      </w:r>
      <w:r w:rsidR="004F2D11">
        <w:rPr>
          <w:rFonts w:asciiTheme="majorHAnsi" w:hAnsiTheme="majorHAnsi" w:cstheme="majorHAnsi"/>
        </w:rPr>
        <w:t xml:space="preserve">- </w:t>
      </w:r>
      <w:r w:rsidR="004F2D11" w:rsidRPr="004F2D11">
        <w:rPr>
          <w:rFonts w:asciiTheme="majorHAnsi" w:hAnsiTheme="majorHAnsi" w:cstheme="majorHAnsi"/>
          <w:i/>
          <w:iCs/>
        </w:rPr>
        <w:t>załącznik nr 2 do SWZ</w:t>
      </w:r>
    </w:p>
    <w:p w14:paraId="5E62D128" w14:textId="68C2F93B" w:rsidR="002A37F3" w:rsidRPr="00BA221B" w:rsidRDefault="004F2D11" w:rsidP="00B717EB">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BA221B">
        <w:rPr>
          <w:rFonts w:asciiTheme="majorHAnsi" w:hAnsiTheme="majorHAnsi" w:cstheme="majorHAnsi"/>
          <w:i/>
          <w:iCs/>
        </w:rPr>
        <w:t xml:space="preserve">załącznik nr do </w:t>
      </w:r>
      <w:r w:rsidR="00FE129D">
        <w:rPr>
          <w:rFonts w:asciiTheme="majorHAnsi" w:hAnsiTheme="majorHAnsi" w:cstheme="majorHAnsi"/>
          <w:i/>
          <w:iCs/>
        </w:rPr>
        <w:t>3</w:t>
      </w:r>
      <w:r w:rsidR="002A37F3" w:rsidRPr="00BA221B">
        <w:rPr>
          <w:rFonts w:asciiTheme="majorHAnsi" w:hAnsiTheme="majorHAnsi" w:cstheme="majorHAnsi"/>
          <w:i/>
          <w:iCs/>
        </w:rPr>
        <w:t xml:space="preserve"> do  SWZ</w:t>
      </w:r>
      <w:r w:rsidR="002D6177" w:rsidRPr="00BA221B">
        <w:rPr>
          <w:rFonts w:asciiTheme="majorHAnsi" w:hAnsiTheme="majorHAnsi" w:cstheme="majorHAnsi"/>
          <w:i/>
          <w:iCs/>
        </w:rPr>
        <w:t>.</w:t>
      </w:r>
    </w:p>
    <w:p w14:paraId="555E5715" w14:textId="0085131F" w:rsidR="001F6FA3" w:rsidRPr="00BA221B" w:rsidRDefault="00313AB1" w:rsidP="00436D95">
      <w:pPr>
        <w:pStyle w:val="Akapitzlist"/>
        <w:spacing w:after="0" w:line="319" w:lineRule="auto"/>
        <w:ind w:left="0"/>
        <w:jc w:val="both"/>
        <w:rPr>
          <w:rFonts w:asciiTheme="majorHAnsi" w:hAnsiTheme="majorHAnsi" w:cstheme="majorHAnsi"/>
          <w:i/>
          <w:iCs/>
        </w:rPr>
      </w:pPr>
      <w:bookmarkStart w:id="30"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1"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w:t>
      </w:r>
      <w:r w:rsidR="00857D03" w:rsidRPr="00BA221B">
        <w:rPr>
          <w:rFonts w:asciiTheme="majorHAnsi" w:hAnsiTheme="majorHAnsi" w:cstheme="majorHAnsi"/>
        </w:rPr>
        <w:t xml:space="preserve">stanowi </w:t>
      </w:r>
      <w:r w:rsidR="00857D03" w:rsidRPr="00BA221B">
        <w:rPr>
          <w:rFonts w:asciiTheme="majorHAnsi" w:hAnsiTheme="majorHAnsi" w:cstheme="majorHAnsi"/>
          <w:i/>
          <w:iCs/>
        </w:rPr>
        <w:t xml:space="preserve">załącznik nr </w:t>
      </w:r>
      <w:r w:rsidR="00FE129D">
        <w:rPr>
          <w:rFonts w:asciiTheme="majorHAnsi" w:hAnsiTheme="majorHAnsi" w:cstheme="majorHAnsi"/>
          <w:i/>
          <w:iCs/>
        </w:rPr>
        <w:t>4</w:t>
      </w:r>
      <w:r w:rsidR="00857D03" w:rsidRPr="00BA221B">
        <w:rPr>
          <w:rFonts w:asciiTheme="majorHAnsi" w:hAnsiTheme="majorHAnsi" w:cstheme="majorHAnsi"/>
          <w:i/>
          <w:iCs/>
        </w:rPr>
        <w:t xml:space="preserve"> do SWZ. </w:t>
      </w:r>
    </w:p>
    <w:bookmarkEnd w:id="30"/>
    <w:bookmarkEnd w:id="31"/>
    <w:p w14:paraId="14F87029" w14:textId="36E25E67" w:rsidR="004F2D11" w:rsidRPr="004F2D11" w:rsidRDefault="009D70E0" w:rsidP="004F2D11">
      <w:pPr>
        <w:spacing w:line="319" w:lineRule="auto"/>
        <w:jc w:val="both"/>
        <w:rPr>
          <w:rFonts w:asciiTheme="majorHAnsi" w:hAnsiTheme="majorHAnsi" w:cstheme="majorHAnsi"/>
        </w:rPr>
      </w:pPr>
      <w:r w:rsidRPr="004F2D11">
        <w:rPr>
          <w:rFonts w:asciiTheme="majorHAnsi" w:hAnsiTheme="majorHAnsi" w:cstheme="majorHAnsi"/>
        </w:rPr>
        <w:t xml:space="preserve"> </w:t>
      </w:r>
      <w:r w:rsidR="00313AB1" w:rsidRPr="004F2D11">
        <w:rPr>
          <w:rFonts w:asciiTheme="majorHAnsi" w:hAnsiTheme="majorHAnsi" w:cstheme="majorHAnsi"/>
        </w:rPr>
        <w:t xml:space="preserve">- </w:t>
      </w:r>
      <w:r w:rsidR="004F2D11" w:rsidRPr="004F2D11">
        <w:rPr>
          <w:rFonts w:asciiTheme="majorHAnsi" w:hAnsiTheme="majorHAnsi" w:cstheme="majorHAnsi"/>
        </w:rPr>
        <w:t xml:space="preserve"> Oświadczenie Wykonawcy (gdy korzysta z zasobów podmiotu trzeciego) składane na podstawie art. 125 ust. 1 ustawy o braku podstaw wykluczenia i o spełnianiu warunków udziału w postępowaniu</w:t>
      </w:r>
      <w:r w:rsidR="00F545CE">
        <w:rPr>
          <w:rFonts w:asciiTheme="majorHAnsi" w:hAnsiTheme="majorHAnsi" w:cstheme="majorHAnsi"/>
        </w:rPr>
        <w:t xml:space="preserve">- </w:t>
      </w:r>
      <w:r w:rsidR="00F545CE" w:rsidRPr="00F545CE">
        <w:rPr>
          <w:rFonts w:asciiTheme="majorHAnsi" w:hAnsiTheme="majorHAnsi" w:cstheme="majorHAnsi"/>
          <w:i/>
          <w:iCs/>
        </w:rPr>
        <w:t>załącznik nr 4.1 do SWZ</w:t>
      </w:r>
      <w:r w:rsidR="00F545CE">
        <w:rPr>
          <w:rFonts w:asciiTheme="majorHAnsi" w:hAnsiTheme="majorHAnsi" w:cstheme="majorHAnsi"/>
        </w:rPr>
        <w:t>.</w:t>
      </w:r>
    </w:p>
    <w:p w14:paraId="19F39C01" w14:textId="50064589" w:rsidR="004F2D11" w:rsidRPr="004F2D11" w:rsidRDefault="008378CF" w:rsidP="004F2D11">
      <w:pPr>
        <w:spacing w:line="319" w:lineRule="auto"/>
        <w:jc w:val="both"/>
        <w:rPr>
          <w:rFonts w:asciiTheme="majorHAnsi" w:hAnsiTheme="majorHAnsi" w:cstheme="majorHAnsi"/>
        </w:rPr>
      </w:pPr>
      <w:r>
        <w:rPr>
          <w:rFonts w:asciiTheme="majorHAnsi" w:hAnsiTheme="majorHAnsi" w:cstheme="majorHAnsi"/>
        </w:rPr>
        <w:t xml:space="preserve">- Oświadczenie </w:t>
      </w:r>
      <w:r w:rsidR="004F2D11" w:rsidRPr="004F2D11">
        <w:rPr>
          <w:rFonts w:asciiTheme="majorHAnsi" w:hAnsiTheme="majorHAnsi" w:cstheme="majorHAnsi"/>
        </w:rPr>
        <w:t>Wykonawc</w:t>
      </w:r>
      <w:r>
        <w:rPr>
          <w:rFonts w:asciiTheme="majorHAnsi" w:hAnsiTheme="majorHAnsi" w:cstheme="majorHAnsi"/>
        </w:rPr>
        <w:t>ów</w:t>
      </w:r>
      <w:r w:rsidR="00F545CE">
        <w:rPr>
          <w:rFonts w:asciiTheme="majorHAnsi" w:hAnsiTheme="majorHAnsi" w:cstheme="majorHAnsi"/>
        </w:rPr>
        <w:t xml:space="preserve"> </w:t>
      </w:r>
      <w:r w:rsidR="004F2D11" w:rsidRPr="004F2D11">
        <w:rPr>
          <w:rFonts w:asciiTheme="majorHAnsi" w:hAnsiTheme="majorHAnsi" w:cstheme="majorHAnsi"/>
        </w:rPr>
        <w:t xml:space="preserve"> występujący</w:t>
      </w:r>
      <w:r>
        <w:rPr>
          <w:rFonts w:asciiTheme="majorHAnsi" w:hAnsiTheme="majorHAnsi" w:cstheme="majorHAnsi"/>
        </w:rPr>
        <w:t>ch</w:t>
      </w:r>
      <w:r w:rsidR="004F2D11" w:rsidRPr="004F2D11">
        <w:rPr>
          <w:rFonts w:asciiTheme="majorHAnsi" w:hAnsiTheme="majorHAnsi" w:cstheme="majorHAnsi"/>
        </w:rPr>
        <w:t xml:space="preserve"> wspólnie </w:t>
      </w:r>
      <w:r>
        <w:rPr>
          <w:rFonts w:asciiTheme="majorHAnsi" w:hAnsiTheme="majorHAnsi" w:cstheme="majorHAnsi"/>
        </w:rPr>
        <w:t>-</w:t>
      </w:r>
      <w:r w:rsidR="00F545CE">
        <w:rPr>
          <w:rFonts w:asciiTheme="majorHAnsi" w:hAnsiTheme="majorHAnsi" w:cstheme="majorHAnsi"/>
        </w:rPr>
        <w:t xml:space="preserve"> </w:t>
      </w:r>
      <w:r w:rsidR="00B717EB">
        <w:rPr>
          <w:rFonts w:asciiTheme="majorHAnsi" w:hAnsiTheme="majorHAnsi" w:cstheme="majorHAnsi"/>
        </w:rPr>
        <w:t>(</w:t>
      </w:r>
      <w:r w:rsidR="00B717EB" w:rsidRPr="00B717EB">
        <w:rPr>
          <w:rFonts w:asciiTheme="majorHAnsi" w:hAnsiTheme="majorHAnsi" w:cstheme="majorHAnsi"/>
          <w:i/>
          <w:iCs/>
        </w:rPr>
        <w:t>jeżeli dotyczy)</w:t>
      </w:r>
      <w:r w:rsidR="00F545CE">
        <w:rPr>
          <w:rFonts w:asciiTheme="majorHAnsi" w:hAnsiTheme="majorHAnsi" w:cstheme="majorHAnsi"/>
        </w:rPr>
        <w:t xml:space="preserve"> </w:t>
      </w:r>
      <w:r w:rsidR="00F545CE" w:rsidRPr="00F545CE">
        <w:rPr>
          <w:rFonts w:asciiTheme="majorHAnsi" w:hAnsiTheme="majorHAnsi" w:cstheme="majorHAnsi"/>
          <w:i/>
          <w:iCs/>
        </w:rPr>
        <w:t>–</w:t>
      </w:r>
      <w:r w:rsidR="004F2D11" w:rsidRPr="00F545CE">
        <w:rPr>
          <w:rFonts w:asciiTheme="majorHAnsi" w:hAnsiTheme="majorHAnsi" w:cstheme="majorHAnsi"/>
          <w:i/>
          <w:iCs/>
        </w:rPr>
        <w:t xml:space="preserve"> </w:t>
      </w:r>
      <w:r w:rsidR="00F545CE" w:rsidRPr="00F545CE">
        <w:rPr>
          <w:rFonts w:asciiTheme="majorHAnsi" w:hAnsiTheme="majorHAnsi" w:cstheme="majorHAnsi"/>
          <w:i/>
          <w:iCs/>
        </w:rPr>
        <w:t>załącznik nr 5 do SWZ</w:t>
      </w:r>
      <w:r w:rsidR="004F2D11" w:rsidRPr="00F545CE">
        <w:rPr>
          <w:rFonts w:asciiTheme="majorHAnsi" w:hAnsiTheme="majorHAnsi" w:cstheme="majorHAnsi"/>
          <w:i/>
          <w:iCs/>
        </w:rPr>
        <w:t>,</w:t>
      </w:r>
      <w:r w:rsidR="004F2D11" w:rsidRPr="004F2D11">
        <w:rPr>
          <w:rFonts w:asciiTheme="majorHAnsi" w:hAnsiTheme="majorHAnsi" w:cstheme="majorHAnsi"/>
        </w:rPr>
        <w:t xml:space="preserve"> </w:t>
      </w:r>
    </w:p>
    <w:p w14:paraId="5AE74833" w14:textId="5E494CA1" w:rsidR="00535320" w:rsidRPr="00313AB1" w:rsidRDefault="008378CF" w:rsidP="00F545CE">
      <w:pPr>
        <w:spacing w:line="319" w:lineRule="auto"/>
        <w:jc w:val="both"/>
        <w:rPr>
          <w:rFonts w:asciiTheme="majorHAnsi" w:hAnsiTheme="majorHAnsi" w:cstheme="majorHAnsi"/>
        </w:rPr>
      </w:pPr>
      <w:r>
        <w:rPr>
          <w:rFonts w:asciiTheme="majorHAnsi" w:hAnsiTheme="majorHAnsi" w:cstheme="majorHAnsi"/>
        </w:rPr>
        <w:t xml:space="preserve">- </w:t>
      </w:r>
      <w:r w:rsidR="00F545CE">
        <w:rPr>
          <w:rFonts w:asciiTheme="majorHAnsi" w:hAnsiTheme="majorHAnsi" w:cstheme="majorHAnsi"/>
        </w:rPr>
        <w:t>Z</w:t>
      </w:r>
      <w:r w:rsidR="004F2D11" w:rsidRPr="004F2D11">
        <w:rPr>
          <w:rFonts w:asciiTheme="majorHAnsi" w:hAnsiTheme="majorHAnsi" w:cstheme="majorHAnsi"/>
        </w:rPr>
        <w:t>obowiązani</w:t>
      </w:r>
      <w:r w:rsidR="00F545CE">
        <w:rPr>
          <w:rFonts w:asciiTheme="majorHAnsi" w:hAnsiTheme="majorHAnsi" w:cstheme="majorHAnsi"/>
        </w:rPr>
        <w:t xml:space="preserve">e podmiotu trzeciego </w:t>
      </w:r>
      <w:r w:rsidR="00B717EB">
        <w:rPr>
          <w:rFonts w:asciiTheme="majorHAnsi" w:hAnsiTheme="majorHAnsi" w:cstheme="majorHAnsi"/>
        </w:rPr>
        <w:t>(jeżeli dotyczy)</w:t>
      </w:r>
      <w:r w:rsidR="00F545CE" w:rsidRPr="00F545CE">
        <w:rPr>
          <w:rFonts w:asciiTheme="majorHAnsi" w:hAnsiTheme="majorHAnsi" w:cstheme="majorHAnsi"/>
        </w:rPr>
        <w:t xml:space="preserve"> - </w:t>
      </w:r>
      <w:r w:rsidR="00F545CE" w:rsidRPr="00B717EB">
        <w:rPr>
          <w:rFonts w:asciiTheme="majorHAnsi" w:hAnsiTheme="majorHAnsi" w:cstheme="majorHAnsi"/>
          <w:i/>
          <w:iCs/>
        </w:rPr>
        <w:t>Załącznik nr 6 do SWZ</w:t>
      </w:r>
      <w:r w:rsidR="00F545CE" w:rsidRPr="00F545CE">
        <w:rPr>
          <w:rFonts w:asciiTheme="majorHAnsi" w:hAnsiTheme="majorHAnsi" w:cstheme="majorHAnsi"/>
        </w:rPr>
        <w:t xml:space="preserve">   </w:t>
      </w:r>
    </w:p>
    <w:p w14:paraId="515D775F" w14:textId="77777777" w:rsidR="008378CF" w:rsidRDefault="008378CF" w:rsidP="00C61975">
      <w:pPr>
        <w:pStyle w:val="NormalnyWeb"/>
        <w:spacing w:line="319" w:lineRule="auto"/>
        <w:jc w:val="both"/>
        <w:textAlignment w:val="baseline"/>
        <w:rPr>
          <w:rFonts w:asciiTheme="majorHAnsi" w:hAnsiTheme="majorHAnsi" w:cstheme="majorHAnsi"/>
          <w:b/>
          <w:bCs/>
          <w:sz w:val="22"/>
          <w:szCs w:val="22"/>
        </w:rPr>
      </w:pPr>
      <w:bookmarkStart w:id="32" w:name="_Hlk66110848"/>
    </w:p>
    <w:p w14:paraId="44857C5C" w14:textId="3D0DB174" w:rsidR="00D82F07" w:rsidRDefault="00C61975" w:rsidP="00C61975">
      <w:pPr>
        <w:pStyle w:val="NormalnyWeb"/>
        <w:spacing w:line="319" w:lineRule="auto"/>
        <w:jc w:val="both"/>
        <w:textAlignment w:val="baseline"/>
        <w:rPr>
          <w:rFonts w:asciiTheme="majorHAnsi" w:hAnsiTheme="majorHAnsi" w:cstheme="majorHAnsi"/>
          <w:sz w:val="22"/>
          <w:szCs w:val="22"/>
        </w:rPr>
      </w:pPr>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B717EB" w:rsidRDefault="004B5B12"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lastRenderedPageBreak/>
        <w:t>2</w:t>
      </w:r>
      <w:r w:rsidR="00D82F07" w:rsidRPr="00B717EB">
        <w:rPr>
          <w:rFonts w:asciiTheme="majorHAnsi" w:hAnsiTheme="majorHAnsi" w:cstheme="majorHAnsi"/>
          <w:b/>
          <w:sz w:val="22"/>
          <w:szCs w:val="22"/>
        </w:rPr>
        <w:t>.1.</w:t>
      </w:r>
      <w:r w:rsidR="00D82F07" w:rsidRPr="00B717E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B717EB">
        <w:rPr>
          <w:rFonts w:asciiTheme="majorHAnsi" w:hAnsiTheme="majorHAnsi" w:cstheme="majorHAnsi"/>
          <w:sz w:val="22"/>
          <w:szCs w:val="22"/>
        </w:rPr>
        <w:t xml:space="preserve"> </w:t>
      </w:r>
      <w:r w:rsidR="00D82F07" w:rsidRPr="00B717EB">
        <w:rPr>
          <w:rFonts w:asciiTheme="majorHAnsi" w:hAnsiTheme="majorHAnsi" w:cstheme="majorHAnsi"/>
          <w:sz w:val="22"/>
          <w:szCs w:val="22"/>
        </w:rPr>
        <w:t>z formą reprezentacji Wykonawcy określoną w rejestrze lub innym dokumencie, właściwym dla danej formy organizacyjnej Wykonawcy albo przez up</w:t>
      </w:r>
      <w:r w:rsidR="00B90DEE" w:rsidRPr="00B717EB">
        <w:rPr>
          <w:rFonts w:asciiTheme="majorHAnsi" w:hAnsiTheme="majorHAnsi" w:cstheme="majorHAnsi"/>
          <w:sz w:val="22"/>
          <w:szCs w:val="22"/>
        </w:rPr>
        <w:t>oważnionego</w:t>
      </w:r>
      <w:r w:rsidR="00D82F07" w:rsidRPr="00B717EB">
        <w:rPr>
          <w:rFonts w:asciiTheme="majorHAnsi" w:hAnsiTheme="majorHAnsi" w:cstheme="majorHAnsi"/>
          <w:sz w:val="22"/>
          <w:szCs w:val="22"/>
        </w:rPr>
        <w:t xml:space="preserve"> przedstawiciela Wykonawcy.</w:t>
      </w:r>
    </w:p>
    <w:p w14:paraId="46B1FF1B" w14:textId="63078E1C" w:rsidR="00D82F07" w:rsidRPr="00B717EB" w:rsidRDefault="004B5B12"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00D82F07" w:rsidRPr="00B717EB">
        <w:rPr>
          <w:rFonts w:asciiTheme="majorHAnsi" w:hAnsiTheme="majorHAnsi" w:cstheme="majorHAnsi"/>
          <w:b/>
          <w:sz w:val="22"/>
          <w:szCs w:val="22"/>
        </w:rPr>
        <w:t>.2.</w:t>
      </w:r>
      <w:r w:rsidR="00D82F07" w:rsidRPr="00B717EB">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1)</w:t>
      </w:r>
      <w:r w:rsidRPr="00B717EB">
        <w:rPr>
          <w:rFonts w:asciiTheme="majorHAnsi" w:hAnsiTheme="majorHAnsi" w:cstheme="majorHAnsi"/>
          <w:sz w:val="22"/>
          <w:szCs w:val="22"/>
        </w:rPr>
        <w:t xml:space="preserve"> </w:t>
      </w:r>
      <w:r w:rsidR="00554C14" w:rsidRPr="00B717EB">
        <w:rPr>
          <w:rFonts w:asciiTheme="majorHAnsi" w:hAnsiTheme="majorHAnsi" w:cstheme="majorHAnsi"/>
          <w:sz w:val="22"/>
          <w:szCs w:val="22"/>
        </w:rPr>
        <w:t xml:space="preserve">  </w:t>
      </w:r>
      <w:r w:rsidRPr="00B717EB">
        <w:rPr>
          <w:rFonts w:asciiTheme="majorHAnsi" w:hAnsiTheme="majorHAnsi" w:cstheme="majorHAnsi"/>
          <w:sz w:val="22"/>
          <w:szCs w:val="22"/>
        </w:rPr>
        <w:t xml:space="preserve">jako dokument elektroniczny – Wykonawca przekazuje ten dokument; </w:t>
      </w:r>
    </w:p>
    <w:p w14:paraId="1D0088DA" w14:textId="7ACA1EFA"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Pr="00B717EB">
        <w:rPr>
          <w:rFonts w:asciiTheme="majorHAnsi" w:hAnsiTheme="majorHAnsi" w:cstheme="majorHAnsi"/>
          <w:sz w:val="22"/>
          <w:szCs w:val="22"/>
        </w:rPr>
        <w:t xml:space="preserve"> </w:t>
      </w:r>
      <w:r w:rsidR="00554C14" w:rsidRPr="00B717EB">
        <w:rPr>
          <w:rFonts w:asciiTheme="majorHAnsi" w:hAnsiTheme="majorHAnsi" w:cstheme="majorHAnsi"/>
          <w:sz w:val="22"/>
          <w:szCs w:val="22"/>
        </w:rPr>
        <w:t xml:space="preserve"> </w:t>
      </w:r>
      <w:r w:rsidRPr="00B717EB">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a)</w:t>
      </w:r>
      <w:r w:rsidRPr="00B717E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b)</w:t>
      </w:r>
      <w:r w:rsidRPr="00B717E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B717EB" w:rsidRDefault="002645CD"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00D82F07" w:rsidRPr="00B717EB">
        <w:rPr>
          <w:rFonts w:asciiTheme="majorHAnsi" w:hAnsiTheme="majorHAnsi" w:cstheme="majorHAnsi"/>
          <w:b/>
          <w:sz w:val="22"/>
          <w:szCs w:val="22"/>
        </w:rPr>
        <w:t>.3.</w:t>
      </w:r>
      <w:r w:rsidR="00D82F07" w:rsidRPr="00B717EB">
        <w:rPr>
          <w:rFonts w:asciiTheme="majorHAnsi" w:hAnsiTheme="majorHAnsi" w:cstheme="majorHAnsi"/>
          <w:sz w:val="22"/>
          <w:szCs w:val="22"/>
        </w:rPr>
        <w:t xml:space="preserve"> </w:t>
      </w:r>
      <w:bookmarkEnd w:id="29"/>
      <w:bookmarkEnd w:id="32"/>
      <w:r w:rsidR="001B6804" w:rsidRPr="00B717EB">
        <w:rPr>
          <w:rFonts w:asciiTheme="majorHAnsi" w:hAnsiTheme="majorHAnsi" w:cstheme="majorHAnsi"/>
          <w:sz w:val="22"/>
          <w:szCs w:val="22"/>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B717EB">
        <w:rPr>
          <w:rFonts w:asciiTheme="majorHAnsi" w:hAnsiTheme="majorHAnsi" w:cstheme="majorHAnsi"/>
          <w:sz w:val="22"/>
          <w:szCs w:val="22"/>
        </w:rPr>
        <w:t>Z</w:t>
      </w:r>
      <w:r w:rsidR="001B6804" w:rsidRPr="00B717EB">
        <w:rPr>
          <w:rFonts w:asciiTheme="majorHAnsi" w:hAnsiTheme="majorHAnsi" w:cstheme="majorHAnsi"/>
          <w:sz w:val="22"/>
          <w:szCs w:val="22"/>
        </w:rPr>
        <w:t>ałącznik stanowiący tajemnicę przedsiębiorstwa”</w:t>
      </w:r>
      <w:r w:rsidR="00FD4563" w:rsidRPr="00B717EB">
        <w:rPr>
          <w:rFonts w:asciiTheme="majorHAnsi" w:hAnsiTheme="majorHAnsi" w:cstheme="majorHAnsi"/>
          <w:sz w:val="22"/>
          <w:szCs w:val="22"/>
        </w:rPr>
        <w:t>. Informacje stanowiące tajemnic</w:t>
      </w:r>
      <w:r w:rsidR="00715F9E" w:rsidRPr="00B717EB">
        <w:rPr>
          <w:rFonts w:asciiTheme="majorHAnsi" w:hAnsiTheme="majorHAnsi" w:cstheme="majorHAnsi"/>
          <w:sz w:val="22"/>
          <w:szCs w:val="22"/>
        </w:rPr>
        <w:t>ę</w:t>
      </w:r>
      <w:r w:rsidR="00FD4563" w:rsidRPr="00B717EB">
        <w:rPr>
          <w:rFonts w:asciiTheme="majorHAnsi" w:hAnsiTheme="majorHAnsi" w:cstheme="majorHAnsi"/>
          <w:sz w:val="22"/>
          <w:szCs w:val="22"/>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B717EB"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B717E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B717EB">
        <w:rPr>
          <w:rFonts w:asciiTheme="majorHAnsi" w:hAnsiTheme="majorHAnsi" w:cstheme="majorHAnsi"/>
        </w:rPr>
        <w:t xml:space="preserve">lub podpis zaufany lub podpis osobisty </w:t>
      </w:r>
      <w:r w:rsidRPr="00B717EB">
        <w:rPr>
          <w:rFonts w:asciiTheme="majorHAnsi" w:hAnsiTheme="majorHAnsi" w:cstheme="majorHAnsi"/>
        </w:rPr>
        <w:t>Wykonawca może złożyć bezpośrednio na dokumencie, który następnie przesyła do systemu (</w:t>
      </w:r>
      <w:r w:rsidRPr="00B717EB">
        <w:rPr>
          <w:rFonts w:asciiTheme="majorHAnsi" w:hAnsiTheme="majorHAnsi" w:cstheme="majorHAnsi"/>
          <w:b/>
        </w:rPr>
        <w:t xml:space="preserve">opcja rekomendowana </w:t>
      </w:r>
      <w:r w:rsidRPr="00B717EB">
        <w:rPr>
          <w:rFonts w:asciiTheme="majorHAnsi" w:hAnsiTheme="majorHAnsi" w:cstheme="majorHAnsi"/>
        </w:rPr>
        <w:t>przez</w:t>
      </w:r>
      <w:r w:rsidRPr="00B717EB">
        <w:rPr>
          <w:rFonts w:asciiTheme="majorHAnsi" w:hAnsiTheme="majorHAnsi" w:cstheme="majorHAnsi"/>
          <w:b/>
        </w:rPr>
        <w:t xml:space="preserve"> </w:t>
      </w:r>
      <w:hyperlink r:id="rId34">
        <w:r w:rsidRPr="00B717EB">
          <w:rPr>
            <w:rFonts w:asciiTheme="majorHAnsi" w:hAnsiTheme="majorHAnsi" w:cstheme="majorHAnsi"/>
            <w:b/>
            <w:u w:val="single"/>
          </w:rPr>
          <w:t>platformazakupowa.pl</w:t>
        </w:r>
      </w:hyperlink>
      <w:r w:rsidRPr="00B717EB">
        <w:rPr>
          <w:rFonts w:asciiTheme="majorHAnsi" w:hAnsiTheme="majorHAnsi" w:cstheme="majorHAnsi"/>
        </w:rPr>
        <w:t xml:space="preserve">) oraz dodatkowo dla całego pakietu dokumentów w kroku 2 </w:t>
      </w:r>
      <w:r w:rsidRPr="00B717EB">
        <w:rPr>
          <w:rFonts w:asciiTheme="majorHAnsi" w:hAnsiTheme="majorHAnsi" w:cstheme="majorHAnsi"/>
          <w:b/>
        </w:rPr>
        <w:t xml:space="preserve">Formularza składania oferty lub wniosku </w:t>
      </w:r>
      <w:r w:rsidRPr="00B717EB">
        <w:rPr>
          <w:rFonts w:asciiTheme="majorHAnsi" w:hAnsiTheme="majorHAnsi" w:cstheme="majorHAnsi"/>
        </w:rPr>
        <w:t xml:space="preserve">(po kliknięciu w przycisk </w:t>
      </w:r>
      <w:r w:rsidRPr="00B717EB">
        <w:rPr>
          <w:rFonts w:asciiTheme="majorHAnsi" w:hAnsiTheme="majorHAnsi" w:cstheme="majorHAnsi"/>
          <w:b/>
        </w:rPr>
        <w:t>Przejdź do podsumowania</w:t>
      </w:r>
      <w:r w:rsidRPr="00B717EB">
        <w:rPr>
          <w:rFonts w:asciiTheme="majorHAnsi" w:hAnsiTheme="majorHAnsi" w:cstheme="majorHAnsi"/>
        </w:rPr>
        <w:t>).</w:t>
      </w:r>
    </w:p>
    <w:p w14:paraId="000000CB" w14:textId="77777777" w:rsidR="001C5D72" w:rsidRPr="00B717EB"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B717EB">
        <w:rPr>
          <w:rFonts w:asciiTheme="majorHAnsi" w:hAnsiTheme="majorHAnsi" w:cstheme="majorHAnsi"/>
        </w:rPr>
        <w:t>Oferta powinna być:</w:t>
      </w:r>
    </w:p>
    <w:p w14:paraId="000000CC" w14:textId="29310AAA" w:rsidR="001C5D72" w:rsidRPr="00B717EB" w:rsidRDefault="004A400F" w:rsidP="00C61975">
      <w:pPr>
        <w:pBdr>
          <w:top w:val="nil"/>
          <w:left w:val="nil"/>
          <w:bottom w:val="nil"/>
          <w:right w:val="nil"/>
          <w:between w:val="nil"/>
        </w:pBdr>
        <w:spacing w:line="319" w:lineRule="auto"/>
        <w:jc w:val="both"/>
        <w:rPr>
          <w:rFonts w:asciiTheme="majorHAnsi" w:hAnsiTheme="majorHAnsi" w:cstheme="majorHAnsi"/>
        </w:rPr>
      </w:pPr>
      <w:r w:rsidRPr="00B717EB">
        <w:rPr>
          <w:rFonts w:asciiTheme="majorHAnsi" w:hAnsiTheme="majorHAnsi" w:cstheme="majorHAnsi"/>
        </w:rPr>
        <w:t xml:space="preserve">a) </w:t>
      </w:r>
      <w:r w:rsidR="00FC4AB9" w:rsidRPr="00B717EB">
        <w:rPr>
          <w:rFonts w:asciiTheme="majorHAnsi" w:hAnsiTheme="majorHAnsi" w:cstheme="majorHAnsi"/>
        </w:rPr>
        <w:t xml:space="preserve">sporządzona na podstawie załączników </w:t>
      </w:r>
      <w:r w:rsidR="00E32059" w:rsidRPr="00B717EB">
        <w:rPr>
          <w:rFonts w:asciiTheme="majorHAnsi" w:hAnsiTheme="majorHAnsi" w:cstheme="majorHAnsi"/>
        </w:rPr>
        <w:t xml:space="preserve">do </w:t>
      </w:r>
      <w:r w:rsidR="00FC4AB9" w:rsidRPr="00B717EB">
        <w:rPr>
          <w:rFonts w:asciiTheme="majorHAnsi" w:hAnsiTheme="majorHAnsi" w:cstheme="majorHAnsi"/>
        </w:rPr>
        <w:t>niniejszej SWZ w języku polskim</w:t>
      </w:r>
      <w:r w:rsidR="000816E2" w:rsidRPr="00B717EB">
        <w:rPr>
          <w:rFonts w:asciiTheme="majorHAnsi" w:hAnsiTheme="majorHAnsi" w:cstheme="majorHAnsi"/>
        </w:rPr>
        <w:t>.</w:t>
      </w:r>
      <w:r w:rsidR="003A4FFA" w:rsidRPr="00B717EB">
        <w:rPr>
          <w:rFonts w:asciiTheme="majorHAnsi" w:hAnsiTheme="majorHAnsi" w:cstheme="majorHAnsi"/>
        </w:rPr>
        <w:t xml:space="preserve"> </w:t>
      </w:r>
      <w:r w:rsidR="000816E2" w:rsidRPr="00B717E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lastRenderedPageBreak/>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XAdES.</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8213EB"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3" w:name="_Toc65495860"/>
      <w:bookmarkEnd w:id="23"/>
      <w:r w:rsidRPr="000A6F80">
        <w:rPr>
          <w:rFonts w:asciiTheme="majorHAnsi" w:hAnsiTheme="majorHAnsi" w:cstheme="majorHAnsi"/>
          <w:b/>
          <w:bCs/>
          <w:sz w:val="24"/>
          <w:szCs w:val="24"/>
        </w:rPr>
        <w:t>XV. SPOSÓB OBLICZANIA CENY OFERTY</w:t>
      </w:r>
      <w:bookmarkEnd w:id="33"/>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402B9DE3"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BA221B">
        <w:rPr>
          <w:rFonts w:asciiTheme="majorHAnsi" w:eastAsia="Times New Roman" w:hAnsiTheme="majorHAnsi" w:cstheme="majorHAnsi"/>
          <w:bCs/>
          <w:i/>
          <w:iCs/>
        </w:rPr>
        <w:t>1</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19472A90" w:rsidR="00061BC5" w:rsidRPr="006D7A88"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w:t>
      </w:r>
      <w:r w:rsidR="00BA221B">
        <w:rPr>
          <w:rFonts w:asciiTheme="majorHAnsi" w:hAnsiTheme="majorHAnsi" w:cstheme="majorHAnsi"/>
        </w:rPr>
        <w:t xml:space="preserve"> oraz w dokumentacji projektowej.</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4" w:name="_Hlk25928283"/>
      <w:r w:rsidRPr="0013799C">
        <w:rPr>
          <w:rFonts w:asciiTheme="majorHAnsi" w:eastAsia="Times New Roman" w:hAnsiTheme="majorHAnsi" w:cstheme="majorHAnsi"/>
        </w:rPr>
        <w:t xml:space="preserve">Cena oferty winna być wyrażona w złotych polskich (PLN). </w:t>
      </w:r>
    </w:p>
    <w:bookmarkEnd w:id="34"/>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(t.j.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8378CF">
      <w:pPr>
        <w:numPr>
          <w:ilvl w:val="1"/>
          <w:numId w:val="19"/>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hAnsiTheme="majorHAnsi" w:cstheme="majorHAnsi"/>
        </w:rPr>
        <w:lastRenderedPageBreak/>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j.w.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5" w:name="_Toc65495862"/>
      <w:r w:rsidR="00273251" w:rsidRPr="00273251">
        <w:rPr>
          <w:rFonts w:asciiTheme="majorHAnsi" w:hAnsiTheme="majorHAnsi" w:cstheme="majorHAnsi"/>
          <w:b/>
          <w:bCs/>
          <w:sz w:val="24"/>
          <w:szCs w:val="24"/>
        </w:rPr>
        <w:t>XVII. TERMIN ZWIĄZANIA OFERTĄ</w:t>
      </w:r>
      <w:bookmarkEnd w:id="35"/>
    </w:p>
    <w:p w14:paraId="000000FB" w14:textId="3ABEFF52"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68090E">
        <w:rPr>
          <w:rFonts w:asciiTheme="majorHAnsi" w:hAnsiTheme="majorHAnsi" w:cstheme="majorHAnsi"/>
          <w:bCs/>
        </w:rPr>
        <w:t>3</w:t>
      </w:r>
      <w:r w:rsidR="008213EB">
        <w:rPr>
          <w:rFonts w:asciiTheme="majorHAnsi" w:hAnsiTheme="majorHAnsi" w:cstheme="majorHAnsi"/>
          <w:bCs/>
        </w:rPr>
        <w:t>1</w:t>
      </w:r>
      <w:r w:rsidR="008C11C9" w:rsidRPr="00B442CB">
        <w:rPr>
          <w:rFonts w:asciiTheme="majorHAnsi" w:hAnsiTheme="majorHAnsi" w:cstheme="majorHAnsi"/>
          <w:bCs/>
        </w:rPr>
        <w:t>.</w:t>
      </w:r>
      <w:r w:rsidR="008213EB">
        <w:rPr>
          <w:rFonts w:asciiTheme="majorHAnsi" w:hAnsiTheme="majorHAnsi" w:cstheme="majorHAnsi"/>
          <w:bCs/>
        </w:rPr>
        <w:t>12</w:t>
      </w:r>
      <w:r w:rsidR="008C11C9" w:rsidRPr="00B442CB">
        <w:rPr>
          <w:rFonts w:asciiTheme="majorHAnsi" w:hAnsiTheme="majorHAnsi" w:cstheme="majorHAnsi"/>
          <w:bCs/>
        </w:rPr>
        <w:t>.</w:t>
      </w:r>
      <w:r w:rsidR="006D6F91" w:rsidRPr="00B442CB">
        <w:rPr>
          <w:rFonts w:asciiTheme="majorHAnsi" w:hAnsiTheme="majorHAnsi" w:cstheme="majorHAnsi"/>
          <w:bCs/>
        </w:rPr>
        <w:t>202</w:t>
      </w:r>
      <w:r w:rsidR="008213EB">
        <w:rPr>
          <w:rFonts w:asciiTheme="majorHAnsi" w:hAnsiTheme="majorHAnsi" w:cstheme="majorHAnsi"/>
          <w:bCs/>
        </w:rPr>
        <w:t xml:space="preserve">2 </w:t>
      </w:r>
      <w:r w:rsidR="006D6F91" w:rsidRPr="00B442CB">
        <w:rPr>
          <w:rFonts w:asciiTheme="majorHAnsi" w:hAnsiTheme="majorHAnsi" w:cstheme="majorHAnsi"/>
          <w:bCs/>
        </w:rPr>
        <w:t>roku.</w:t>
      </w:r>
      <w:r w:rsidR="007D3F98" w:rsidRPr="00971184">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FEE09F2" w14:textId="4FC2E8AD" w:rsidR="007C0A1B" w:rsidRPr="00A258D6" w:rsidRDefault="007C0A1B" w:rsidP="0050274A">
      <w:pPr>
        <w:numPr>
          <w:ilvl w:val="0"/>
          <w:numId w:val="15"/>
        </w:numPr>
        <w:spacing w:line="319" w:lineRule="auto"/>
        <w:ind w:left="426"/>
        <w:jc w:val="both"/>
        <w:rPr>
          <w:rFonts w:asciiTheme="majorHAnsi" w:hAnsiTheme="majorHAnsi" w:cstheme="majorHAnsi"/>
        </w:rPr>
      </w:pPr>
      <w:r>
        <w:rPr>
          <w:rFonts w:asciiTheme="majorHAnsi" w:hAnsiTheme="majorHAnsi" w:cstheme="majorHAnsi"/>
        </w:rPr>
        <w:t>O</w:t>
      </w:r>
      <w:r w:rsidR="002B26FA">
        <w:rPr>
          <w:rFonts w:asciiTheme="majorHAnsi" w:hAnsiTheme="majorHAnsi" w:cstheme="majorHAnsi"/>
        </w:rPr>
        <w:t>dmowa wyrażenia zgody na przedłużenie terminu związania ofertą nie powoduje utraty wadium.</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6C61D05E" w:rsidR="001C5D72" w:rsidRPr="00B442CB" w:rsidRDefault="00FC4AB9" w:rsidP="0050274A">
      <w:pPr>
        <w:pStyle w:val="Akapitzlist"/>
        <w:numPr>
          <w:ilvl w:val="0"/>
          <w:numId w:val="11"/>
        </w:numPr>
        <w:spacing w:after="0" w:line="319" w:lineRule="auto"/>
        <w:ind w:left="567" w:hanging="567"/>
        <w:jc w:val="both"/>
        <w:rPr>
          <w:rFonts w:asciiTheme="majorHAnsi" w:hAnsiTheme="majorHAnsi" w:cstheme="majorHAnsi"/>
          <w:b/>
          <w:bCs/>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2"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do dnia</w:t>
      </w:r>
      <w:r w:rsidR="008213EB">
        <w:rPr>
          <w:rFonts w:asciiTheme="majorHAnsi" w:hAnsiTheme="majorHAnsi" w:cstheme="majorHAnsi"/>
        </w:rPr>
        <w:t xml:space="preserve"> </w:t>
      </w:r>
      <w:r w:rsidR="006D6F91" w:rsidRPr="00C90D37">
        <w:rPr>
          <w:rFonts w:asciiTheme="majorHAnsi" w:hAnsiTheme="majorHAnsi" w:cstheme="majorHAnsi"/>
        </w:rPr>
        <w:t xml:space="preserve"> </w:t>
      </w:r>
      <w:r w:rsidR="00B442CB" w:rsidRPr="00B442CB">
        <w:rPr>
          <w:rFonts w:asciiTheme="majorHAnsi" w:hAnsiTheme="majorHAnsi" w:cstheme="majorHAnsi"/>
          <w:b/>
          <w:bCs/>
        </w:rPr>
        <w:t>0</w:t>
      </w:r>
      <w:r w:rsidR="008213EB">
        <w:rPr>
          <w:rFonts w:asciiTheme="majorHAnsi" w:hAnsiTheme="majorHAnsi" w:cstheme="majorHAnsi"/>
          <w:b/>
          <w:bCs/>
        </w:rPr>
        <w:t>2</w:t>
      </w:r>
      <w:r w:rsidR="00B442CB" w:rsidRPr="00B442CB">
        <w:rPr>
          <w:rFonts w:asciiTheme="majorHAnsi" w:hAnsiTheme="majorHAnsi" w:cstheme="majorHAnsi"/>
          <w:b/>
          <w:bCs/>
        </w:rPr>
        <w:t>.12</w:t>
      </w:r>
      <w:r w:rsidR="006D6F91" w:rsidRPr="00B442CB">
        <w:rPr>
          <w:rFonts w:asciiTheme="majorHAnsi" w:hAnsiTheme="majorHAnsi" w:cstheme="majorHAnsi"/>
          <w:b/>
          <w:bCs/>
          <w:color w:val="FF0000"/>
        </w:rPr>
        <w:t xml:space="preserve"> </w:t>
      </w:r>
      <w:r w:rsidR="00090D8B" w:rsidRPr="00B442CB">
        <w:rPr>
          <w:rFonts w:asciiTheme="majorHAnsi" w:hAnsiTheme="majorHAnsi" w:cstheme="majorHAnsi"/>
          <w:b/>
          <w:bCs/>
        </w:rPr>
        <w:t>202</w:t>
      </w:r>
      <w:r w:rsidR="005A1A1D" w:rsidRPr="00B442CB">
        <w:rPr>
          <w:rFonts w:asciiTheme="majorHAnsi" w:hAnsiTheme="majorHAnsi" w:cstheme="majorHAnsi"/>
          <w:b/>
          <w:bCs/>
        </w:rPr>
        <w:t>2</w:t>
      </w:r>
      <w:r w:rsidR="00B22953" w:rsidRPr="00B442CB">
        <w:rPr>
          <w:rFonts w:asciiTheme="majorHAnsi" w:hAnsiTheme="majorHAnsi" w:cstheme="majorHAnsi"/>
          <w:b/>
          <w:bCs/>
        </w:rPr>
        <w:t xml:space="preserve">r. </w:t>
      </w:r>
      <w:r w:rsidRPr="00B442CB">
        <w:rPr>
          <w:rFonts w:asciiTheme="majorHAnsi" w:hAnsiTheme="majorHAnsi" w:cstheme="majorHAnsi"/>
          <w:b/>
          <w:bCs/>
        </w:rPr>
        <w:t xml:space="preserve">do godziny </w:t>
      </w:r>
      <w:r w:rsidR="00B0435B" w:rsidRPr="00B442CB">
        <w:rPr>
          <w:rFonts w:asciiTheme="majorHAnsi" w:hAnsiTheme="majorHAnsi" w:cstheme="majorHAnsi"/>
          <w:b/>
          <w:bCs/>
        </w:rPr>
        <w:t xml:space="preserve"> </w:t>
      </w:r>
      <w:r w:rsidR="00B442CB" w:rsidRPr="00B442CB">
        <w:rPr>
          <w:rFonts w:asciiTheme="majorHAnsi" w:hAnsiTheme="majorHAnsi" w:cstheme="majorHAnsi"/>
          <w:b/>
          <w:bCs/>
        </w:rPr>
        <w:t>09:</w:t>
      </w:r>
      <w:r w:rsidR="005E6EF7" w:rsidRPr="00B442CB">
        <w:rPr>
          <w:rFonts w:asciiTheme="majorHAnsi" w:hAnsiTheme="majorHAnsi" w:cstheme="majorHAnsi"/>
          <w:b/>
          <w:bCs/>
        </w:rPr>
        <w:t>00</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lastRenderedPageBreak/>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5">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7" w:name="_Toc65495864"/>
      <w:r w:rsidRPr="00273251">
        <w:rPr>
          <w:rFonts w:asciiTheme="majorHAnsi" w:hAnsiTheme="majorHAnsi" w:cstheme="majorHAnsi"/>
          <w:b/>
          <w:bCs/>
          <w:sz w:val="24"/>
          <w:szCs w:val="24"/>
        </w:rPr>
        <w:t>XIX. OTWARCIE OFERT</w:t>
      </w:r>
      <w:bookmarkEnd w:id="37"/>
    </w:p>
    <w:p w14:paraId="00000106" w14:textId="76FC4EC0" w:rsidR="001C5D72" w:rsidRPr="008C11C9"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w dniu  </w:t>
      </w:r>
      <w:r w:rsidR="00B442CB">
        <w:rPr>
          <w:rFonts w:asciiTheme="majorHAnsi" w:hAnsiTheme="majorHAnsi" w:cstheme="majorHAnsi"/>
        </w:rPr>
        <w:t>0</w:t>
      </w:r>
      <w:r w:rsidR="008213EB">
        <w:rPr>
          <w:rFonts w:asciiTheme="majorHAnsi" w:hAnsiTheme="majorHAnsi" w:cstheme="majorHAnsi"/>
        </w:rPr>
        <w:t>2</w:t>
      </w:r>
      <w:r w:rsidR="00B442CB">
        <w:rPr>
          <w:rFonts w:asciiTheme="majorHAnsi" w:hAnsiTheme="majorHAnsi" w:cstheme="majorHAnsi"/>
        </w:rPr>
        <w:t>.12.2022 roku godz. 09:05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lastRenderedPageBreak/>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8"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8"/>
    </w:p>
    <w:p w14:paraId="559EAB52" w14:textId="77777777" w:rsidR="00881111" w:rsidRPr="00A258D6" w:rsidRDefault="00881111" w:rsidP="00881111">
      <w:pPr>
        <w:rPr>
          <w:rFonts w:asciiTheme="majorHAnsi" w:hAnsiTheme="majorHAnsi" w:cstheme="majorHAnsi"/>
        </w:rPr>
      </w:pPr>
    </w:p>
    <w:p w14:paraId="0CD6F483" w14:textId="5D0BCAA7" w:rsidR="00B8688E" w:rsidRPr="00B8688E" w:rsidRDefault="00B8688E" w:rsidP="0009168D">
      <w:pPr>
        <w:spacing w:line="240" w:lineRule="auto"/>
        <w:jc w:val="both"/>
        <w:rPr>
          <w:rFonts w:asciiTheme="majorHAnsi" w:eastAsia="Times New Roman" w:hAnsiTheme="majorHAnsi" w:cstheme="majorHAnsi"/>
        </w:rPr>
      </w:pPr>
      <w:bookmarkStart w:id="39" w:name="_Hlk66451350"/>
      <w:r w:rsidRPr="00B8688E">
        <w:rPr>
          <w:rFonts w:asciiTheme="majorHAnsi" w:eastAsia="Times New Roman" w:hAnsiTheme="majorHAnsi" w:cstheme="majorHAnsi"/>
        </w:rPr>
        <w:t>1. Za ofertę najkorzystniejszą, zostanie uznana oferta zawierająca najkorzystniejsz</w:t>
      </w:r>
      <w:r w:rsidR="0009168D">
        <w:rPr>
          <w:rFonts w:asciiTheme="majorHAnsi" w:eastAsia="Times New Roman" w:hAnsiTheme="majorHAnsi" w:cstheme="majorHAnsi"/>
        </w:rPr>
        <w:t>ą cenę.</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28E852B"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 xml:space="preserve">Całkowita ocena punktowa = ocena „C” </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0112227B" w14:textId="5A908D6E"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1ECBAC7B" w:rsidR="00B8688E" w:rsidRPr="00B8688E" w:rsidRDefault="00971184" w:rsidP="00B605D3">
            <w:pPr>
              <w:rPr>
                <w:rFonts w:asciiTheme="majorHAnsi" w:hAnsiTheme="majorHAnsi" w:cstheme="majorHAnsi"/>
                <w:sz w:val="22"/>
                <w:szCs w:val="22"/>
              </w:rPr>
            </w:pPr>
            <w:r>
              <w:rPr>
                <w:rFonts w:asciiTheme="majorHAnsi" w:hAnsiTheme="majorHAnsi" w:cstheme="majorHAnsi"/>
                <w:sz w:val="22"/>
                <w:szCs w:val="22"/>
              </w:rPr>
              <w:t>10</w:t>
            </w:r>
            <w:r w:rsidR="00B8688E" w:rsidRPr="00B8688E">
              <w:rPr>
                <w:rFonts w:asciiTheme="majorHAnsi" w:hAnsiTheme="majorHAnsi" w:cstheme="majorHAnsi"/>
                <w:sz w:val="22"/>
                <w:szCs w:val="22"/>
              </w:rPr>
              <w:t>0 %</w:t>
            </w:r>
          </w:p>
        </w:tc>
        <w:tc>
          <w:tcPr>
            <w:tcW w:w="1124" w:type="dxa"/>
          </w:tcPr>
          <w:p w14:paraId="533ADE60" w14:textId="0E05482C" w:rsidR="00B8688E" w:rsidRPr="00B8688E" w:rsidRDefault="00971184" w:rsidP="00B605D3">
            <w:pPr>
              <w:rPr>
                <w:rFonts w:asciiTheme="majorHAnsi" w:hAnsiTheme="majorHAnsi" w:cstheme="majorHAnsi"/>
                <w:sz w:val="22"/>
                <w:szCs w:val="22"/>
              </w:rPr>
            </w:pPr>
            <w:r>
              <w:rPr>
                <w:rFonts w:asciiTheme="majorHAnsi" w:hAnsiTheme="majorHAnsi" w:cstheme="majorHAnsi"/>
                <w:sz w:val="22"/>
                <w:szCs w:val="22"/>
              </w:rPr>
              <w:t>100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053D6394"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w:t>
            </w:r>
            <w:r w:rsidR="0009168D">
              <w:rPr>
                <w:rFonts w:asciiTheme="majorHAnsi" w:hAnsiTheme="majorHAnsi" w:cstheme="majorHAnsi"/>
                <w:sz w:val="22"/>
                <w:szCs w:val="22"/>
              </w:rPr>
              <w:t>100</w:t>
            </w:r>
            <w:r w:rsidRPr="00B8688E">
              <w:rPr>
                <w:rFonts w:asciiTheme="majorHAnsi" w:hAnsiTheme="majorHAnsi" w:cstheme="majorHAnsi"/>
                <w:sz w:val="22"/>
                <w:szCs w:val="22"/>
              </w:rPr>
              <w:t xml:space="preserve">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43AA0BBB" w14:textId="77777777" w:rsidR="0009168D" w:rsidRPr="0009168D" w:rsidRDefault="0009168D" w:rsidP="0009168D">
      <w:pPr>
        <w:rPr>
          <w:rFonts w:asciiTheme="majorHAnsi" w:hAnsiTheme="majorHAnsi" w:cstheme="majorHAnsi"/>
        </w:rPr>
      </w:pPr>
      <w:r w:rsidRPr="0009168D">
        <w:rPr>
          <w:rFonts w:asciiTheme="majorHAnsi" w:hAnsiTheme="majorHAnsi" w:cstheme="majorHAnsi"/>
        </w:rPr>
        <w:t xml:space="preserve">Punktacja przyznawana ofertom w kryterium cena będzie wyliczona z dokładnością </w:t>
      </w:r>
      <w:r w:rsidRPr="0009168D">
        <w:rPr>
          <w:rFonts w:asciiTheme="majorHAnsi" w:hAnsiTheme="majorHAnsi" w:cstheme="majorHAnsi"/>
        </w:rPr>
        <w:br/>
        <w:t>do dwóch miejsc po przecinku.  Najwyższa liczba punktów wyznaczy najkorzystniejszą ofertę.</w:t>
      </w:r>
    </w:p>
    <w:p w14:paraId="6D90CF2F" w14:textId="77777777" w:rsidR="0009168D" w:rsidRPr="0009168D" w:rsidRDefault="0009168D" w:rsidP="0009168D">
      <w:pPr>
        <w:rPr>
          <w:rFonts w:asciiTheme="majorHAnsi" w:hAnsiTheme="majorHAnsi" w:cstheme="majorHAnsi"/>
        </w:rPr>
      </w:pPr>
      <w:r w:rsidRPr="0009168D">
        <w:rPr>
          <w:rFonts w:asciiTheme="majorHAnsi" w:hAnsiTheme="majorHAnsi" w:cstheme="majorHAnsi"/>
        </w:rPr>
        <w:t>Zamawiający nie przewiduje przeprowadzenia dogrywki w formie aukcji elektronicznej.</w:t>
      </w:r>
    </w:p>
    <w:p w14:paraId="261AFF67" w14:textId="77777777" w:rsidR="00B8688E" w:rsidRPr="0009168D" w:rsidRDefault="00B8688E" w:rsidP="0009168D">
      <w:pPr>
        <w:rPr>
          <w:rFonts w:asciiTheme="majorHAnsi" w:hAnsiTheme="majorHAnsi" w:cstheme="majorHAnsi"/>
        </w:rPr>
      </w:pPr>
    </w:p>
    <w:p w14:paraId="6727961D" w14:textId="38BA7598" w:rsidR="004D06BF" w:rsidRDefault="00273251" w:rsidP="005F1FEC">
      <w:pPr>
        <w:pStyle w:val="1"/>
        <w:tabs>
          <w:tab w:val="left" w:pos="12170"/>
        </w:tabs>
        <w:spacing w:line="276" w:lineRule="auto"/>
        <w:ind w:left="0" w:firstLine="0"/>
        <w:rPr>
          <w:rFonts w:asciiTheme="majorHAnsi" w:hAnsiTheme="majorHAnsi" w:cstheme="majorHAnsi"/>
          <w:sz w:val="24"/>
          <w:szCs w:val="24"/>
        </w:rPr>
      </w:pPr>
      <w:bookmarkStart w:id="40" w:name="_Toc65495866"/>
      <w:bookmarkEnd w:id="39"/>
      <w:r w:rsidRPr="00273251">
        <w:rPr>
          <w:rFonts w:asciiTheme="majorHAnsi" w:hAnsiTheme="majorHAnsi" w:cstheme="majorHAnsi"/>
          <w:b/>
          <w:bCs/>
          <w:sz w:val="24"/>
          <w:szCs w:val="24"/>
        </w:rPr>
        <w:t>XXI. WYMAGANIA DOTYCZĄCE ZABEZPIECZENIA NALEŻYTEGO WYKONANIA UMOWY.</w:t>
      </w:r>
      <w:bookmarkEnd w:id="40"/>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r w:rsidR="004D06BF">
        <w:rPr>
          <w:rFonts w:asciiTheme="majorHAnsi" w:hAnsiTheme="majorHAnsi" w:cstheme="majorHAnsi"/>
          <w:sz w:val="24"/>
          <w:szCs w:val="24"/>
        </w:rPr>
        <w:br/>
      </w:r>
      <w:r w:rsidR="004D06BF">
        <w:rPr>
          <w:rFonts w:asciiTheme="majorHAnsi" w:hAnsiTheme="majorHAnsi" w:cstheme="majorHAnsi"/>
          <w:sz w:val="24"/>
          <w:szCs w:val="24"/>
        </w:rPr>
        <w:br/>
      </w:r>
      <w:r w:rsidR="004D06BF" w:rsidRPr="004D06BF">
        <w:rPr>
          <w:rFonts w:asciiTheme="majorHAnsi" w:hAnsiTheme="majorHAnsi" w:cstheme="majorHAnsi"/>
          <w:b/>
          <w:bCs/>
          <w:sz w:val="24"/>
          <w:szCs w:val="24"/>
        </w:rPr>
        <w:t>XXII. WADIUM.</w:t>
      </w:r>
    </w:p>
    <w:p w14:paraId="527B5C9A" w14:textId="77777777" w:rsidR="004D06BF" w:rsidRDefault="004D06BF" w:rsidP="005F1FEC">
      <w:pPr>
        <w:pStyle w:val="1"/>
        <w:tabs>
          <w:tab w:val="left" w:pos="12170"/>
        </w:tabs>
        <w:spacing w:line="276" w:lineRule="auto"/>
        <w:ind w:left="0" w:firstLine="0"/>
        <w:rPr>
          <w:rFonts w:asciiTheme="majorHAnsi" w:hAnsiTheme="majorHAnsi" w:cstheme="majorHAnsi"/>
          <w:sz w:val="24"/>
          <w:szCs w:val="24"/>
        </w:rPr>
      </w:pPr>
      <w:r>
        <w:rPr>
          <w:rFonts w:asciiTheme="majorHAnsi" w:hAnsiTheme="majorHAnsi" w:cstheme="majorHAnsi"/>
          <w:sz w:val="24"/>
          <w:szCs w:val="24"/>
        </w:rPr>
        <w:t>Zamawiający nie wymaga wniesienia wadium do postępowania.</w:t>
      </w:r>
    </w:p>
    <w:p w14:paraId="00000121" w14:textId="120D90D8" w:rsidR="001C5D72" w:rsidRPr="00B8688E" w:rsidRDefault="004D06BF" w:rsidP="00F01CAD">
      <w:pPr>
        <w:pStyle w:val="1"/>
        <w:tabs>
          <w:tab w:val="left" w:pos="12170"/>
        </w:tabs>
        <w:spacing w:line="276" w:lineRule="auto"/>
        <w:ind w:left="0" w:firstLine="0"/>
        <w:rPr>
          <w:rFonts w:asciiTheme="majorHAnsi" w:hAnsiTheme="majorHAnsi" w:cstheme="majorHAnsi"/>
          <w:b/>
          <w:bCs/>
          <w:sz w:val="24"/>
          <w:szCs w:val="24"/>
        </w:rPr>
      </w:pPr>
      <w:r>
        <w:rPr>
          <w:rFonts w:asciiTheme="majorHAnsi" w:hAnsiTheme="majorHAnsi" w:cstheme="majorHAnsi"/>
          <w:sz w:val="24"/>
          <w:szCs w:val="24"/>
        </w:rPr>
        <w:br/>
      </w:r>
      <w:bookmarkStart w:id="41" w:name="_Toc65495867"/>
      <w:r w:rsidR="00273251" w:rsidRPr="00B8688E">
        <w:rPr>
          <w:rFonts w:asciiTheme="majorHAnsi" w:hAnsiTheme="majorHAnsi" w:cstheme="majorHAnsi"/>
          <w:b/>
          <w:bCs/>
          <w:sz w:val="24"/>
          <w:szCs w:val="24"/>
        </w:rPr>
        <w:t>XXII</w:t>
      </w:r>
      <w:r>
        <w:rPr>
          <w:rFonts w:asciiTheme="majorHAnsi" w:hAnsiTheme="majorHAnsi" w:cstheme="majorHAnsi"/>
          <w:b/>
          <w:bCs/>
          <w:sz w:val="24"/>
          <w:szCs w:val="24"/>
        </w:rPr>
        <w:t>I</w:t>
      </w:r>
      <w:r w:rsidR="00273251" w:rsidRPr="00B8688E">
        <w:rPr>
          <w:rFonts w:asciiTheme="majorHAnsi" w:hAnsiTheme="majorHAnsi" w:cstheme="majorHAnsi"/>
          <w:b/>
          <w:bCs/>
          <w:sz w:val="24"/>
          <w:szCs w:val="24"/>
        </w:rPr>
        <w:t>.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2AA00C7"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w:t>
      </w:r>
      <w:r w:rsidR="004D06BF">
        <w:rPr>
          <w:rFonts w:asciiTheme="majorHAnsi" w:hAnsiTheme="majorHAnsi" w:cstheme="majorHAnsi"/>
          <w:b/>
          <w:bCs/>
          <w:sz w:val="24"/>
          <w:szCs w:val="24"/>
        </w:rPr>
        <w:t>V</w:t>
      </w:r>
      <w:r w:rsidRPr="00B8688E">
        <w:rPr>
          <w:rFonts w:asciiTheme="majorHAnsi" w:hAnsiTheme="majorHAnsi" w:cstheme="majorHAnsi"/>
          <w:b/>
          <w:bCs/>
          <w:sz w:val="24"/>
          <w:szCs w:val="24"/>
        </w:rPr>
        <w:t>.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B" w14:textId="77777777" w:rsidR="001C5D72" w:rsidRPr="0009168D" w:rsidRDefault="00FC4AB9" w:rsidP="0050274A">
      <w:pPr>
        <w:numPr>
          <w:ilvl w:val="3"/>
          <w:numId w:val="8"/>
        </w:numPr>
        <w:spacing w:line="319" w:lineRule="auto"/>
        <w:ind w:left="284"/>
        <w:jc w:val="both"/>
        <w:rPr>
          <w:rFonts w:asciiTheme="majorHAnsi" w:hAnsiTheme="majorHAnsi" w:cstheme="majorHAnsi"/>
        </w:rPr>
      </w:pPr>
      <w:r w:rsidRPr="0009168D">
        <w:rPr>
          <w:rFonts w:asciiTheme="majorHAnsi" w:hAnsiTheme="majorHAnsi" w:cstheme="majorHAnsi"/>
        </w:rPr>
        <w:t>Zakres świadczenia Wykonawcy wynikający z umowy jest tożsamy z jego zobowiązaniem zawartym w ofercie.</w:t>
      </w:r>
    </w:p>
    <w:p w14:paraId="0000012C" w14:textId="34E3F25A" w:rsidR="001C5D72" w:rsidRPr="0009168D" w:rsidRDefault="00FC4AB9" w:rsidP="0050274A">
      <w:pPr>
        <w:numPr>
          <w:ilvl w:val="3"/>
          <w:numId w:val="8"/>
        </w:numPr>
        <w:spacing w:line="319" w:lineRule="auto"/>
        <w:ind w:left="284"/>
        <w:jc w:val="both"/>
        <w:rPr>
          <w:rFonts w:asciiTheme="majorHAnsi" w:hAnsiTheme="majorHAnsi" w:cstheme="majorHAnsi"/>
        </w:rPr>
      </w:pPr>
      <w:r w:rsidRPr="0009168D">
        <w:rPr>
          <w:rFonts w:asciiTheme="majorHAnsi" w:hAnsiTheme="majorHAnsi" w:cstheme="majorHAnsi"/>
        </w:rPr>
        <w:t xml:space="preserve">Zamawiający przewiduje możliwość zmiany zawartej umowy w stosunku do treści wybranej oferty w zakresie uregulowanym w art. </w:t>
      </w:r>
      <w:r w:rsidR="00EF17F9" w:rsidRPr="0009168D">
        <w:rPr>
          <w:rFonts w:asciiTheme="majorHAnsi" w:hAnsiTheme="majorHAnsi" w:cstheme="majorHAnsi"/>
        </w:rPr>
        <w:t xml:space="preserve"> </w:t>
      </w:r>
      <w:r w:rsidRPr="0009168D">
        <w:rPr>
          <w:rFonts w:asciiTheme="majorHAnsi" w:hAnsiTheme="majorHAnsi" w:cstheme="majorHAnsi"/>
        </w:rPr>
        <w:t>455 PZP</w:t>
      </w:r>
      <w:r w:rsidR="00606D67" w:rsidRPr="0009168D">
        <w:rPr>
          <w:rFonts w:asciiTheme="majorHAnsi" w:hAnsiTheme="majorHAnsi" w:cstheme="majorHAnsi"/>
        </w:rPr>
        <w:t>.</w:t>
      </w:r>
    </w:p>
    <w:p w14:paraId="37A59716" w14:textId="24CF0F70" w:rsidR="00B86CEC" w:rsidRPr="0009168D" w:rsidRDefault="00FC4AB9" w:rsidP="000F23DC">
      <w:pPr>
        <w:jc w:val="both"/>
        <w:rPr>
          <w:rFonts w:asciiTheme="majorHAnsi" w:hAnsiTheme="majorHAnsi" w:cstheme="majorHAnsi"/>
        </w:rPr>
      </w:pPr>
      <w:r w:rsidRPr="0009168D">
        <w:rPr>
          <w:rFonts w:asciiTheme="majorHAnsi" w:hAnsiTheme="majorHAnsi" w:cstheme="majorHAnsi"/>
        </w:rPr>
        <w:t>Zmiana umowy wymaga dla swej ważności, pod rygorem nieważności, zachowania formy pisemnej.</w:t>
      </w:r>
    </w:p>
    <w:p w14:paraId="73BE6451"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Zmiany postanowień Umowy są dopuszczalne – poza innymi przypadkami określonymi </w:t>
      </w:r>
    </w:p>
    <w:p w14:paraId="6A1B7920"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w przepisach ustawy Pzp – w zakresie:</w:t>
      </w:r>
    </w:p>
    <w:p w14:paraId="3B02AAA6"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1) cen świadczonych usług - gdy ceny zawarte w formularzu ofertowym, który będzie </w:t>
      </w:r>
    </w:p>
    <w:p w14:paraId="70597CF7"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stanowić załącznik do Umowy ulegną zmniejszeniu w stosunku do cen usług </w:t>
      </w:r>
    </w:p>
    <w:p w14:paraId="325FE3CC" w14:textId="3AE825F2" w:rsidR="00606D67" w:rsidRPr="0009168D" w:rsidRDefault="00606D67" w:rsidP="000F23DC">
      <w:pPr>
        <w:jc w:val="both"/>
        <w:rPr>
          <w:rFonts w:asciiTheme="majorHAnsi" w:hAnsiTheme="majorHAnsi" w:cstheme="majorHAnsi"/>
        </w:rPr>
      </w:pPr>
      <w:r w:rsidRPr="0009168D">
        <w:rPr>
          <w:rFonts w:asciiTheme="majorHAnsi" w:hAnsiTheme="majorHAnsi" w:cstheme="majorHAnsi"/>
        </w:rPr>
        <w:t>pocztowych obowiązujących na rynku krajowym wskazanych w cenniku Wykonawcy;</w:t>
      </w:r>
    </w:p>
    <w:p w14:paraId="23B2E26D"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2) aktualizacji danych Wykonawcy poprzez zmianę nazwy firmy, zmianę adresu </w:t>
      </w:r>
    </w:p>
    <w:p w14:paraId="20A536DB"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siedziby, zmianę formy prawnej Wykonawcy itp.;</w:t>
      </w:r>
    </w:p>
    <w:p w14:paraId="7D363F6E"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3) wprowadzenia przez Wykonawcę korzystnych dla Zamawiającego zmian w cennikach </w:t>
      </w:r>
    </w:p>
    <w:p w14:paraId="252C50EE"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usług, polegających na obniżeniu cen, wprowadzenia rabatów itp.;</w:t>
      </w:r>
    </w:p>
    <w:p w14:paraId="30297894"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4) wprowadzenia przez Wykonawcę nowych usług, będących usługami pocztowymi </w:t>
      </w:r>
    </w:p>
    <w:p w14:paraId="42038F7F"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niewykraczającymi poza przedmiot zamówienia, korzystnych dla Zamawiającego </w:t>
      </w:r>
    </w:p>
    <w:p w14:paraId="1DA4CACA"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i nieistniejących w dniu zawarcia Umowy (np. przesyłka ze zwrotnym </w:t>
      </w:r>
    </w:p>
    <w:p w14:paraId="56045E14" w14:textId="77777777" w:rsidR="00606D67" w:rsidRPr="0009168D" w:rsidRDefault="00606D67" w:rsidP="000F23DC">
      <w:pPr>
        <w:jc w:val="both"/>
        <w:rPr>
          <w:rFonts w:asciiTheme="majorHAnsi" w:hAnsiTheme="majorHAnsi" w:cstheme="majorHAnsi"/>
        </w:rPr>
      </w:pPr>
      <w:r w:rsidRPr="0009168D">
        <w:rPr>
          <w:rFonts w:asciiTheme="majorHAnsi" w:hAnsiTheme="majorHAnsi" w:cstheme="majorHAnsi"/>
        </w:rPr>
        <w:t xml:space="preserve">potwierdzeniem odbioru w formie elektronicznej, spełniającym wymogi zawarte w </w:t>
      </w:r>
    </w:p>
    <w:p w14:paraId="009A1609" w14:textId="77777777" w:rsidR="00606D67" w:rsidRPr="0009168D" w:rsidRDefault="00606D67" w:rsidP="000F23DC">
      <w:pPr>
        <w:spacing w:line="319" w:lineRule="auto"/>
        <w:ind w:left="284"/>
        <w:jc w:val="both"/>
        <w:rPr>
          <w:rFonts w:asciiTheme="majorHAnsi" w:hAnsiTheme="majorHAnsi" w:cstheme="majorHAnsi"/>
        </w:rPr>
      </w:pPr>
      <w:r w:rsidRPr="0009168D">
        <w:rPr>
          <w:rFonts w:asciiTheme="majorHAnsi" w:hAnsiTheme="majorHAnsi" w:cstheme="majorHAnsi"/>
        </w:rPr>
        <w:t>przepisach Kpa);</w:t>
      </w:r>
    </w:p>
    <w:p w14:paraId="08EE25DF" w14:textId="05AA20AC" w:rsidR="00606D67" w:rsidRPr="00A5256E" w:rsidRDefault="00606D67" w:rsidP="000F23DC">
      <w:pPr>
        <w:spacing w:line="319" w:lineRule="auto"/>
        <w:jc w:val="both"/>
        <w:rPr>
          <w:rFonts w:asciiTheme="majorHAnsi" w:hAnsiTheme="majorHAnsi" w:cstheme="majorHAnsi"/>
        </w:rPr>
      </w:pPr>
      <w:r w:rsidRPr="00A5256E">
        <w:rPr>
          <w:rFonts w:asciiTheme="majorHAnsi" w:hAnsiTheme="majorHAnsi" w:cstheme="majorHAnsi"/>
        </w:rPr>
        <w:t>5) zmiany numeru rachunku bankowego Wykonawcy;</w:t>
      </w:r>
    </w:p>
    <w:p w14:paraId="332F8B4B" w14:textId="19C7EA61" w:rsidR="00606D67" w:rsidRPr="00A5256E" w:rsidRDefault="00606D67" w:rsidP="000F23DC">
      <w:pPr>
        <w:spacing w:line="319" w:lineRule="auto"/>
        <w:jc w:val="both"/>
        <w:rPr>
          <w:rFonts w:asciiTheme="majorHAnsi" w:hAnsiTheme="majorHAnsi" w:cstheme="majorHAnsi"/>
        </w:rPr>
      </w:pPr>
      <w:r w:rsidRPr="00A5256E">
        <w:rPr>
          <w:rFonts w:asciiTheme="majorHAnsi" w:hAnsiTheme="majorHAnsi" w:cstheme="majorHAnsi"/>
        </w:rPr>
        <w:t xml:space="preserve">6) zmiany zakresu świadczenia lub sposobu realizacji Umowy, w przypadku zmian </w:t>
      </w:r>
    </w:p>
    <w:p w14:paraId="41FF8753" w14:textId="77777777" w:rsidR="00606D67" w:rsidRPr="00A5256E" w:rsidRDefault="00606D67" w:rsidP="000F23DC">
      <w:pPr>
        <w:spacing w:line="319" w:lineRule="auto"/>
        <w:ind w:left="284"/>
        <w:jc w:val="both"/>
        <w:rPr>
          <w:rFonts w:asciiTheme="majorHAnsi" w:hAnsiTheme="majorHAnsi" w:cstheme="majorHAnsi"/>
        </w:rPr>
      </w:pPr>
      <w:r w:rsidRPr="00A5256E">
        <w:rPr>
          <w:rFonts w:asciiTheme="majorHAnsi" w:hAnsiTheme="majorHAnsi" w:cstheme="majorHAnsi"/>
        </w:rPr>
        <w:t xml:space="preserve">przepisów prawa lub pojawienia się nowych interpretacji, wytycznych dotyczących </w:t>
      </w:r>
    </w:p>
    <w:p w14:paraId="02F75525" w14:textId="77777777" w:rsidR="00606D67" w:rsidRPr="00A5256E" w:rsidRDefault="00606D67" w:rsidP="000F23DC">
      <w:pPr>
        <w:spacing w:line="319" w:lineRule="auto"/>
        <w:ind w:left="284"/>
        <w:jc w:val="both"/>
        <w:rPr>
          <w:rFonts w:asciiTheme="majorHAnsi" w:hAnsiTheme="majorHAnsi" w:cstheme="majorHAnsi"/>
        </w:rPr>
      </w:pPr>
      <w:r w:rsidRPr="00A5256E">
        <w:rPr>
          <w:rFonts w:asciiTheme="majorHAnsi" w:hAnsiTheme="majorHAnsi" w:cstheme="majorHAnsi"/>
        </w:rPr>
        <w:t xml:space="preserve">przepisów związanych z realizacją Umowy, w tym dotyczących ochrony danych </w:t>
      </w:r>
    </w:p>
    <w:p w14:paraId="658A25AF" w14:textId="77777777" w:rsidR="00606D67" w:rsidRPr="00A5256E" w:rsidRDefault="00606D67" w:rsidP="000F23DC">
      <w:pPr>
        <w:spacing w:line="319" w:lineRule="auto"/>
        <w:ind w:left="284"/>
        <w:jc w:val="both"/>
        <w:rPr>
          <w:rFonts w:asciiTheme="majorHAnsi" w:hAnsiTheme="majorHAnsi" w:cstheme="majorHAnsi"/>
        </w:rPr>
      </w:pPr>
      <w:r w:rsidRPr="00A5256E">
        <w:rPr>
          <w:rFonts w:asciiTheme="majorHAnsi" w:hAnsiTheme="majorHAnsi" w:cstheme="majorHAnsi"/>
        </w:rPr>
        <w:t>osobowych;</w:t>
      </w:r>
    </w:p>
    <w:p w14:paraId="7FD4A215" w14:textId="38C64174" w:rsidR="00606D67" w:rsidRPr="00A5256E" w:rsidRDefault="00606D67" w:rsidP="000F23DC">
      <w:pPr>
        <w:spacing w:line="319" w:lineRule="auto"/>
        <w:jc w:val="both"/>
        <w:rPr>
          <w:rFonts w:asciiTheme="majorHAnsi" w:hAnsiTheme="majorHAnsi" w:cstheme="majorHAnsi"/>
        </w:rPr>
      </w:pPr>
      <w:r w:rsidRPr="00A5256E">
        <w:rPr>
          <w:rFonts w:asciiTheme="majorHAnsi" w:hAnsiTheme="majorHAnsi" w:cstheme="majorHAnsi"/>
        </w:rPr>
        <w:t>7) zmiany wysokości wynagrodzenia należnego Wykonawcy w przypadku zmiany:</w:t>
      </w:r>
    </w:p>
    <w:p w14:paraId="1B5B0BF9"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a) stawki podatku akcyzowego,</w:t>
      </w:r>
    </w:p>
    <w:p w14:paraId="0EE70B2E"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b) ustawowej zmiany stawek podatkowych (VAT) w okresie obowiązywania </w:t>
      </w:r>
    </w:p>
    <w:p w14:paraId="50A48E45"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umowy; jeżeli w trakcie obowiązywania umowy nastąpi zmiana w zakresie </w:t>
      </w:r>
    </w:p>
    <w:p w14:paraId="18C3EFFA" w14:textId="692EEF3F" w:rsidR="00606D67" w:rsidRPr="00A5256E" w:rsidRDefault="00606D67" w:rsidP="00A5256E">
      <w:pPr>
        <w:spacing w:line="319" w:lineRule="auto"/>
        <w:rPr>
          <w:rFonts w:asciiTheme="majorHAnsi" w:hAnsiTheme="majorHAnsi" w:cstheme="majorHAnsi"/>
        </w:rPr>
      </w:pPr>
      <w:r w:rsidRPr="00A5256E">
        <w:rPr>
          <w:rFonts w:asciiTheme="majorHAnsi" w:hAnsiTheme="majorHAnsi" w:cstheme="majorHAnsi"/>
        </w:rPr>
        <w:t xml:space="preserve">podatku od towarów i usług, Zamawiający, po uprzednim pisemnym </w:t>
      </w:r>
    </w:p>
    <w:p w14:paraId="2FDA1294"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zawiadomieniu ze strony Wykonawcy o zaistnieniu tego zdarzenia, zobowiązuje </w:t>
      </w:r>
    </w:p>
    <w:p w14:paraId="5C07798D"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się do uiszczenia opłaty powiększonej o podatek od towarów i usług według stawki </w:t>
      </w:r>
    </w:p>
    <w:p w14:paraId="25CF027F"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obowiązującej na dzień wystawienia faktury VAT</w:t>
      </w:r>
    </w:p>
    <w:p w14:paraId="119F87AC"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c) wysokości minimalnego wynagrodzenia za pracę albo wysokości minimalnej </w:t>
      </w:r>
    </w:p>
    <w:p w14:paraId="30249A8A" w14:textId="77777777" w:rsidR="00606D67" w:rsidRPr="00A5256E" w:rsidRDefault="00606D67" w:rsidP="00A5256E">
      <w:pPr>
        <w:spacing w:line="319" w:lineRule="auto"/>
        <w:ind w:left="284"/>
        <w:rPr>
          <w:rFonts w:asciiTheme="majorHAnsi" w:hAnsiTheme="majorHAnsi" w:cstheme="majorHAnsi"/>
        </w:rPr>
      </w:pPr>
      <w:r w:rsidRPr="00A5256E">
        <w:rPr>
          <w:rFonts w:asciiTheme="majorHAnsi" w:hAnsiTheme="majorHAnsi" w:cstheme="majorHAnsi"/>
        </w:rPr>
        <w:t xml:space="preserve">stawki godzinowej, ustalonych na podstawie ustawy z dnia 10 października 2002 </w:t>
      </w:r>
    </w:p>
    <w:p w14:paraId="07497DCC"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r. o minimalnym wynagrodzeniu za pracę (j.t. Dz. U. z 2020 r. poz. 2207).</w:t>
      </w:r>
    </w:p>
    <w:p w14:paraId="296BB089"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 xml:space="preserve">d) zasad podlegania ubezpieczeniom społecznym lub ubezpieczeniu zdrowotnemu </w:t>
      </w:r>
    </w:p>
    <w:p w14:paraId="23603ECE"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lub wysokości stawki składki na ubezpieczenia społeczne lub zdrowotne,</w:t>
      </w:r>
    </w:p>
    <w:p w14:paraId="3E561FCE"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lastRenderedPageBreak/>
        <w:t xml:space="preserve">e) zasad gromadzenia i wysokości wpłat do pracowniczych planów kapitałowych, </w:t>
      </w:r>
    </w:p>
    <w:p w14:paraId="090EF9CE"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 xml:space="preserve">o których mowa w ustawie z dnia 4 października 2018r. o pracowniczych planach </w:t>
      </w:r>
    </w:p>
    <w:p w14:paraId="1E9210C1"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kapitałowych (j.t. Dz. U. z 2020 r. , poz. 1342 ze zm.)</w:t>
      </w:r>
    </w:p>
    <w:p w14:paraId="64998970" w14:textId="77777777" w:rsidR="00606D67" w:rsidRPr="00A5256E" w:rsidRDefault="00606D67" w:rsidP="00606D67">
      <w:pPr>
        <w:spacing w:line="319" w:lineRule="auto"/>
        <w:ind w:left="284"/>
        <w:jc w:val="both"/>
        <w:rPr>
          <w:rFonts w:asciiTheme="majorHAnsi" w:hAnsiTheme="majorHAnsi" w:cstheme="majorHAnsi"/>
        </w:rPr>
      </w:pPr>
      <w:r w:rsidRPr="00A5256E">
        <w:rPr>
          <w:rFonts w:asciiTheme="majorHAnsi" w:hAnsiTheme="majorHAnsi" w:cstheme="majorHAnsi"/>
        </w:rPr>
        <w:t xml:space="preserve">- jeżeli zmiany te będą miały istotny wpływ na koszty wykonania usługi przez </w:t>
      </w:r>
    </w:p>
    <w:p w14:paraId="4F46DCDB" w14:textId="77777777" w:rsidR="00FE129D" w:rsidRDefault="00606D67" w:rsidP="00FE129D">
      <w:pPr>
        <w:spacing w:line="319" w:lineRule="auto"/>
        <w:ind w:left="284"/>
        <w:jc w:val="both"/>
        <w:rPr>
          <w:rFonts w:asciiTheme="majorHAnsi" w:hAnsiTheme="majorHAnsi" w:cstheme="majorHAnsi"/>
        </w:rPr>
      </w:pPr>
      <w:r w:rsidRPr="00A5256E">
        <w:rPr>
          <w:rFonts w:asciiTheme="majorHAnsi" w:hAnsiTheme="majorHAnsi" w:cstheme="majorHAnsi"/>
        </w:rPr>
        <w:t xml:space="preserve">Wykonawcę. </w:t>
      </w:r>
      <w:bookmarkStart w:id="43" w:name="_Toc65495869"/>
      <w:r w:rsidR="00FE129D">
        <w:rPr>
          <w:rFonts w:asciiTheme="majorHAnsi" w:hAnsiTheme="majorHAnsi" w:cstheme="majorHAnsi"/>
        </w:rPr>
        <w:br/>
      </w:r>
    </w:p>
    <w:p w14:paraId="0345650F" w14:textId="77777777" w:rsidR="00FE129D" w:rsidRDefault="00273251" w:rsidP="00FE129D">
      <w:pPr>
        <w:spacing w:line="319" w:lineRule="auto"/>
        <w:ind w:left="284"/>
        <w:jc w:val="both"/>
        <w:rPr>
          <w:rFonts w:asciiTheme="majorHAnsi" w:hAnsiTheme="majorHAnsi" w:cstheme="majorHAnsi"/>
        </w:rPr>
      </w:pPr>
      <w:r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r w:rsidR="00C24676" w:rsidRPr="000D20CB">
        <w:rPr>
          <w:rFonts w:asciiTheme="majorHAnsi" w:hAnsiTheme="majorHAnsi" w:cstheme="majorHAnsi"/>
        </w:rPr>
        <w:t xml:space="preserve">1. </w:t>
      </w:r>
      <w:r w:rsidR="00B958E0" w:rsidRPr="000D20CB">
        <w:rPr>
          <w:rFonts w:asciiTheme="majorHAnsi" w:hAnsiTheme="majorHAnsi" w:cstheme="majorHAnsi"/>
        </w:rPr>
        <w:t xml:space="preserve">Środki ochrony prawnej </w:t>
      </w:r>
      <w:r w:rsidR="006F70BF" w:rsidRPr="000D20CB">
        <w:rPr>
          <w:rFonts w:asciiTheme="majorHAnsi" w:hAnsiTheme="majorHAnsi" w:cstheme="majorHAnsi"/>
        </w:rPr>
        <w:t xml:space="preserve"> przysługują Wykonawcy</w:t>
      </w:r>
      <w:r w:rsidR="00B958E0" w:rsidRPr="000D20CB">
        <w:rPr>
          <w:rFonts w:asciiTheme="majorHAnsi" w:hAnsiTheme="majorHAnsi" w:cstheme="majorHAnsi"/>
        </w:rPr>
        <w:t xml:space="preserve"> </w:t>
      </w:r>
      <w:r w:rsidR="006F70BF" w:rsidRPr="000D20CB">
        <w:rPr>
          <w:rFonts w:asciiTheme="majorHAnsi" w:hAnsiTheme="majorHAnsi" w:cstheme="majorHAnsi"/>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rPr>
        <w:t>przepisów ustawy Pzp.</w:t>
      </w:r>
    </w:p>
    <w:p w14:paraId="42CEA5B7" w14:textId="77777777" w:rsidR="00FE129D" w:rsidRDefault="00C24676" w:rsidP="00FE129D">
      <w:pPr>
        <w:spacing w:line="319" w:lineRule="auto"/>
        <w:ind w:left="284"/>
        <w:jc w:val="both"/>
        <w:rPr>
          <w:rFonts w:asciiTheme="majorHAnsi" w:hAnsiTheme="majorHAnsi" w:cstheme="majorHAnsi"/>
        </w:rPr>
      </w:pPr>
      <w:r w:rsidRPr="000D20CB">
        <w:rPr>
          <w:rFonts w:asciiTheme="majorHAnsi" w:hAnsiTheme="majorHAnsi" w:cstheme="majorHAnsi"/>
        </w:rPr>
        <w:t xml:space="preserve">2. środki ochrony prawnej wobec ogłoszenia wszczynającego postępowanie o udzielenie zamówienia lub ogłoszenia o konkursie </w:t>
      </w:r>
      <w:r w:rsidR="004265B2" w:rsidRPr="000D20CB">
        <w:rPr>
          <w:rFonts w:asciiTheme="majorHAnsi" w:hAnsiTheme="majorHAnsi" w:cstheme="majorHAnsi"/>
        </w:rPr>
        <w:t>oraz dokumentów  zamówienia przysługują również organizacjom wpisanym na listę, o której mowa w art. 469 pkt 15 oraz Rzecznikowi Małych i Średnich Przedsiębiorstw.</w:t>
      </w:r>
    </w:p>
    <w:p w14:paraId="46BADA29" w14:textId="50D97E49" w:rsidR="006132C3" w:rsidRPr="000D20CB" w:rsidRDefault="0050274A" w:rsidP="00FE129D">
      <w:pPr>
        <w:spacing w:line="319" w:lineRule="auto"/>
        <w:ind w:left="284"/>
        <w:jc w:val="both"/>
        <w:rPr>
          <w:rFonts w:asciiTheme="majorHAnsi" w:hAnsiTheme="majorHAnsi" w:cstheme="majorHAnsi"/>
        </w:rPr>
      </w:pPr>
      <w:r>
        <w:rPr>
          <w:rFonts w:asciiTheme="majorHAnsi" w:hAnsiTheme="majorHAnsi" w:cstheme="majorHAnsi"/>
        </w:rPr>
        <w:t>3. O</w:t>
      </w:r>
      <w:r w:rsidR="006132C3" w:rsidRPr="000D20CB">
        <w:rPr>
          <w:rFonts w:asciiTheme="majorHAnsi" w:hAnsiTheme="majorHAnsi" w:cstheme="majorHAnsi"/>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r w:rsidR="006132C3" w:rsidRPr="000D20CB">
        <w:rPr>
          <w:rFonts w:asciiTheme="majorHAnsi" w:hAnsiTheme="majorHAnsi" w:cstheme="majorHAnsi"/>
          <w:sz w:val="22"/>
          <w:szCs w:val="22"/>
        </w:rPr>
        <w:t>Pzp,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5"/>
    </w:p>
    <w:p w14:paraId="00000153" w14:textId="582A4205"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008D61C1">
        <w:rPr>
          <w:rFonts w:asciiTheme="majorHAnsi" w:hAnsiTheme="majorHAnsi" w:cstheme="majorHAnsi"/>
        </w:rPr>
        <w:t xml:space="preserve">   </w:t>
      </w:r>
      <w:r w:rsidRPr="00A10674">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3E28E20C" w14:textId="1DDA3B86" w:rsidR="00FE129D"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AF4119">
        <w:rPr>
          <w:rFonts w:asciiTheme="majorHAnsi" w:hAnsiTheme="majorHAnsi" w:cstheme="majorHAnsi"/>
        </w:rPr>
        <w:t>2</w:t>
      </w:r>
      <w:r w:rsidRPr="00A10674">
        <w:rPr>
          <w:rFonts w:asciiTheme="majorHAnsi" w:hAnsiTheme="majorHAnsi" w:cstheme="majorHAnsi"/>
        </w:rPr>
        <w:t xml:space="preserve"> do SWZ</w:t>
      </w:r>
      <w:r w:rsidR="008D61C1">
        <w:rPr>
          <w:rFonts w:asciiTheme="majorHAnsi" w:hAnsiTheme="majorHAnsi" w:cstheme="majorHAnsi"/>
        </w:rPr>
        <w:t xml:space="preserve">    </w:t>
      </w:r>
      <w:r w:rsidRPr="00A10674">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FE129D">
        <w:rPr>
          <w:rFonts w:asciiTheme="majorHAnsi" w:hAnsiTheme="majorHAnsi" w:cstheme="majorHAnsi"/>
        </w:rPr>
        <w:t>Formularz rzeczowo-finansowy</w:t>
      </w:r>
    </w:p>
    <w:p w14:paraId="6C026166" w14:textId="236CBEA3" w:rsidR="001F6724" w:rsidRPr="00A10674" w:rsidRDefault="00FE129D" w:rsidP="00096031">
      <w:pPr>
        <w:spacing w:line="319" w:lineRule="auto"/>
        <w:rPr>
          <w:rFonts w:asciiTheme="majorHAnsi" w:hAnsiTheme="majorHAnsi" w:cstheme="majorHAnsi"/>
        </w:rPr>
      </w:pPr>
      <w:r>
        <w:rPr>
          <w:rFonts w:asciiTheme="majorHAnsi" w:hAnsiTheme="majorHAnsi" w:cstheme="majorHAnsi"/>
        </w:rPr>
        <w:t xml:space="preserve">Załącznik nr 3 do SWZ </w:t>
      </w:r>
      <w:r w:rsidR="008D61C1">
        <w:rPr>
          <w:rFonts w:asciiTheme="majorHAnsi" w:hAnsiTheme="majorHAnsi" w:cstheme="majorHAnsi"/>
        </w:rPr>
        <w:t xml:space="preserve">    </w:t>
      </w:r>
      <w:r w:rsidR="00E25E75">
        <w:rPr>
          <w:rFonts w:asciiTheme="majorHAnsi" w:hAnsiTheme="majorHAnsi" w:cstheme="majorHAnsi"/>
        </w:rPr>
        <w:t xml:space="preserve"> </w:t>
      </w:r>
      <w:r>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r>
        <w:rPr>
          <w:rFonts w:asciiTheme="majorHAnsi" w:hAnsiTheme="majorHAnsi" w:cstheme="majorHAnsi"/>
        </w:rPr>
        <w:t>.</w:t>
      </w:r>
    </w:p>
    <w:p w14:paraId="61B1556E" w14:textId="5C1B6E8B" w:rsidR="008D61C1" w:rsidRDefault="00880A31" w:rsidP="008472D7">
      <w:pPr>
        <w:spacing w:line="319" w:lineRule="auto"/>
        <w:rPr>
          <w:rFonts w:asciiTheme="majorHAnsi" w:hAnsiTheme="majorHAnsi" w:cstheme="majorHAnsi"/>
        </w:rPr>
      </w:pPr>
      <w:bookmarkStart w:id="46" w:name="_Hlk81224237"/>
      <w:r w:rsidRPr="00A10674">
        <w:rPr>
          <w:rFonts w:asciiTheme="majorHAnsi" w:hAnsiTheme="majorHAnsi" w:cstheme="majorHAnsi"/>
        </w:rPr>
        <w:t xml:space="preserve">Załącznik nr </w:t>
      </w:r>
      <w:r w:rsidR="00FE129D">
        <w:rPr>
          <w:rFonts w:asciiTheme="majorHAnsi" w:hAnsiTheme="majorHAnsi" w:cstheme="majorHAnsi"/>
        </w:rPr>
        <w:t>4</w:t>
      </w:r>
      <w:r w:rsidRPr="00A10674">
        <w:rPr>
          <w:rFonts w:asciiTheme="majorHAnsi" w:hAnsiTheme="majorHAnsi" w:cstheme="majorHAnsi"/>
        </w:rPr>
        <w:t xml:space="preserve"> do SWZ </w:t>
      </w:r>
      <w:bookmarkEnd w:id="46"/>
      <w:r w:rsidR="008D61C1">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bookmarkStart w:id="47" w:name="_Hlk120094332"/>
      <w:r w:rsidR="008D61C1">
        <w:rPr>
          <w:rFonts w:asciiTheme="majorHAnsi" w:hAnsiTheme="majorHAnsi" w:cstheme="majorHAnsi"/>
        </w:rPr>
        <w:t>Załącznik nr 4</w:t>
      </w:r>
      <w:r w:rsidR="00E25E75">
        <w:rPr>
          <w:rFonts w:asciiTheme="majorHAnsi" w:hAnsiTheme="majorHAnsi" w:cstheme="majorHAnsi"/>
        </w:rPr>
        <w:t>.</w:t>
      </w:r>
      <w:r w:rsidR="008D61C1">
        <w:rPr>
          <w:rFonts w:asciiTheme="majorHAnsi" w:hAnsiTheme="majorHAnsi" w:cstheme="majorHAnsi"/>
        </w:rPr>
        <w:t xml:space="preserve">1. do SWZ </w:t>
      </w:r>
      <w:r w:rsidR="008D61C1" w:rsidRPr="008D61C1">
        <w:rPr>
          <w:rFonts w:asciiTheme="majorHAnsi" w:hAnsiTheme="majorHAnsi" w:cstheme="majorHAnsi"/>
        </w:rPr>
        <w:t xml:space="preserve"> - Oświadczenie Wykonawcy (gdy korzysta z zasobów podmiotu trzeciego) składane na podstawie art. 125 ust. 1 ustawy o braku podstaw wykluczenia i o spełnianiu warunków udziału w postępowaniu.</w:t>
      </w:r>
    </w:p>
    <w:p w14:paraId="425B0FB5" w14:textId="3E48FCC8" w:rsidR="008472D7" w:rsidRPr="00A258D6" w:rsidRDefault="00BC0856" w:rsidP="008472D7">
      <w:pPr>
        <w:spacing w:line="319" w:lineRule="auto"/>
        <w:rPr>
          <w:rFonts w:asciiTheme="majorHAnsi" w:hAnsiTheme="majorHAnsi" w:cstheme="majorHAnsi"/>
        </w:rPr>
      </w:pPr>
      <w:r>
        <w:rPr>
          <w:rFonts w:asciiTheme="majorHAnsi" w:hAnsiTheme="majorHAnsi" w:cstheme="majorHAnsi"/>
        </w:rPr>
        <w:t xml:space="preserve">Załącznik nr </w:t>
      </w:r>
      <w:r w:rsidR="00FE129D">
        <w:rPr>
          <w:rFonts w:asciiTheme="majorHAnsi" w:hAnsiTheme="majorHAnsi" w:cstheme="majorHAnsi"/>
        </w:rPr>
        <w:t>5</w:t>
      </w:r>
      <w:r w:rsidR="008D61C1">
        <w:rPr>
          <w:rFonts w:asciiTheme="majorHAnsi" w:hAnsiTheme="majorHAnsi" w:cstheme="majorHAnsi"/>
        </w:rPr>
        <w:t xml:space="preserve"> </w:t>
      </w:r>
      <w:r>
        <w:rPr>
          <w:rFonts w:asciiTheme="majorHAnsi" w:hAnsiTheme="majorHAnsi" w:cstheme="majorHAnsi"/>
        </w:rPr>
        <w:t>do  SWZ</w:t>
      </w:r>
      <w:r w:rsidR="008D61C1">
        <w:rPr>
          <w:rFonts w:asciiTheme="majorHAnsi" w:hAnsiTheme="majorHAnsi" w:cstheme="majorHAnsi"/>
        </w:rPr>
        <w:t xml:space="preserve">   </w:t>
      </w:r>
      <w:r>
        <w:rPr>
          <w:rFonts w:asciiTheme="majorHAnsi" w:hAnsiTheme="majorHAnsi" w:cstheme="majorHAnsi"/>
        </w:rPr>
        <w:t xml:space="preserve"> </w:t>
      </w:r>
      <w:r w:rsidR="00E25E75">
        <w:rPr>
          <w:rFonts w:asciiTheme="majorHAnsi" w:hAnsiTheme="majorHAnsi" w:cstheme="majorHAnsi"/>
        </w:rPr>
        <w:t xml:space="preserve"> </w:t>
      </w:r>
      <w:r>
        <w:rPr>
          <w:rFonts w:asciiTheme="majorHAnsi" w:hAnsiTheme="majorHAnsi" w:cstheme="majorHAnsi"/>
        </w:rPr>
        <w:t xml:space="preserve">-  </w:t>
      </w:r>
      <w:bookmarkStart w:id="48" w:name="_Hlk102566238"/>
      <w:r w:rsidR="008D61C1" w:rsidRPr="008D61C1">
        <w:rPr>
          <w:rFonts w:asciiTheme="majorHAnsi" w:hAnsiTheme="majorHAnsi" w:cstheme="majorHAnsi"/>
        </w:rPr>
        <w:t xml:space="preserve">dotyczy Wykonawców występujących wspólnie - wzór oświadczenia, </w:t>
      </w:r>
      <w:r w:rsidR="008D61C1">
        <w:rPr>
          <w:rFonts w:asciiTheme="majorHAnsi" w:hAnsiTheme="majorHAnsi" w:cstheme="majorHAnsi"/>
        </w:rPr>
        <w:br/>
      </w:r>
      <w:r w:rsidR="008D61C1" w:rsidRPr="008D61C1">
        <w:rPr>
          <w:rFonts w:asciiTheme="majorHAnsi" w:hAnsiTheme="majorHAnsi" w:cstheme="majorHAnsi"/>
        </w:rPr>
        <w:t xml:space="preserve"> z którego wynika, które usługi wykonają poszczególni wykonawcy.</w:t>
      </w:r>
      <w:r w:rsidR="00A17281">
        <w:rPr>
          <w:rFonts w:asciiTheme="majorHAnsi" w:hAnsiTheme="majorHAnsi" w:cstheme="majorHAnsi"/>
        </w:rPr>
        <w:br/>
        <w:t xml:space="preserve">Załącznik nr 6 do SWZ   </w:t>
      </w:r>
      <w:r w:rsidR="00E25E75">
        <w:rPr>
          <w:rFonts w:asciiTheme="majorHAnsi" w:hAnsiTheme="majorHAnsi" w:cstheme="majorHAnsi"/>
        </w:rPr>
        <w:t xml:space="preserve">  </w:t>
      </w:r>
      <w:r w:rsidR="00A17281">
        <w:rPr>
          <w:rFonts w:asciiTheme="majorHAnsi" w:hAnsiTheme="majorHAnsi" w:cstheme="majorHAnsi"/>
        </w:rPr>
        <w:t>- wzór zobowiązania.</w:t>
      </w:r>
      <w:bookmarkEnd w:id="47"/>
    </w:p>
    <w:bookmarkEnd w:id="48"/>
    <w:sectPr w:rsidR="008472D7" w:rsidRPr="00A258D6" w:rsidSect="008B16F2">
      <w:headerReference w:type="default" r:id="rId47"/>
      <w:footerReference w:type="default" r:id="rId48"/>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MS">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F7B6C0EC"/>
    <w:lvl w:ilvl="0">
      <w:start w:val="1"/>
      <w:numFmt w:val="decimal"/>
      <w:lvlText w:val="%1."/>
      <w:lvlJc w:val="left"/>
      <w:pPr>
        <w:ind w:left="1009" w:hanging="452"/>
      </w:pPr>
      <w:rPr>
        <w:b/>
        <w:vertAlign w:val="baseline"/>
      </w:rPr>
    </w:lvl>
    <w:lvl w:ilvl="1">
      <w:start w:val="1"/>
      <w:numFmt w:val="lowerLetter"/>
      <w:lvlText w:val="%2)"/>
      <w:lvlJc w:val="left"/>
      <w:pPr>
        <w:ind w:left="36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8A1650"/>
    <w:multiLevelType w:val="hybridMultilevel"/>
    <w:tmpl w:val="77EAD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2120"/>
    <w:multiLevelType w:val="multilevel"/>
    <w:tmpl w:val="23665E38"/>
    <w:lvl w:ilvl="0">
      <w:start w:val="1"/>
      <w:numFmt w:val="lowerLetter"/>
      <w:lvlText w:val="%1)"/>
      <w:lvlJc w:val="left"/>
      <w:pPr>
        <w:tabs>
          <w:tab w:val="num" w:pos="708"/>
        </w:tabs>
        <w:ind w:left="0" w:firstLine="0"/>
      </w:pPr>
      <w:rPr>
        <w:b w:val="0"/>
        <w:bCs w:val="0"/>
        <w:i w:val="0"/>
        <w:iCs w:val="0"/>
        <w:caps w:val="0"/>
        <w:smallCaps w:val="0"/>
        <w:strike w:val="0"/>
        <w:dstrike w:val="0"/>
        <w:spacing w:val="-10"/>
        <w:w w:val="100"/>
        <w:position w:val="0"/>
        <w:sz w:val="19"/>
        <w:szCs w:val="19"/>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80016"/>
    <w:multiLevelType w:val="hybridMultilevel"/>
    <w:tmpl w:val="ADA041CE"/>
    <w:lvl w:ilvl="0" w:tplc="D8F4C150">
      <w:start w:val="1"/>
      <w:numFmt w:val="decimal"/>
      <w:lvlText w:val="%1)"/>
      <w:lvlJc w:val="left"/>
      <w:pPr>
        <w:ind w:left="1068" w:hanging="360"/>
      </w:pPr>
      <w:rPr>
        <w:rFonts w:hint="default"/>
        <w:lang w:va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8BB365F"/>
    <w:multiLevelType w:val="hybridMultilevel"/>
    <w:tmpl w:val="E1CA80BE"/>
    <w:lvl w:ilvl="0" w:tplc="0C4AC0A4">
      <w:start w:val="2"/>
      <w:numFmt w:val="bullet"/>
      <w:lvlText w:val="-"/>
      <w:lvlJc w:val="left"/>
      <w:pPr>
        <w:ind w:left="705" w:hanging="360"/>
      </w:pPr>
      <w:rPr>
        <w:rFonts w:ascii="Calibri" w:eastAsia="Calibri" w:hAnsi="Calibri" w:cs="Calibri"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E1F7B"/>
    <w:multiLevelType w:val="hybridMultilevel"/>
    <w:tmpl w:val="6374CAAE"/>
    <w:lvl w:ilvl="0" w:tplc="6E4613C2">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1"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2754D40"/>
    <w:multiLevelType w:val="hybridMultilevel"/>
    <w:tmpl w:val="CECA8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31688"/>
    <w:multiLevelType w:val="hybridMultilevel"/>
    <w:tmpl w:val="2294EFE0"/>
    <w:lvl w:ilvl="0" w:tplc="285A66EE">
      <w:start w:val="2"/>
      <w:numFmt w:val="upperRoman"/>
      <w:lvlText w:val="%1."/>
      <w:lvlJc w:val="left"/>
      <w:pPr>
        <w:ind w:left="720" w:hanging="72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8C6239D"/>
    <w:multiLevelType w:val="hybridMultilevel"/>
    <w:tmpl w:val="8A381F18"/>
    <w:lvl w:ilvl="0" w:tplc="6A0828CC">
      <w:start w:val="4"/>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824C41"/>
    <w:multiLevelType w:val="hybridMultilevel"/>
    <w:tmpl w:val="4BBA786E"/>
    <w:lvl w:ilvl="0" w:tplc="871EE8E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E91261"/>
    <w:multiLevelType w:val="hybridMultilevel"/>
    <w:tmpl w:val="A9CA585C"/>
    <w:lvl w:ilvl="0" w:tplc="C7B047DC">
      <w:start w:val="3"/>
      <w:numFmt w:val="bullet"/>
      <w:lvlText w:val="-"/>
      <w:lvlJc w:val="left"/>
      <w:pPr>
        <w:tabs>
          <w:tab w:val="num" w:pos="720"/>
        </w:tabs>
        <w:ind w:left="720" w:hanging="360"/>
      </w:pPr>
      <w:rPr>
        <w:rFonts w:hint="default"/>
      </w:rPr>
    </w:lvl>
    <w:lvl w:ilvl="1" w:tplc="816EC570">
      <w:start w:val="1"/>
      <w:numFmt w:val="decimal"/>
      <w:lvlText w:val="%2."/>
      <w:lvlJc w:val="left"/>
      <w:pPr>
        <w:tabs>
          <w:tab w:val="num" w:pos="757"/>
        </w:tabs>
        <w:ind w:left="757" w:hanging="397"/>
      </w:pPr>
      <w:rPr>
        <w:rFonts w:hint="default"/>
      </w:rPr>
    </w:lvl>
    <w:lvl w:ilvl="2" w:tplc="0B58823C">
      <w:start w:val="1"/>
      <w:numFmt w:val="lowerLetter"/>
      <w:lvlText w:val="%3)"/>
      <w:lvlJc w:val="left"/>
      <w:pPr>
        <w:tabs>
          <w:tab w:val="num" w:pos="1154"/>
        </w:tabs>
        <w:ind w:left="1154" w:hanging="397"/>
      </w:pPr>
      <w:rPr>
        <w:rFonts w:hint="default"/>
      </w:rPr>
    </w:lvl>
    <w:lvl w:ilvl="3" w:tplc="0EC62F68">
      <w:start w:val="1"/>
      <w:numFmt w:val="decimal"/>
      <w:lvlText w:val="%4)"/>
      <w:lvlJc w:val="left"/>
      <w:pPr>
        <w:tabs>
          <w:tab w:val="num" w:pos="3277"/>
        </w:tabs>
        <w:ind w:left="3277" w:hanging="397"/>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5EB755CC"/>
    <w:multiLevelType w:val="multilevel"/>
    <w:tmpl w:val="62CA5FBC"/>
    <w:lvl w:ilvl="0">
      <w:start w:val="1"/>
      <w:numFmt w:val="decimal"/>
      <w:lvlText w:val="%1)"/>
      <w:lvlJc w:val="left"/>
      <w:pPr>
        <w:tabs>
          <w:tab w:val="num" w:pos="708"/>
        </w:tabs>
        <w:ind w:left="0" w:firstLine="0"/>
      </w:pPr>
      <w:rPr>
        <w:b w:val="0"/>
        <w:bCs w:val="0"/>
        <w:i w:val="0"/>
        <w:iCs w:val="0"/>
        <w:caps w:val="0"/>
        <w:smallCaps w:val="0"/>
        <w:strike w:val="0"/>
        <w:dstrike w:val="0"/>
        <w:spacing w:val="-10"/>
        <w:w w:val="100"/>
        <w:position w:val="0"/>
        <w:sz w:val="19"/>
        <w:szCs w:val="19"/>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7" w15:restartNumberingAfterBreak="0">
    <w:nsid w:val="61C45E1F"/>
    <w:multiLevelType w:val="hybridMultilevel"/>
    <w:tmpl w:val="D04EB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EFD38BC"/>
    <w:multiLevelType w:val="multilevel"/>
    <w:tmpl w:val="84FE96A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211" w:hanging="360"/>
      </w:pPr>
      <w:rPr>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80C76"/>
    <w:multiLevelType w:val="hybridMultilevel"/>
    <w:tmpl w:val="479A4788"/>
    <w:lvl w:ilvl="0" w:tplc="7A78B8C8">
      <w:start w:val="1"/>
      <w:numFmt w:val="decimal"/>
      <w:lvlText w:val="%1)"/>
      <w:lvlJc w:val="left"/>
      <w:pPr>
        <w:ind w:left="928"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1081104623">
    <w:abstractNumId w:val="6"/>
  </w:num>
  <w:num w:numId="2" w16cid:durableId="1756896010">
    <w:abstractNumId w:val="19"/>
  </w:num>
  <w:num w:numId="3" w16cid:durableId="842277322">
    <w:abstractNumId w:val="32"/>
  </w:num>
  <w:num w:numId="4" w16cid:durableId="913127107">
    <w:abstractNumId w:val="40"/>
  </w:num>
  <w:num w:numId="5" w16cid:durableId="224799455">
    <w:abstractNumId w:val="13"/>
  </w:num>
  <w:num w:numId="6" w16cid:durableId="332686847">
    <w:abstractNumId w:val="11"/>
  </w:num>
  <w:num w:numId="7" w16cid:durableId="439764895">
    <w:abstractNumId w:val="16"/>
  </w:num>
  <w:num w:numId="8" w16cid:durableId="1656103924">
    <w:abstractNumId w:val="38"/>
  </w:num>
  <w:num w:numId="9" w16cid:durableId="430780940">
    <w:abstractNumId w:val="0"/>
  </w:num>
  <w:num w:numId="10" w16cid:durableId="624039907">
    <w:abstractNumId w:val="39"/>
  </w:num>
  <w:num w:numId="11" w16cid:durableId="1696611262">
    <w:abstractNumId w:val="21"/>
  </w:num>
  <w:num w:numId="12" w16cid:durableId="1014307851">
    <w:abstractNumId w:val="22"/>
  </w:num>
  <w:num w:numId="13" w16cid:durableId="1075937056">
    <w:abstractNumId w:val="25"/>
  </w:num>
  <w:num w:numId="14" w16cid:durableId="847988057">
    <w:abstractNumId w:val="30"/>
  </w:num>
  <w:num w:numId="15" w16cid:durableId="1886403905">
    <w:abstractNumId w:val="41"/>
  </w:num>
  <w:num w:numId="16" w16cid:durableId="1485465051">
    <w:abstractNumId w:val="26"/>
  </w:num>
  <w:num w:numId="17" w16cid:durableId="1285962331">
    <w:abstractNumId w:val="15"/>
  </w:num>
  <w:num w:numId="18" w16cid:durableId="1577858986">
    <w:abstractNumId w:val="5"/>
  </w:num>
  <w:num w:numId="19" w16cid:durableId="2081050182">
    <w:abstractNumId w:val="17"/>
  </w:num>
  <w:num w:numId="20" w16cid:durableId="1289631942">
    <w:abstractNumId w:val="43"/>
  </w:num>
  <w:num w:numId="21" w16cid:durableId="272595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45"/>
  </w:num>
  <w:num w:numId="23" w16cid:durableId="196159180">
    <w:abstractNumId w:val="44"/>
  </w:num>
  <w:num w:numId="24" w16cid:durableId="457190803">
    <w:abstractNumId w:val="1"/>
  </w:num>
  <w:num w:numId="25" w16cid:durableId="909654853">
    <w:abstractNumId w:val="8"/>
  </w:num>
  <w:num w:numId="26" w16cid:durableId="213129452">
    <w:abstractNumId w:val="33"/>
  </w:num>
  <w:num w:numId="27" w16cid:durableId="1817336881">
    <w:abstractNumId w:val="29"/>
  </w:num>
  <w:num w:numId="28" w16cid:durableId="508180127">
    <w:abstractNumId w:val="18"/>
  </w:num>
  <w:num w:numId="29" w16cid:durableId="910037976">
    <w:abstractNumId w:val="3"/>
  </w:num>
  <w:num w:numId="30" w16cid:durableId="1042243463">
    <w:abstractNumId w:val="37"/>
  </w:num>
  <w:num w:numId="31" w16cid:durableId="330840164">
    <w:abstractNumId w:val="27"/>
  </w:num>
  <w:num w:numId="32" w16cid:durableId="665985791">
    <w:abstractNumId w:val="10"/>
  </w:num>
  <w:num w:numId="33" w16cid:durableId="766073737">
    <w:abstractNumId w:val="24"/>
  </w:num>
  <w:num w:numId="34" w16cid:durableId="76905564">
    <w:abstractNumId w:val="12"/>
  </w:num>
  <w:num w:numId="35" w16cid:durableId="1139500036">
    <w:abstractNumId w:val="28"/>
  </w:num>
  <w:num w:numId="36" w16cid:durableId="18555336">
    <w:abstractNumId w:val="20"/>
  </w:num>
  <w:num w:numId="37" w16cid:durableId="2018580943">
    <w:abstractNumId w:val="34"/>
  </w:num>
  <w:num w:numId="38" w16cid:durableId="1716586712">
    <w:abstractNumId w:val="14"/>
  </w:num>
  <w:num w:numId="39" w16cid:durableId="292833292">
    <w:abstractNumId w:val="46"/>
  </w:num>
  <w:num w:numId="40" w16cid:durableId="873807562">
    <w:abstractNumId w:val="31"/>
  </w:num>
  <w:num w:numId="41" w16cid:durableId="2025473637">
    <w:abstractNumId w:val="9"/>
  </w:num>
  <w:num w:numId="42" w16cid:durableId="1204295837">
    <w:abstractNumId w:val="2"/>
  </w:num>
  <w:num w:numId="43" w16cid:durableId="2034650604">
    <w:abstractNumId w:val="4"/>
  </w:num>
  <w:num w:numId="44" w16cid:durableId="480342947">
    <w:abstractNumId w:val="36"/>
  </w:num>
  <w:num w:numId="45" w16cid:durableId="374089774">
    <w:abstractNumId w:val="35"/>
  </w:num>
  <w:num w:numId="46" w16cid:durableId="391731640">
    <w:abstractNumId w:val="7"/>
  </w:num>
  <w:num w:numId="47" w16cid:durableId="11209936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8A2"/>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68D"/>
    <w:rsid w:val="00091CFF"/>
    <w:rsid w:val="00092083"/>
    <w:rsid w:val="00094FF5"/>
    <w:rsid w:val="00096031"/>
    <w:rsid w:val="00096B30"/>
    <w:rsid w:val="00096CC1"/>
    <w:rsid w:val="000A2FA5"/>
    <w:rsid w:val="000A6F80"/>
    <w:rsid w:val="000A7D9A"/>
    <w:rsid w:val="000B07B4"/>
    <w:rsid w:val="000C0F9A"/>
    <w:rsid w:val="000C6BE1"/>
    <w:rsid w:val="000D20CB"/>
    <w:rsid w:val="000D32FB"/>
    <w:rsid w:val="000D6D69"/>
    <w:rsid w:val="000E38E7"/>
    <w:rsid w:val="000E45D1"/>
    <w:rsid w:val="000F21C9"/>
    <w:rsid w:val="000F23DC"/>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4526A"/>
    <w:rsid w:val="00151B57"/>
    <w:rsid w:val="00152613"/>
    <w:rsid w:val="00155588"/>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03B"/>
    <w:rsid w:val="001B742A"/>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1FC5"/>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4713"/>
    <w:rsid w:val="002F7BDF"/>
    <w:rsid w:val="00301B0F"/>
    <w:rsid w:val="00301C0B"/>
    <w:rsid w:val="00305B1B"/>
    <w:rsid w:val="00313AB1"/>
    <w:rsid w:val="00326F74"/>
    <w:rsid w:val="003375FD"/>
    <w:rsid w:val="00344DDF"/>
    <w:rsid w:val="003467F4"/>
    <w:rsid w:val="003512D7"/>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36D95"/>
    <w:rsid w:val="004371B8"/>
    <w:rsid w:val="0044203E"/>
    <w:rsid w:val="00443274"/>
    <w:rsid w:val="004447DF"/>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5"/>
    <w:rsid w:val="00484928"/>
    <w:rsid w:val="00491604"/>
    <w:rsid w:val="004959CE"/>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06BF"/>
    <w:rsid w:val="004D4E23"/>
    <w:rsid w:val="004D51CB"/>
    <w:rsid w:val="004D5EEE"/>
    <w:rsid w:val="004E5134"/>
    <w:rsid w:val="004F023A"/>
    <w:rsid w:val="004F2658"/>
    <w:rsid w:val="004F2D11"/>
    <w:rsid w:val="004F3ECF"/>
    <w:rsid w:val="004F4151"/>
    <w:rsid w:val="0050274A"/>
    <w:rsid w:val="00505136"/>
    <w:rsid w:val="005107C9"/>
    <w:rsid w:val="00512217"/>
    <w:rsid w:val="0051444A"/>
    <w:rsid w:val="00514679"/>
    <w:rsid w:val="005147C8"/>
    <w:rsid w:val="0051681A"/>
    <w:rsid w:val="0052055D"/>
    <w:rsid w:val="0052509E"/>
    <w:rsid w:val="00527E53"/>
    <w:rsid w:val="005311E1"/>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6FBF"/>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7488"/>
    <w:rsid w:val="00597C80"/>
    <w:rsid w:val="005A1080"/>
    <w:rsid w:val="005A1A1D"/>
    <w:rsid w:val="005A44C4"/>
    <w:rsid w:val="005A5F54"/>
    <w:rsid w:val="005B0F87"/>
    <w:rsid w:val="005B12B1"/>
    <w:rsid w:val="005B4887"/>
    <w:rsid w:val="005C0A8F"/>
    <w:rsid w:val="005C65DF"/>
    <w:rsid w:val="005C72C6"/>
    <w:rsid w:val="005D3BFD"/>
    <w:rsid w:val="005D5C0F"/>
    <w:rsid w:val="005D7866"/>
    <w:rsid w:val="005E6EF7"/>
    <w:rsid w:val="005F065E"/>
    <w:rsid w:val="005F1422"/>
    <w:rsid w:val="005F1FEC"/>
    <w:rsid w:val="00603505"/>
    <w:rsid w:val="00606D67"/>
    <w:rsid w:val="006071BA"/>
    <w:rsid w:val="006075B6"/>
    <w:rsid w:val="00607A91"/>
    <w:rsid w:val="00610E83"/>
    <w:rsid w:val="006116B3"/>
    <w:rsid w:val="00612559"/>
    <w:rsid w:val="006132C3"/>
    <w:rsid w:val="00613354"/>
    <w:rsid w:val="0061476B"/>
    <w:rsid w:val="0061584B"/>
    <w:rsid w:val="00621B1D"/>
    <w:rsid w:val="00622C6A"/>
    <w:rsid w:val="00627944"/>
    <w:rsid w:val="00630747"/>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1FA"/>
    <w:rsid w:val="00667E58"/>
    <w:rsid w:val="0067071F"/>
    <w:rsid w:val="00671578"/>
    <w:rsid w:val="00673312"/>
    <w:rsid w:val="00673D68"/>
    <w:rsid w:val="00675BE7"/>
    <w:rsid w:val="00675C16"/>
    <w:rsid w:val="0068090E"/>
    <w:rsid w:val="00681440"/>
    <w:rsid w:val="006820FD"/>
    <w:rsid w:val="00684E0B"/>
    <w:rsid w:val="0068752A"/>
    <w:rsid w:val="00687AB7"/>
    <w:rsid w:val="0069492E"/>
    <w:rsid w:val="00694CFC"/>
    <w:rsid w:val="006A34D1"/>
    <w:rsid w:val="006A5BC7"/>
    <w:rsid w:val="006B40FC"/>
    <w:rsid w:val="006B4DC1"/>
    <w:rsid w:val="006B6890"/>
    <w:rsid w:val="006C06D8"/>
    <w:rsid w:val="006C097F"/>
    <w:rsid w:val="006C4D15"/>
    <w:rsid w:val="006C5311"/>
    <w:rsid w:val="006D6F91"/>
    <w:rsid w:val="006D7A88"/>
    <w:rsid w:val="006E3414"/>
    <w:rsid w:val="006E3ABE"/>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2464"/>
    <w:rsid w:val="00753D68"/>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4EB2"/>
    <w:rsid w:val="007A53EB"/>
    <w:rsid w:val="007B1BA7"/>
    <w:rsid w:val="007B508F"/>
    <w:rsid w:val="007C02D2"/>
    <w:rsid w:val="007C0A1B"/>
    <w:rsid w:val="007C3450"/>
    <w:rsid w:val="007D0501"/>
    <w:rsid w:val="007D1D4F"/>
    <w:rsid w:val="007D3F98"/>
    <w:rsid w:val="007D4DF8"/>
    <w:rsid w:val="007D53D0"/>
    <w:rsid w:val="007D57CF"/>
    <w:rsid w:val="007E0811"/>
    <w:rsid w:val="007E51E6"/>
    <w:rsid w:val="00803137"/>
    <w:rsid w:val="00803365"/>
    <w:rsid w:val="00804CD7"/>
    <w:rsid w:val="00804F73"/>
    <w:rsid w:val="00805237"/>
    <w:rsid w:val="00805AE6"/>
    <w:rsid w:val="00813FD8"/>
    <w:rsid w:val="008213EB"/>
    <w:rsid w:val="0082243F"/>
    <w:rsid w:val="00826B05"/>
    <w:rsid w:val="00826DC8"/>
    <w:rsid w:val="00835D88"/>
    <w:rsid w:val="00836082"/>
    <w:rsid w:val="008361D0"/>
    <w:rsid w:val="008378CF"/>
    <w:rsid w:val="0084609D"/>
    <w:rsid w:val="008472D7"/>
    <w:rsid w:val="00850AC6"/>
    <w:rsid w:val="00850EF2"/>
    <w:rsid w:val="00852FBC"/>
    <w:rsid w:val="00856FFA"/>
    <w:rsid w:val="0085770A"/>
    <w:rsid w:val="00857D03"/>
    <w:rsid w:val="00860784"/>
    <w:rsid w:val="00863677"/>
    <w:rsid w:val="00863CAB"/>
    <w:rsid w:val="008664B0"/>
    <w:rsid w:val="00867BD0"/>
    <w:rsid w:val="0087030B"/>
    <w:rsid w:val="008736C1"/>
    <w:rsid w:val="00874931"/>
    <w:rsid w:val="00880A31"/>
    <w:rsid w:val="00880C08"/>
    <w:rsid w:val="00881111"/>
    <w:rsid w:val="0088231F"/>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11C9"/>
    <w:rsid w:val="008C428C"/>
    <w:rsid w:val="008C666D"/>
    <w:rsid w:val="008C715E"/>
    <w:rsid w:val="008D12D7"/>
    <w:rsid w:val="008D1449"/>
    <w:rsid w:val="008D24DE"/>
    <w:rsid w:val="008D3246"/>
    <w:rsid w:val="008D61C1"/>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3863"/>
    <w:rsid w:val="009307AE"/>
    <w:rsid w:val="00931690"/>
    <w:rsid w:val="009322B8"/>
    <w:rsid w:val="00940DA6"/>
    <w:rsid w:val="0094257A"/>
    <w:rsid w:val="00942FD0"/>
    <w:rsid w:val="00944888"/>
    <w:rsid w:val="00947C88"/>
    <w:rsid w:val="00952663"/>
    <w:rsid w:val="00952B13"/>
    <w:rsid w:val="0095366B"/>
    <w:rsid w:val="00954767"/>
    <w:rsid w:val="00956FEC"/>
    <w:rsid w:val="0095731B"/>
    <w:rsid w:val="009577B3"/>
    <w:rsid w:val="0096003C"/>
    <w:rsid w:val="00961F0D"/>
    <w:rsid w:val="00963D1E"/>
    <w:rsid w:val="00964DD7"/>
    <w:rsid w:val="00966460"/>
    <w:rsid w:val="00971184"/>
    <w:rsid w:val="0097181C"/>
    <w:rsid w:val="00973BF6"/>
    <w:rsid w:val="00977214"/>
    <w:rsid w:val="00980F58"/>
    <w:rsid w:val="00982CA1"/>
    <w:rsid w:val="00991236"/>
    <w:rsid w:val="00994206"/>
    <w:rsid w:val="00994F56"/>
    <w:rsid w:val="009A31BF"/>
    <w:rsid w:val="009A4266"/>
    <w:rsid w:val="009A4AE7"/>
    <w:rsid w:val="009A6C15"/>
    <w:rsid w:val="009A74E5"/>
    <w:rsid w:val="009B34E2"/>
    <w:rsid w:val="009B6570"/>
    <w:rsid w:val="009C7E9B"/>
    <w:rsid w:val="009D069E"/>
    <w:rsid w:val="009D1E8F"/>
    <w:rsid w:val="009D2556"/>
    <w:rsid w:val="009D70E0"/>
    <w:rsid w:val="009E3DDB"/>
    <w:rsid w:val="009E42A8"/>
    <w:rsid w:val="009E718F"/>
    <w:rsid w:val="009F220B"/>
    <w:rsid w:val="009F6899"/>
    <w:rsid w:val="009F7BA4"/>
    <w:rsid w:val="00A034A9"/>
    <w:rsid w:val="00A053F4"/>
    <w:rsid w:val="00A10674"/>
    <w:rsid w:val="00A17281"/>
    <w:rsid w:val="00A258D6"/>
    <w:rsid w:val="00A2610C"/>
    <w:rsid w:val="00A32ACB"/>
    <w:rsid w:val="00A33B8E"/>
    <w:rsid w:val="00A36949"/>
    <w:rsid w:val="00A43881"/>
    <w:rsid w:val="00A45459"/>
    <w:rsid w:val="00A461C1"/>
    <w:rsid w:val="00A47080"/>
    <w:rsid w:val="00A5256E"/>
    <w:rsid w:val="00A52CD2"/>
    <w:rsid w:val="00A55BAF"/>
    <w:rsid w:val="00A65E48"/>
    <w:rsid w:val="00A71BF2"/>
    <w:rsid w:val="00A75023"/>
    <w:rsid w:val="00A75D1B"/>
    <w:rsid w:val="00A813CF"/>
    <w:rsid w:val="00A81A65"/>
    <w:rsid w:val="00A92449"/>
    <w:rsid w:val="00A96198"/>
    <w:rsid w:val="00A96A80"/>
    <w:rsid w:val="00A96E26"/>
    <w:rsid w:val="00AA4F9B"/>
    <w:rsid w:val="00AA74FC"/>
    <w:rsid w:val="00AB2A63"/>
    <w:rsid w:val="00AB6394"/>
    <w:rsid w:val="00AC1B9C"/>
    <w:rsid w:val="00AC27E9"/>
    <w:rsid w:val="00AC3B37"/>
    <w:rsid w:val="00AC5260"/>
    <w:rsid w:val="00AD0456"/>
    <w:rsid w:val="00AD0BD9"/>
    <w:rsid w:val="00AE2665"/>
    <w:rsid w:val="00AF2298"/>
    <w:rsid w:val="00AF2A39"/>
    <w:rsid w:val="00AF36BB"/>
    <w:rsid w:val="00AF4119"/>
    <w:rsid w:val="00B00F84"/>
    <w:rsid w:val="00B02554"/>
    <w:rsid w:val="00B0435B"/>
    <w:rsid w:val="00B14FFA"/>
    <w:rsid w:val="00B159A0"/>
    <w:rsid w:val="00B2219E"/>
    <w:rsid w:val="00B22953"/>
    <w:rsid w:val="00B2302C"/>
    <w:rsid w:val="00B315CB"/>
    <w:rsid w:val="00B35E2F"/>
    <w:rsid w:val="00B41136"/>
    <w:rsid w:val="00B4166F"/>
    <w:rsid w:val="00B442CB"/>
    <w:rsid w:val="00B56D23"/>
    <w:rsid w:val="00B57038"/>
    <w:rsid w:val="00B605D3"/>
    <w:rsid w:val="00B61459"/>
    <w:rsid w:val="00B6702C"/>
    <w:rsid w:val="00B67693"/>
    <w:rsid w:val="00B717EB"/>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0963"/>
    <w:rsid w:val="00BA221B"/>
    <w:rsid w:val="00BA2A35"/>
    <w:rsid w:val="00BA5CFB"/>
    <w:rsid w:val="00BA6700"/>
    <w:rsid w:val="00BC0856"/>
    <w:rsid w:val="00BC2E4B"/>
    <w:rsid w:val="00BD4AC0"/>
    <w:rsid w:val="00BE1695"/>
    <w:rsid w:val="00BE2C1F"/>
    <w:rsid w:val="00BE38D6"/>
    <w:rsid w:val="00BE42C6"/>
    <w:rsid w:val="00BF29A5"/>
    <w:rsid w:val="00BF4740"/>
    <w:rsid w:val="00C02601"/>
    <w:rsid w:val="00C07E02"/>
    <w:rsid w:val="00C13D28"/>
    <w:rsid w:val="00C166A5"/>
    <w:rsid w:val="00C23CFA"/>
    <w:rsid w:val="00C24676"/>
    <w:rsid w:val="00C26AD2"/>
    <w:rsid w:val="00C27275"/>
    <w:rsid w:val="00C303E4"/>
    <w:rsid w:val="00C33322"/>
    <w:rsid w:val="00C3404D"/>
    <w:rsid w:val="00C354F3"/>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58A"/>
    <w:rsid w:val="00C76D05"/>
    <w:rsid w:val="00C77CD6"/>
    <w:rsid w:val="00C80F99"/>
    <w:rsid w:val="00C8122C"/>
    <w:rsid w:val="00C83985"/>
    <w:rsid w:val="00C90D37"/>
    <w:rsid w:val="00C91A2B"/>
    <w:rsid w:val="00C92C1B"/>
    <w:rsid w:val="00C9460E"/>
    <w:rsid w:val="00C9721F"/>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543D"/>
    <w:rsid w:val="00CE5605"/>
    <w:rsid w:val="00CE5720"/>
    <w:rsid w:val="00CF6FD6"/>
    <w:rsid w:val="00D012B4"/>
    <w:rsid w:val="00D03EEF"/>
    <w:rsid w:val="00D05658"/>
    <w:rsid w:val="00D07495"/>
    <w:rsid w:val="00D109AB"/>
    <w:rsid w:val="00D1274A"/>
    <w:rsid w:val="00D12C81"/>
    <w:rsid w:val="00D16686"/>
    <w:rsid w:val="00D24CD4"/>
    <w:rsid w:val="00D25206"/>
    <w:rsid w:val="00D26EC6"/>
    <w:rsid w:val="00D34576"/>
    <w:rsid w:val="00D352F5"/>
    <w:rsid w:val="00D36C75"/>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DF6543"/>
    <w:rsid w:val="00E027B4"/>
    <w:rsid w:val="00E21B81"/>
    <w:rsid w:val="00E25E75"/>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C044D"/>
    <w:rsid w:val="00EC250A"/>
    <w:rsid w:val="00ED1EB5"/>
    <w:rsid w:val="00ED62CF"/>
    <w:rsid w:val="00EE3309"/>
    <w:rsid w:val="00EE4D67"/>
    <w:rsid w:val="00EE4FC1"/>
    <w:rsid w:val="00EF17F9"/>
    <w:rsid w:val="00EF1848"/>
    <w:rsid w:val="00EF4BB5"/>
    <w:rsid w:val="00EF75B4"/>
    <w:rsid w:val="00EF76F4"/>
    <w:rsid w:val="00EF7E93"/>
    <w:rsid w:val="00F00266"/>
    <w:rsid w:val="00F01CAD"/>
    <w:rsid w:val="00F01D46"/>
    <w:rsid w:val="00F02086"/>
    <w:rsid w:val="00F02B87"/>
    <w:rsid w:val="00F041BC"/>
    <w:rsid w:val="00F046CE"/>
    <w:rsid w:val="00F13BCD"/>
    <w:rsid w:val="00F142AF"/>
    <w:rsid w:val="00F1770D"/>
    <w:rsid w:val="00F21168"/>
    <w:rsid w:val="00F332E0"/>
    <w:rsid w:val="00F3486B"/>
    <w:rsid w:val="00F37E70"/>
    <w:rsid w:val="00F434F3"/>
    <w:rsid w:val="00F47394"/>
    <w:rsid w:val="00F52CC3"/>
    <w:rsid w:val="00F545CE"/>
    <w:rsid w:val="00F54DD1"/>
    <w:rsid w:val="00F55B55"/>
    <w:rsid w:val="00F62D2F"/>
    <w:rsid w:val="00F646C4"/>
    <w:rsid w:val="00F64E57"/>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B7BD7"/>
    <w:rsid w:val="00FC14DE"/>
    <w:rsid w:val="00FC4AB9"/>
    <w:rsid w:val="00FC4ACA"/>
    <w:rsid w:val="00FC563D"/>
    <w:rsid w:val="00FD060E"/>
    <w:rsid w:val="00FD4563"/>
    <w:rsid w:val="00FD5170"/>
    <w:rsid w:val="00FD5FF7"/>
    <w:rsid w:val="00FD79DF"/>
    <w:rsid w:val="00FE0E1A"/>
    <w:rsid w:val="00FE129D"/>
    <w:rsid w:val="00FE23C2"/>
    <w:rsid w:val="00FE5E63"/>
    <w:rsid w:val="00FE6E44"/>
    <w:rsid w:val="00FE79EC"/>
    <w:rsid w:val="00FF191E"/>
    <w:rsid w:val="00FF356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 w:type="paragraph" w:customStyle="1" w:styleId="Standardowy0">
    <w:name w:val="Standardowy.+"/>
    <w:rsid w:val="00FB7BD7"/>
    <w:pPr>
      <w:suppressAutoHyphens/>
      <w:spacing w:line="240" w:lineRule="auto"/>
    </w:pPr>
    <w:rPr>
      <w:rFonts w:ascii="Times New Roman" w:eastAsia="Times New Roman" w:hAnsi="Times New Roman" w:cs="Times New Roman"/>
      <w:sz w:val="24"/>
      <w:szCs w:val="20"/>
      <w:lang w:val="pl-PL" w:eastAsia="zh-CN"/>
    </w:rPr>
  </w:style>
  <w:style w:type="paragraph" w:customStyle="1" w:styleId="Teksttreci2">
    <w:name w:val="Tekst treści (2)"/>
    <w:basedOn w:val="Normalny"/>
    <w:rsid w:val="00FB7BD7"/>
    <w:pPr>
      <w:widowControl w:val="0"/>
      <w:shd w:val="clear" w:color="auto" w:fill="FFFFFF"/>
      <w:suppressAutoHyphens/>
      <w:spacing w:before="300" w:after="300" w:line="240" w:lineRule="auto"/>
      <w:ind w:hanging="560"/>
    </w:pPr>
    <w:rPr>
      <w:rFonts w:ascii="Verdana" w:eastAsia="Verdana" w:hAnsi="Verdana" w:cs="Verdana"/>
      <w:spacing w:val="-10"/>
      <w:sz w:val="19"/>
      <w:szCs w:val="19"/>
      <w:lang w:val="pl-PL" w:eastAsia="zh-CN"/>
    </w:rPr>
  </w:style>
  <w:style w:type="paragraph" w:styleId="Tekstpodstawowywcity">
    <w:name w:val="Body Text Indent"/>
    <w:basedOn w:val="Normalny"/>
    <w:link w:val="TekstpodstawowywcityZnak"/>
    <w:uiPriority w:val="99"/>
    <w:semiHidden/>
    <w:unhideWhenUsed/>
    <w:rsid w:val="00FB7BD7"/>
    <w:pPr>
      <w:suppressAutoHyphens/>
      <w:spacing w:after="120" w:line="240" w:lineRule="auto"/>
      <w:ind w:left="283"/>
    </w:pPr>
    <w:rPr>
      <w:rFonts w:ascii="Times New Roman" w:eastAsia="Times New Roman" w:hAnsi="Times New Roman" w:cs="Times New Roman"/>
      <w:sz w:val="24"/>
      <w:szCs w:val="24"/>
      <w:lang w:val="pl-PL" w:eastAsia="zh-CN"/>
    </w:rPr>
  </w:style>
  <w:style w:type="character" w:customStyle="1" w:styleId="TekstpodstawowywcityZnak">
    <w:name w:val="Tekst podstawowy wcięty Znak"/>
    <w:basedOn w:val="Domylnaczcionkaakapitu"/>
    <w:link w:val="Tekstpodstawowywcity"/>
    <w:uiPriority w:val="99"/>
    <w:semiHidden/>
    <w:rsid w:val="00FB7BD7"/>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6178949">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780339853">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amanowicz@rokietnic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24</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15</cp:revision>
  <cp:lastPrinted>2022-03-07T12:52:00Z</cp:lastPrinted>
  <dcterms:created xsi:type="dcterms:W3CDTF">2022-11-21T15:15:00Z</dcterms:created>
  <dcterms:modified xsi:type="dcterms:W3CDTF">2022-11-24T12:11:00Z</dcterms:modified>
</cp:coreProperties>
</file>