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977565655"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B83796" w:rsidP="00B83796">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8427A0" w:rsidRDefault="00B83796" w:rsidP="00B83796">
      <w:pPr>
        <w:widowControl w:val="0"/>
        <w:tabs>
          <w:tab w:val="left" w:pos="5985"/>
        </w:tabs>
        <w:jc w:val="center"/>
        <w:rPr>
          <w:rFonts w:eastAsia="Calibri"/>
          <w:b/>
          <w:szCs w:val="20"/>
          <w:lang w:eastAsia="pl-PL"/>
        </w:rPr>
      </w:pPr>
      <w:r w:rsidRPr="008427A0">
        <w:rPr>
          <w:rFonts w:eastAsia="Calibri"/>
          <w:b/>
          <w:szCs w:val="20"/>
          <w:lang w:eastAsia="pl-PL"/>
        </w:rPr>
        <w:t>„</w:t>
      </w:r>
      <w:r w:rsidR="005E7D40">
        <w:rPr>
          <w:rFonts w:eastAsia="Calibri"/>
          <w:b/>
          <w:szCs w:val="20"/>
          <w:lang w:eastAsia="pl-PL"/>
        </w:rPr>
        <w:t>Modernizacja</w:t>
      </w:r>
      <w:r w:rsidRPr="00DC2423">
        <w:rPr>
          <w:rFonts w:eastAsia="Calibri"/>
          <w:b/>
          <w:szCs w:val="20"/>
          <w:lang w:eastAsia="pl-PL"/>
        </w:rPr>
        <w:t xml:space="preserve"> radiotelefonów pociągowych Koliber GSM-R/VHF dla pojazdów kolejowych typu 40WEa (EN64</w:t>
      </w:r>
      <w:r w:rsidR="009A75D2">
        <w:rPr>
          <w:rFonts w:eastAsia="Calibri"/>
          <w:b/>
          <w:szCs w:val="20"/>
          <w:lang w:eastAsia="pl-PL"/>
        </w:rPr>
        <w:t xml:space="preserve">) </w:t>
      </w:r>
      <w:r w:rsidRPr="00DC2423">
        <w:rPr>
          <w:rFonts w:eastAsia="Calibri"/>
          <w:b/>
          <w:szCs w:val="20"/>
          <w:lang w:eastAsia="pl-PL"/>
        </w:rPr>
        <w:t>oraz pojazdów kolejowych typu 32WE (EN77</w:t>
      </w:r>
      <w:r w:rsidR="009A75D2">
        <w:rPr>
          <w:rFonts w:eastAsia="Calibri"/>
          <w:b/>
          <w:szCs w:val="20"/>
          <w:lang w:eastAsia="pl-PL"/>
        </w:rPr>
        <w:t>)</w:t>
      </w:r>
      <w:r w:rsidRPr="008427A0">
        <w:rPr>
          <w:rFonts w:eastAsia="Calibri"/>
          <w:b/>
          <w:szCs w:val="20"/>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0C1F28">
        <w:rPr>
          <w:rFonts w:ascii="Arial" w:hAnsi="Arial" w:cs="Arial"/>
          <w:b w:val="0"/>
          <w:color w:val="000000" w:themeColor="text1"/>
          <w:sz w:val="20"/>
          <w:szCs w:val="20"/>
        </w:rPr>
        <w:t>380</w:t>
      </w:r>
      <w:r w:rsidRPr="00A916CE">
        <w:rPr>
          <w:rFonts w:ascii="Arial" w:hAnsi="Arial" w:cs="Arial"/>
          <w:b w:val="0"/>
          <w:color w:val="000000" w:themeColor="text1"/>
          <w:sz w:val="20"/>
          <w:szCs w:val="20"/>
        </w:rPr>
        <w:t>.2023</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253506" w:rsidRDefault="00253506" w:rsidP="00625B0A"/>
    <w:p w:rsidR="00B83796" w:rsidRDefault="00B83796" w:rsidP="00625B0A"/>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Pr="00A916CE"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B83796">
      <w:pPr>
        <w:ind w:left="340"/>
        <w:rPr>
          <w:sz w:val="20"/>
          <w:szCs w:val="20"/>
          <w:lang w:bidi="en-US"/>
        </w:rPr>
      </w:pPr>
      <w:r w:rsidRPr="00A916CE">
        <w:rPr>
          <w:sz w:val="20"/>
          <w:szCs w:val="20"/>
          <w:lang w:bidi="en-US"/>
        </w:rPr>
        <w:t>- podając uzasadnienie faktyczne i prawne.</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B83796">
      <w:pPr>
        <w:rPr>
          <w:b/>
          <w:sz w:val="20"/>
          <w:szCs w:val="20"/>
          <w:lang w:bidi="en-US"/>
        </w:rPr>
      </w:pPr>
      <w:r w:rsidRPr="00A916CE">
        <w:rPr>
          <w:b/>
          <w:sz w:val="20"/>
          <w:szCs w:val="20"/>
          <w:lang w:bidi="en-US"/>
        </w:rPr>
        <w:br w:type="page"/>
      </w:r>
    </w:p>
    <w:p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rsidR="00B83796" w:rsidRPr="00A916CE" w:rsidRDefault="00B83796" w:rsidP="00B83796">
      <w:pPr>
        <w:pStyle w:val="Spistreci1"/>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t>4</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t>4</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t>4</w:t>
      </w:r>
    </w:p>
    <w:p w:rsidR="00B83796" w:rsidRPr="00A916CE" w:rsidRDefault="00B83796" w:rsidP="00B83796">
      <w:pPr>
        <w:pStyle w:val="Spistreci1"/>
        <w:rPr>
          <w:rFonts w:eastAsiaTheme="minorEastAsia" w:cs="Arial"/>
          <w:sz w:val="20"/>
          <w:szCs w:val="20"/>
        </w:rPr>
      </w:pPr>
      <w:r w:rsidRPr="00A916CE">
        <w:rPr>
          <w:rFonts w:cs="Arial"/>
          <w:sz w:val="20"/>
          <w:szCs w:val="20"/>
        </w:rPr>
        <w:t>IV. Podmiotowe środki dowodowe</w:t>
      </w:r>
      <w:r w:rsidRPr="00A916CE">
        <w:rPr>
          <w:rFonts w:cs="Arial"/>
          <w:sz w:val="20"/>
          <w:szCs w:val="20"/>
        </w:rPr>
        <w:tab/>
      </w:r>
      <w:r w:rsidR="00E273E0">
        <w:rPr>
          <w:rFonts w:cs="Arial"/>
          <w:sz w:val="20"/>
          <w:szCs w:val="20"/>
        </w:rPr>
        <w:t>7</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t>7</w:t>
      </w:r>
    </w:p>
    <w:p w:rsidR="00B83796" w:rsidRPr="00A916CE" w:rsidRDefault="00B83796" w:rsidP="00B83796">
      <w:pPr>
        <w:pStyle w:val="Spistreci1"/>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VII. Termin związania ofertą</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VIII. Wymagania dotyczące wadium</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Pr>
          <w:rFonts w:cs="Arial"/>
          <w:sz w:val="20"/>
          <w:szCs w:val="20"/>
        </w:rPr>
        <w:t>8</w:t>
      </w:r>
    </w:p>
    <w:p w:rsidR="00B83796" w:rsidRPr="00A916CE" w:rsidRDefault="00B83796" w:rsidP="00B83796">
      <w:pPr>
        <w:pStyle w:val="Spistreci1"/>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t>1</w:t>
      </w:r>
      <w:r>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 Sposób obliczenia ceny</w:t>
      </w:r>
      <w:r w:rsidRPr="00A916CE">
        <w:rPr>
          <w:rFonts w:cs="Arial"/>
          <w:sz w:val="20"/>
          <w:szCs w:val="20"/>
        </w:rPr>
        <w:tab/>
        <w:t>1</w:t>
      </w:r>
      <w:r>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E273E0">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Pr>
          <w:rFonts w:cs="Arial"/>
          <w:sz w:val="20"/>
          <w:szCs w:val="20"/>
        </w:rPr>
        <w:t>1</w:t>
      </w:r>
    </w:p>
    <w:p w:rsidR="00B83796" w:rsidRPr="00A916CE" w:rsidRDefault="00B83796" w:rsidP="00B83796">
      <w:pPr>
        <w:pStyle w:val="Spistreci1"/>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Pr>
          <w:rFonts w:cs="Arial"/>
          <w:sz w:val="20"/>
          <w:szCs w:val="20"/>
        </w:rPr>
        <w:t>3</w:t>
      </w:r>
    </w:p>
    <w:p w:rsidR="00B83796" w:rsidRPr="00A916CE" w:rsidRDefault="00B83796" w:rsidP="00B83796">
      <w:pPr>
        <w:pStyle w:val="Spistreci1"/>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5F6F07">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Pr>
          <w:rFonts w:cs="Arial"/>
          <w:sz w:val="20"/>
          <w:szCs w:val="20"/>
        </w:rPr>
        <w:t>4</w:t>
      </w:r>
    </w:p>
    <w:p w:rsidR="00B83796" w:rsidRPr="00A916CE" w:rsidRDefault="00B83796" w:rsidP="00B83796">
      <w:pPr>
        <w:pStyle w:val="Spistreci1"/>
        <w:rPr>
          <w:rFonts w:cs="Arial"/>
          <w:sz w:val="20"/>
          <w:szCs w:val="20"/>
        </w:rPr>
      </w:pPr>
      <w:r w:rsidRPr="00A916CE">
        <w:rPr>
          <w:rFonts w:cs="Arial"/>
          <w:sz w:val="20"/>
          <w:szCs w:val="20"/>
        </w:rPr>
        <w:t>XVII. Pozostałe informacje</w:t>
      </w:r>
      <w:r w:rsidRPr="00A916CE">
        <w:rPr>
          <w:rFonts w:cs="Arial"/>
          <w:sz w:val="20"/>
          <w:szCs w:val="20"/>
        </w:rPr>
        <w:tab/>
        <w:t>1</w:t>
      </w:r>
      <w:r>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E273E0">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XIX. Klauzula informacyjna</w:t>
      </w:r>
      <w:r>
        <w:rPr>
          <w:rFonts w:cs="Arial"/>
          <w:sz w:val="20"/>
          <w:szCs w:val="20"/>
        </w:rPr>
        <w:t xml:space="preserve"> dotycząca przetwarzania danych osobowych</w:t>
      </w:r>
      <w:r w:rsidRPr="00A916CE">
        <w:rPr>
          <w:rFonts w:cs="Arial"/>
          <w:sz w:val="20"/>
          <w:szCs w:val="20"/>
        </w:rPr>
        <w:tab/>
        <w:t>1</w:t>
      </w:r>
      <w:r w:rsidR="00E273E0">
        <w:rPr>
          <w:rFonts w:cs="Arial"/>
          <w:sz w:val="20"/>
          <w:szCs w:val="20"/>
        </w:rPr>
        <w:t>4</w:t>
      </w: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Pr>
          <w:rFonts w:ascii="Arial" w:hAnsi="Arial" w:cs="Arial"/>
          <w:bCs/>
          <w:iCs/>
          <w:sz w:val="20"/>
          <w:szCs w:val="20"/>
          <w:lang w:val="pl-PL"/>
        </w:rPr>
        <w:t>3</w:t>
      </w:r>
      <w:r w:rsidRPr="00A916CE">
        <w:rPr>
          <w:rFonts w:ascii="Arial" w:hAnsi="Arial" w:cs="Arial"/>
          <w:bCs/>
          <w:iCs/>
          <w:sz w:val="20"/>
          <w:szCs w:val="20"/>
          <w:lang w:val="pl-PL"/>
        </w:rPr>
        <w:t>)</w:t>
      </w:r>
    </w:p>
    <w:p w:rsidR="00B83796" w:rsidRPr="00D64E68" w:rsidRDefault="00B83796" w:rsidP="00D64E68">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w:t>
      </w:r>
      <w:r w:rsidR="00D64E68">
        <w:rPr>
          <w:rFonts w:ascii="Arial" w:hAnsi="Arial" w:cs="Arial"/>
          <w:sz w:val="20"/>
          <w:szCs w:val="20"/>
          <w:lang w:val="pl-PL"/>
        </w:rPr>
        <w:t>owane postanowienia</w:t>
      </w:r>
      <w:r w:rsidRPr="00A916CE">
        <w:rPr>
          <w:rFonts w:ascii="Arial" w:hAnsi="Arial" w:cs="Arial"/>
          <w:sz w:val="20"/>
          <w:szCs w:val="20"/>
          <w:lang w:val="pl-PL"/>
        </w:rPr>
        <w:t xml:space="preserve"> umowy </w:t>
      </w:r>
      <w:r w:rsidRPr="00A916CE">
        <w:rPr>
          <w:rFonts w:ascii="Arial" w:hAnsi="Arial" w:cs="Arial"/>
          <w:sz w:val="20"/>
          <w:szCs w:val="20"/>
        </w:rPr>
        <w:t xml:space="preserve">(załącznik nr </w:t>
      </w:r>
      <w:r>
        <w:rPr>
          <w:rFonts w:ascii="Arial" w:hAnsi="Arial" w:cs="Arial"/>
          <w:sz w:val="20"/>
          <w:szCs w:val="20"/>
          <w:lang w:val="pl-PL"/>
        </w:rPr>
        <w:t>4</w:t>
      </w:r>
      <w:r w:rsidRPr="00A916CE">
        <w:rPr>
          <w:rFonts w:ascii="Arial" w:hAnsi="Arial" w:cs="Arial"/>
          <w:sz w:val="20"/>
          <w:szCs w:val="20"/>
        </w:rPr>
        <w:t>)</w:t>
      </w:r>
      <w:r w:rsidRPr="00A916CE">
        <w:rPr>
          <w:rFonts w:ascii="Arial" w:hAnsi="Arial" w:cs="Arial"/>
          <w:sz w:val="20"/>
          <w:szCs w:val="20"/>
          <w:lang w:val="pl-PL"/>
        </w:rPr>
        <w:t>;</w:t>
      </w:r>
      <w:r w:rsidRPr="00A916CE">
        <w:rPr>
          <w:rFonts w:ascii="Arial" w:hAnsi="Arial" w:cs="Arial"/>
          <w:bCs/>
          <w:iCs/>
          <w:sz w:val="20"/>
          <w:szCs w:val="20"/>
          <w:lang w:val="pl-PL"/>
        </w:rPr>
        <w:t>.</w:t>
      </w:r>
    </w:p>
    <w:p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r w:rsidRPr="00A916CE">
        <w:rPr>
          <w:b/>
          <w:color w:val="385088"/>
          <w:sz w:val="20"/>
          <w:szCs w:val="20"/>
        </w:rPr>
        <w:lastRenderedPageBreak/>
        <w:t>Opis przedmiotu zamówienia</w:t>
      </w:r>
      <w:bookmarkEnd w:id="0"/>
    </w:p>
    <w:p w:rsidR="00B83796" w:rsidRDefault="00B83796" w:rsidP="00943902">
      <w:pPr>
        <w:pStyle w:val="Akapitzlist"/>
        <w:numPr>
          <w:ilvl w:val="0"/>
          <w:numId w:val="29"/>
        </w:numPr>
        <w:suppressAutoHyphens/>
        <w:overflowPunct w:val="0"/>
        <w:autoSpaceDE w:val="0"/>
        <w:rPr>
          <w:rFonts w:eastAsia="Calibri"/>
          <w:sz w:val="20"/>
          <w:szCs w:val="20"/>
        </w:rPr>
      </w:pPr>
      <w:bookmarkStart w:id="1" w:name="_Hlk138150414"/>
      <w:bookmarkStart w:id="2" w:name="_Hlk138151038"/>
      <w:r w:rsidRPr="00DC2423">
        <w:rPr>
          <w:rFonts w:eastAsia="Times New Roman"/>
          <w:bCs/>
          <w:sz w:val="20"/>
          <w:szCs w:val="20"/>
        </w:rPr>
        <w:t xml:space="preserve">Przedmiotem zamówienia jest </w:t>
      </w:r>
      <w:bookmarkEnd w:id="1"/>
      <w:bookmarkEnd w:id="2"/>
      <w:r w:rsidRPr="00021529">
        <w:rPr>
          <w:rFonts w:eastAsia="Calibri"/>
          <w:sz w:val="20"/>
          <w:szCs w:val="20"/>
        </w:rPr>
        <w:t xml:space="preserve">wykonanie usługi polegającej na </w:t>
      </w:r>
      <w:r w:rsidR="005E7D40">
        <w:rPr>
          <w:rFonts w:eastAsia="Calibri"/>
          <w:sz w:val="20"/>
          <w:szCs w:val="20"/>
        </w:rPr>
        <w:t>modernizacji</w:t>
      </w:r>
      <w:r w:rsidRPr="00021529">
        <w:rPr>
          <w:rFonts w:eastAsia="Calibri"/>
          <w:sz w:val="20"/>
          <w:szCs w:val="20"/>
        </w:rPr>
        <w:t xml:space="preserve"> radiotelefonów pociągowych Koliber GSM-R/VHF (dalej: radiotelefony lub urządzenia) wraz z obsługą procesu certyfikacji i uzyskaniem zezwolenia na wprowadzenie do obrotu, bez jakichkolwiek ograniczeń </w:t>
      </w:r>
      <w:r w:rsidRPr="00021529">
        <w:rPr>
          <w:rFonts w:eastAsia="Calibri"/>
          <w:sz w:val="20"/>
          <w:szCs w:val="20"/>
        </w:rPr>
        <w:br/>
        <w:t xml:space="preserve">w zakresie systemu GSM-R dla pojazdów kolejowych typu 40WEa (EN64) w ilości 4 szt. </w:t>
      </w:r>
      <w:r w:rsidRPr="00021529">
        <w:rPr>
          <w:rFonts w:eastAsia="Calibri"/>
          <w:sz w:val="20"/>
          <w:szCs w:val="20"/>
        </w:rPr>
        <w:br/>
        <w:t xml:space="preserve">oraz pojazdów kolejowych typu 32WE (EN77) w ilości 5 szt. </w:t>
      </w:r>
    </w:p>
    <w:p w:rsidR="00B83796" w:rsidRPr="00021529" w:rsidRDefault="00B83796" w:rsidP="00943902">
      <w:pPr>
        <w:pStyle w:val="Akapitzlist"/>
        <w:numPr>
          <w:ilvl w:val="0"/>
          <w:numId w:val="29"/>
        </w:numPr>
        <w:rPr>
          <w:rFonts w:eastAsia="Calibri"/>
          <w:sz w:val="20"/>
          <w:szCs w:val="20"/>
        </w:rPr>
      </w:pPr>
      <w:r w:rsidRPr="00021529">
        <w:rPr>
          <w:rFonts w:eastAsia="Calibri"/>
          <w:sz w:val="20"/>
          <w:szCs w:val="20"/>
        </w:rPr>
        <w:t xml:space="preserve">Wymiana modułów RF GSM-R w każdym zestawie radiotelefonu na każdym pojeździe typu 40WEa (EN64) i 32WE (EN77) musi być wykonana z modułów fabrycznie nowych i spełniać europejskie oraz </w:t>
      </w:r>
      <w:bookmarkStart w:id="3" w:name="_GoBack"/>
      <w:bookmarkEnd w:id="3"/>
      <w:r w:rsidRPr="00021529">
        <w:rPr>
          <w:rFonts w:eastAsia="Calibri"/>
          <w:sz w:val="20"/>
          <w:szCs w:val="20"/>
        </w:rPr>
        <w:t xml:space="preserve">krajowe normy branżowe odnoszące się do wymagań technicznych </w:t>
      </w:r>
      <w:r w:rsidRPr="00021529">
        <w:rPr>
          <w:rFonts w:eastAsia="Calibri"/>
          <w:sz w:val="20"/>
          <w:szCs w:val="20"/>
        </w:rPr>
        <w:br/>
        <w:t xml:space="preserve">i bezpieczeństwa. </w:t>
      </w:r>
    </w:p>
    <w:p w:rsidR="00B83796" w:rsidRPr="00021529" w:rsidRDefault="00B83796" w:rsidP="00943902">
      <w:pPr>
        <w:pStyle w:val="Akapitzlist"/>
        <w:numPr>
          <w:ilvl w:val="0"/>
          <w:numId w:val="29"/>
        </w:numPr>
        <w:rPr>
          <w:rFonts w:eastAsia="Calibri"/>
          <w:sz w:val="20"/>
          <w:szCs w:val="20"/>
        </w:rPr>
      </w:pPr>
      <w:r w:rsidRPr="00021529">
        <w:rPr>
          <w:rFonts w:eastAsia="Calibri"/>
          <w:sz w:val="20"/>
          <w:szCs w:val="20"/>
        </w:rPr>
        <w:t xml:space="preserve">Demontaż i montaż na pojeździe urządzeń radiotelefonów </w:t>
      </w:r>
      <w:r w:rsidR="00BA2BB6">
        <w:rPr>
          <w:rFonts w:eastAsia="Calibri"/>
          <w:sz w:val="20"/>
          <w:szCs w:val="20"/>
        </w:rPr>
        <w:t xml:space="preserve">leży </w:t>
      </w:r>
      <w:r w:rsidRPr="00021529">
        <w:rPr>
          <w:rFonts w:eastAsia="Calibri"/>
          <w:sz w:val="20"/>
          <w:szCs w:val="20"/>
        </w:rPr>
        <w:t>po stronie Wykonawcy.</w:t>
      </w:r>
    </w:p>
    <w:p w:rsidR="00B83796" w:rsidRDefault="00BA2BB6" w:rsidP="00943902">
      <w:pPr>
        <w:pStyle w:val="Akapitzlist"/>
        <w:numPr>
          <w:ilvl w:val="0"/>
          <w:numId w:val="29"/>
        </w:numPr>
        <w:suppressAutoHyphens/>
        <w:overflowPunct w:val="0"/>
        <w:autoSpaceDE w:val="0"/>
        <w:rPr>
          <w:rFonts w:eastAsia="Calibri"/>
          <w:sz w:val="20"/>
          <w:szCs w:val="20"/>
        </w:rPr>
      </w:pPr>
      <w:r>
        <w:rPr>
          <w:rFonts w:eastAsia="Calibri"/>
          <w:sz w:val="20"/>
          <w:szCs w:val="20"/>
        </w:rPr>
        <w:t xml:space="preserve">Wykonawca udziela </w:t>
      </w:r>
      <w:r w:rsidR="00B83796" w:rsidRPr="00DC2423">
        <w:rPr>
          <w:rFonts w:eastAsia="Calibri"/>
          <w:sz w:val="20"/>
          <w:szCs w:val="20"/>
        </w:rPr>
        <w:t>gwarancji jakości na bezawaryjną pracę na dostarczone urządzenia na okres nie krótszy niż 12 miesięcy</w:t>
      </w:r>
      <w:r w:rsidR="00D64E68">
        <w:rPr>
          <w:rFonts w:eastAsia="Calibri"/>
          <w:sz w:val="20"/>
          <w:szCs w:val="20"/>
        </w:rPr>
        <w:t>.</w:t>
      </w:r>
    </w:p>
    <w:p w:rsidR="00D64E68" w:rsidRPr="00DC2423" w:rsidRDefault="00D64E68" w:rsidP="00943902">
      <w:pPr>
        <w:pStyle w:val="Akapitzlist"/>
        <w:numPr>
          <w:ilvl w:val="0"/>
          <w:numId w:val="29"/>
        </w:numPr>
        <w:suppressAutoHyphens/>
        <w:overflowPunct w:val="0"/>
        <w:autoSpaceDE w:val="0"/>
        <w:rPr>
          <w:rFonts w:eastAsia="Calibri"/>
          <w:sz w:val="20"/>
          <w:szCs w:val="20"/>
        </w:rPr>
      </w:pPr>
      <w:r>
        <w:rPr>
          <w:rFonts w:eastAsia="Calibri"/>
          <w:sz w:val="20"/>
          <w:szCs w:val="20"/>
        </w:rPr>
        <w:t>Szczegółowe informacje zawarte zostały w załączniku nr 6</w:t>
      </w:r>
      <w:r w:rsidR="004510BD">
        <w:rPr>
          <w:rFonts w:eastAsia="Calibri"/>
          <w:sz w:val="20"/>
          <w:szCs w:val="20"/>
        </w:rPr>
        <w:t xml:space="preserve"> (OPZ)</w:t>
      </w:r>
      <w:r>
        <w:rPr>
          <w:rFonts w:eastAsia="Calibri"/>
          <w:sz w:val="20"/>
          <w:szCs w:val="20"/>
        </w:rPr>
        <w:t xml:space="preserve"> do Projektowanych postanowień Umowy, stanowiąc</w:t>
      </w:r>
      <w:r w:rsidR="004510BD">
        <w:rPr>
          <w:rFonts w:eastAsia="Calibri"/>
          <w:sz w:val="20"/>
          <w:szCs w:val="20"/>
        </w:rPr>
        <w:t xml:space="preserve">y </w:t>
      </w:r>
      <w:r>
        <w:rPr>
          <w:rFonts w:eastAsia="Calibri"/>
          <w:sz w:val="20"/>
          <w:szCs w:val="20"/>
        </w:rPr>
        <w:t>załącznik nr 4 do SWZ.</w:t>
      </w:r>
    </w:p>
    <w:p w:rsidR="00B83796" w:rsidRPr="00A916CE" w:rsidRDefault="00B83796" w:rsidP="0094390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70602544"/>
      <w:r w:rsidRPr="00A916CE">
        <w:rPr>
          <w:b/>
          <w:color w:val="385088"/>
          <w:sz w:val="20"/>
          <w:szCs w:val="20"/>
        </w:rPr>
        <w:t>Termin wykonania zamówienia</w:t>
      </w:r>
      <w:bookmarkEnd w:id="4"/>
    </w:p>
    <w:p w:rsidR="00B83796" w:rsidRPr="009A75D2" w:rsidRDefault="00B83796" w:rsidP="00943902">
      <w:pPr>
        <w:pStyle w:val="Akapitzlist"/>
        <w:numPr>
          <w:ilvl w:val="0"/>
          <w:numId w:val="7"/>
        </w:numPr>
        <w:ind w:left="0" w:firstLine="426"/>
        <w:rPr>
          <w:rFonts w:eastAsia="Times New Roman"/>
          <w:bCs/>
          <w:kern w:val="32"/>
          <w:sz w:val="20"/>
          <w:szCs w:val="20"/>
          <w:lang w:eastAsia="pl-PL"/>
        </w:rPr>
      </w:pPr>
      <w:bookmarkStart w:id="5" w:name="_Hlk138150507"/>
      <w:bookmarkStart w:id="6" w:name="_Toc70602545"/>
      <w:r>
        <w:rPr>
          <w:rFonts w:eastAsia="Times New Roman"/>
          <w:bCs/>
          <w:kern w:val="32"/>
          <w:sz w:val="20"/>
          <w:szCs w:val="20"/>
          <w:lang w:eastAsia="pl-PL"/>
        </w:rPr>
        <w:t xml:space="preserve"> </w:t>
      </w:r>
      <w:r w:rsidRPr="009516A4">
        <w:rPr>
          <w:sz w:val="20"/>
          <w:szCs w:val="20"/>
        </w:rPr>
        <w:t xml:space="preserve">Wykonawca zobowiązuje się </w:t>
      </w:r>
      <w:r>
        <w:rPr>
          <w:sz w:val="20"/>
          <w:szCs w:val="20"/>
        </w:rPr>
        <w:t xml:space="preserve">wykonać przedmiot zamówienia w </w:t>
      </w:r>
      <w:r w:rsidR="00D64E68">
        <w:rPr>
          <w:sz w:val="20"/>
          <w:szCs w:val="20"/>
        </w:rPr>
        <w:t>następujących terminach:</w:t>
      </w:r>
    </w:p>
    <w:p w:rsidR="000C1F28" w:rsidRPr="000C1F28" w:rsidRDefault="000C1F28" w:rsidP="000C1F28">
      <w:pPr>
        <w:pStyle w:val="Akapitzlist"/>
        <w:numPr>
          <w:ilvl w:val="0"/>
          <w:numId w:val="33"/>
        </w:numPr>
        <w:rPr>
          <w:rFonts w:eastAsia="Times New Roman"/>
          <w:color w:val="000000"/>
          <w:sz w:val="20"/>
          <w:szCs w:val="20"/>
          <w:lang w:eastAsia="pl-PL"/>
        </w:rPr>
      </w:pPr>
      <w:r w:rsidRPr="000C1F28">
        <w:rPr>
          <w:rFonts w:eastAsia="Times New Roman"/>
          <w:color w:val="000000"/>
          <w:sz w:val="20"/>
          <w:szCs w:val="20"/>
          <w:lang w:eastAsia="pl-PL"/>
        </w:rPr>
        <w:t xml:space="preserve"> do 2 tygodni od daty podpisania Umowy - w zakresie Modernizacji urządzeń radiołączności dla 1-ego egzemplarza pojazdu typu 40WEa (EN64),</w:t>
      </w:r>
    </w:p>
    <w:p w:rsidR="000C1F28" w:rsidRPr="00E62072" w:rsidRDefault="000C1F28" w:rsidP="000C1F28">
      <w:pPr>
        <w:pStyle w:val="Akapitzlist"/>
        <w:numPr>
          <w:ilvl w:val="0"/>
          <w:numId w:val="33"/>
        </w:numPr>
        <w:rPr>
          <w:rFonts w:eastAsia="Times New Roman"/>
          <w:color w:val="000000"/>
          <w:sz w:val="20"/>
          <w:szCs w:val="20"/>
          <w:lang w:eastAsia="pl-PL"/>
        </w:rPr>
      </w:pPr>
      <w:r w:rsidRPr="00E62072">
        <w:rPr>
          <w:rFonts w:eastAsia="Times New Roman"/>
          <w:color w:val="000000"/>
          <w:sz w:val="20"/>
          <w:szCs w:val="20"/>
          <w:lang w:eastAsia="pl-PL"/>
        </w:rPr>
        <w:t xml:space="preserve">do 2 tygodni od daty podpisania Umowy - w zakresie Modernizacji urządzeń radiołączności </w:t>
      </w:r>
    </w:p>
    <w:p w:rsidR="000C1F28" w:rsidRPr="00E62072" w:rsidRDefault="000C1F28" w:rsidP="000C1F28">
      <w:pPr>
        <w:pStyle w:val="Akapitzlist"/>
        <w:ind w:left="786"/>
        <w:rPr>
          <w:rFonts w:eastAsia="Times New Roman"/>
          <w:color w:val="000000"/>
          <w:sz w:val="20"/>
          <w:szCs w:val="20"/>
          <w:lang w:eastAsia="pl-PL"/>
        </w:rPr>
      </w:pPr>
      <w:r w:rsidRPr="00E62072">
        <w:rPr>
          <w:rFonts w:eastAsia="Times New Roman"/>
          <w:color w:val="000000"/>
          <w:sz w:val="20"/>
          <w:szCs w:val="20"/>
          <w:lang w:eastAsia="pl-PL"/>
        </w:rPr>
        <w:t>dla 1-ego egzemplarza pojazdu typu 32WE (EN77),</w:t>
      </w:r>
    </w:p>
    <w:p w:rsidR="000C1F28" w:rsidRPr="00E62072" w:rsidRDefault="000C1F28" w:rsidP="000C1F28">
      <w:pPr>
        <w:pStyle w:val="Akapitzlist"/>
        <w:numPr>
          <w:ilvl w:val="0"/>
          <w:numId w:val="33"/>
        </w:numPr>
        <w:rPr>
          <w:rFonts w:eastAsia="Times New Roman"/>
          <w:color w:val="000000"/>
          <w:sz w:val="20"/>
          <w:szCs w:val="20"/>
          <w:lang w:eastAsia="pl-PL"/>
        </w:rPr>
      </w:pPr>
      <w:r w:rsidRPr="00E62072">
        <w:rPr>
          <w:rFonts w:eastAsia="Times New Roman"/>
          <w:color w:val="000000"/>
          <w:sz w:val="20"/>
          <w:szCs w:val="20"/>
          <w:lang w:eastAsia="pl-PL"/>
        </w:rPr>
        <w:t xml:space="preserve">do 2 miesięcy od daty podpisania Umowy - w zakresie Modernizacji urządzeń radiołączności </w:t>
      </w:r>
    </w:p>
    <w:p w:rsidR="000C1F28" w:rsidRPr="00E62072" w:rsidRDefault="000C1F28" w:rsidP="000C1F28">
      <w:pPr>
        <w:pStyle w:val="Akapitzlist"/>
        <w:ind w:left="786"/>
        <w:rPr>
          <w:rFonts w:eastAsia="Times New Roman"/>
          <w:color w:val="000000"/>
          <w:sz w:val="20"/>
          <w:szCs w:val="20"/>
          <w:lang w:eastAsia="pl-PL"/>
        </w:rPr>
      </w:pPr>
      <w:r w:rsidRPr="00E62072">
        <w:rPr>
          <w:rFonts w:eastAsia="Times New Roman"/>
          <w:color w:val="000000"/>
          <w:sz w:val="20"/>
          <w:szCs w:val="20"/>
          <w:lang w:eastAsia="pl-PL"/>
        </w:rPr>
        <w:t xml:space="preserve">we wszystkich pozostałych 40WEa (EN64) i 32WE (EN77) pojazdach Zamawiającego przeznaczonych do Modernizacji; terminy wykonania prac dla tych pojazdów będą ujęte </w:t>
      </w:r>
    </w:p>
    <w:p w:rsidR="000C1F28" w:rsidRPr="00E62072" w:rsidRDefault="000C1F28" w:rsidP="000C1F28">
      <w:pPr>
        <w:pStyle w:val="Akapitzlist"/>
        <w:ind w:left="786"/>
        <w:rPr>
          <w:rFonts w:eastAsia="Times New Roman"/>
          <w:color w:val="000000"/>
          <w:sz w:val="20"/>
          <w:szCs w:val="20"/>
          <w:lang w:eastAsia="pl-PL"/>
        </w:rPr>
      </w:pPr>
      <w:r w:rsidRPr="00E62072">
        <w:rPr>
          <w:rFonts w:eastAsia="Times New Roman"/>
          <w:color w:val="000000"/>
          <w:sz w:val="20"/>
          <w:szCs w:val="20"/>
          <w:lang w:eastAsia="pl-PL"/>
        </w:rPr>
        <w:t xml:space="preserve">w harmonogramie wskazywanym na bieżąco przez Zamawiającego, </w:t>
      </w:r>
    </w:p>
    <w:p w:rsidR="000C1F28" w:rsidRPr="00E62072" w:rsidRDefault="000C1F28" w:rsidP="000C1F28">
      <w:pPr>
        <w:pStyle w:val="Akapitzlist"/>
        <w:numPr>
          <w:ilvl w:val="0"/>
          <w:numId w:val="33"/>
        </w:numPr>
        <w:rPr>
          <w:rFonts w:eastAsia="Times New Roman"/>
          <w:color w:val="000000"/>
          <w:sz w:val="20"/>
          <w:szCs w:val="20"/>
          <w:lang w:eastAsia="pl-PL"/>
        </w:rPr>
      </w:pPr>
      <w:r w:rsidRPr="00E62072">
        <w:rPr>
          <w:rFonts w:eastAsia="Times New Roman"/>
          <w:color w:val="000000"/>
          <w:sz w:val="20"/>
          <w:szCs w:val="20"/>
          <w:lang w:eastAsia="pl-PL"/>
        </w:rPr>
        <w:t>do 8 tygodni od daty wykonania Modernizacji dla pojazdu typu 40WEa (EN64) -  w zakresie złożenia wniosku do UTK o uzyskanie nowego zezwolenia dla pojazdu, do 10 tygodni od daty wykonania Modernizacji dla pojazdu typu 32WE (EN77) - w zakresie złożenia wniosku do UTK o uzyskanie nowego zezwolenia dla pojazdu,</w:t>
      </w:r>
    </w:p>
    <w:p w:rsidR="000C1F28" w:rsidRPr="00E62072" w:rsidRDefault="000C1F28" w:rsidP="000C1F28">
      <w:pPr>
        <w:pStyle w:val="Akapitzlist"/>
        <w:numPr>
          <w:ilvl w:val="0"/>
          <w:numId w:val="33"/>
        </w:numPr>
        <w:rPr>
          <w:rFonts w:eastAsia="Times New Roman"/>
          <w:color w:val="000000"/>
          <w:sz w:val="20"/>
          <w:szCs w:val="20"/>
          <w:lang w:eastAsia="pl-PL"/>
        </w:rPr>
      </w:pPr>
      <w:r w:rsidRPr="00E62072">
        <w:rPr>
          <w:rFonts w:eastAsia="Times New Roman"/>
          <w:color w:val="000000"/>
          <w:sz w:val="20"/>
          <w:szCs w:val="20"/>
          <w:lang w:eastAsia="pl-PL"/>
        </w:rPr>
        <w:t xml:space="preserve">do 8 miesięcy od daty złożenia wniosku do UTK o dopuszczenie pojazdu do użytkowania </w:t>
      </w:r>
    </w:p>
    <w:p w:rsidR="000C1F28" w:rsidRPr="00E62072" w:rsidRDefault="000C1F28" w:rsidP="000C1F28">
      <w:pPr>
        <w:pStyle w:val="Akapitzlist"/>
        <w:ind w:left="786"/>
        <w:rPr>
          <w:rFonts w:eastAsia="Times New Roman"/>
          <w:color w:val="000000"/>
          <w:sz w:val="20"/>
          <w:szCs w:val="20"/>
          <w:lang w:eastAsia="pl-PL"/>
        </w:rPr>
      </w:pPr>
      <w:r w:rsidRPr="00E62072">
        <w:rPr>
          <w:rFonts w:eastAsia="Times New Roman"/>
          <w:color w:val="000000"/>
          <w:sz w:val="20"/>
          <w:szCs w:val="20"/>
          <w:lang w:eastAsia="pl-PL"/>
        </w:rPr>
        <w:t>- w zakresie uzyskania zezwolenia na wprowadzenie do obrotu dla pierwszego pojazdu z każdego typu,</w:t>
      </w:r>
    </w:p>
    <w:p w:rsidR="000C1F28" w:rsidRPr="00E62072" w:rsidRDefault="000C1F28" w:rsidP="000C1F28">
      <w:pPr>
        <w:pStyle w:val="Akapitzlist"/>
        <w:numPr>
          <w:ilvl w:val="0"/>
          <w:numId w:val="33"/>
        </w:numPr>
        <w:rPr>
          <w:rFonts w:eastAsia="Times New Roman"/>
          <w:color w:val="000000"/>
          <w:sz w:val="20"/>
          <w:szCs w:val="20"/>
          <w:lang w:eastAsia="pl-PL"/>
        </w:rPr>
      </w:pPr>
      <w:r w:rsidRPr="00E62072">
        <w:rPr>
          <w:rFonts w:eastAsia="Times New Roman"/>
          <w:color w:val="000000"/>
          <w:sz w:val="20"/>
          <w:szCs w:val="20"/>
          <w:lang w:eastAsia="pl-PL"/>
        </w:rPr>
        <w:t xml:space="preserve">do 2 miesięcy od daty uzyskania dopuszczenia do użytkowania dla pojazdu danego typu </w:t>
      </w:r>
    </w:p>
    <w:p w:rsidR="000C1F28" w:rsidRPr="00E62072" w:rsidRDefault="000C1F28" w:rsidP="000C1F28">
      <w:pPr>
        <w:ind w:left="850"/>
        <w:rPr>
          <w:rFonts w:eastAsia="Times New Roman"/>
          <w:color w:val="000000"/>
          <w:sz w:val="20"/>
          <w:szCs w:val="20"/>
          <w:lang w:eastAsia="pl-PL"/>
        </w:rPr>
      </w:pPr>
      <w:r w:rsidRPr="00E62072">
        <w:rPr>
          <w:rFonts w:eastAsia="Times New Roman"/>
          <w:color w:val="000000"/>
          <w:sz w:val="20"/>
          <w:szCs w:val="20"/>
          <w:lang w:eastAsia="pl-PL"/>
        </w:rPr>
        <w:t>- w zakresie uzyskania zezwolenia na wprowadzenie do obrotu dla pozostałych pojazdów podlegających Modernizacji.</w:t>
      </w:r>
    </w:p>
    <w:p w:rsidR="009A75D2" w:rsidRPr="009A75D2" w:rsidRDefault="009A75D2" w:rsidP="000C1F28">
      <w:pPr>
        <w:pStyle w:val="Akapitzlist"/>
        <w:ind w:left="709"/>
        <w:rPr>
          <w:rFonts w:eastAsia="Times New Roman"/>
          <w:color w:val="000000"/>
          <w:sz w:val="20"/>
          <w:szCs w:val="20"/>
          <w:lang w:eastAsia="pl-PL"/>
        </w:rPr>
      </w:pPr>
    </w:p>
    <w:bookmarkEnd w:id="5"/>
    <w:p w:rsidR="00B83796" w:rsidRPr="00D64E68" w:rsidRDefault="00B83796" w:rsidP="00D64E68">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bookmarkEnd w:id="6"/>
    <w:p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w:t>
      </w:r>
      <w:r w:rsidRPr="00A916CE">
        <w:rPr>
          <w:rFonts w:ascii="Arial" w:hAnsi="Arial" w:cs="Arial"/>
          <w:sz w:val="20"/>
          <w:szCs w:val="20"/>
        </w:rPr>
        <w:lastRenderedPageBreak/>
        <w:t>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t>
      </w:r>
      <w:r w:rsidRPr="00A916CE">
        <w:rPr>
          <w:rFonts w:ascii="Arial" w:hAnsi="Arial" w:cs="Arial"/>
          <w:sz w:val="20"/>
          <w:szCs w:val="20"/>
        </w:rPr>
        <w:lastRenderedPageBreak/>
        <w:t>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943902">
      <w:pPr>
        <w:pStyle w:val="Akapitzlist"/>
        <w:numPr>
          <w:ilvl w:val="1"/>
          <w:numId w:val="22"/>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943902">
      <w:pPr>
        <w:pStyle w:val="Akapitzlist"/>
        <w:numPr>
          <w:ilvl w:val="1"/>
          <w:numId w:val="22"/>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943902">
      <w:pPr>
        <w:pStyle w:val="Akapitzlist"/>
        <w:numPr>
          <w:ilvl w:val="1"/>
          <w:numId w:val="22"/>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 xml:space="preserve">rozporządzeniu 765/2006 i rozporządzeniu 269/2014 albo wpisany na listę lub będący taką jednostką dominującą od dnia 24 </w:t>
      </w:r>
      <w:r w:rsidRPr="00A916CE">
        <w:rPr>
          <w:rStyle w:val="act"/>
          <w:color w:val="000000" w:themeColor="text1"/>
          <w:sz w:val="20"/>
          <w:szCs w:val="20"/>
        </w:rPr>
        <w:lastRenderedPageBreak/>
        <w:t>lutego 2022 r., o ile został wpisany na listę na podstawie decyzji w sprawie wpisu na listę rozstrzygającej o zastosowaniu środka, o którym mowa w art. 1 pkt 3.</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r w:rsidRPr="00A916CE">
        <w:rPr>
          <w:b/>
          <w:color w:val="385088"/>
          <w:sz w:val="20"/>
          <w:szCs w:val="20"/>
        </w:rPr>
        <w:t xml:space="preserve">IV. </w:t>
      </w:r>
      <w:bookmarkEnd w:id="7"/>
      <w:r w:rsidRPr="00A916CE">
        <w:rPr>
          <w:b/>
          <w:color w:val="385088"/>
          <w:sz w:val="20"/>
          <w:szCs w:val="20"/>
        </w:rPr>
        <w:t>Podmiotowe środki dowodowe</w:t>
      </w:r>
      <w:bookmarkEnd w:id="8"/>
      <w:r w:rsidRPr="00A916CE">
        <w:rPr>
          <w:b/>
          <w:color w:val="385088"/>
          <w:sz w:val="20"/>
          <w:szCs w:val="20"/>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2</w:t>
      </w:r>
      <w:r w:rsidRPr="00A916CE">
        <w:rPr>
          <w:rFonts w:ascii="Arial" w:hAnsi="Arial" w:cs="Arial"/>
          <w:sz w:val="20"/>
          <w:szCs w:val="20"/>
        </w:rPr>
        <w:t xml:space="preserve"> do SWZ; </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3</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A916CE">
        <w:rPr>
          <w:b/>
          <w:color w:val="385088"/>
          <w:sz w:val="20"/>
          <w:szCs w:val="20"/>
        </w:rPr>
        <w:t xml:space="preserve">V. Informacja o </w:t>
      </w:r>
      <w:bookmarkEnd w:id="9"/>
      <w:bookmarkEnd w:id="10"/>
      <w:r w:rsidRPr="00A916CE">
        <w:rPr>
          <w:b/>
          <w:color w:val="385088"/>
          <w:sz w:val="20"/>
          <w:szCs w:val="20"/>
        </w:rPr>
        <w:t>środkach komunikacji elektronicznej, przy użyciu których Zamawiający będzie komunikował się z Wykonawcami</w:t>
      </w:r>
      <w:bookmarkEnd w:id="11"/>
      <w:r w:rsidRPr="00A916CE">
        <w:rPr>
          <w:b/>
          <w:color w:val="385088"/>
          <w:sz w:val="20"/>
          <w:szCs w:val="20"/>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A916CE">
        <w:rPr>
          <w:b/>
          <w:color w:val="385088"/>
          <w:sz w:val="20"/>
          <w:szCs w:val="20"/>
        </w:rPr>
        <w:t>VI. Wskazanie osób uprawnionych do porozumiewania się z Wykonawcami</w:t>
      </w:r>
      <w:bookmarkEnd w:id="12"/>
      <w:bookmarkEnd w:id="13"/>
    </w:p>
    <w:p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B83796" w:rsidRPr="00A916CE" w:rsidRDefault="00B83796" w:rsidP="004510BD">
      <w:pPr>
        <w:pStyle w:val="pkt"/>
        <w:numPr>
          <w:ilvl w:val="1"/>
          <w:numId w:val="24"/>
        </w:numPr>
        <w:shd w:val="clear" w:color="auto" w:fill="FFFFFF"/>
        <w:spacing w:after="0" w:line="276" w:lineRule="auto"/>
        <w:ind w:left="709" w:hanging="426"/>
        <w:contextualSpacing/>
        <w:rPr>
          <w:rFonts w:ascii="Arial" w:hAnsi="Arial" w:cs="Arial"/>
          <w:color w:val="0563C1" w:themeColor="hyperlink"/>
          <w:sz w:val="20"/>
          <w:szCs w:val="20"/>
          <w:u w:val="single"/>
          <w:lang w:val="pl-PL"/>
        </w:rPr>
      </w:pPr>
      <w:r w:rsidRPr="00A916CE">
        <w:rPr>
          <w:rFonts w:ascii="Arial" w:hAnsi="Arial" w:cs="Arial"/>
          <w:sz w:val="20"/>
          <w:szCs w:val="20"/>
        </w:rPr>
        <w:t xml:space="preserve">W sprawach formalnych: p. </w:t>
      </w:r>
      <w:r w:rsidRPr="00A916CE">
        <w:rPr>
          <w:rFonts w:ascii="Arial" w:hAnsi="Arial" w:cs="Arial"/>
          <w:sz w:val="20"/>
          <w:szCs w:val="20"/>
          <w:lang w:val="pl-PL"/>
        </w:rPr>
        <w:t xml:space="preserve">Ewelina Czekajska,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A916CE">
        <w:rPr>
          <w:b/>
          <w:color w:val="385088"/>
          <w:sz w:val="20"/>
          <w:szCs w:val="20"/>
        </w:rPr>
        <w:t>VII. Termin związania ofertą</w:t>
      </w:r>
      <w:bookmarkEnd w:id="14"/>
      <w:bookmarkEnd w:id="15"/>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0C1F28">
        <w:rPr>
          <w:rFonts w:ascii="Arial" w:hAnsi="Arial" w:cs="Arial"/>
          <w:b/>
          <w:sz w:val="20"/>
          <w:szCs w:val="20"/>
          <w:lang w:val="pl-PL"/>
        </w:rPr>
        <w:t>17</w:t>
      </w:r>
      <w:r w:rsidR="009A75D2">
        <w:rPr>
          <w:rFonts w:ascii="Arial" w:hAnsi="Arial" w:cs="Arial"/>
          <w:b/>
          <w:sz w:val="20"/>
          <w:szCs w:val="20"/>
          <w:lang w:val="pl-PL"/>
        </w:rPr>
        <w:t>.1</w:t>
      </w:r>
      <w:r w:rsidR="000C1F28">
        <w:rPr>
          <w:rFonts w:ascii="Arial" w:hAnsi="Arial" w:cs="Arial"/>
          <w:b/>
          <w:sz w:val="20"/>
          <w:szCs w:val="20"/>
          <w:lang w:val="pl-PL"/>
        </w:rPr>
        <w:t>1</w:t>
      </w:r>
      <w:r w:rsidRPr="00A916CE">
        <w:rPr>
          <w:rFonts w:ascii="Arial" w:hAnsi="Arial" w:cs="Arial"/>
          <w:b/>
          <w:sz w:val="20"/>
          <w:szCs w:val="20"/>
          <w:lang w:val="pl-PL"/>
        </w:rPr>
        <w:t>.2023 r.</w:t>
      </w:r>
      <w:r w:rsidRPr="00A916CE">
        <w:rPr>
          <w:rFonts w:ascii="Arial" w:hAnsi="Arial" w:cs="Arial"/>
          <w:sz w:val="20"/>
          <w:szCs w:val="20"/>
          <w:lang w:val="pl-PL"/>
        </w:rPr>
        <w:t xml:space="preserve"> </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A916CE">
        <w:rPr>
          <w:rFonts w:ascii="Arial" w:hAnsi="Arial" w:cs="Arial"/>
          <w:sz w:val="20"/>
          <w:szCs w:val="20"/>
        </w:rPr>
        <w:t>Bieg terminu związania ofertą rozpoczyna się wraz z upływem terminu otwarcia ofert.</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Pr="00D64E68"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A916CE">
        <w:rPr>
          <w:b/>
          <w:color w:val="385088"/>
          <w:sz w:val="20"/>
          <w:szCs w:val="20"/>
        </w:rPr>
        <w:t>VIII. Wymagania dotyczące wadium</w:t>
      </w:r>
      <w:bookmarkEnd w:id="16"/>
      <w:bookmarkEnd w:id="17"/>
      <w:bookmarkEnd w:id="18"/>
      <w:bookmarkEnd w:id="19"/>
    </w:p>
    <w:p w:rsidR="00B83796" w:rsidRPr="00A916CE" w:rsidRDefault="00B83796" w:rsidP="00943902">
      <w:pPr>
        <w:pStyle w:val="Akapitzlist"/>
        <w:numPr>
          <w:ilvl w:val="0"/>
          <w:numId w:val="32"/>
        </w:numPr>
        <w:spacing w:after="80"/>
        <w:rPr>
          <w:sz w:val="20"/>
          <w:szCs w:val="20"/>
        </w:rPr>
      </w:pPr>
      <w:r w:rsidRPr="00A916CE">
        <w:rPr>
          <w:sz w:val="20"/>
          <w:szCs w:val="20"/>
        </w:rPr>
        <w:t>Zamawiający nie wymaga wniesienia wadium.</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8"/>
      <w:bookmarkStart w:id="21" w:name="_Toc70602551"/>
      <w:r w:rsidRPr="00A916CE">
        <w:rPr>
          <w:b/>
          <w:color w:val="385088"/>
          <w:sz w:val="20"/>
          <w:szCs w:val="20"/>
        </w:rPr>
        <w:t>IX. Opis sposobu przygotowywania ofert</w:t>
      </w:r>
      <w:bookmarkEnd w:id="20"/>
      <w:bookmarkEnd w:id="21"/>
    </w:p>
    <w:p w:rsidR="00B83796" w:rsidRPr="00A916CE" w:rsidRDefault="00B83796" w:rsidP="00943902">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rsidR="00B83796" w:rsidRPr="00A916CE" w:rsidRDefault="00B83796" w:rsidP="004510BD">
      <w:pPr>
        <w:pStyle w:val="Zwykytekst"/>
        <w:spacing w:before="60" w:line="276" w:lineRule="auto"/>
        <w:ind w:left="993"/>
        <w:contextualSpacing/>
        <w:jc w:val="both"/>
        <w:rPr>
          <w:rFonts w:ascii="Arial" w:hAnsi="Arial" w:cs="Arial"/>
          <w:lang w:val="pl-PL"/>
        </w:rPr>
      </w:pPr>
      <w:r w:rsidRPr="00A916CE">
        <w:rPr>
          <w:rFonts w:ascii="Arial" w:hAnsi="Arial" w:cs="Arial"/>
          <w:lang w:val="pl-PL"/>
        </w:rPr>
        <w:t>albo</w:t>
      </w:r>
    </w:p>
    <w:p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nie dopuszcza się składania </w:t>
      </w:r>
      <w:r w:rsidRPr="00A916CE">
        <w:rPr>
          <w:rFonts w:ascii="Arial" w:hAnsi="Arial" w:cs="Arial"/>
          <w:lang w:val="pl-PL"/>
        </w:rPr>
        <w:t>ofert częściowych;</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lastRenderedPageBreak/>
        <w:t xml:space="preserve">wszystkie strony dokumentu stanowiącego ofertę powinny być ponumerowane, a pliki z zawartością oferty opisane „OFERTA” (nazwa Wykonawcy) plik 1 z……;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proofErr w:type="spellStart"/>
      <w:r w:rsidRPr="009A75D2">
        <w:rPr>
          <w:rFonts w:ascii="Arial" w:hAnsi="Arial" w:cs="Arial"/>
          <w:b/>
          <w:sz w:val="20"/>
          <w:szCs w:val="20"/>
        </w:rPr>
        <w:t>ferty</w:t>
      </w:r>
      <w:proofErr w:type="spellEnd"/>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B83796" w:rsidRPr="00A916CE" w:rsidRDefault="00B83796" w:rsidP="004510B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rsidR="00B83796" w:rsidRDefault="00B83796" w:rsidP="004510BD">
      <w:pPr>
        <w:pStyle w:val="pkt"/>
        <w:tabs>
          <w:tab w:val="num" w:pos="1276"/>
        </w:tabs>
        <w:spacing w:after="0" w:line="276" w:lineRule="auto"/>
        <w:ind w:left="567" w:hanging="284"/>
        <w:contextualSpacing/>
        <w:rPr>
          <w:rFonts w:ascii="Arial" w:hAnsi="Arial" w:cs="Arial"/>
          <w:sz w:val="20"/>
          <w:szCs w:val="20"/>
        </w:rPr>
      </w:pPr>
    </w:p>
    <w:p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49"/>
      <w:bookmarkStart w:id="23" w:name="_Toc70602552"/>
      <w:r w:rsidRPr="00A916CE">
        <w:rPr>
          <w:b/>
          <w:color w:val="385088"/>
          <w:sz w:val="20"/>
          <w:szCs w:val="20"/>
        </w:rPr>
        <w:t>X. Sposób i termin złożenia oraz otwarcia ofert</w:t>
      </w:r>
      <w:bookmarkEnd w:id="22"/>
      <w:bookmarkEnd w:id="23"/>
      <w:r w:rsidRPr="00A916CE">
        <w:rPr>
          <w:b/>
          <w:color w:val="385088"/>
          <w:sz w:val="20"/>
          <w:szCs w:val="20"/>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0C1F28">
        <w:rPr>
          <w:rFonts w:ascii="Arial" w:hAnsi="Arial" w:cs="Arial"/>
          <w:b/>
          <w:color w:val="000000" w:themeColor="text1"/>
          <w:sz w:val="20"/>
          <w:szCs w:val="20"/>
          <w:u w:val="single"/>
          <w:lang w:val="pl-PL"/>
        </w:rPr>
        <w:t>19.10</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do godz. </w:t>
      </w:r>
      <w:r w:rsidR="000C1F28">
        <w:rPr>
          <w:rFonts w:ascii="Arial" w:hAnsi="Arial" w:cs="Arial"/>
          <w:b/>
          <w:color w:val="000000" w:themeColor="text1"/>
          <w:sz w:val="20"/>
          <w:szCs w:val="20"/>
          <w:u w:val="single"/>
          <w:lang w:val="pl-PL"/>
        </w:rPr>
        <w:t>11</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0C1F28">
        <w:rPr>
          <w:rFonts w:ascii="Arial" w:hAnsi="Arial" w:cs="Arial"/>
          <w:b/>
          <w:color w:val="000000" w:themeColor="text1"/>
          <w:sz w:val="20"/>
          <w:szCs w:val="20"/>
          <w:u w:val="single"/>
          <w:lang w:val="pl-PL"/>
        </w:rPr>
        <w:t>19.10</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o godz. </w:t>
      </w:r>
      <w:r w:rsidR="000C1F28">
        <w:rPr>
          <w:rFonts w:ascii="Arial" w:hAnsi="Arial" w:cs="Arial"/>
          <w:b/>
          <w:color w:val="000000" w:themeColor="text1"/>
          <w:sz w:val="20"/>
          <w:szCs w:val="20"/>
          <w:u w:val="single"/>
          <w:lang w:val="pl-PL"/>
        </w:rPr>
        <w:t>11</w:t>
      </w:r>
      <w:r w:rsidRPr="00A916CE">
        <w:rPr>
          <w:rFonts w:ascii="Arial" w:hAnsi="Arial" w:cs="Arial"/>
          <w:b/>
          <w:color w:val="000000" w:themeColor="text1"/>
          <w:sz w:val="20"/>
          <w:szCs w:val="20"/>
          <w:u w:val="single"/>
          <w:lang w:val="pl-PL"/>
        </w:rPr>
        <w:t xml:space="preserve">:30. 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B83796">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83796" w:rsidRPr="00A916CE" w:rsidRDefault="00B83796" w:rsidP="00D64E68">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4" w:name="_Toc516211850"/>
      <w:bookmarkStart w:id="25" w:name="_Toc70602553"/>
      <w:r w:rsidRPr="00A916CE">
        <w:rPr>
          <w:b/>
          <w:color w:val="385088"/>
          <w:sz w:val="20"/>
          <w:szCs w:val="20"/>
        </w:rPr>
        <w:t>XI. Sposób obliczenia ceny</w:t>
      </w:r>
      <w:bookmarkEnd w:id="24"/>
      <w:bookmarkEnd w:id="25"/>
      <w:r w:rsidRPr="00A916CE">
        <w:rPr>
          <w:b/>
          <w:color w:val="385088"/>
          <w:sz w:val="20"/>
          <w:szCs w:val="20"/>
        </w:rPr>
        <w:t xml:space="preserve"> </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rsidR="00B83796" w:rsidRPr="00D64E68" w:rsidRDefault="00B83796" w:rsidP="00D64E68">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70602554"/>
      <w:r w:rsidRPr="00A916CE">
        <w:rPr>
          <w:b/>
          <w:color w:val="385088"/>
          <w:sz w:val="20"/>
          <w:szCs w:val="20"/>
        </w:rPr>
        <w:t>XII. Oferty składane przez osoby fizyczne nieprowadzące działalności gospodarczej</w:t>
      </w:r>
      <w:bookmarkEnd w:id="26"/>
    </w:p>
    <w:p w:rsidR="00B83796" w:rsidRPr="00A916CE" w:rsidRDefault="00B83796" w:rsidP="00943902">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A916CE" w:rsidRDefault="00B83796" w:rsidP="00B83796">
      <w:pPr>
        <w:spacing w:before="60"/>
        <w:contextualSpacing/>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51"/>
      <w:bookmarkStart w:id="28" w:name="_Toc70602555"/>
      <w:r w:rsidRPr="00A916CE">
        <w:rPr>
          <w:b/>
          <w:color w:val="385088"/>
          <w:sz w:val="20"/>
          <w:szCs w:val="20"/>
        </w:rPr>
        <w:t>XIII. Opis kryteriów</w:t>
      </w:r>
      <w:bookmarkEnd w:id="27"/>
      <w:r w:rsidRPr="00A916CE">
        <w:rPr>
          <w:b/>
          <w:color w:val="385088"/>
          <w:sz w:val="20"/>
          <w:szCs w:val="20"/>
        </w:rPr>
        <w:t xml:space="preserve"> oceny ofert wraz z podaniem wag tych kryteriów i sposobu oceny ofert</w:t>
      </w:r>
      <w:bookmarkEnd w:id="28"/>
      <w:r w:rsidRPr="00A916CE">
        <w:rPr>
          <w:b/>
          <w:color w:val="385088"/>
          <w:sz w:val="20"/>
          <w:szCs w:val="20"/>
        </w:rPr>
        <w:t xml:space="preserve"> </w:t>
      </w:r>
    </w:p>
    <w:p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wzywa Wykonawców, którzy w określonym terminie:</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943902">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rsidR="00B83796" w:rsidRPr="00A916CE" w:rsidRDefault="00B83796" w:rsidP="004510BD">
      <w:pPr>
        <w:pStyle w:val="pkt"/>
        <w:spacing w:after="0" w:line="276" w:lineRule="auto"/>
        <w:ind w:left="426"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lastRenderedPageBreak/>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29"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p>
    <w:p w:rsidR="00B83796" w:rsidRPr="00A916CE" w:rsidRDefault="00B83796" w:rsidP="00B83796">
      <w:pPr>
        <w:ind w:left="-142" w:firstLine="426"/>
        <w:rPr>
          <w:sz w:val="20"/>
          <w:szCs w:val="20"/>
        </w:rPr>
      </w:pPr>
      <w:r w:rsidRPr="00A916CE">
        <w:rPr>
          <w:b/>
          <w:sz w:val="20"/>
          <w:szCs w:val="20"/>
        </w:rPr>
        <w:t xml:space="preserve">Cena oferty brutto – 100 pkt </w:t>
      </w:r>
    </w:p>
    <w:p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29"/>
    <w:p w:rsidR="00B83796" w:rsidRPr="00A916CE" w:rsidRDefault="00B83796" w:rsidP="00943902">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943902">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842FAA">
      <w:pPr>
        <w:pStyle w:val="pkt"/>
        <w:numPr>
          <w:ilvl w:val="1"/>
          <w:numId w:val="13"/>
        </w:numPr>
        <w:tabs>
          <w:tab w:val="clear" w:pos="1059"/>
        </w:tabs>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w:t>
      </w:r>
      <w:r w:rsidRPr="00A916CE">
        <w:rPr>
          <w:rFonts w:ascii="Arial" w:hAnsi="Arial" w:cs="Arial"/>
          <w:sz w:val="20"/>
          <w:szCs w:val="20"/>
          <w:lang w:val="pl-PL"/>
        </w:rPr>
        <w:lastRenderedPageBreak/>
        <w:t xml:space="preserve">oferty, a także punktację przyznaną ofertom w każdym kryterium oceny ofert i łączną punktację, </w:t>
      </w:r>
    </w:p>
    <w:p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B83796" w:rsidP="00AF41CA">
      <w:pPr>
        <w:pStyle w:val="pkt"/>
        <w:spacing w:after="0" w:line="276" w:lineRule="auto"/>
        <w:ind w:left="567" w:firstLine="851"/>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rsidR="00B83796" w:rsidRPr="00A916CE" w:rsidRDefault="00B83796" w:rsidP="00B83796">
      <w:pPr>
        <w:pStyle w:val="pkt"/>
        <w:spacing w:after="0" w:line="276" w:lineRule="auto"/>
        <w:ind w:left="0" w:firstLine="0"/>
        <w:contextualSpacing/>
        <w:rPr>
          <w:rFonts w:ascii="Arial" w:hAnsi="Arial" w:cs="Arial"/>
          <w:sz w:val="20"/>
          <w:szCs w:val="20"/>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0" w:name="_Toc516211852"/>
      <w:bookmarkStart w:id="31" w:name="_Toc70602556"/>
      <w:r w:rsidRPr="00A916CE">
        <w:rPr>
          <w:b/>
          <w:color w:val="385088"/>
          <w:sz w:val="20"/>
          <w:szCs w:val="20"/>
        </w:rPr>
        <w:t>XIV. Informacja o formalnościach, jakie powinny zostać dopełnione po wyborze oferty w celu zawarcia umowy w sprawie zamówienia.</w:t>
      </w:r>
      <w:bookmarkStart w:id="32" w:name="_Toc172440287"/>
      <w:bookmarkEnd w:id="30"/>
      <w:bookmarkEnd w:id="31"/>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32"/>
      <w:r w:rsidRPr="00A916CE">
        <w:rPr>
          <w:rFonts w:ascii="Arial" w:hAnsi="Arial" w:cs="Arial"/>
          <w:sz w:val="20"/>
          <w:szCs w:val="20"/>
          <w:lang w:val="pl-PL"/>
        </w:rPr>
        <w:t xml:space="preserve"> </w:t>
      </w:r>
    </w:p>
    <w:p w:rsidR="00B83796" w:rsidRPr="00A916CE" w:rsidRDefault="00B83796" w:rsidP="00943902">
      <w:pPr>
        <w:pStyle w:val="Akapitzlist"/>
        <w:numPr>
          <w:ilvl w:val="0"/>
          <w:numId w:val="16"/>
        </w:numPr>
        <w:autoSpaceDE w:val="0"/>
        <w:autoSpaceDN w:val="0"/>
        <w:spacing w:before="60"/>
        <w:ind w:left="284" w:firstLine="142"/>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4510BD">
      <w:pPr>
        <w:pStyle w:val="Akapitzlist"/>
        <w:numPr>
          <w:ilvl w:val="1"/>
          <w:numId w:val="16"/>
        </w:numPr>
        <w:autoSpaceDE w:val="0"/>
        <w:autoSpaceDN w:val="0"/>
        <w:spacing w:before="60"/>
        <w:ind w:left="567" w:firstLine="283"/>
        <w:rPr>
          <w:sz w:val="20"/>
          <w:szCs w:val="20"/>
        </w:rPr>
      </w:pPr>
      <w:r w:rsidRPr="00A916CE">
        <w:rPr>
          <w:bCs/>
          <w:sz w:val="20"/>
          <w:szCs w:val="20"/>
        </w:rPr>
        <w:t>Wykonawcy wskażą:</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4510BD">
      <w:pPr>
        <w:pStyle w:val="pkt"/>
        <w:spacing w:after="0" w:line="276" w:lineRule="auto"/>
        <w:ind w:left="567" w:firstLine="283"/>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943902">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943902">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B83796">
      <w:pPr>
        <w:pStyle w:val="pkt"/>
        <w:spacing w:after="0" w:line="276" w:lineRule="auto"/>
        <w:ind w:left="284" w:firstLine="142"/>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3" w:name="_Toc359827980"/>
      <w:r w:rsidRPr="00A916CE">
        <w:rPr>
          <w:b/>
          <w:color w:val="385088"/>
          <w:sz w:val="20"/>
          <w:szCs w:val="20"/>
          <w:lang w:eastAsia="pl-PL"/>
        </w:rPr>
        <w:t>XV. Informacja o formalnościach, jakie powinny zostać dopełnione po zawarciu umowy</w:t>
      </w:r>
      <w:bookmarkEnd w:id="33"/>
      <w:r w:rsidRPr="00A916CE">
        <w:rPr>
          <w:b/>
          <w:color w:val="385088"/>
          <w:sz w:val="20"/>
          <w:szCs w:val="20"/>
          <w:lang w:eastAsia="pl-PL"/>
        </w:rPr>
        <w:t xml:space="preserve"> w sprawie zamówienia </w:t>
      </w:r>
    </w:p>
    <w:p w:rsidR="00B83796" w:rsidRPr="00A916CE" w:rsidRDefault="00B83796" w:rsidP="00943902">
      <w:pPr>
        <w:pStyle w:val="Akapitzlist"/>
        <w:numPr>
          <w:ilvl w:val="3"/>
          <w:numId w:val="26"/>
        </w:numPr>
        <w:spacing w:after="177"/>
        <w:ind w:left="-178" w:right="19" w:firstLine="462"/>
        <w:rPr>
          <w:rStyle w:val="markedcontent"/>
          <w:sz w:val="20"/>
          <w:szCs w:val="20"/>
        </w:rPr>
      </w:pPr>
      <w:r w:rsidRPr="00A916CE">
        <w:rPr>
          <w:sz w:val="20"/>
          <w:szCs w:val="20"/>
        </w:rPr>
        <w:t>Nie dotyczy.</w:t>
      </w:r>
    </w:p>
    <w:p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t xml:space="preserve">Projektowane postanowienia umowy w sprawie zamówienia, które zostaną wprowadzone do umowy w sprawie zamówienia </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Pr>
          <w:rFonts w:ascii="Arial" w:hAnsi="Arial" w:cs="Arial"/>
          <w:sz w:val="20"/>
          <w:szCs w:val="20"/>
          <w:lang w:val="pl-PL"/>
        </w:rPr>
        <w:t>4</w:t>
      </w:r>
      <w:r w:rsidRPr="00A916CE">
        <w:rPr>
          <w:rFonts w:ascii="Arial" w:hAnsi="Arial" w:cs="Arial"/>
          <w:sz w:val="20"/>
          <w:szCs w:val="20"/>
        </w:rPr>
        <w:t xml:space="preserve"> do SWZ.</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B83796">
      <w:pPr>
        <w:pStyle w:val="pkt"/>
        <w:spacing w:after="0" w:line="276" w:lineRule="auto"/>
        <w:ind w:left="-142"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4" w:name="_Toc516211854"/>
      <w:bookmarkStart w:id="35" w:name="_Toc70602557"/>
      <w:r w:rsidRPr="00A916CE">
        <w:rPr>
          <w:b/>
          <w:color w:val="385088"/>
          <w:sz w:val="20"/>
          <w:szCs w:val="20"/>
        </w:rPr>
        <w:t>XVII. Pozostałe informacje</w:t>
      </w:r>
      <w:bookmarkEnd w:id="34"/>
      <w:bookmarkEnd w:id="35"/>
    </w:p>
    <w:p w:rsidR="00B83796" w:rsidRPr="00A916CE" w:rsidRDefault="00B83796" w:rsidP="00943902">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dni przed terminem składania ofert.</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943902">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rsidR="00B83796" w:rsidRPr="00732D7B" w:rsidRDefault="00B83796" w:rsidP="00943902">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8"/>
      <w:r w:rsidRPr="00A916CE">
        <w:rPr>
          <w:b/>
          <w:color w:val="385088"/>
          <w:sz w:val="20"/>
          <w:szCs w:val="20"/>
        </w:rPr>
        <w:t>XIX. Klauzula informacyjna</w:t>
      </w:r>
      <w:bookmarkEnd w:id="36"/>
      <w:r>
        <w:rPr>
          <w:b/>
          <w:color w:val="385088"/>
          <w:sz w:val="20"/>
          <w:szCs w:val="20"/>
        </w:rPr>
        <w:t xml:space="preserve"> dotycząca przetwarzania danych osobowych</w:t>
      </w:r>
    </w:p>
    <w:p w:rsidR="00B83796" w:rsidRPr="00EB2C7B" w:rsidRDefault="00B83796" w:rsidP="00B83796">
      <w:pPr>
        <w:rPr>
          <w:color w:val="000000" w:themeColor="text1"/>
          <w:sz w:val="20"/>
          <w:szCs w:val="20"/>
          <w:lang w:eastAsia="pl-PL"/>
        </w:rPr>
      </w:pP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37"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lastRenderedPageBreak/>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7"/>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B83796">
      <w:pPr>
        <w:rPr>
          <w:color w:val="000000" w:themeColor="text1"/>
          <w:sz w:val="20"/>
          <w:szCs w:val="20"/>
        </w:rPr>
      </w:pPr>
    </w:p>
    <w:p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B83796" w:rsidRPr="00A916CE" w:rsidRDefault="00B83796" w:rsidP="00B83796">
      <w:pPr>
        <w:rPr>
          <w:color w:val="000000" w:themeColor="text1"/>
          <w:sz w:val="20"/>
          <w:szCs w:val="20"/>
        </w:rPr>
      </w:pPr>
    </w:p>
    <w:p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B83796">
      <w:pPr>
        <w:rPr>
          <w:sz w:val="20"/>
          <w:szCs w:val="20"/>
        </w:rPr>
      </w:pPr>
    </w:p>
    <w:permEnd w:id="977565655"/>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F5E" w:rsidRDefault="00DA5F5E" w:rsidP="00625B0A">
      <w:r>
        <w:separator/>
      </w:r>
    </w:p>
    <w:p w:rsidR="00DA5F5E" w:rsidRDefault="00DA5F5E" w:rsidP="00625B0A"/>
  </w:endnote>
  <w:endnote w:type="continuationSeparator" w:id="0">
    <w:p w:rsidR="00DA5F5E" w:rsidRDefault="00DA5F5E" w:rsidP="00625B0A">
      <w:r>
        <w:continuationSeparator/>
      </w:r>
    </w:p>
    <w:p w:rsidR="00DA5F5E" w:rsidRDefault="00DA5F5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DA5F5E">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F5E" w:rsidRDefault="00DA5F5E" w:rsidP="00625B0A">
      <w:r>
        <w:separator/>
      </w:r>
    </w:p>
    <w:p w:rsidR="00DA5F5E" w:rsidRDefault="00DA5F5E" w:rsidP="00625B0A"/>
  </w:footnote>
  <w:footnote w:type="continuationSeparator" w:id="0">
    <w:p w:rsidR="00DA5F5E" w:rsidRDefault="00DA5F5E" w:rsidP="00625B0A">
      <w:r>
        <w:continuationSeparator/>
      </w:r>
    </w:p>
    <w:p w:rsidR="00DA5F5E" w:rsidRDefault="00DA5F5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0"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1"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3E5B68B0"/>
    <w:multiLevelType w:val="hybridMultilevel"/>
    <w:tmpl w:val="05088540"/>
    <w:lvl w:ilvl="0" w:tplc="91E6C080">
      <w:start w:val="1"/>
      <w:numFmt w:val="lowerLetter"/>
      <w:lvlText w:val="%1)"/>
      <w:lvlJc w:val="left"/>
      <w:pPr>
        <w:ind w:left="786" w:hanging="360"/>
      </w:pPr>
      <w:rPr>
        <w:rFonts w:ascii="Arial" w:eastAsia="Times New Roman"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6"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9"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2"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9"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0"/>
  </w:num>
  <w:num w:numId="2">
    <w:abstractNumId w:val="8"/>
  </w:num>
  <w:num w:numId="3">
    <w:abstractNumId w:val="25"/>
  </w:num>
  <w:num w:numId="4">
    <w:abstractNumId w:val="6"/>
  </w:num>
  <w:num w:numId="5">
    <w:abstractNumId w:val="5"/>
  </w:num>
  <w:num w:numId="6">
    <w:abstractNumId w:val="14"/>
  </w:num>
  <w:num w:numId="7">
    <w:abstractNumId w:val="26"/>
  </w:num>
  <w:num w:numId="8">
    <w:abstractNumId w:val="19"/>
  </w:num>
  <w:num w:numId="9">
    <w:abstractNumId w:val="22"/>
  </w:num>
  <w:num w:numId="10">
    <w:abstractNumId w:val="31"/>
  </w:num>
  <w:num w:numId="11">
    <w:abstractNumId w:val="30"/>
  </w:num>
  <w:num w:numId="12">
    <w:abstractNumId w:val="3"/>
  </w:num>
  <w:num w:numId="13">
    <w:abstractNumId w:val="1"/>
  </w:num>
  <w:num w:numId="14">
    <w:abstractNumId w:val="20"/>
  </w:num>
  <w:num w:numId="15">
    <w:abstractNumId w:val="29"/>
  </w:num>
  <w:num w:numId="16">
    <w:abstractNumId w:val="16"/>
  </w:num>
  <w:num w:numId="17">
    <w:abstractNumId w:val="27"/>
  </w:num>
  <w:num w:numId="18">
    <w:abstractNumId w:val="33"/>
  </w:num>
  <w:num w:numId="19">
    <w:abstractNumId w:val="11"/>
  </w:num>
  <w:num w:numId="20">
    <w:abstractNumId w:val="28"/>
  </w:num>
  <w:num w:numId="21">
    <w:abstractNumId w:val="7"/>
  </w:num>
  <w:num w:numId="22">
    <w:abstractNumId w:val="17"/>
  </w:num>
  <w:num w:numId="23">
    <w:abstractNumId w:val="18"/>
  </w:num>
  <w:num w:numId="24">
    <w:abstractNumId w:val="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3"/>
  </w:num>
  <w:num w:numId="28">
    <w:abstractNumId w:val="24"/>
  </w:num>
  <w:num w:numId="29">
    <w:abstractNumId w:val="3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3"/>
  </w:num>
  <w:num w:numId="3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1F28"/>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1596"/>
    <w:rsid w:val="001353D9"/>
    <w:rsid w:val="00135699"/>
    <w:rsid w:val="0014380F"/>
    <w:rsid w:val="001477F4"/>
    <w:rsid w:val="00150C25"/>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7D40"/>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38E"/>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AF41CA"/>
    <w:rsid w:val="00B03DB9"/>
    <w:rsid w:val="00B0457F"/>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E4F93"/>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A5F5E"/>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3299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96E43-EFA4-4BF4-B8C0-6F0537B6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7213</Words>
  <Characters>43278</Characters>
  <Application>Microsoft Office Word</Application>
  <DocSecurity>8</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14</cp:revision>
  <cp:lastPrinted>2023-03-31T11:30:00Z</cp:lastPrinted>
  <dcterms:created xsi:type="dcterms:W3CDTF">2023-08-22T08:43:00Z</dcterms:created>
  <dcterms:modified xsi:type="dcterms:W3CDTF">2023-10-11T12:48:00Z</dcterms:modified>
  <cp:category/>
</cp:coreProperties>
</file>