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D4" w:rsidRDefault="00311DD4">
      <w:pPr>
        <w:tabs>
          <w:tab w:val="center" w:pos="4986"/>
        </w:tabs>
        <w:spacing w:before="480"/>
        <w:ind w:right="-2"/>
        <w:jc w:val="center"/>
        <w:rPr>
          <w:b/>
          <w:sz w:val="28"/>
          <w:szCs w:val="28"/>
        </w:rPr>
      </w:pPr>
    </w:p>
    <w:p w:rsidR="00311DD4" w:rsidRDefault="007A089F">
      <w:pPr>
        <w:tabs>
          <w:tab w:val="left" w:pos="3355"/>
          <w:tab w:val="center" w:pos="4536"/>
          <w:tab w:val="center" w:pos="4986"/>
        </w:tabs>
        <w:spacing w:before="480"/>
        <w:ind w:right="-2"/>
        <w:jc w:val="center"/>
        <w:rPr>
          <w:b/>
          <w:sz w:val="28"/>
          <w:szCs w:val="28"/>
        </w:rPr>
      </w:pPr>
      <w:r>
        <w:rPr>
          <w:b/>
          <w:sz w:val="28"/>
          <w:szCs w:val="28"/>
        </w:rPr>
        <w:t>KONTRAKT</w:t>
      </w:r>
    </w:p>
    <w:p w:rsidR="00311DD4" w:rsidRDefault="007A089F">
      <w:pPr>
        <w:tabs>
          <w:tab w:val="center" w:pos="4986"/>
        </w:tabs>
        <w:spacing w:before="480"/>
        <w:ind w:right="-2"/>
        <w:jc w:val="center"/>
        <w:rPr>
          <w:b/>
          <w:sz w:val="28"/>
          <w:szCs w:val="28"/>
        </w:rPr>
      </w:pPr>
      <w:r>
        <w:rPr>
          <w:b/>
          <w:sz w:val="28"/>
          <w:szCs w:val="28"/>
        </w:rPr>
        <w:t>(WZÓR UMOWY)</w:t>
      </w:r>
    </w:p>
    <w:p w:rsidR="00311DD4" w:rsidRDefault="00311DD4">
      <w:pPr>
        <w:tabs>
          <w:tab w:val="center" w:pos="4986"/>
        </w:tabs>
        <w:spacing w:before="480"/>
        <w:ind w:right="-2"/>
        <w:jc w:val="center"/>
        <w:rPr>
          <w:b/>
          <w:sz w:val="28"/>
          <w:szCs w:val="28"/>
        </w:rPr>
      </w:pPr>
    </w:p>
    <w:p w:rsidR="00311DD4" w:rsidRDefault="007A089F">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rsidR="00311DD4" w:rsidRDefault="007A089F">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rsidR="00311DD4" w:rsidRDefault="007A089F">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rsidR="00311DD4" w:rsidRDefault="007A089F">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rsidR="00311DD4" w:rsidRDefault="00311DD4">
      <w:pPr>
        <w:tabs>
          <w:tab w:val="left" w:pos="-284"/>
        </w:tabs>
        <w:spacing w:before="120"/>
        <w:ind w:left="2552" w:right="-2" w:hanging="1701"/>
        <w:rPr>
          <w:b/>
          <w:sz w:val="28"/>
          <w:szCs w:val="28"/>
        </w:rPr>
      </w:pPr>
    </w:p>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Pr>
        <w:spacing w:before="120" w:after="120"/>
      </w:pPr>
    </w:p>
    <w:p w:rsidR="00311DD4" w:rsidRDefault="00311DD4"/>
    <w:p w:rsidR="00311DD4" w:rsidRDefault="007A089F">
      <w:pPr>
        <w:jc w:val="center"/>
        <w:rPr>
          <w:b/>
          <w:sz w:val="22"/>
          <w:szCs w:val="22"/>
        </w:rPr>
      </w:pPr>
      <w:r>
        <w:rPr>
          <w:b/>
          <w:sz w:val="22"/>
          <w:szCs w:val="22"/>
        </w:rPr>
        <w:lastRenderedPageBreak/>
        <w:t>AKT UMOWY Nr ………</w:t>
      </w:r>
    </w:p>
    <w:p w:rsidR="00311DD4" w:rsidRDefault="007A089F">
      <w:pPr>
        <w:spacing w:before="120"/>
        <w:ind w:right="-2"/>
        <w:jc w:val="center"/>
      </w:pPr>
      <w:r>
        <w:t>ZAMÓWIENIE FINANSOWANE ZE ŚRODKÓW</w:t>
      </w:r>
      <w:r>
        <w:rPr>
          <w:b/>
        </w:rPr>
        <w:t xml:space="preserve"> </w:t>
      </w:r>
      <w:r>
        <w:t>PUBLICZNYCH</w:t>
      </w:r>
    </w:p>
    <w:p w:rsidR="00311DD4" w:rsidRDefault="007A089F">
      <w:pPr>
        <w:spacing w:before="120"/>
        <w:ind w:right="-2"/>
        <w:jc w:val="center"/>
      </w:pPr>
      <w:r>
        <w:t>(W TYM ZE ŚRODKÓW</w:t>
      </w:r>
      <w:r>
        <w:rPr>
          <w:b/>
        </w:rPr>
        <w:t xml:space="preserve"> </w:t>
      </w:r>
      <w:r>
        <w:t xml:space="preserve">NARODOWEGO FUNDUSZU OCHRONY ŚRODOWISKA </w:t>
      </w:r>
    </w:p>
    <w:p w:rsidR="00311DD4" w:rsidRDefault="007A089F">
      <w:pPr>
        <w:spacing w:before="120"/>
        <w:ind w:right="-2"/>
        <w:jc w:val="center"/>
      </w:pPr>
      <w:r>
        <w:t>I GOSPODARKI WODNEJ)</w:t>
      </w:r>
    </w:p>
    <w:p w:rsidR="00311DD4" w:rsidRDefault="007A089F">
      <w:pPr>
        <w:spacing w:before="120"/>
        <w:ind w:left="284" w:right="-2"/>
        <w:jc w:val="center"/>
      </w:pPr>
      <w:r>
        <w:rPr>
          <w:b/>
        </w:rPr>
        <w:t xml:space="preserve"> „Modernizacja, rozbudowa i przebudowa oczyszczalni ścieków we Wrześni - Etap II”</w:t>
      </w:r>
    </w:p>
    <w:p w:rsidR="00311DD4" w:rsidRDefault="00311DD4">
      <w:pPr>
        <w:spacing w:before="240"/>
        <w:ind w:right="-2"/>
      </w:pPr>
    </w:p>
    <w:p w:rsidR="00311DD4" w:rsidRDefault="007A089F">
      <w:pPr>
        <w:spacing w:before="240"/>
        <w:ind w:right="-2"/>
      </w:pPr>
      <w:r>
        <w:t>Niniejszy Kontrakt zawarty został pomiędzy:</w:t>
      </w:r>
    </w:p>
    <w:p w:rsidR="00311DD4" w:rsidRDefault="00311DD4">
      <w:pPr>
        <w:ind w:right="-2"/>
      </w:pPr>
    </w:p>
    <w:p w:rsidR="00311DD4" w:rsidRDefault="007A089F">
      <w:pPr>
        <w:ind w:left="709" w:right="-2"/>
      </w:pPr>
      <w:r>
        <w:t>.....................................................</w:t>
      </w:r>
    </w:p>
    <w:p w:rsidR="00311DD4" w:rsidRDefault="007A089F">
      <w:pPr>
        <w:ind w:left="709" w:right="-2"/>
      </w:pPr>
      <w:r>
        <w:t>.....................................................</w:t>
      </w:r>
    </w:p>
    <w:p w:rsidR="00311DD4" w:rsidRDefault="007A089F">
      <w:pPr>
        <w:ind w:left="709" w:right="-2"/>
      </w:pPr>
      <w:r>
        <w:t>.....................................................</w:t>
      </w:r>
    </w:p>
    <w:p w:rsidR="00311DD4" w:rsidRDefault="007A089F">
      <w:pPr>
        <w:pBdr>
          <w:top w:val="nil"/>
          <w:left w:val="nil"/>
          <w:bottom w:val="nil"/>
          <w:right w:val="nil"/>
          <w:between w:val="nil"/>
        </w:pBdr>
        <w:ind w:left="709" w:right="-2"/>
        <w:rPr>
          <w:color w:val="000000"/>
        </w:rPr>
      </w:pPr>
      <w:r>
        <w:rPr>
          <w:color w:val="000000"/>
        </w:rPr>
        <w:t>.....................................................</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ind w:right="-2"/>
        <w:rPr>
          <w:color w:val="000000"/>
        </w:rPr>
      </w:pPr>
      <w:r>
        <w:rPr>
          <w:color w:val="000000"/>
        </w:rPr>
        <w:t xml:space="preserve">(zwanym dalej „Zamawiającym”) z jednej </w:t>
      </w:r>
      <w:r>
        <w:rPr>
          <w:color w:val="000000"/>
        </w:rPr>
        <w:t>strony, reprezentowanym przez:</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rsidR="00311DD4" w:rsidRDefault="007A089F">
      <w:pPr>
        <w:pBdr>
          <w:top w:val="nil"/>
          <w:left w:val="nil"/>
          <w:bottom w:val="nil"/>
          <w:right w:val="nil"/>
          <w:between w:val="nil"/>
        </w:pBdr>
        <w:tabs>
          <w:tab w:val="left" w:pos="3261"/>
          <w:tab w:val="left" w:pos="3544"/>
        </w:tabs>
        <w:ind w:left="709" w:right="-2"/>
        <w:rPr>
          <w:color w:val="000000"/>
        </w:rPr>
      </w:pPr>
      <w:r>
        <w:rPr>
          <w:color w:val="000000"/>
        </w:rPr>
        <w:t>......................................................</w:t>
      </w:r>
    </w:p>
    <w:p w:rsidR="00311DD4" w:rsidRDefault="00311DD4">
      <w:pPr>
        <w:pBdr>
          <w:top w:val="nil"/>
          <w:left w:val="nil"/>
          <w:bottom w:val="nil"/>
          <w:right w:val="nil"/>
          <w:between w:val="nil"/>
        </w:pBdr>
        <w:ind w:right="-2"/>
        <w:rPr>
          <w:color w:val="000000"/>
        </w:rPr>
      </w:pPr>
    </w:p>
    <w:p w:rsidR="00311DD4" w:rsidRDefault="007A089F">
      <w:pPr>
        <w:pBdr>
          <w:top w:val="nil"/>
          <w:left w:val="nil"/>
          <w:bottom w:val="nil"/>
          <w:right w:val="nil"/>
          <w:between w:val="nil"/>
        </w:pBdr>
        <w:ind w:right="-2"/>
        <w:rPr>
          <w:color w:val="000000"/>
        </w:rPr>
      </w:pPr>
      <w:r>
        <w:rPr>
          <w:color w:val="000000"/>
        </w:rPr>
        <w:t>a</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w:t>
      </w:r>
    </w:p>
    <w:p w:rsidR="00311DD4" w:rsidRDefault="007A089F">
      <w:pPr>
        <w:pBdr>
          <w:top w:val="nil"/>
          <w:left w:val="nil"/>
          <w:bottom w:val="nil"/>
          <w:right w:val="nil"/>
          <w:between w:val="nil"/>
        </w:pBdr>
        <w:ind w:left="709" w:right="-2"/>
        <w:rPr>
          <w:color w:val="000000"/>
        </w:rPr>
      </w:pPr>
      <w:r>
        <w:rPr>
          <w:color w:val="000000"/>
        </w:rPr>
        <w:t>Działające na podstawie wpisu do ...................... nr ....................</w:t>
      </w:r>
      <w:r>
        <w:rPr>
          <w:color w:val="000000"/>
        </w:rPr>
        <w:t>......</w:t>
      </w:r>
    </w:p>
    <w:p w:rsidR="00311DD4" w:rsidRDefault="00311DD4">
      <w:pPr>
        <w:pBdr>
          <w:top w:val="nil"/>
          <w:left w:val="nil"/>
          <w:bottom w:val="nil"/>
          <w:right w:val="nil"/>
          <w:between w:val="nil"/>
        </w:pBdr>
        <w:ind w:left="709" w:right="-2"/>
        <w:rPr>
          <w:color w:val="000000"/>
        </w:rPr>
      </w:pPr>
    </w:p>
    <w:p w:rsidR="00311DD4" w:rsidRDefault="007A089F">
      <w:pPr>
        <w:pBdr>
          <w:top w:val="nil"/>
          <w:left w:val="nil"/>
          <w:bottom w:val="nil"/>
          <w:right w:val="nil"/>
          <w:between w:val="nil"/>
        </w:pBdr>
        <w:ind w:right="-2"/>
        <w:rPr>
          <w:color w:val="000000"/>
        </w:rPr>
      </w:pPr>
      <w:r>
        <w:rPr>
          <w:color w:val="000000"/>
        </w:rPr>
        <w:t>(zwanym dalej „Wykonawcą”) z drugiej strony, reprezentowanym:</w:t>
      </w:r>
    </w:p>
    <w:p w:rsidR="00311DD4" w:rsidRDefault="00311DD4">
      <w:pPr>
        <w:pBdr>
          <w:top w:val="nil"/>
          <w:left w:val="nil"/>
          <w:bottom w:val="nil"/>
          <w:right w:val="nil"/>
          <w:between w:val="nil"/>
        </w:pBdr>
        <w:tabs>
          <w:tab w:val="left" w:pos="2552"/>
          <w:tab w:val="left" w:pos="2977"/>
        </w:tabs>
        <w:ind w:left="709" w:right="-2"/>
        <w:rPr>
          <w:color w:val="000000"/>
        </w:rPr>
      </w:pPr>
    </w:p>
    <w:p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rsidR="00311DD4" w:rsidRDefault="007A089F">
      <w:pPr>
        <w:pBdr>
          <w:top w:val="nil"/>
          <w:left w:val="nil"/>
          <w:bottom w:val="nil"/>
          <w:right w:val="nil"/>
          <w:between w:val="nil"/>
        </w:pBdr>
        <w:tabs>
          <w:tab w:val="left" w:pos="3119"/>
          <w:tab w:val="left" w:pos="3402"/>
        </w:tabs>
        <w:ind w:left="709" w:right="-2"/>
        <w:rPr>
          <w:color w:val="000000"/>
        </w:rPr>
      </w:pPr>
      <w:r>
        <w:rPr>
          <w:color w:val="000000"/>
        </w:rPr>
        <w:t>……………………………………………………………</w:t>
      </w:r>
    </w:p>
    <w:p w:rsidR="00311DD4" w:rsidRDefault="00311DD4">
      <w:pPr>
        <w:pBdr>
          <w:top w:val="nil"/>
          <w:left w:val="nil"/>
          <w:bottom w:val="nil"/>
          <w:right w:val="nil"/>
          <w:between w:val="nil"/>
        </w:pBdr>
        <w:tabs>
          <w:tab w:val="left" w:pos="3119"/>
          <w:tab w:val="left" w:pos="3402"/>
        </w:tabs>
        <w:ind w:left="709" w:right="-2"/>
        <w:rPr>
          <w:color w:val="000000"/>
        </w:rPr>
      </w:pPr>
    </w:p>
    <w:p w:rsidR="00311DD4" w:rsidRDefault="00311DD4">
      <w:pPr>
        <w:pBdr>
          <w:top w:val="nil"/>
          <w:left w:val="nil"/>
          <w:bottom w:val="nil"/>
          <w:right w:val="nil"/>
          <w:between w:val="nil"/>
        </w:pBdr>
        <w:tabs>
          <w:tab w:val="left" w:pos="3119"/>
          <w:tab w:val="left" w:pos="3402"/>
        </w:tabs>
        <w:ind w:left="709" w:right="-2"/>
        <w:rPr>
          <w:color w:val="000000"/>
        </w:rPr>
      </w:pPr>
    </w:p>
    <w:p w:rsidR="00311DD4" w:rsidRDefault="007A089F">
      <w:pPr>
        <w:spacing w:before="120"/>
        <w:ind w:right="-2"/>
      </w:pPr>
      <w:r>
        <w:t xml:space="preserve">Zważywszy, że Zamawiający życzy sobie, aby Roboty, określone jako: </w:t>
      </w:r>
      <w:r>
        <w:rPr>
          <w:b/>
        </w:rPr>
        <w:t xml:space="preserve">„Modernizacja, rozbudowa i przebudowa oczyszczalni ścieków we Wrześni - Etap II”, </w:t>
      </w:r>
      <w:r>
        <w:t>zostały wykonane przez Wykonawcę na podstawie Oferty Wykonawcy na wykonanie i wykończenie tych Robót oraz usunięcie w nich wszelkich wad, złożoną w ramach postępowania o udzi</w:t>
      </w:r>
      <w:r>
        <w:t xml:space="preserve">elenie zamówienia przeprowadzonego </w:t>
      </w:r>
      <w:r>
        <w:rPr>
          <w:rFonts w:ascii="Tahoma" w:eastAsia="Tahoma" w:hAnsi="Tahoma" w:cs="Tahoma"/>
        </w:rPr>
        <w:t>w trybie przetargu nieograniczonego na podstawie art. 132 ustawy z dnia 11 września 2019 r. – Prawo zamówień publicznych (Dz.U. z 2023r. poz. 1605 ze zm.)</w:t>
      </w:r>
      <w:r>
        <w:t>.</w:t>
      </w:r>
    </w:p>
    <w:p w:rsidR="00311DD4" w:rsidRDefault="007A089F">
      <w:pPr>
        <w:pBdr>
          <w:top w:val="nil"/>
          <w:left w:val="nil"/>
          <w:bottom w:val="nil"/>
          <w:right w:val="nil"/>
          <w:between w:val="nil"/>
        </w:pBdr>
        <w:spacing w:before="180"/>
        <w:ind w:left="567" w:right="-2" w:hanging="567"/>
        <w:rPr>
          <w:b/>
          <w:color w:val="000000"/>
        </w:rPr>
      </w:pPr>
      <w:r>
        <w:rPr>
          <w:b/>
          <w:color w:val="000000"/>
        </w:rPr>
        <w:t>Niniejszym ustala się, co następuje:</w:t>
      </w:r>
    </w:p>
    <w:p w:rsidR="00311DD4" w:rsidRDefault="007A089F">
      <w:pPr>
        <w:numPr>
          <w:ilvl w:val="0"/>
          <w:numId w:val="6"/>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rsidR="00311DD4" w:rsidRDefault="007A089F">
      <w:pPr>
        <w:numPr>
          <w:ilvl w:val="0"/>
          <w:numId w:val="6"/>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w:t>
      </w:r>
      <w:r>
        <w:rPr>
          <w:color w:val="000000"/>
        </w:rPr>
        <w:t>pującego pierwszeństwa:</w:t>
      </w:r>
    </w:p>
    <w:p w:rsidR="00311DD4" w:rsidRDefault="007A089F">
      <w:pPr>
        <w:numPr>
          <w:ilvl w:val="0"/>
          <w:numId w:val="3"/>
        </w:numPr>
        <w:pBdr>
          <w:top w:val="nil"/>
          <w:left w:val="nil"/>
          <w:bottom w:val="nil"/>
          <w:right w:val="nil"/>
          <w:between w:val="nil"/>
        </w:pBdr>
        <w:spacing w:before="120"/>
        <w:ind w:right="-2" w:firstLine="69"/>
        <w:rPr>
          <w:color w:val="000000"/>
        </w:rPr>
      </w:pPr>
      <w:r>
        <w:rPr>
          <w:color w:val="000000"/>
        </w:rPr>
        <w:t>niniejszy Akt Umowy;</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Szczególne Kontraktu;</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Warunki Ogólne Kontraktu;</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Dokumentacja Projektowa;</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lastRenderedPageBreak/>
        <w:t>Wyceniony Wykaz cen;</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Formularz oferty wraz Załącznikami do Oferty;</w:t>
      </w:r>
    </w:p>
    <w:p w:rsidR="00311DD4" w:rsidRDefault="007A089F">
      <w:pPr>
        <w:numPr>
          <w:ilvl w:val="0"/>
          <w:numId w:val="3"/>
        </w:numPr>
        <w:pBdr>
          <w:top w:val="nil"/>
          <w:left w:val="nil"/>
          <w:bottom w:val="nil"/>
          <w:right w:val="nil"/>
          <w:between w:val="nil"/>
        </w:pBdr>
        <w:spacing w:before="60"/>
        <w:ind w:right="-2" w:firstLine="69"/>
        <w:rPr>
          <w:color w:val="000000"/>
        </w:rPr>
      </w:pPr>
      <w:r>
        <w:rPr>
          <w:color w:val="000000"/>
        </w:rPr>
        <w:t>Karta Gwarancyjna (Gwarancja Jakości).</w:t>
      </w:r>
    </w:p>
    <w:p w:rsidR="00311DD4" w:rsidRDefault="007A089F">
      <w:pPr>
        <w:numPr>
          <w:ilvl w:val="0"/>
          <w:numId w:val="6"/>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rsidR="00311DD4" w:rsidRDefault="007A089F">
      <w:pPr>
        <w:widowControl w:val="0"/>
        <w:numPr>
          <w:ilvl w:val="0"/>
          <w:numId w:val="6"/>
        </w:numPr>
        <w:spacing w:before="240"/>
        <w:ind w:right="-2"/>
      </w:pPr>
      <w:r>
        <w:t>Zamawiający, w uznaniu wykonania Robót oraz usunięcia w nich wad przez Wykonawcę, w terminach i</w:t>
      </w:r>
      <w:r>
        <w:t xml:space="preserve"> w sposób określony w Kontrakcie, zapłaci Wykonawcy Cenę Kontraktową. Zatwierdzona Kwota Kontraktowa wynosi: </w:t>
      </w:r>
      <w:r>
        <w:rPr>
          <w:b/>
        </w:rPr>
        <w:t xml:space="preserve">.............. PLN </w:t>
      </w:r>
      <w:r>
        <w:t>(słownie złotych:</w:t>
      </w:r>
      <w:r>
        <w:rPr>
          <w:b/>
        </w:rPr>
        <w:t xml:space="preserve"> .......................................................................................</w:t>
      </w:r>
      <w:r>
        <w:t>),w tym podatek VAT: ..</w:t>
      </w:r>
      <w:r>
        <w:t>........ PLN (słownie złotych: ..........................................................)</w:t>
      </w:r>
    </w:p>
    <w:p w:rsidR="00311DD4" w:rsidRDefault="00311DD4"/>
    <w:p w:rsidR="00311DD4" w:rsidRDefault="007A089F">
      <w:pPr>
        <w:numPr>
          <w:ilvl w:val="0"/>
          <w:numId w:val="6"/>
        </w:numPr>
      </w:pPr>
      <w:r>
        <w:t>Wynagrodzenie należne Wykonawcy jest wynagrodzeniem ryczałtowym.</w:t>
      </w:r>
    </w:p>
    <w:p w:rsidR="00311DD4" w:rsidRDefault="007A089F">
      <w:pPr>
        <w:numPr>
          <w:ilvl w:val="0"/>
          <w:numId w:val="6"/>
        </w:numPr>
        <w:shd w:val="clear" w:color="auto" w:fill="FFFFFF"/>
        <w:spacing w:before="240"/>
      </w:pPr>
      <w:r>
        <w:t>Zapłaty dokonane zostaną w PLN na konto bankowe Wykonawcy: Nr ___________________w Banku __________</w:t>
      </w:r>
      <w:r>
        <w:t>_______,</w:t>
      </w:r>
    </w:p>
    <w:p w:rsidR="00311DD4" w:rsidRDefault="007A089F">
      <w:pPr>
        <w:shd w:val="clear" w:color="auto" w:fill="FFFFFF"/>
        <w:spacing w:before="240"/>
        <w:ind w:left="924"/>
      </w:pPr>
      <w:r>
        <w:t>Jeżeli konta bankowe Wykonawcy otwarte są w innych walutach, to wszelkie koszty różnic kursowych oraz koszty bankowe związane z przeliczeniami na te waluty ponosi Wykonawca.</w:t>
      </w:r>
    </w:p>
    <w:p w:rsidR="00311DD4" w:rsidRDefault="007A089F">
      <w:pPr>
        <w:numPr>
          <w:ilvl w:val="0"/>
          <w:numId w:val="6"/>
        </w:numPr>
        <w:shd w:val="clear" w:color="auto" w:fill="FFFFFF"/>
        <w:spacing w:before="240"/>
      </w:pPr>
      <w:r>
        <w:t>Kontrakt został sporządzony w trzech jednobrzmiących egzemplarzach w języ</w:t>
      </w:r>
      <w:r>
        <w:t xml:space="preserve">ku polskim, z których 1 egzemplarz otrzymuje Wykonawca, a 2 – Zamawiający. </w:t>
      </w:r>
    </w:p>
    <w:p w:rsidR="00311DD4" w:rsidRDefault="007A089F">
      <w:pPr>
        <w:numPr>
          <w:ilvl w:val="0"/>
          <w:numId w:val="6"/>
        </w:numPr>
        <w:shd w:val="clear" w:color="auto" w:fill="FFFFFF"/>
        <w:spacing w:before="240"/>
      </w:pPr>
      <w:r>
        <w:t xml:space="preserve">Na dowód tego Strony podpisały zgodnie z ich uprawnieniami niniejszy Kontrakt. </w:t>
      </w:r>
    </w:p>
    <w:p w:rsidR="00311DD4" w:rsidRDefault="007A089F">
      <w:pPr>
        <w:numPr>
          <w:ilvl w:val="0"/>
          <w:numId w:val="6"/>
        </w:numPr>
        <w:shd w:val="clear" w:color="auto" w:fill="FFFFFF"/>
        <w:spacing w:before="240"/>
      </w:pPr>
      <w:r>
        <w:t>Niniejszy Kontrakt wchodzi w życie z dniem podpisania go przez obie Strony.</w:t>
      </w:r>
    </w:p>
    <w:p w:rsidR="00311DD4" w:rsidRDefault="00311DD4">
      <w:pPr>
        <w:spacing w:before="240" w:after="360"/>
        <w:ind w:right="-2"/>
      </w:pPr>
    </w:p>
    <w:p w:rsidR="00311DD4" w:rsidRDefault="007A089F">
      <w:pPr>
        <w:spacing w:before="240" w:after="360"/>
        <w:ind w:right="-2"/>
      </w:pPr>
      <w:r>
        <w:br w:type="page"/>
      </w:r>
    </w:p>
    <w:tbl>
      <w:tblPr>
        <w:tblStyle w:val="a0"/>
        <w:tblW w:w="9709" w:type="dxa"/>
        <w:tblInd w:w="-70" w:type="dxa"/>
        <w:tblLayout w:type="fixed"/>
        <w:tblLook w:val="0000" w:firstRow="0" w:lastRow="0" w:firstColumn="0" w:lastColumn="0" w:noHBand="0" w:noVBand="0"/>
      </w:tblPr>
      <w:tblGrid>
        <w:gridCol w:w="4889"/>
        <w:gridCol w:w="4820"/>
      </w:tblGrid>
      <w:tr w:rsidR="00311DD4">
        <w:tc>
          <w:tcPr>
            <w:tcW w:w="4889" w:type="dxa"/>
            <w:tcMar>
              <w:top w:w="0" w:type="dxa"/>
              <w:bottom w:w="0" w:type="dxa"/>
            </w:tcMar>
          </w:tcPr>
          <w:p w:rsidR="00311DD4" w:rsidRDefault="007A089F">
            <w:pPr>
              <w:spacing w:before="240" w:after="120"/>
              <w:ind w:right="-2"/>
            </w:pPr>
            <w:r>
              <w:rPr>
                <w:b/>
              </w:rPr>
              <w:lastRenderedPageBreak/>
              <w:t>ZAMAWIAJĄCY:</w:t>
            </w:r>
            <w:r>
              <w:rPr>
                <w:b/>
              </w:rPr>
              <w:tab/>
            </w:r>
          </w:p>
        </w:tc>
        <w:tc>
          <w:tcPr>
            <w:tcW w:w="4820" w:type="dxa"/>
            <w:tcMar>
              <w:top w:w="0" w:type="dxa"/>
              <w:bottom w:w="0" w:type="dxa"/>
            </w:tcMar>
          </w:tcPr>
          <w:p w:rsidR="00311DD4" w:rsidRDefault="007A089F">
            <w:pPr>
              <w:spacing w:before="240"/>
              <w:ind w:right="-2"/>
            </w:pPr>
            <w:r>
              <w:rPr>
                <w:b/>
              </w:rPr>
              <w:t>WYKONAWCA:</w:t>
            </w:r>
          </w:p>
        </w:tc>
      </w:tr>
      <w:tr w:rsidR="00311DD4">
        <w:trPr>
          <w:trHeight w:val="5900"/>
        </w:trPr>
        <w:tc>
          <w:tcPr>
            <w:tcW w:w="4889" w:type="dxa"/>
            <w:tcMar>
              <w:top w:w="0" w:type="dxa"/>
              <w:bottom w:w="0" w:type="dxa"/>
            </w:tcMar>
          </w:tcPr>
          <w:p w:rsidR="00311DD4" w:rsidRDefault="007A089F">
            <w:pPr>
              <w:spacing w:before="240"/>
              <w:ind w:right="-2"/>
            </w:pPr>
            <w:r>
              <w:t xml:space="preserve">Podpisano i opatrzono pieczęcią </w:t>
            </w:r>
          </w:p>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numPr>
                <w:ilvl w:val="0"/>
                <w:numId w:val="5"/>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5"/>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5"/>
              </w:numPr>
              <w:spacing w:before="180"/>
              <w:ind w:right="-2"/>
            </w:pPr>
            <w:r>
              <w:t>…....................................................................</w:t>
            </w:r>
          </w:p>
          <w:p w:rsidR="00311DD4" w:rsidRDefault="007A089F">
            <w:pPr>
              <w:ind w:right="-2"/>
              <w:jc w:val="center"/>
            </w:pPr>
            <w:r>
              <w:t>[podpisy osób upoważnionych]</w:t>
            </w:r>
          </w:p>
          <w:p w:rsidR="00311DD4" w:rsidRDefault="00311DD4">
            <w:pPr>
              <w:ind w:right="-2"/>
              <w:jc w:val="center"/>
            </w:pPr>
          </w:p>
          <w:p w:rsidR="00311DD4" w:rsidRDefault="00311DD4">
            <w:pPr>
              <w:spacing w:before="180"/>
              <w:ind w:right="-2"/>
            </w:pPr>
          </w:p>
          <w:p w:rsidR="00311DD4" w:rsidRDefault="00311DD4">
            <w:pPr>
              <w:spacing w:before="180"/>
              <w:ind w:right="-2"/>
            </w:pPr>
          </w:p>
          <w:p w:rsidR="00311DD4" w:rsidRDefault="00311DD4">
            <w:pPr>
              <w:spacing w:before="180"/>
              <w:ind w:right="-2"/>
            </w:pPr>
          </w:p>
          <w:p w:rsidR="00311DD4" w:rsidRDefault="00311DD4">
            <w:pPr>
              <w:ind w:right="-2"/>
            </w:pPr>
          </w:p>
          <w:p w:rsidR="00311DD4" w:rsidRDefault="00311DD4">
            <w:pPr>
              <w:ind w:right="-2"/>
              <w:jc w:val="center"/>
            </w:pPr>
          </w:p>
          <w:p w:rsidR="00311DD4" w:rsidRDefault="00311DD4">
            <w:pPr>
              <w:jc w:val="center"/>
            </w:pPr>
          </w:p>
          <w:p w:rsidR="00311DD4" w:rsidRDefault="00311DD4">
            <w:pPr>
              <w:jc w:val="center"/>
            </w:pPr>
          </w:p>
          <w:p w:rsidR="00311DD4" w:rsidRDefault="007A089F">
            <w:pPr>
              <w:jc w:val="center"/>
            </w:pPr>
            <w:r>
              <w:t>(pieczęć Zamawiającego)</w:t>
            </w:r>
          </w:p>
        </w:tc>
        <w:tc>
          <w:tcPr>
            <w:tcW w:w="4820" w:type="dxa"/>
            <w:tcMar>
              <w:top w:w="0" w:type="dxa"/>
              <w:bottom w:w="0" w:type="dxa"/>
            </w:tcMar>
          </w:tcPr>
          <w:p w:rsidR="00311DD4" w:rsidRDefault="007A089F">
            <w:pPr>
              <w:spacing w:before="240"/>
              <w:ind w:right="-2"/>
            </w:pPr>
            <w:r>
              <w:t xml:space="preserve">Podpisano i opatrzono pieczęcią </w:t>
            </w:r>
          </w:p>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numPr>
                <w:ilvl w:val="0"/>
                <w:numId w:val="23"/>
              </w:numPr>
              <w:spacing w:before="180"/>
              <w:ind w:right="-2"/>
            </w:pPr>
            <w:r>
              <w:t>…....................................................................</w:t>
            </w:r>
          </w:p>
          <w:p w:rsidR="00311DD4" w:rsidRDefault="00311DD4">
            <w:pPr>
              <w:spacing w:before="180"/>
              <w:ind w:left="360" w:right="-2"/>
            </w:pPr>
          </w:p>
          <w:p w:rsidR="00311DD4" w:rsidRDefault="00311DD4">
            <w:pPr>
              <w:spacing w:before="180"/>
              <w:ind w:left="360" w:right="-2"/>
            </w:pPr>
          </w:p>
          <w:p w:rsidR="00311DD4" w:rsidRDefault="007A089F">
            <w:pPr>
              <w:numPr>
                <w:ilvl w:val="0"/>
                <w:numId w:val="23"/>
              </w:numPr>
              <w:spacing w:before="180"/>
              <w:ind w:right="-2"/>
            </w:pPr>
            <w:r>
              <w:t>…...................................................................</w:t>
            </w:r>
          </w:p>
          <w:p w:rsidR="00311DD4" w:rsidRDefault="007A089F">
            <w:pPr>
              <w:ind w:right="-2"/>
              <w:jc w:val="center"/>
            </w:pPr>
            <w:r>
              <w:t>[podpisy osób upoważnionych]</w:t>
            </w:r>
          </w:p>
          <w:p w:rsidR="00311DD4" w:rsidRDefault="00311DD4">
            <w:pPr>
              <w:spacing w:before="180"/>
              <w:ind w:left="360" w:right="-2"/>
            </w:pPr>
          </w:p>
          <w:p w:rsidR="00311DD4" w:rsidRDefault="00311DD4">
            <w:pPr>
              <w:ind w:right="-2"/>
              <w:jc w:val="center"/>
            </w:pPr>
          </w:p>
          <w:p w:rsidR="00311DD4" w:rsidRDefault="00311DD4">
            <w:pPr>
              <w:ind w:right="-2"/>
              <w:jc w:val="center"/>
            </w:pPr>
          </w:p>
          <w:p w:rsidR="00311DD4" w:rsidRDefault="007A089F">
            <w:pPr>
              <w:spacing w:before="120"/>
              <w:ind w:right="-2"/>
            </w:pPr>
            <w:r>
              <w:t>W charakterze pełnomocnika.</w:t>
            </w:r>
          </w:p>
          <w:p w:rsidR="00311DD4" w:rsidRDefault="007A089F">
            <w:pPr>
              <w:spacing w:before="160" w:after="120"/>
              <w:ind w:right="-2"/>
            </w:pPr>
            <w:r>
              <w:t>Będąc w pełni upoważnionym przez:</w:t>
            </w:r>
          </w:p>
          <w:p w:rsidR="00311DD4" w:rsidRDefault="007A089F">
            <w:r>
              <w:t>.................................................................................</w:t>
            </w:r>
          </w:p>
          <w:p w:rsidR="00311DD4" w:rsidRDefault="007A089F">
            <w:r>
              <w:t>...........</w:t>
            </w:r>
            <w:r>
              <w:t>......................................................................</w:t>
            </w:r>
          </w:p>
          <w:p w:rsidR="00311DD4" w:rsidRDefault="00311DD4"/>
          <w:p w:rsidR="00311DD4" w:rsidRDefault="00311DD4"/>
          <w:p w:rsidR="00311DD4" w:rsidRDefault="00311DD4"/>
          <w:p w:rsidR="00311DD4" w:rsidRDefault="00311DD4"/>
          <w:p w:rsidR="00311DD4" w:rsidRDefault="00311DD4"/>
          <w:p w:rsidR="00311DD4" w:rsidRDefault="00311DD4"/>
          <w:p w:rsidR="00311DD4" w:rsidRDefault="00311DD4"/>
          <w:p w:rsidR="00311DD4" w:rsidRDefault="007A089F">
            <w:pPr>
              <w:spacing w:before="160"/>
              <w:ind w:right="-2"/>
              <w:jc w:val="center"/>
            </w:pPr>
            <w:r>
              <w:t>(pieczęć Wykonawcy)</w:t>
            </w:r>
          </w:p>
        </w:tc>
      </w:tr>
      <w:tr w:rsidR="00311DD4">
        <w:trPr>
          <w:trHeight w:val="520"/>
        </w:trPr>
        <w:tc>
          <w:tcPr>
            <w:tcW w:w="4889" w:type="dxa"/>
            <w:tcMar>
              <w:top w:w="0" w:type="dxa"/>
              <w:bottom w:w="0" w:type="dxa"/>
            </w:tcMar>
          </w:tcPr>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spacing w:before="240"/>
              <w:ind w:right="-2"/>
            </w:pPr>
            <w:r>
              <w:t>Data Podpisania:__________________</w:t>
            </w:r>
          </w:p>
        </w:tc>
        <w:tc>
          <w:tcPr>
            <w:tcW w:w="4820" w:type="dxa"/>
            <w:tcMar>
              <w:top w:w="0" w:type="dxa"/>
              <w:bottom w:w="0" w:type="dxa"/>
            </w:tcMar>
          </w:tcPr>
          <w:p w:rsidR="00311DD4" w:rsidRDefault="00311DD4">
            <w:pPr>
              <w:spacing w:before="240"/>
              <w:ind w:right="-2"/>
            </w:pPr>
          </w:p>
          <w:p w:rsidR="00311DD4" w:rsidRDefault="00311DD4">
            <w:pPr>
              <w:spacing w:before="240"/>
              <w:ind w:right="-2"/>
            </w:pPr>
          </w:p>
          <w:p w:rsidR="00311DD4" w:rsidRDefault="00311DD4">
            <w:pPr>
              <w:spacing w:before="240"/>
              <w:ind w:right="-2"/>
            </w:pPr>
          </w:p>
          <w:p w:rsidR="00311DD4" w:rsidRDefault="007A089F">
            <w:pPr>
              <w:spacing w:before="240"/>
              <w:ind w:right="-2"/>
            </w:pPr>
            <w:r>
              <w:t>Data Podpisania:__________________</w:t>
            </w:r>
          </w:p>
        </w:tc>
      </w:tr>
    </w:tbl>
    <w:p w:rsidR="00311DD4" w:rsidRDefault="00311DD4">
      <w:pPr>
        <w:ind w:right="-2"/>
      </w:pPr>
    </w:p>
    <w:p w:rsidR="00311DD4" w:rsidRDefault="00311DD4">
      <w:pPr>
        <w:ind w:right="-2"/>
      </w:pPr>
    </w:p>
    <w:p w:rsidR="00311DD4" w:rsidRDefault="00311DD4">
      <w:pPr>
        <w:ind w:right="-2"/>
      </w:pPr>
    </w:p>
    <w:p w:rsidR="00311DD4" w:rsidRDefault="00311DD4">
      <w:pPr>
        <w:ind w:right="-2"/>
      </w:pPr>
    </w:p>
    <w:p w:rsidR="00311DD4" w:rsidRDefault="00311DD4">
      <w:pPr>
        <w:keepNext/>
        <w:pBdr>
          <w:top w:val="nil"/>
          <w:left w:val="nil"/>
          <w:bottom w:val="nil"/>
          <w:right w:val="nil"/>
          <w:between w:val="nil"/>
        </w:pBdr>
        <w:tabs>
          <w:tab w:val="left" w:pos="567"/>
        </w:tabs>
        <w:spacing w:before="360"/>
        <w:ind w:right="-2"/>
        <w:jc w:val="center"/>
        <w:rPr>
          <w:b/>
          <w:color w:val="000000"/>
        </w:rPr>
      </w:pPr>
    </w:p>
    <w:p w:rsidR="00311DD4" w:rsidRDefault="007A089F">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w:t>
      </w:r>
      <w:r>
        <w:t>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rsidR="00311DD4" w:rsidRDefault="007A089F">
      <w:pPr>
        <w:spacing w:line="276" w:lineRule="auto"/>
        <w:ind w:left="1418"/>
        <w:rPr>
          <w:b/>
        </w:rPr>
      </w:pPr>
      <w:r>
        <w:rPr>
          <w:b/>
        </w:rPr>
        <w:t>Stowarzyszenie Inżynierów Dorad</w:t>
      </w:r>
      <w:r>
        <w:rPr>
          <w:b/>
        </w:rPr>
        <w:t>ców i Rzeczoznawców</w:t>
      </w:r>
    </w:p>
    <w:p w:rsidR="00311DD4" w:rsidRDefault="007A089F">
      <w:pPr>
        <w:spacing w:line="276" w:lineRule="auto"/>
        <w:ind w:left="1418"/>
      </w:pPr>
      <w:r>
        <w:t>ul. Trębacka 4, lok. 429IV p., budynek KIG</w:t>
      </w:r>
    </w:p>
    <w:p w:rsidR="00311DD4" w:rsidRDefault="007A089F">
      <w:pPr>
        <w:spacing w:line="276" w:lineRule="auto"/>
        <w:ind w:left="1418"/>
      </w:pPr>
      <w:r>
        <w:t>00-074 Warszawa</w:t>
      </w:r>
    </w:p>
    <w:p w:rsidR="00311DD4" w:rsidRDefault="00311DD4">
      <w:pPr>
        <w:ind w:left="1418"/>
      </w:pPr>
    </w:p>
    <w:p w:rsidR="00311DD4" w:rsidRDefault="007A089F">
      <w:pPr>
        <w:spacing w:line="360" w:lineRule="auto"/>
        <w:ind w:left="1418"/>
      </w:pPr>
      <w:r>
        <w:t>tel/fax.:  +48 22 826 16 72</w:t>
      </w:r>
    </w:p>
    <w:p w:rsidR="00311DD4" w:rsidRDefault="007A089F">
      <w:pPr>
        <w:spacing w:line="360" w:lineRule="auto"/>
        <w:ind w:left="1418"/>
      </w:pPr>
      <w:r>
        <w:t>tel/fax.:   +48 22 826 56 49</w:t>
      </w:r>
    </w:p>
    <w:p w:rsidR="00311DD4" w:rsidRDefault="007A089F">
      <w:pPr>
        <w:spacing w:line="360" w:lineRule="auto"/>
        <w:ind w:left="1418"/>
      </w:pPr>
      <w:r>
        <w:t>e-mail: </w:t>
      </w:r>
      <w:hyperlink r:id="rId9">
        <w:r>
          <w:rPr>
            <w:color w:val="0000FF"/>
            <w:u w:val="single"/>
          </w:rPr>
          <w:t>biuro@sidir.pl</w:t>
        </w:r>
      </w:hyperlink>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w:t>
      </w:r>
      <w:r>
        <w:t>znajomił się z ww. wymienioną wersją</w:t>
      </w:r>
      <w:r>
        <w:rPr>
          <w:b/>
        </w:rPr>
        <w:t xml:space="preserve"> WARUNKÓW KONTRAKTOWYCH DLA BUDOWY dla robót inżynieryjno-budowlanych projektowanych przez Zamawiającego</w:t>
      </w:r>
      <w:r>
        <w:t xml:space="preserve">. </w:t>
      </w:r>
    </w:p>
    <w:p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rsidR="00311DD4" w:rsidRDefault="00311DD4">
      <w:pPr>
        <w:spacing w:before="600"/>
        <w:ind w:right="-2"/>
        <w:jc w:val="center"/>
        <w:rPr>
          <w:b/>
        </w:rPr>
      </w:pPr>
    </w:p>
    <w:p w:rsidR="00311DD4" w:rsidRDefault="00311DD4">
      <w:pPr>
        <w:spacing w:before="600"/>
        <w:ind w:right="-2"/>
        <w:jc w:val="center"/>
        <w:rPr>
          <w:b/>
        </w:rPr>
      </w:pPr>
    </w:p>
    <w:p w:rsidR="00311DD4" w:rsidRDefault="007A089F">
      <w:pPr>
        <w:widowControl w:val="0"/>
        <w:pBdr>
          <w:top w:val="nil"/>
          <w:left w:val="nil"/>
          <w:bottom w:val="nil"/>
          <w:right w:val="nil"/>
          <w:between w:val="nil"/>
        </w:pBdr>
        <w:spacing w:line="276" w:lineRule="auto"/>
        <w:rPr>
          <w:b/>
        </w:rPr>
        <w:sectPr w:rsidR="00311DD4">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br w:type="page"/>
      </w:r>
    </w:p>
    <w:p w:rsidR="00311DD4" w:rsidRDefault="007A089F">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rsidR="00311DD4" w:rsidRDefault="007A089F">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rsidR="00311DD4" w:rsidRDefault="007A089F">
      <w:pPr>
        <w:spacing w:before="360" w:line="320" w:lineRule="auto"/>
        <w:ind w:right="-2"/>
        <w:rPr>
          <w:b/>
          <w:i/>
          <w:sz w:val="24"/>
          <w:szCs w:val="24"/>
        </w:rPr>
      </w:pPr>
      <w:r>
        <w:rPr>
          <w:b/>
          <w:sz w:val="24"/>
          <w:szCs w:val="24"/>
        </w:rPr>
        <w:t>Numeracja klauzul i Rozdziałów w Warunkach Szczególnych nie</w:t>
      </w:r>
      <w:r>
        <w:rPr>
          <w:b/>
          <w:sz w:val="24"/>
          <w:szCs w:val="24"/>
        </w:rPr>
        <w:t xml:space="preserve"> jest kolejna i jest zgodna z numeracją klauzul przyjętą w Warunkach Ogólnych.</w:t>
      </w:r>
    </w:p>
    <w:p w:rsidR="00311DD4" w:rsidRDefault="007A089F">
      <w:pPr>
        <w:rPr>
          <w:b/>
        </w:rPr>
      </w:pPr>
      <w:r>
        <w:br w:type="page"/>
      </w:r>
      <w:r>
        <w:rPr>
          <w:b/>
        </w:rPr>
        <w:lastRenderedPageBreak/>
        <w:t>Część III – WARUNKI SZCZEGÓLNE KONT</w:t>
      </w:r>
      <w:sdt>
        <w:sdtPr>
          <w:tag w:val="goog_rdk_0"/>
          <w:id w:val="-790815672"/>
        </w:sdtPr>
        <w:sdtEndPr/>
        <w:sdtContent/>
      </w:sdt>
      <w:sdt>
        <w:sdtPr>
          <w:tag w:val="goog_rdk_1"/>
          <w:id w:val="1124668361"/>
        </w:sdtPr>
        <w:sdtEndPr/>
        <w:sdtContent/>
      </w:sdt>
      <w:r>
        <w:rPr>
          <w:b/>
        </w:rPr>
        <w:t>RA</w:t>
      </w:r>
      <w:r>
        <w:rPr>
          <w:b/>
        </w:rPr>
        <w:t>KTU</w:t>
      </w:r>
    </w:p>
    <w:sdt>
      <w:sdtPr>
        <w:id w:val="1505622080"/>
        <w:docPartObj>
          <w:docPartGallery w:val="Table of Contents"/>
          <w:docPartUnique/>
        </w:docPartObj>
      </w:sdtPr>
      <w:sdtEndPr>
        <w:rPr>
          <w:rFonts w:ascii="Arial" w:eastAsia="Arial" w:hAnsi="Arial" w:cs="Arial"/>
          <w:color w:val="auto"/>
          <w:sz w:val="20"/>
          <w:szCs w:val="20"/>
        </w:rPr>
      </w:sdtEndPr>
      <w:sdtContent>
        <w:p w:rsidR="001828B0" w:rsidRDefault="001828B0">
          <w:pPr>
            <w:pStyle w:val="Nagwekspisutreci"/>
          </w:pPr>
          <w:r>
            <w:t>Spis treści</w:t>
          </w:r>
        </w:p>
        <w:bookmarkStart w:id="0" w:name="_GoBack"/>
        <w:bookmarkEnd w:id="0"/>
        <w:p w:rsidR="00DD1BA0" w:rsidRDefault="001828B0">
          <w:pPr>
            <w:pStyle w:val="Spistreci1"/>
            <w:tabs>
              <w:tab w:val="left" w:pos="132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59320645" w:history="1">
            <w:r w:rsidR="00DD1BA0" w:rsidRPr="004D019A">
              <w:rPr>
                <w:rStyle w:val="Hipercze"/>
                <w:noProof/>
              </w:rPr>
              <w:t>Rozdział 1</w:t>
            </w:r>
            <w:r w:rsidR="00DD1BA0">
              <w:rPr>
                <w:rFonts w:asciiTheme="minorHAnsi" w:eastAsiaTheme="minorEastAsia" w:hAnsiTheme="minorHAnsi" w:cstheme="minorBidi"/>
                <w:noProof/>
                <w:sz w:val="22"/>
                <w:szCs w:val="22"/>
              </w:rPr>
              <w:tab/>
            </w:r>
            <w:r w:rsidR="00DD1BA0" w:rsidRPr="004D019A">
              <w:rPr>
                <w:rStyle w:val="Hipercze"/>
                <w:noProof/>
              </w:rPr>
              <w:t>Postanowienia ogólne</w:t>
            </w:r>
            <w:r w:rsidR="00DD1BA0">
              <w:rPr>
                <w:noProof/>
                <w:webHidden/>
              </w:rPr>
              <w:tab/>
            </w:r>
            <w:r w:rsidR="00DD1BA0">
              <w:rPr>
                <w:noProof/>
                <w:webHidden/>
              </w:rPr>
              <w:fldChar w:fldCharType="begin"/>
            </w:r>
            <w:r w:rsidR="00DD1BA0">
              <w:rPr>
                <w:noProof/>
                <w:webHidden/>
              </w:rPr>
              <w:instrText xml:space="preserve"> PAGEREF _Toc159320645 \h </w:instrText>
            </w:r>
            <w:r w:rsidR="00DD1BA0">
              <w:rPr>
                <w:noProof/>
                <w:webHidden/>
              </w:rPr>
            </w:r>
            <w:r w:rsidR="00DD1BA0">
              <w:rPr>
                <w:noProof/>
                <w:webHidden/>
              </w:rPr>
              <w:fldChar w:fldCharType="separate"/>
            </w:r>
            <w:r w:rsidR="00DD1BA0">
              <w:rPr>
                <w:noProof/>
                <w:webHidden/>
              </w:rPr>
              <w:t>10</w:t>
            </w:r>
            <w:r w:rsidR="00DD1BA0">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46" w:history="1">
            <w:r w:rsidRPr="004D019A">
              <w:rPr>
                <w:rStyle w:val="Hipercze"/>
                <w:noProof/>
              </w:rPr>
              <w:t>1.1</w:t>
            </w:r>
            <w:r>
              <w:rPr>
                <w:rFonts w:asciiTheme="minorHAnsi" w:eastAsiaTheme="minorEastAsia" w:hAnsiTheme="minorHAnsi" w:cstheme="minorBidi"/>
                <w:noProof/>
                <w:sz w:val="22"/>
                <w:szCs w:val="22"/>
              </w:rPr>
              <w:tab/>
            </w:r>
            <w:r w:rsidRPr="004D019A">
              <w:rPr>
                <w:rStyle w:val="Hipercze"/>
                <w:noProof/>
              </w:rPr>
              <w:t>Definicje</w:t>
            </w:r>
            <w:r>
              <w:rPr>
                <w:noProof/>
                <w:webHidden/>
              </w:rPr>
              <w:tab/>
            </w:r>
            <w:r>
              <w:rPr>
                <w:noProof/>
                <w:webHidden/>
              </w:rPr>
              <w:fldChar w:fldCharType="begin"/>
            </w:r>
            <w:r>
              <w:rPr>
                <w:noProof/>
                <w:webHidden/>
              </w:rPr>
              <w:instrText xml:space="preserve"> PAGEREF _Toc159320646 \h </w:instrText>
            </w:r>
            <w:r>
              <w:rPr>
                <w:noProof/>
                <w:webHidden/>
              </w:rPr>
            </w:r>
            <w:r>
              <w:rPr>
                <w:noProof/>
                <w:webHidden/>
              </w:rPr>
              <w:fldChar w:fldCharType="separate"/>
            </w:r>
            <w:r>
              <w:rPr>
                <w:noProof/>
                <w:webHidden/>
              </w:rPr>
              <w:t>10</w:t>
            </w:r>
            <w:r>
              <w:rPr>
                <w:noProof/>
                <w:webHidden/>
              </w:rPr>
              <w:fldChar w:fldCharType="end"/>
            </w:r>
          </w:hyperlink>
        </w:p>
        <w:p w:rsidR="00DD1BA0" w:rsidRDefault="00DD1BA0">
          <w:pPr>
            <w:pStyle w:val="Spistreci3"/>
            <w:tabs>
              <w:tab w:val="left" w:pos="1100"/>
              <w:tab w:val="right" w:leader="dot" w:pos="9060"/>
            </w:tabs>
            <w:rPr>
              <w:rFonts w:asciiTheme="minorHAnsi" w:eastAsiaTheme="minorEastAsia" w:hAnsiTheme="minorHAnsi" w:cstheme="minorBidi"/>
              <w:noProof/>
              <w:sz w:val="22"/>
              <w:szCs w:val="22"/>
            </w:rPr>
          </w:pPr>
          <w:hyperlink w:anchor="_Toc159320647" w:history="1">
            <w:r w:rsidRPr="004D019A">
              <w:rPr>
                <w:rStyle w:val="Hipercze"/>
                <w:noProof/>
              </w:rPr>
              <w:t>1.1.1</w:t>
            </w:r>
            <w:r>
              <w:rPr>
                <w:rFonts w:asciiTheme="minorHAnsi" w:eastAsiaTheme="minorEastAsia" w:hAnsiTheme="minorHAnsi" w:cstheme="minorBidi"/>
                <w:noProof/>
                <w:sz w:val="22"/>
                <w:szCs w:val="22"/>
              </w:rPr>
              <w:tab/>
            </w:r>
            <w:r w:rsidRPr="004D019A">
              <w:rPr>
                <w:rStyle w:val="Hipercze"/>
                <w:noProof/>
              </w:rPr>
              <w:t>Kontrakt</w:t>
            </w:r>
            <w:r>
              <w:rPr>
                <w:noProof/>
                <w:webHidden/>
              </w:rPr>
              <w:tab/>
            </w:r>
            <w:r>
              <w:rPr>
                <w:noProof/>
                <w:webHidden/>
              </w:rPr>
              <w:fldChar w:fldCharType="begin"/>
            </w:r>
            <w:r>
              <w:rPr>
                <w:noProof/>
                <w:webHidden/>
              </w:rPr>
              <w:instrText xml:space="preserve"> PAGEREF _Toc159320647 \h </w:instrText>
            </w:r>
            <w:r>
              <w:rPr>
                <w:noProof/>
                <w:webHidden/>
              </w:rPr>
            </w:r>
            <w:r>
              <w:rPr>
                <w:noProof/>
                <w:webHidden/>
              </w:rPr>
              <w:fldChar w:fldCharType="separate"/>
            </w:r>
            <w:r>
              <w:rPr>
                <w:noProof/>
                <w:webHidden/>
              </w:rPr>
              <w:t>10</w:t>
            </w:r>
            <w:r>
              <w:rPr>
                <w:noProof/>
                <w:webHidden/>
              </w:rPr>
              <w:fldChar w:fldCharType="end"/>
            </w:r>
          </w:hyperlink>
        </w:p>
        <w:p w:rsidR="00DD1BA0" w:rsidRDefault="00DD1BA0">
          <w:pPr>
            <w:pStyle w:val="Spistreci3"/>
            <w:tabs>
              <w:tab w:val="left" w:pos="1320"/>
              <w:tab w:val="right" w:leader="dot" w:pos="9060"/>
            </w:tabs>
            <w:rPr>
              <w:rFonts w:asciiTheme="minorHAnsi" w:eastAsiaTheme="minorEastAsia" w:hAnsiTheme="minorHAnsi" w:cstheme="minorBidi"/>
              <w:noProof/>
              <w:sz w:val="22"/>
              <w:szCs w:val="22"/>
            </w:rPr>
          </w:pPr>
          <w:hyperlink w:anchor="_Toc159320648" w:history="1">
            <w:r w:rsidRPr="004D019A">
              <w:rPr>
                <w:rStyle w:val="Hipercze"/>
                <w:noProof/>
              </w:rPr>
              <w:t xml:space="preserve">1.1.2 </w:t>
            </w:r>
            <w:r>
              <w:rPr>
                <w:rFonts w:asciiTheme="minorHAnsi" w:eastAsiaTheme="minorEastAsia" w:hAnsiTheme="minorHAnsi" w:cstheme="minorBidi"/>
                <w:noProof/>
                <w:sz w:val="22"/>
                <w:szCs w:val="22"/>
              </w:rPr>
              <w:tab/>
            </w:r>
            <w:r w:rsidRPr="004D019A">
              <w:rPr>
                <w:rStyle w:val="Hipercze"/>
                <w:noProof/>
              </w:rPr>
              <w:t>Strony i Osoby</w:t>
            </w:r>
            <w:r>
              <w:rPr>
                <w:noProof/>
                <w:webHidden/>
              </w:rPr>
              <w:tab/>
            </w:r>
            <w:r>
              <w:rPr>
                <w:noProof/>
                <w:webHidden/>
              </w:rPr>
              <w:fldChar w:fldCharType="begin"/>
            </w:r>
            <w:r>
              <w:rPr>
                <w:noProof/>
                <w:webHidden/>
              </w:rPr>
              <w:instrText xml:space="preserve"> PAGEREF _Toc159320648 \h </w:instrText>
            </w:r>
            <w:r>
              <w:rPr>
                <w:noProof/>
                <w:webHidden/>
              </w:rPr>
            </w:r>
            <w:r>
              <w:rPr>
                <w:noProof/>
                <w:webHidden/>
              </w:rPr>
              <w:fldChar w:fldCharType="separate"/>
            </w:r>
            <w:r>
              <w:rPr>
                <w:noProof/>
                <w:webHidden/>
              </w:rPr>
              <w:t>11</w:t>
            </w:r>
            <w:r>
              <w:rPr>
                <w:noProof/>
                <w:webHidden/>
              </w:rPr>
              <w:fldChar w:fldCharType="end"/>
            </w:r>
          </w:hyperlink>
        </w:p>
        <w:p w:rsidR="00DD1BA0" w:rsidRDefault="00DD1BA0">
          <w:pPr>
            <w:pStyle w:val="Spistreci3"/>
            <w:tabs>
              <w:tab w:val="left" w:pos="1100"/>
              <w:tab w:val="right" w:leader="dot" w:pos="9060"/>
            </w:tabs>
            <w:rPr>
              <w:rFonts w:asciiTheme="minorHAnsi" w:eastAsiaTheme="minorEastAsia" w:hAnsiTheme="minorHAnsi" w:cstheme="minorBidi"/>
              <w:noProof/>
              <w:sz w:val="22"/>
              <w:szCs w:val="22"/>
            </w:rPr>
          </w:pPr>
          <w:hyperlink w:anchor="_Toc159320649" w:history="1">
            <w:r w:rsidRPr="004D019A">
              <w:rPr>
                <w:rStyle w:val="Hipercze"/>
                <w:noProof/>
              </w:rPr>
              <w:t>1.1.3</w:t>
            </w:r>
            <w:r>
              <w:rPr>
                <w:rFonts w:asciiTheme="minorHAnsi" w:eastAsiaTheme="minorEastAsia" w:hAnsiTheme="minorHAnsi" w:cstheme="minorBidi"/>
                <w:noProof/>
                <w:sz w:val="22"/>
                <w:szCs w:val="22"/>
              </w:rPr>
              <w:tab/>
            </w:r>
            <w:r w:rsidRPr="004D019A">
              <w:rPr>
                <w:rStyle w:val="Hipercze"/>
                <w:noProof/>
              </w:rPr>
              <w:t>Daty, próby, okresy i ukończenie</w:t>
            </w:r>
            <w:r>
              <w:rPr>
                <w:noProof/>
                <w:webHidden/>
              </w:rPr>
              <w:tab/>
            </w:r>
            <w:r>
              <w:rPr>
                <w:noProof/>
                <w:webHidden/>
              </w:rPr>
              <w:fldChar w:fldCharType="begin"/>
            </w:r>
            <w:r>
              <w:rPr>
                <w:noProof/>
                <w:webHidden/>
              </w:rPr>
              <w:instrText xml:space="preserve"> PAGEREF _Toc159320649 \h </w:instrText>
            </w:r>
            <w:r>
              <w:rPr>
                <w:noProof/>
                <w:webHidden/>
              </w:rPr>
            </w:r>
            <w:r>
              <w:rPr>
                <w:noProof/>
                <w:webHidden/>
              </w:rPr>
              <w:fldChar w:fldCharType="separate"/>
            </w:r>
            <w:r>
              <w:rPr>
                <w:noProof/>
                <w:webHidden/>
              </w:rPr>
              <w:t>11</w:t>
            </w:r>
            <w:r>
              <w:rPr>
                <w:noProof/>
                <w:webHidden/>
              </w:rPr>
              <w:fldChar w:fldCharType="end"/>
            </w:r>
          </w:hyperlink>
        </w:p>
        <w:p w:rsidR="00DD1BA0" w:rsidRDefault="00DD1BA0">
          <w:pPr>
            <w:pStyle w:val="Spistreci3"/>
            <w:tabs>
              <w:tab w:val="left" w:pos="1100"/>
              <w:tab w:val="right" w:leader="dot" w:pos="9060"/>
            </w:tabs>
            <w:rPr>
              <w:rFonts w:asciiTheme="minorHAnsi" w:eastAsiaTheme="minorEastAsia" w:hAnsiTheme="minorHAnsi" w:cstheme="minorBidi"/>
              <w:noProof/>
              <w:sz w:val="22"/>
              <w:szCs w:val="22"/>
            </w:rPr>
          </w:pPr>
          <w:hyperlink w:anchor="_Toc159320650" w:history="1">
            <w:r w:rsidRPr="004D019A">
              <w:rPr>
                <w:rStyle w:val="Hipercze"/>
                <w:noProof/>
              </w:rPr>
              <w:t>1.1.4</w:t>
            </w:r>
            <w:r>
              <w:rPr>
                <w:rFonts w:asciiTheme="minorHAnsi" w:eastAsiaTheme="minorEastAsia" w:hAnsiTheme="minorHAnsi" w:cstheme="minorBidi"/>
                <w:noProof/>
                <w:sz w:val="22"/>
                <w:szCs w:val="22"/>
              </w:rPr>
              <w:tab/>
            </w:r>
            <w:r w:rsidRPr="004D019A">
              <w:rPr>
                <w:rStyle w:val="Hipercze"/>
                <w:noProof/>
              </w:rPr>
              <w:t>Pieniądze i płatności</w:t>
            </w:r>
            <w:r>
              <w:rPr>
                <w:noProof/>
                <w:webHidden/>
              </w:rPr>
              <w:tab/>
            </w:r>
            <w:r>
              <w:rPr>
                <w:noProof/>
                <w:webHidden/>
              </w:rPr>
              <w:fldChar w:fldCharType="begin"/>
            </w:r>
            <w:r>
              <w:rPr>
                <w:noProof/>
                <w:webHidden/>
              </w:rPr>
              <w:instrText xml:space="preserve"> PAGEREF _Toc159320650 \h </w:instrText>
            </w:r>
            <w:r>
              <w:rPr>
                <w:noProof/>
                <w:webHidden/>
              </w:rPr>
            </w:r>
            <w:r>
              <w:rPr>
                <w:noProof/>
                <w:webHidden/>
              </w:rPr>
              <w:fldChar w:fldCharType="separate"/>
            </w:r>
            <w:r>
              <w:rPr>
                <w:noProof/>
                <w:webHidden/>
              </w:rPr>
              <w:t>11</w:t>
            </w:r>
            <w:r>
              <w:rPr>
                <w:noProof/>
                <w:webHidden/>
              </w:rPr>
              <w:fldChar w:fldCharType="end"/>
            </w:r>
          </w:hyperlink>
        </w:p>
        <w:p w:rsidR="00DD1BA0" w:rsidRDefault="00DD1BA0">
          <w:pPr>
            <w:pStyle w:val="Spistreci3"/>
            <w:tabs>
              <w:tab w:val="left" w:pos="1100"/>
              <w:tab w:val="right" w:leader="dot" w:pos="9060"/>
            </w:tabs>
            <w:rPr>
              <w:rFonts w:asciiTheme="minorHAnsi" w:eastAsiaTheme="minorEastAsia" w:hAnsiTheme="minorHAnsi" w:cstheme="minorBidi"/>
              <w:noProof/>
              <w:sz w:val="22"/>
              <w:szCs w:val="22"/>
            </w:rPr>
          </w:pPr>
          <w:hyperlink w:anchor="_Toc159320651" w:history="1">
            <w:r w:rsidRPr="004D019A">
              <w:rPr>
                <w:rStyle w:val="Hipercze"/>
                <w:noProof/>
              </w:rPr>
              <w:t>1.1.5</w:t>
            </w:r>
            <w:r>
              <w:rPr>
                <w:rFonts w:asciiTheme="minorHAnsi" w:eastAsiaTheme="minorEastAsia" w:hAnsiTheme="minorHAnsi" w:cstheme="minorBidi"/>
                <w:noProof/>
                <w:sz w:val="22"/>
                <w:szCs w:val="22"/>
              </w:rPr>
              <w:tab/>
            </w:r>
            <w:r w:rsidRPr="004D019A">
              <w:rPr>
                <w:rStyle w:val="Hipercze"/>
                <w:noProof/>
              </w:rPr>
              <w:t>Roboty i Dostawy</w:t>
            </w:r>
            <w:r>
              <w:rPr>
                <w:noProof/>
                <w:webHidden/>
              </w:rPr>
              <w:tab/>
            </w:r>
            <w:r>
              <w:rPr>
                <w:noProof/>
                <w:webHidden/>
              </w:rPr>
              <w:fldChar w:fldCharType="begin"/>
            </w:r>
            <w:r>
              <w:rPr>
                <w:noProof/>
                <w:webHidden/>
              </w:rPr>
              <w:instrText xml:space="preserve"> PAGEREF _Toc159320651 \h </w:instrText>
            </w:r>
            <w:r>
              <w:rPr>
                <w:noProof/>
                <w:webHidden/>
              </w:rPr>
            </w:r>
            <w:r>
              <w:rPr>
                <w:noProof/>
                <w:webHidden/>
              </w:rPr>
              <w:fldChar w:fldCharType="separate"/>
            </w:r>
            <w:r>
              <w:rPr>
                <w:noProof/>
                <w:webHidden/>
              </w:rPr>
              <w:t>11</w:t>
            </w:r>
            <w:r>
              <w:rPr>
                <w:noProof/>
                <w:webHidden/>
              </w:rPr>
              <w:fldChar w:fldCharType="end"/>
            </w:r>
          </w:hyperlink>
        </w:p>
        <w:p w:rsidR="00DD1BA0" w:rsidRDefault="00DD1BA0">
          <w:pPr>
            <w:pStyle w:val="Spistreci3"/>
            <w:tabs>
              <w:tab w:val="left" w:pos="1100"/>
              <w:tab w:val="right" w:leader="dot" w:pos="9060"/>
            </w:tabs>
            <w:rPr>
              <w:rFonts w:asciiTheme="minorHAnsi" w:eastAsiaTheme="minorEastAsia" w:hAnsiTheme="minorHAnsi" w:cstheme="minorBidi"/>
              <w:noProof/>
              <w:sz w:val="22"/>
              <w:szCs w:val="22"/>
            </w:rPr>
          </w:pPr>
          <w:hyperlink w:anchor="_Toc159320652" w:history="1">
            <w:r w:rsidRPr="004D019A">
              <w:rPr>
                <w:rStyle w:val="Hipercze"/>
                <w:noProof/>
              </w:rPr>
              <w:t>1.1.6</w:t>
            </w:r>
            <w:r>
              <w:rPr>
                <w:rFonts w:asciiTheme="minorHAnsi" w:eastAsiaTheme="minorEastAsia" w:hAnsiTheme="minorHAnsi" w:cstheme="minorBidi"/>
                <w:noProof/>
                <w:sz w:val="22"/>
                <w:szCs w:val="22"/>
              </w:rPr>
              <w:tab/>
            </w:r>
            <w:r w:rsidRPr="004D019A">
              <w:rPr>
                <w:rStyle w:val="Hipercze"/>
                <w:noProof/>
              </w:rPr>
              <w:t>Inne Definicje</w:t>
            </w:r>
            <w:r>
              <w:rPr>
                <w:noProof/>
                <w:webHidden/>
              </w:rPr>
              <w:tab/>
            </w:r>
            <w:r>
              <w:rPr>
                <w:noProof/>
                <w:webHidden/>
              </w:rPr>
              <w:fldChar w:fldCharType="begin"/>
            </w:r>
            <w:r>
              <w:rPr>
                <w:noProof/>
                <w:webHidden/>
              </w:rPr>
              <w:instrText xml:space="preserve"> PAGEREF _Toc159320652 \h </w:instrText>
            </w:r>
            <w:r>
              <w:rPr>
                <w:noProof/>
                <w:webHidden/>
              </w:rPr>
            </w:r>
            <w:r>
              <w:rPr>
                <w:noProof/>
                <w:webHidden/>
              </w:rPr>
              <w:fldChar w:fldCharType="separate"/>
            </w:r>
            <w:r>
              <w:rPr>
                <w:noProof/>
                <w:webHidden/>
              </w:rPr>
              <w:t>11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3" w:history="1">
            <w:r w:rsidRPr="004D019A">
              <w:rPr>
                <w:rStyle w:val="Hipercze"/>
                <w:noProof/>
              </w:rPr>
              <w:t>1.2</w:t>
            </w:r>
            <w:r>
              <w:rPr>
                <w:rFonts w:asciiTheme="minorHAnsi" w:eastAsiaTheme="minorEastAsia" w:hAnsiTheme="minorHAnsi" w:cstheme="minorBidi"/>
                <w:noProof/>
                <w:sz w:val="22"/>
                <w:szCs w:val="22"/>
              </w:rPr>
              <w:tab/>
            </w:r>
            <w:r w:rsidRPr="004D019A">
              <w:rPr>
                <w:rStyle w:val="Hipercze"/>
                <w:noProof/>
              </w:rPr>
              <w:t>Interpretacja</w:t>
            </w:r>
            <w:r>
              <w:rPr>
                <w:noProof/>
                <w:webHidden/>
              </w:rPr>
              <w:tab/>
            </w:r>
            <w:r>
              <w:rPr>
                <w:noProof/>
                <w:webHidden/>
              </w:rPr>
              <w:fldChar w:fldCharType="begin"/>
            </w:r>
            <w:r>
              <w:rPr>
                <w:noProof/>
                <w:webHidden/>
              </w:rPr>
              <w:instrText xml:space="preserve"> PAGEREF _Toc159320653 \h </w:instrText>
            </w:r>
            <w:r>
              <w:rPr>
                <w:noProof/>
                <w:webHidden/>
              </w:rPr>
            </w:r>
            <w:r>
              <w:rPr>
                <w:noProof/>
                <w:webHidden/>
              </w:rPr>
              <w:fldChar w:fldCharType="separate"/>
            </w:r>
            <w:r>
              <w:rPr>
                <w:noProof/>
                <w:webHidden/>
              </w:rPr>
              <w:t>12</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4" w:history="1">
            <w:r w:rsidRPr="004D019A">
              <w:rPr>
                <w:rStyle w:val="Hipercze"/>
                <w:noProof/>
              </w:rPr>
              <w:t>1.3</w:t>
            </w:r>
            <w:r>
              <w:rPr>
                <w:rFonts w:asciiTheme="minorHAnsi" w:eastAsiaTheme="minorEastAsia" w:hAnsiTheme="minorHAnsi" w:cstheme="minorBidi"/>
                <w:noProof/>
                <w:sz w:val="22"/>
                <w:szCs w:val="22"/>
              </w:rPr>
              <w:tab/>
            </w:r>
            <w:r w:rsidRPr="004D019A">
              <w:rPr>
                <w:rStyle w:val="Hipercze"/>
                <w:noProof/>
              </w:rPr>
              <w:t>Przepływ informacji</w:t>
            </w:r>
            <w:r>
              <w:rPr>
                <w:noProof/>
                <w:webHidden/>
              </w:rPr>
              <w:tab/>
            </w:r>
            <w:r>
              <w:rPr>
                <w:noProof/>
                <w:webHidden/>
              </w:rPr>
              <w:fldChar w:fldCharType="begin"/>
            </w:r>
            <w:r>
              <w:rPr>
                <w:noProof/>
                <w:webHidden/>
              </w:rPr>
              <w:instrText xml:space="preserve"> PAGEREF _Toc159320654 \h </w:instrText>
            </w:r>
            <w:r>
              <w:rPr>
                <w:noProof/>
                <w:webHidden/>
              </w:rPr>
            </w:r>
            <w:r>
              <w:rPr>
                <w:noProof/>
                <w:webHidden/>
              </w:rPr>
              <w:fldChar w:fldCharType="separate"/>
            </w:r>
            <w:r>
              <w:rPr>
                <w:noProof/>
                <w:webHidden/>
              </w:rPr>
              <w:t>12</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5" w:history="1">
            <w:r w:rsidRPr="004D019A">
              <w:rPr>
                <w:rStyle w:val="Hipercze"/>
                <w:noProof/>
              </w:rPr>
              <w:t>1.4</w:t>
            </w:r>
            <w:r>
              <w:rPr>
                <w:rFonts w:asciiTheme="minorHAnsi" w:eastAsiaTheme="minorEastAsia" w:hAnsiTheme="minorHAnsi" w:cstheme="minorBidi"/>
                <w:noProof/>
                <w:sz w:val="22"/>
                <w:szCs w:val="22"/>
              </w:rPr>
              <w:tab/>
            </w:r>
            <w:r w:rsidRPr="004D019A">
              <w:rPr>
                <w:rStyle w:val="Hipercze"/>
                <w:noProof/>
              </w:rPr>
              <w:t>Prawo i Język</w:t>
            </w:r>
            <w:r>
              <w:rPr>
                <w:noProof/>
                <w:webHidden/>
              </w:rPr>
              <w:tab/>
            </w:r>
            <w:r>
              <w:rPr>
                <w:noProof/>
                <w:webHidden/>
              </w:rPr>
              <w:fldChar w:fldCharType="begin"/>
            </w:r>
            <w:r>
              <w:rPr>
                <w:noProof/>
                <w:webHidden/>
              </w:rPr>
              <w:instrText xml:space="preserve"> PAGEREF _Toc159320655 \h </w:instrText>
            </w:r>
            <w:r>
              <w:rPr>
                <w:noProof/>
                <w:webHidden/>
              </w:rPr>
            </w:r>
            <w:r>
              <w:rPr>
                <w:noProof/>
                <w:webHidden/>
              </w:rPr>
              <w:fldChar w:fldCharType="separate"/>
            </w:r>
            <w:r>
              <w:rPr>
                <w:noProof/>
                <w:webHidden/>
              </w:rPr>
              <w:t>13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6" w:history="1">
            <w:r w:rsidRPr="004D019A">
              <w:rPr>
                <w:rStyle w:val="Hipercze"/>
                <w:noProof/>
              </w:rPr>
              <w:t>1.5</w:t>
            </w:r>
            <w:r>
              <w:rPr>
                <w:rFonts w:asciiTheme="minorHAnsi" w:eastAsiaTheme="minorEastAsia" w:hAnsiTheme="minorHAnsi" w:cstheme="minorBidi"/>
                <w:noProof/>
                <w:sz w:val="22"/>
                <w:szCs w:val="22"/>
              </w:rPr>
              <w:tab/>
            </w:r>
            <w:r w:rsidRPr="004D019A">
              <w:rPr>
                <w:rStyle w:val="Hipercze"/>
                <w:noProof/>
              </w:rPr>
              <w:t>Pierwszeństwo dokumentów</w:t>
            </w:r>
            <w:r>
              <w:rPr>
                <w:noProof/>
                <w:webHidden/>
              </w:rPr>
              <w:tab/>
            </w:r>
            <w:r>
              <w:rPr>
                <w:noProof/>
                <w:webHidden/>
              </w:rPr>
              <w:fldChar w:fldCharType="begin"/>
            </w:r>
            <w:r>
              <w:rPr>
                <w:noProof/>
                <w:webHidden/>
              </w:rPr>
              <w:instrText xml:space="preserve"> PAGEREF _Toc159320656 \h </w:instrText>
            </w:r>
            <w:r>
              <w:rPr>
                <w:noProof/>
                <w:webHidden/>
              </w:rPr>
            </w:r>
            <w:r>
              <w:rPr>
                <w:noProof/>
                <w:webHidden/>
              </w:rPr>
              <w:fldChar w:fldCharType="separate"/>
            </w:r>
            <w:r>
              <w:rPr>
                <w:noProof/>
                <w:webHidden/>
              </w:rPr>
              <w:t>13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7" w:history="1">
            <w:r w:rsidRPr="004D019A">
              <w:rPr>
                <w:rStyle w:val="Hipercze"/>
                <w:noProof/>
              </w:rPr>
              <w:t>1.6</w:t>
            </w:r>
            <w:r>
              <w:rPr>
                <w:rFonts w:asciiTheme="minorHAnsi" w:eastAsiaTheme="minorEastAsia" w:hAnsiTheme="minorHAnsi" w:cstheme="minorBidi"/>
                <w:noProof/>
                <w:sz w:val="22"/>
                <w:szCs w:val="22"/>
              </w:rPr>
              <w:tab/>
            </w:r>
            <w:r w:rsidRPr="004D019A">
              <w:rPr>
                <w:rStyle w:val="Hipercze"/>
                <w:noProof/>
              </w:rPr>
              <w:t>Akt Umowy</w:t>
            </w:r>
            <w:r>
              <w:rPr>
                <w:noProof/>
                <w:webHidden/>
              </w:rPr>
              <w:tab/>
            </w:r>
            <w:r>
              <w:rPr>
                <w:noProof/>
                <w:webHidden/>
              </w:rPr>
              <w:fldChar w:fldCharType="begin"/>
            </w:r>
            <w:r>
              <w:rPr>
                <w:noProof/>
                <w:webHidden/>
              </w:rPr>
              <w:instrText xml:space="preserve"> PAGEREF _Toc159320657 \h </w:instrText>
            </w:r>
            <w:r>
              <w:rPr>
                <w:noProof/>
                <w:webHidden/>
              </w:rPr>
            </w:r>
            <w:r>
              <w:rPr>
                <w:noProof/>
                <w:webHidden/>
              </w:rPr>
              <w:fldChar w:fldCharType="separate"/>
            </w:r>
            <w:r>
              <w:rPr>
                <w:noProof/>
                <w:webHidden/>
              </w:rPr>
              <w:t>13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8" w:history="1">
            <w:r w:rsidRPr="004D019A">
              <w:rPr>
                <w:rStyle w:val="Hipercze"/>
                <w:noProof/>
              </w:rPr>
              <w:t>1.7</w:t>
            </w:r>
            <w:r>
              <w:rPr>
                <w:rFonts w:asciiTheme="minorHAnsi" w:eastAsiaTheme="minorEastAsia" w:hAnsiTheme="minorHAnsi" w:cstheme="minorBidi"/>
                <w:noProof/>
                <w:sz w:val="22"/>
                <w:szCs w:val="22"/>
              </w:rPr>
              <w:tab/>
            </w:r>
            <w:r w:rsidRPr="004D019A">
              <w:rPr>
                <w:rStyle w:val="Hipercze"/>
                <w:noProof/>
              </w:rPr>
              <w:t>Cesje</w:t>
            </w:r>
            <w:r>
              <w:rPr>
                <w:noProof/>
                <w:webHidden/>
              </w:rPr>
              <w:tab/>
            </w:r>
            <w:r>
              <w:rPr>
                <w:noProof/>
                <w:webHidden/>
              </w:rPr>
              <w:fldChar w:fldCharType="begin"/>
            </w:r>
            <w:r>
              <w:rPr>
                <w:noProof/>
                <w:webHidden/>
              </w:rPr>
              <w:instrText xml:space="preserve"> PAGEREF _Toc159320658 \h </w:instrText>
            </w:r>
            <w:r>
              <w:rPr>
                <w:noProof/>
                <w:webHidden/>
              </w:rPr>
            </w:r>
            <w:r>
              <w:rPr>
                <w:noProof/>
                <w:webHidden/>
              </w:rPr>
              <w:fldChar w:fldCharType="separate"/>
            </w:r>
            <w:r>
              <w:rPr>
                <w:noProof/>
                <w:webHidden/>
              </w:rPr>
              <w:t>14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59" w:history="1">
            <w:r w:rsidRPr="004D019A">
              <w:rPr>
                <w:rStyle w:val="Hipercze"/>
                <w:noProof/>
              </w:rPr>
              <w:t>1.8</w:t>
            </w:r>
            <w:r>
              <w:rPr>
                <w:rFonts w:asciiTheme="minorHAnsi" w:eastAsiaTheme="minorEastAsia" w:hAnsiTheme="minorHAnsi" w:cstheme="minorBidi"/>
                <w:noProof/>
                <w:sz w:val="22"/>
                <w:szCs w:val="22"/>
              </w:rPr>
              <w:tab/>
            </w:r>
            <w:r w:rsidRPr="004D019A">
              <w:rPr>
                <w:rStyle w:val="Hipercze"/>
                <w:noProof/>
              </w:rPr>
              <w:t>Przechowywanie i dostarczanie dokumentów</w:t>
            </w:r>
            <w:r>
              <w:rPr>
                <w:noProof/>
                <w:webHidden/>
              </w:rPr>
              <w:tab/>
            </w:r>
            <w:r>
              <w:rPr>
                <w:noProof/>
                <w:webHidden/>
              </w:rPr>
              <w:fldChar w:fldCharType="begin"/>
            </w:r>
            <w:r>
              <w:rPr>
                <w:noProof/>
                <w:webHidden/>
              </w:rPr>
              <w:instrText xml:space="preserve"> PAGEREF _Toc159320659 \h </w:instrText>
            </w:r>
            <w:r>
              <w:rPr>
                <w:noProof/>
                <w:webHidden/>
              </w:rPr>
            </w:r>
            <w:r>
              <w:rPr>
                <w:noProof/>
                <w:webHidden/>
              </w:rPr>
              <w:fldChar w:fldCharType="separate"/>
            </w:r>
            <w:r>
              <w:rPr>
                <w:noProof/>
                <w:webHidden/>
              </w:rPr>
              <w:t>14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0" w:history="1">
            <w:r w:rsidRPr="004D019A">
              <w:rPr>
                <w:rStyle w:val="Hipercze"/>
                <w:noProof/>
              </w:rPr>
              <w:t>1.12</w:t>
            </w:r>
            <w:r>
              <w:rPr>
                <w:rFonts w:asciiTheme="minorHAnsi" w:eastAsiaTheme="minorEastAsia" w:hAnsiTheme="minorHAnsi" w:cstheme="minorBidi"/>
                <w:noProof/>
                <w:sz w:val="22"/>
                <w:szCs w:val="22"/>
              </w:rPr>
              <w:tab/>
            </w:r>
            <w:r w:rsidRPr="004D019A">
              <w:rPr>
                <w:rStyle w:val="Hipercze"/>
                <w:noProof/>
              </w:rPr>
              <w:t>Poufne szczegóły</w:t>
            </w:r>
            <w:r>
              <w:rPr>
                <w:noProof/>
                <w:webHidden/>
              </w:rPr>
              <w:tab/>
            </w:r>
            <w:r>
              <w:rPr>
                <w:noProof/>
                <w:webHidden/>
              </w:rPr>
              <w:fldChar w:fldCharType="begin"/>
            </w:r>
            <w:r>
              <w:rPr>
                <w:noProof/>
                <w:webHidden/>
              </w:rPr>
              <w:instrText xml:space="preserve"> PAGEREF _Toc159320660 \h </w:instrText>
            </w:r>
            <w:r>
              <w:rPr>
                <w:noProof/>
                <w:webHidden/>
              </w:rPr>
            </w:r>
            <w:r>
              <w:rPr>
                <w:noProof/>
                <w:webHidden/>
              </w:rPr>
              <w:fldChar w:fldCharType="separate"/>
            </w:r>
            <w:r>
              <w:rPr>
                <w:noProof/>
                <w:webHidden/>
              </w:rPr>
              <w:t>14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1" w:history="1">
            <w:r w:rsidRPr="004D019A">
              <w:rPr>
                <w:rStyle w:val="Hipercze"/>
                <w:noProof/>
              </w:rPr>
              <w:t>1.14</w:t>
            </w:r>
            <w:r>
              <w:rPr>
                <w:rFonts w:asciiTheme="minorHAnsi" w:eastAsiaTheme="minorEastAsia" w:hAnsiTheme="minorHAnsi" w:cstheme="minorBidi"/>
                <w:noProof/>
                <w:sz w:val="22"/>
                <w:szCs w:val="22"/>
              </w:rPr>
              <w:tab/>
            </w:r>
            <w:r w:rsidRPr="004D019A">
              <w:rPr>
                <w:rStyle w:val="Hipercze"/>
                <w:noProof/>
              </w:rPr>
              <w:t>Solidarna odpowiedzialność</w:t>
            </w:r>
            <w:r>
              <w:rPr>
                <w:noProof/>
                <w:webHidden/>
              </w:rPr>
              <w:tab/>
            </w:r>
            <w:r>
              <w:rPr>
                <w:noProof/>
                <w:webHidden/>
              </w:rPr>
              <w:fldChar w:fldCharType="begin"/>
            </w:r>
            <w:r>
              <w:rPr>
                <w:noProof/>
                <w:webHidden/>
              </w:rPr>
              <w:instrText xml:space="preserve"> PAGEREF _Toc159320661 \h </w:instrText>
            </w:r>
            <w:r>
              <w:rPr>
                <w:noProof/>
                <w:webHidden/>
              </w:rPr>
            </w:r>
            <w:r>
              <w:rPr>
                <w:noProof/>
                <w:webHidden/>
              </w:rPr>
              <w:fldChar w:fldCharType="separate"/>
            </w:r>
            <w:r>
              <w:rPr>
                <w:noProof/>
                <w:webHidden/>
              </w:rPr>
              <w:t>14</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62" w:history="1">
            <w:r w:rsidRPr="004D019A">
              <w:rPr>
                <w:rStyle w:val="Hipercze"/>
                <w:noProof/>
              </w:rPr>
              <w:t>Rozdział 2</w:t>
            </w:r>
            <w:r>
              <w:rPr>
                <w:rFonts w:asciiTheme="minorHAnsi" w:eastAsiaTheme="minorEastAsia" w:hAnsiTheme="minorHAnsi" w:cstheme="minorBidi"/>
                <w:noProof/>
                <w:sz w:val="22"/>
                <w:szCs w:val="22"/>
              </w:rPr>
              <w:tab/>
            </w:r>
            <w:r w:rsidRPr="004D019A">
              <w:rPr>
                <w:rStyle w:val="Hipercze"/>
                <w:noProof/>
              </w:rPr>
              <w:t>Zamawiający</w:t>
            </w:r>
            <w:r>
              <w:rPr>
                <w:noProof/>
                <w:webHidden/>
              </w:rPr>
              <w:tab/>
            </w:r>
            <w:r>
              <w:rPr>
                <w:noProof/>
                <w:webHidden/>
              </w:rPr>
              <w:fldChar w:fldCharType="begin"/>
            </w:r>
            <w:r>
              <w:rPr>
                <w:noProof/>
                <w:webHidden/>
              </w:rPr>
              <w:instrText xml:space="preserve"> PAGEREF _Toc159320662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3" w:history="1">
            <w:r w:rsidRPr="004D019A">
              <w:rPr>
                <w:rStyle w:val="Hipercze"/>
                <w:noProof/>
              </w:rPr>
              <w:t>2.1</w:t>
            </w:r>
            <w:r>
              <w:rPr>
                <w:rFonts w:asciiTheme="minorHAnsi" w:eastAsiaTheme="minorEastAsia" w:hAnsiTheme="minorHAnsi" w:cstheme="minorBidi"/>
                <w:noProof/>
                <w:sz w:val="22"/>
                <w:szCs w:val="22"/>
              </w:rPr>
              <w:tab/>
            </w:r>
            <w:r w:rsidRPr="004D019A">
              <w:rPr>
                <w:rStyle w:val="Hipercze"/>
                <w:noProof/>
              </w:rPr>
              <w:t>Prawo dostępu do Terenu Budowy</w:t>
            </w:r>
            <w:r>
              <w:rPr>
                <w:noProof/>
                <w:webHidden/>
              </w:rPr>
              <w:tab/>
            </w:r>
            <w:r>
              <w:rPr>
                <w:noProof/>
                <w:webHidden/>
              </w:rPr>
              <w:fldChar w:fldCharType="begin"/>
            </w:r>
            <w:r>
              <w:rPr>
                <w:noProof/>
                <w:webHidden/>
              </w:rPr>
              <w:instrText xml:space="preserve"> PAGEREF _Toc159320663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4" w:history="1">
            <w:r w:rsidRPr="004D019A">
              <w:rPr>
                <w:rStyle w:val="Hipercze"/>
                <w:noProof/>
              </w:rPr>
              <w:t>2.2</w:t>
            </w:r>
            <w:r>
              <w:rPr>
                <w:rFonts w:asciiTheme="minorHAnsi" w:eastAsiaTheme="minorEastAsia" w:hAnsiTheme="minorHAnsi" w:cstheme="minorBidi"/>
                <w:noProof/>
                <w:sz w:val="22"/>
                <w:szCs w:val="22"/>
              </w:rPr>
              <w:tab/>
            </w:r>
            <w:r w:rsidRPr="004D019A">
              <w:rPr>
                <w:rStyle w:val="Hipercze"/>
                <w:noProof/>
              </w:rPr>
              <w:t>Zezwolenia, licencje i zatwierdzenia</w:t>
            </w:r>
            <w:r>
              <w:rPr>
                <w:noProof/>
                <w:webHidden/>
              </w:rPr>
              <w:tab/>
            </w:r>
            <w:r>
              <w:rPr>
                <w:noProof/>
                <w:webHidden/>
              </w:rPr>
              <w:fldChar w:fldCharType="begin"/>
            </w:r>
            <w:r>
              <w:rPr>
                <w:noProof/>
                <w:webHidden/>
              </w:rPr>
              <w:instrText xml:space="preserve"> PAGEREF _Toc159320664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65" w:history="1">
            <w:r w:rsidRPr="004D019A">
              <w:rPr>
                <w:rStyle w:val="Hipercze"/>
                <w:noProof/>
              </w:rPr>
              <w:t>Rozdział 3</w:t>
            </w:r>
            <w:r>
              <w:rPr>
                <w:rFonts w:asciiTheme="minorHAnsi" w:eastAsiaTheme="minorEastAsia" w:hAnsiTheme="minorHAnsi" w:cstheme="minorBidi"/>
                <w:noProof/>
                <w:sz w:val="22"/>
                <w:szCs w:val="22"/>
              </w:rPr>
              <w:tab/>
            </w:r>
            <w:r w:rsidRPr="004D019A">
              <w:rPr>
                <w:rStyle w:val="Hipercze"/>
                <w:noProof/>
              </w:rPr>
              <w:t>Inżynier</w:t>
            </w:r>
            <w:r>
              <w:rPr>
                <w:noProof/>
                <w:webHidden/>
              </w:rPr>
              <w:tab/>
            </w:r>
            <w:r>
              <w:rPr>
                <w:noProof/>
                <w:webHidden/>
              </w:rPr>
              <w:fldChar w:fldCharType="begin"/>
            </w:r>
            <w:r>
              <w:rPr>
                <w:noProof/>
                <w:webHidden/>
              </w:rPr>
              <w:instrText xml:space="preserve"> PAGEREF _Toc159320665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6" w:history="1">
            <w:r w:rsidRPr="004D019A">
              <w:rPr>
                <w:rStyle w:val="Hipercze"/>
                <w:noProof/>
              </w:rPr>
              <w:t>3.1</w:t>
            </w:r>
            <w:r>
              <w:rPr>
                <w:rFonts w:asciiTheme="minorHAnsi" w:eastAsiaTheme="minorEastAsia" w:hAnsiTheme="minorHAnsi" w:cstheme="minorBidi"/>
                <w:noProof/>
                <w:sz w:val="22"/>
                <w:szCs w:val="22"/>
              </w:rPr>
              <w:tab/>
            </w:r>
            <w:r w:rsidRPr="004D019A">
              <w:rPr>
                <w:rStyle w:val="Hipercze"/>
                <w:noProof/>
              </w:rPr>
              <w:t>Obowiązki i uprawnienia Inżyniera</w:t>
            </w:r>
            <w:r>
              <w:rPr>
                <w:noProof/>
                <w:webHidden/>
              </w:rPr>
              <w:tab/>
            </w:r>
            <w:r>
              <w:rPr>
                <w:noProof/>
                <w:webHidden/>
              </w:rPr>
              <w:fldChar w:fldCharType="begin"/>
            </w:r>
            <w:r>
              <w:rPr>
                <w:noProof/>
                <w:webHidden/>
              </w:rPr>
              <w:instrText xml:space="preserve"> PAGEREF _Toc159320666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7" w:history="1">
            <w:r w:rsidRPr="004D019A">
              <w:rPr>
                <w:rStyle w:val="Hipercze"/>
                <w:noProof/>
              </w:rPr>
              <w:t>3.5</w:t>
            </w:r>
            <w:r>
              <w:rPr>
                <w:rFonts w:asciiTheme="minorHAnsi" w:eastAsiaTheme="minorEastAsia" w:hAnsiTheme="minorHAnsi" w:cstheme="minorBidi"/>
                <w:noProof/>
                <w:sz w:val="22"/>
                <w:szCs w:val="22"/>
              </w:rPr>
              <w:tab/>
            </w:r>
            <w:r w:rsidRPr="004D019A">
              <w:rPr>
                <w:rStyle w:val="Hipercze"/>
                <w:noProof/>
              </w:rPr>
              <w:t>Ustalenia</w:t>
            </w:r>
            <w:r>
              <w:rPr>
                <w:noProof/>
                <w:webHidden/>
              </w:rPr>
              <w:tab/>
            </w:r>
            <w:r>
              <w:rPr>
                <w:noProof/>
                <w:webHidden/>
              </w:rPr>
              <w:fldChar w:fldCharType="begin"/>
            </w:r>
            <w:r>
              <w:rPr>
                <w:noProof/>
                <w:webHidden/>
              </w:rPr>
              <w:instrText xml:space="preserve"> PAGEREF _Toc159320667 \h </w:instrText>
            </w:r>
            <w:r>
              <w:rPr>
                <w:noProof/>
                <w:webHidden/>
              </w:rPr>
            </w:r>
            <w:r>
              <w:rPr>
                <w:noProof/>
                <w:webHidden/>
              </w:rPr>
              <w:fldChar w:fldCharType="separate"/>
            </w:r>
            <w:r>
              <w:rPr>
                <w:noProof/>
                <w:webHidden/>
              </w:rPr>
              <w:t>15</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68" w:history="1">
            <w:r w:rsidRPr="004D019A">
              <w:rPr>
                <w:rStyle w:val="Hipercze"/>
                <w:noProof/>
              </w:rPr>
              <w:t>Rozdział 4</w:t>
            </w:r>
            <w:r>
              <w:rPr>
                <w:rFonts w:asciiTheme="minorHAnsi" w:eastAsiaTheme="minorEastAsia" w:hAnsiTheme="minorHAnsi" w:cstheme="minorBidi"/>
                <w:noProof/>
                <w:sz w:val="22"/>
                <w:szCs w:val="22"/>
              </w:rPr>
              <w:tab/>
            </w:r>
            <w:r w:rsidRPr="004D019A">
              <w:rPr>
                <w:rStyle w:val="Hipercze"/>
                <w:noProof/>
              </w:rPr>
              <w:t>Wykonawca</w:t>
            </w:r>
            <w:r>
              <w:rPr>
                <w:noProof/>
                <w:webHidden/>
              </w:rPr>
              <w:tab/>
            </w:r>
            <w:r>
              <w:rPr>
                <w:noProof/>
                <w:webHidden/>
              </w:rPr>
              <w:fldChar w:fldCharType="begin"/>
            </w:r>
            <w:r>
              <w:rPr>
                <w:noProof/>
                <w:webHidden/>
              </w:rPr>
              <w:instrText xml:space="preserve"> PAGEREF _Toc159320668 \h </w:instrText>
            </w:r>
            <w:r>
              <w:rPr>
                <w:noProof/>
                <w:webHidden/>
              </w:rPr>
            </w:r>
            <w:r>
              <w:rPr>
                <w:noProof/>
                <w:webHidden/>
              </w:rPr>
              <w:fldChar w:fldCharType="separate"/>
            </w:r>
            <w:r>
              <w:rPr>
                <w:noProof/>
                <w:webHidden/>
              </w:rPr>
              <w:t>16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69" w:history="1">
            <w:r w:rsidRPr="004D019A">
              <w:rPr>
                <w:rStyle w:val="Hipercze"/>
                <w:noProof/>
              </w:rPr>
              <w:t>4.1</w:t>
            </w:r>
            <w:r>
              <w:rPr>
                <w:rFonts w:asciiTheme="minorHAnsi" w:eastAsiaTheme="minorEastAsia" w:hAnsiTheme="minorHAnsi" w:cstheme="minorBidi"/>
                <w:noProof/>
                <w:sz w:val="22"/>
                <w:szCs w:val="22"/>
              </w:rPr>
              <w:tab/>
            </w:r>
            <w:r w:rsidRPr="004D019A">
              <w:rPr>
                <w:rStyle w:val="Hipercze"/>
                <w:noProof/>
              </w:rPr>
              <w:t>Ogólne zobowiązania Wykonawcy</w:t>
            </w:r>
            <w:r>
              <w:rPr>
                <w:noProof/>
                <w:webHidden/>
              </w:rPr>
              <w:tab/>
            </w:r>
            <w:r>
              <w:rPr>
                <w:noProof/>
                <w:webHidden/>
              </w:rPr>
              <w:fldChar w:fldCharType="begin"/>
            </w:r>
            <w:r>
              <w:rPr>
                <w:noProof/>
                <w:webHidden/>
              </w:rPr>
              <w:instrText xml:space="preserve"> PAGEREF _Toc159320669 \h </w:instrText>
            </w:r>
            <w:r>
              <w:rPr>
                <w:noProof/>
                <w:webHidden/>
              </w:rPr>
            </w:r>
            <w:r>
              <w:rPr>
                <w:noProof/>
                <w:webHidden/>
              </w:rPr>
              <w:fldChar w:fldCharType="separate"/>
            </w:r>
            <w:r>
              <w:rPr>
                <w:noProof/>
                <w:webHidden/>
              </w:rPr>
              <w:t>16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0" w:history="1">
            <w:r w:rsidRPr="004D019A">
              <w:rPr>
                <w:rStyle w:val="Hipercze"/>
                <w:noProof/>
              </w:rPr>
              <w:t>4.2</w:t>
            </w:r>
            <w:r>
              <w:rPr>
                <w:rFonts w:asciiTheme="minorHAnsi" w:eastAsiaTheme="minorEastAsia" w:hAnsiTheme="minorHAnsi" w:cstheme="minorBidi"/>
                <w:noProof/>
                <w:sz w:val="22"/>
                <w:szCs w:val="22"/>
              </w:rPr>
              <w:tab/>
            </w:r>
            <w:r w:rsidRPr="004D019A">
              <w:rPr>
                <w:rStyle w:val="Hipercze"/>
                <w:noProof/>
              </w:rPr>
              <w:t>Zabezpieczenie wykonania</w:t>
            </w:r>
            <w:r>
              <w:rPr>
                <w:noProof/>
                <w:webHidden/>
              </w:rPr>
              <w:tab/>
            </w:r>
            <w:r>
              <w:rPr>
                <w:noProof/>
                <w:webHidden/>
              </w:rPr>
              <w:fldChar w:fldCharType="begin"/>
            </w:r>
            <w:r>
              <w:rPr>
                <w:noProof/>
                <w:webHidden/>
              </w:rPr>
              <w:instrText xml:space="preserve"> PAGEREF _Toc159320670 \h </w:instrText>
            </w:r>
            <w:r>
              <w:rPr>
                <w:noProof/>
                <w:webHidden/>
              </w:rPr>
            </w:r>
            <w:r>
              <w:rPr>
                <w:noProof/>
                <w:webHidden/>
              </w:rPr>
              <w:fldChar w:fldCharType="separate"/>
            </w:r>
            <w:r>
              <w:rPr>
                <w:noProof/>
                <w:webHidden/>
              </w:rPr>
              <w:t>16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1" w:history="1">
            <w:r w:rsidRPr="004D019A">
              <w:rPr>
                <w:rStyle w:val="Hipercze"/>
                <w:noProof/>
              </w:rPr>
              <w:t>4.3</w:t>
            </w:r>
            <w:r>
              <w:rPr>
                <w:rFonts w:asciiTheme="minorHAnsi" w:eastAsiaTheme="minorEastAsia" w:hAnsiTheme="minorHAnsi" w:cstheme="minorBidi"/>
                <w:noProof/>
                <w:sz w:val="22"/>
                <w:szCs w:val="22"/>
              </w:rPr>
              <w:tab/>
            </w:r>
            <w:r w:rsidRPr="004D019A">
              <w:rPr>
                <w:rStyle w:val="Hipercze"/>
                <w:noProof/>
              </w:rPr>
              <w:t>Przedstawiciel Wykonawcy</w:t>
            </w:r>
            <w:r>
              <w:rPr>
                <w:noProof/>
                <w:webHidden/>
              </w:rPr>
              <w:tab/>
            </w:r>
            <w:r>
              <w:rPr>
                <w:noProof/>
                <w:webHidden/>
              </w:rPr>
              <w:fldChar w:fldCharType="begin"/>
            </w:r>
            <w:r>
              <w:rPr>
                <w:noProof/>
                <w:webHidden/>
              </w:rPr>
              <w:instrText xml:space="preserve"> PAGEREF _Toc159320671 \h </w:instrText>
            </w:r>
            <w:r>
              <w:rPr>
                <w:noProof/>
                <w:webHidden/>
              </w:rPr>
            </w:r>
            <w:r>
              <w:rPr>
                <w:noProof/>
                <w:webHidden/>
              </w:rPr>
              <w:fldChar w:fldCharType="separate"/>
            </w:r>
            <w:r>
              <w:rPr>
                <w:noProof/>
                <w:webHidden/>
              </w:rPr>
              <w:t>16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2" w:history="1">
            <w:r w:rsidRPr="004D019A">
              <w:rPr>
                <w:rStyle w:val="Hipercze"/>
                <w:noProof/>
              </w:rPr>
              <w:t>4.4</w:t>
            </w:r>
            <w:r>
              <w:rPr>
                <w:rFonts w:asciiTheme="minorHAnsi" w:eastAsiaTheme="minorEastAsia" w:hAnsiTheme="minorHAnsi" w:cstheme="minorBidi"/>
                <w:noProof/>
                <w:sz w:val="22"/>
                <w:szCs w:val="22"/>
              </w:rPr>
              <w:tab/>
            </w:r>
            <w:r w:rsidRPr="004D019A">
              <w:rPr>
                <w:rStyle w:val="Hipercze"/>
                <w:noProof/>
              </w:rPr>
              <w:t>Podwykonawcy</w:t>
            </w:r>
            <w:r>
              <w:rPr>
                <w:noProof/>
                <w:webHidden/>
              </w:rPr>
              <w:tab/>
            </w:r>
            <w:r>
              <w:rPr>
                <w:noProof/>
                <w:webHidden/>
              </w:rPr>
              <w:fldChar w:fldCharType="begin"/>
            </w:r>
            <w:r>
              <w:rPr>
                <w:noProof/>
                <w:webHidden/>
              </w:rPr>
              <w:instrText xml:space="preserve"> PAGEREF _Toc159320672 \h </w:instrText>
            </w:r>
            <w:r>
              <w:rPr>
                <w:noProof/>
                <w:webHidden/>
              </w:rPr>
            </w:r>
            <w:r>
              <w:rPr>
                <w:noProof/>
                <w:webHidden/>
              </w:rPr>
              <w:fldChar w:fldCharType="separate"/>
            </w:r>
            <w:r>
              <w:rPr>
                <w:noProof/>
                <w:webHidden/>
              </w:rPr>
              <w:t>16</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673" w:history="1">
            <w:r w:rsidRPr="004D019A">
              <w:rPr>
                <w:rStyle w:val="Hipercze"/>
                <w:noProof/>
              </w:rPr>
              <w:t>4.6      Współpraca</w:t>
            </w:r>
            <w:r>
              <w:rPr>
                <w:noProof/>
                <w:webHidden/>
              </w:rPr>
              <w:tab/>
            </w:r>
            <w:r>
              <w:rPr>
                <w:noProof/>
                <w:webHidden/>
              </w:rPr>
              <w:fldChar w:fldCharType="begin"/>
            </w:r>
            <w:r>
              <w:rPr>
                <w:noProof/>
                <w:webHidden/>
              </w:rPr>
              <w:instrText xml:space="preserve"> PAGEREF _Toc159320673 \h </w:instrText>
            </w:r>
            <w:r>
              <w:rPr>
                <w:noProof/>
                <w:webHidden/>
              </w:rPr>
            </w:r>
            <w:r>
              <w:rPr>
                <w:noProof/>
                <w:webHidden/>
              </w:rPr>
              <w:fldChar w:fldCharType="separate"/>
            </w:r>
            <w:r>
              <w:rPr>
                <w:noProof/>
                <w:webHidden/>
              </w:rPr>
              <w:t>18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4" w:history="1">
            <w:r w:rsidRPr="004D019A">
              <w:rPr>
                <w:rStyle w:val="Hipercze"/>
                <w:noProof/>
              </w:rPr>
              <w:t>4.7</w:t>
            </w:r>
            <w:r>
              <w:rPr>
                <w:rFonts w:asciiTheme="minorHAnsi" w:eastAsiaTheme="minorEastAsia" w:hAnsiTheme="minorHAnsi" w:cstheme="minorBidi"/>
                <w:noProof/>
                <w:sz w:val="22"/>
                <w:szCs w:val="22"/>
              </w:rPr>
              <w:tab/>
            </w:r>
            <w:r w:rsidRPr="004D019A">
              <w:rPr>
                <w:rStyle w:val="Hipercze"/>
                <w:noProof/>
              </w:rPr>
              <w:t>Wytyczenie</w:t>
            </w:r>
            <w:r>
              <w:rPr>
                <w:noProof/>
                <w:webHidden/>
              </w:rPr>
              <w:tab/>
            </w:r>
            <w:r>
              <w:rPr>
                <w:noProof/>
                <w:webHidden/>
              </w:rPr>
              <w:fldChar w:fldCharType="begin"/>
            </w:r>
            <w:r>
              <w:rPr>
                <w:noProof/>
                <w:webHidden/>
              </w:rPr>
              <w:instrText xml:space="preserve"> PAGEREF _Toc159320674 \h </w:instrText>
            </w:r>
            <w:r>
              <w:rPr>
                <w:noProof/>
                <w:webHidden/>
              </w:rPr>
            </w:r>
            <w:r>
              <w:rPr>
                <w:noProof/>
                <w:webHidden/>
              </w:rPr>
              <w:fldChar w:fldCharType="separate"/>
            </w:r>
            <w:r>
              <w:rPr>
                <w:noProof/>
                <w:webHidden/>
              </w:rPr>
              <w:t>18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5" w:history="1">
            <w:r w:rsidRPr="004D019A">
              <w:rPr>
                <w:rStyle w:val="Hipercze"/>
                <w:noProof/>
              </w:rPr>
              <w:t>4.8</w:t>
            </w:r>
            <w:r>
              <w:rPr>
                <w:rFonts w:asciiTheme="minorHAnsi" w:eastAsiaTheme="minorEastAsia" w:hAnsiTheme="minorHAnsi" w:cstheme="minorBidi"/>
                <w:noProof/>
                <w:sz w:val="22"/>
                <w:szCs w:val="22"/>
              </w:rPr>
              <w:tab/>
            </w:r>
            <w:r w:rsidRPr="004D019A">
              <w:rPr>
                <w:rStyle w:val="Hipercze"/>
                <w:noProof/>
              </w:rPr>
              <w:t>Procedury bezpieczeństwa</w:t>
            </w:r>
            <w:r>
              <w:rPr>
                <w:noProof/>
                <w:webHidden/>
              </w:rPr>
              <w:tab/>
            </w:r>
            <w:r>
              <w:rPr>
                <w:noProof/>
                <w:webHidden/>
              </w:rPr>
              <w:fldChar w:fldCharType="begin"/>
            </w:r>
            <w:r>
              <w:rPr>
                <w:noProof/>
                <w:webHidden/>
              </w:rPr>
              <w:instrText xml:space="preserve"> PAGEREF _Toc159320675 \h </w:instrText>
            </w:r>
            <w:r>
              <w:rPr>
                <w:noProof/>
                <w:webHidden/>
              </w:rPr>
            </w:r>
            <w:r>
              <w:rPr>
                <w:noProof/>
                <w:webHidden/>
              </w:rPr>
              <w:fldChar w:fldCharType="separate"/>
            </w:r>
            <w:r>
              <w:rPr>
                <w:noProof/>
                <w:webHidden/>
              </w:rPr>
              <w:t>18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6" w:history="1">
            <w:r w:rsidRPr="004D019A">
              <w:rPr>
                <w:rStyle w:val="Hipercze"/>
                <w:noProof/>
              </w:rPr>
              <w:t>4.9</w:t>
            </w:r>
            <w:r>
              <w:rPr>
                <w:rFonts w:asciiTheme="minorHAnsi" w:eastAsiaTheme="minorEastAsia" w:hAnsiTheme="minorHAnsi" w:cstheme="minorBidi"/>
                <w:noProof/>
                <w:sz w:val="22"/>
                <w:szCs w:val="22"/>
              </w:rPr>
              <w:tab/>
            </w:r>
            <w:r w:rsidRPr="004D019A">
              <w:rPr>
                <w:rStyle w:val="Hipercze"/>
                <w:noProof/>
              </w:rPr>
              <w:t>Zapewnienie jakości</w:t>
            </w:r>
            <w:r>
              <w:rPr>
                <w:noProof/>
                <w:webHidden/>
              </w:rPr>
              <w:tab/>
            </w:r>
            <w:r>
              <w:rPr>
                <w:noProof/>
                <w:webHidden/>
              </w:rPr>
              <w:fldChar w:fldCharType="begin"/>
            </w:r>
            <w:r>
              <w:rPr>
                <w:noProof/>
                <w:webHidden/>
              </w:rPr>
              <w:instrText xml:space="preserve"> PAGEREF _Toc159320676 \h </w:instrText>
            </w:r>
            <w:r>
              <w:rPr>
                <w:noProof/>
                <w:webHidden/>
              </w:rPr>
            </w:r>
            <w:r>
              <w:rPr>
                <w:noProof/>
                <w:webHidden/>
              </w:rPr>
              <w:fldChar w:fldCharType="separate"/>
            </w:r>
            <w:r>
              <w:rPr>
                <w:noProof/>
                <w:webHidden/>
              </w:rPr>
              <w:t>18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7" w:history="1">
            <w:r w:rsidRPr="004D019A">
              <w:rPr>
                <w:rStyle w:val="Hipercze"/>
                <w:noProof/>
              </w:rPr>
              <w:t>4.10</w:t>
            </w:r>
            <w:r>
              <w:rPr>
                <w:rFonts w:asciiTheme="minorHAnsi" w:eastAsiaTheme="minorEastAsia" w:hAnsiTheme="minorHAnsi" w:cstheme="minorBidi"/>
                <w:noProof/>
                <w:sz w:val="22"/>
                <w:szCs w:val="22"/>
              </w:rPr>
              <w:tab/>
            </w:r>
            <w:r w:rsidRPr="004D019A">
              <w:rPr>
                <w:rStyle w:val="Hipercze"/>
                <w:noProof/>
              </w:rPr>
              <w:t>Dane o Terenie Budowy</w:t>
            </w:r>
            <w:r>
              <w:rPr>
                <w:noProof/>
                <w:webHidden/>
              </w:rPr>
              <w:tab/>
            </w:r>
            <w:r>
              <w:rPr>
                <w:noProof/>
                <w:webHidden/>
              </w:rPr>
              <w:fldChar w:fldCharType="begin"/>
            </w:r>
            <w:r>
              <w:rPr>
                <w:noProof/>
                <w:webHidden/>
              </w:rPr>
              <w:instrText xml:space="preserve"> PAGEREF _Toc159320677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8" w:history="1">
            <w:r w:rsidRPr="004D019A">
              <w:rPr>
                <w:rStyle w:val="Hipercze"/>
                <w:noProof/>
              </w:rPr>
              <w:t>4.11</w:t>
            </w:r>
            <w:r>
              <w:rPr>
                <w:rFonts w:asciiTheme="minorHAnsi" w:eastAsiaTheme="minorEastAsia" w:hAnsiTheme="minorHAnsi" w:cstheme="minorBidi"/>
                <w:noProof/>
                <w:sz w:val="22"/>
                <w:szCs w:val="22"/>
              </w:rPr>
              <w:tab/>
            </w:r>
            <w:r w:rsidRPr="004D019A">
              <w:rPr>
                <w:rStyle w:val="Hipercze"/>
                <w:noProof/>
              </w:rPr>
              <w:t>Zatwierdzona Kwota Kontraktowa</w:t>
            </w:r>
            <w:r>
              <w:rPr>
                <w:noProof/>
                <w:webHidden/>
              </w:rPr>
              <w:tab/>
            </w:r>
            <w:r>
              <w:rPr>
                <w:noProof/>
                <w:webHidden/>
              </w:rPr>
              <w:fldChar w:fldCharType="begin"/>
            </w:r>
            <w:r>
              <w:rPr>
                <w:noProof/>
                <w:webHidden/>
              </w:rPr>
              <w:instrText xml:space="preserve"> PAGEREF _Toc159320678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79" w:history="1">
            <w:r w:rsidRPr="004D019A">
              <w:rPr>
                <w:rStyle w:val="Hipercze"/>
                <w:noProof/>
              </w:rPr>
              <w:t>4.18</w:t>
            </w:r>
            <w:r>
              <w:rPr>
                <w:rFonts w:asciiTheme="minorHAnsi" w:eastAsiaTheme="minorEastAsia" w:hAnsiTheme="minorHAnsi" w:cstheme="minorBidi"/>
                <w:noProof/>
                <w:sz w:val="22"/>
                <w:szCs w:val="22"/>
              </w:rPr>
              <w:tab/>
            </w:r>
            <w:r w:rsidRPr="004D019A">
              <w:rPr>
                <w:rStyle w:val="Hipercze"/>
                <w:noProof/>
              </w:rPr>
              <w:t>Ochrona środowiska</w:t>
            </w:r>
            <w:r>
              <w:rPr>
                <w:noProof/>
                <w:webHidden/>
              </w:rPr>
              <w:tab/>
            </w:r>
            <w:r>
              <w:rPr>
                <w:noProof/>
                <w:webHidden/>
              </w:rPr>
              <w:fldChar w:fldCharType="begin"/>
            </w:r>
            <w:r>
              <w:rPr>
                <w:noProof/>
                <w:webHidden/>
              </w:rPr>
              <w:instrText xml:space="preserve"> PAGEREF _Toc159320679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80" w:history="1">
            <w:r w:rsidRPr="004D019A">
              <w:rPr>
                <w:rStyle w:val="Hipercze"/>
                <w:noProof/>
              </w:rPr>
              <w:t>4.19</w:t>
            </w:r>
            <w:r>
              <w:rPr>
                <w:rFonts w:asciiTheme="minorHAnsi" w:eastAsiaTheme="minorEastAsia" w:hAnsiTheme="minorHAnsi" w:cstheme="minorBidi"/>
                <w:noProof/>
                <w:sz w:val="22"/>
                <w:szCs w:val="22"/>
              </w:rPr>
              <w:tab/>
            </w:r>
            <w:r w:rsidRPr="004D019A">
              <w:rPr>
                <w:rStyle w:val="Hipercze"/>
                <w:noProof/>
              </w:rPr>
              <w:t>Elektryczność, woda i gaz</w:t>
            </w:r>
            <w:r>
              <w:rPr>
                <w:noProof/>
                <w:webHidden/>
              </w:rPr>
              <w:tab/>
            </w:r>
            <w:r>
              <w:rPr>
                <w:noProof/>
                <w:webHidden/>
              </w:rPr>
              <w:fldChar w:fldCharType="begin"/>
            </w:r>
            <w:r>
              <w:rPr>
                <w:noProof/>
                <w:webHidden/>
              </w:rPr>
              <w:instrText xml:space="preserve"> PAGEREF _Toc159320680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81" w:history="1">
            <w:r w:rsidRPr="004D019A">
              <w:rPr>
                <w:rStyle w:val="Hipercze"/>
                <w:noProof/>
              </w:rPr>
              <w:t>4.20</w:t>
            </w:r>
            <w:r>
              <w:rPr>
                <w:rFonts w:asciiTheme="minorHAnsi" w:eastAsiaTheme="minorEastAsia" w:hAnsiTheme="minorHAnsi" w:cstheme="minorBidi"/>
                <w:noProof/>
                <w:sz w:val="22"/>
                <w:szCs w:val="22"/>
              </w:rPr>
              <w:tab/>
            </w:r>
            <w:r w:rsidRPr="004D019A">
              <w:rPr>
                <w:rStyle w:val="Hipercze"/>
                <w:noProof/>
              </w:rPr>
              <w:t>Sprzęt Zamawiającego i przedmioty udostępnione bezpłatnie</w:t>
            </w:r>
            <w:r>
              <w:rPr>
                <w:noProof/>
                <w:webHidden/>
              </w:rPr>
              <w:tab/>
            </w:r>
            <w:r>
              <w:rPr>
                <w:noProof/>
                <w:webHidden/>
              </w:rPr>
              <w:fldChar w:fldCharType="begin"/>
            </w:r>
            <w:r>
              <w:rPr>
                <w:noProof/>
                <w:webHidden/>
              </w:rPr>
              <w:instrText xml:space="preserve"> PAGEREF _Toc159320681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82" w:history="1">
            <w:r w:rsidRPr="004D019A">
              <w:rPr>
                <w:rStyle w:val="Hipercze"/>
                <w:noProof/>
              </w:rPr>
              <w:t>4.21</w:t>
            </w:r>
            <w:r>
              <w:rPr>
                <w:rFonts w:asciiTheme="minorHAnsi" w:eastAsiaTheme="minorEastAsia" w:hAnsiTheme="minorHAnsi" w:cstheme="minorBidi"/>
                <w:noProof/>
                <w:sz w:val="22"/>
                <w:szCs w:val="22"/>
              </w:rPr>
              <w:tab/>
            </w:r>
            <w:r w:rsidRPr="004D019A">
              <w:rPr>
                <w:rStyle w:val="Hipercze"/>
                <w:noProof/>
              </w:rPr>
              <w:t>Raporty o postępie</w:t>
            </w:r>
            <w:r>
              <w:rPr>
                <w:noProof/>
                <w:webHidden/>
              </w:rPr>
              <w:tab/>
            </w:r>
            <w:r>
              <w:rPr>
                <w:noProof/>
                <w:webHidden/>
              </w:rPr>
              <w:fldChar w:fldCharType="begin"/>
            </w:r>
            <w:r>
              <w:rPr>
                <w:noProof/>
                <w:webHidden/>
              </w:rPr>
              <w:instrText xml:space="preserve"> PAGEREF _Toc159320682 \h </w:instrText>
            </w:r>
            <w:r>
              <w:rPr>
                <w:noProof/>
                <w:webHidden/>
              </w:rPr>
            </w:r>
            <w:r>
              <w:rPr>
                <w:noProof/>
                <w:webHidden/>
              </w:rPr>
              <w:fldChar w:fldCharType="separate"/>
            </w:r>
            <w:r>
              <w:rPr>
                <w:noProof/>
                <w:webHidden/>
              </w:rPr>
              <w:t>19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83" w:history="1">
            <w:r w:rsidRPr="004D019A">
              <w:rPr>
                <w:rStyle w:val="Hipercze"/>
                <w:noProof/>
              </w:rPr>
              <w:t>4.23</w:t>
            </w:r>
            <w:r>
              <w:rPr>
                <w:rFonts w:asciiTheme="minorHAnsi" w:eastAsiaTheme="minorEastAsia" w:hAnsiTheme="minorHAnsi" w:cstheme="minorBidi"/>
                <w:noProof/>
                <w:sz w:val="22"/>
                <w:szCs w:val="22"/>
              </w:rPr>
              <w:tab/>
            </w:r>
            <w:r w:rsidRPr="004D019A">
              <w:rPr>
                <w:rStyle w:val="Hipercze"/>
                <w:noProof/>
              </w:rPr>
              <w:t>Działania Wykonawcy na Terenie Budowy</w:t>
            </w:r>
            <w:r>
              <w:rPr>
                <w:noProof/>
                <w:webHidden/>
              </w:rPr>
              <w:tab/>
            </w:r>
            <w:r>
              <w:rPr>
                <w:noProof/>
                <w:webHidden/>
              </w:rPr>
              <w:fldChar w:fldCharType="begin"/>
            </w:r>
            <w:r>
              <w:rPr>
                <w:noProof/>
                <w:webHidden/>
              </w:rPr>
              <w:instrText xml:space="preserve"> PAGEREF _Toc159320683 \h </w:instrText>
            </w:r>
            <w:r>
              <w:rPr>
                <w:noProof/>
                <w:webHidden/>
              </w:rPr>
            </w:r>
            <w:r>
              <w:rPr>
                <w:noProof/>
                <w:webHidden/>
              </w:rPr>
              <w:fldChar w:fldCharType="separate"/>
            </w:r>
            <w:r>
              <w:rPr>
                <w:noProof/>
                <w:webHidden/>
              </w:rPr>
              <w:t>20</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684" w:history="1">
            <w:r w:rsidRPr="004D019A">
              <w:rPr>
                <w:rStyle w:val="Hipercze"/>
                <w:noProof/>
              </w:rPr>
              <w:t>Dodana klauzula 4.25</w:t>
            </w:r>
            <w:r>
              <w:rPr>
                <w:rFonts w:asciiTheme="minorHAnsi" w:eastAsiaTheme="minorEastAsia" w:hAnsiTheme="minorHAnsi" w:cstheme="minorBidi"/>
                <w:noProof/>
                <w:sz w:val="22"/>
                <w:szCs w:val="22"/>
              </w:rPr>
              <w:tab/>
            </w:r>
            <w:r w:rsidRPr="004D019A">
              <w:rPr>
                <w:rStyle w:val="Hipercze"/>
                <w:noProof/>
              </w:rPr>
              <w:t>Dziennik Budowy</w:t>
            </w:r>
            <w:r>
              <w:rPr>
                <w:noProof/>
                <w:webHidden/>
              </w:rPr>
              <w:tab/>
            </w:r>
            <w:r>
              <w:rPr>
                <w:noProof/>
                <w:webHidden/>
              </w:rPr>
              <w:fldChar w:fldCharType="begin"/>
            </w:r>
            <w:r>
              <w:rPr>
                <w:noProof/>
                <w:webHidden/>
              </w:rPr>
              <w:instrText xml:space="preserve"> PAGEREF _Toc159320684 \h </w:instrText>
            </w:r>
            <w:r>
              <w:rPr>
                <w:noProof/>
                <w:webHidden/>
              </w:rPr>
            </w:r>
            <w:r>
              <w:rPr>
                <w:noProof/>
                <w:webHidden/>
              </w:rPr>
              <w:fldChar w:fldCharType="separate"/>
            </w:r>
            <w:r>
              <w:rPr>
                <w:noProof/>
                <w:webHidden/>
              </w:rPr>
              <w:t>20</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685" w:history="1">
            <w:r w:rsidRPr="004D019A">
              <w:rPr>
                <w:rStyle w:val="Hipercze"/>
                <w:noProof/>
              </w:rPr>
              <w:t>Dodana klauzula 4.26</w:t>
            </w:r>
            <w:r>
              <w:rPr>
                <w:rFonts w:asciiTheme="minorHAnsi" w:eastAsiaTheme="minorEastAsia" w:hAnsiTheme="minorHAnsi" w:cstheme="minorBidi"/>
                <w:noProof/>
                <w:sz w:val="22"/>
                <w:szCs w:val="22"/>
              </w:rPr>
              <w:tab/>
            </w:r>
            <w:r w:rsidRPr="004D019A">
              <w:rPr>
                <w:rStyle w:val="Hipercze"/>
                <w:noProof/>
              </w:rPr>
              <w:t>Zabezpieczenie przylegających nieruchomości</w:t>
            </w:r>
            <w:r>
              <w:rPr>
                <w:noProof/>
                <w:webHidden/>
              </w:rPr>
              <w:tab/>
            </w:r>
            <w:r>
              <w:rPr>
                <w:noProof/>
                <w:webHidden/>
              </w:rPr>
              <w:fldChar w:fldCharType="begin"/>
            </w:r>
            <w:r>
              <w:rPr>
                <w:noProof/>
                <w:webHidden/>
              </w:rPr>
              <w:instrText xml:space="preserve"> PAGEREF _Toc159320685 \h </w:instrText>
            </w:r>
            <w:r>
              <w:rPr>
                <w:noProof/>
                <w:webHidden/>
              </w:rPr>
            </w:r>
            <w:r>
              <w:rPr>
                <w:noProof/>
                <w:webHidden/>
              </w:rPr>
              <w:fldChar w:fldCharType="separate"/>
            </w:r>
            <w:r>
              <w:rPr>
                <w:noProof/>
                <w:webHidden/>
              </w:rPr>
              <w:t>21</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686" w:history="1">
            <w:r w:rsidRPr="004D019A">
              <w:rPr>
                <w:rStyle w:val="Hipercze"/>
                <w:noProof/>
              </w:rPr>
              <w:t>Dodana klauzula 4.27</w:t>
            </w:r>
            <w:r>
              <w:rPr>
                <w:rFonts w:asciiTheme="minorHAnsi" w:eastAsiaTheme="minorEastAsia" w:hAnsiTheme="minorHAnsi" w:cstheme="minorBidi"/>
                <w:noProof/>
                <w:sz w:val="22"/>
                <w:szCs w:val="22"/>
              </w:rPr>
              <w:tab/>
            </w:r>
            <w:r w:rsidRPr="004D019A">
              <w:rPr>
                <w:rStyle w:val="Hipercze"/>
                <w:noProof/>
              </w:rPr>
              <w:t>Istniejące instalacje</w:t>
            </w:r>
            <w:r>
              <w:rPr>
                <w:noProof/>
                <w:webHidden/>
              </w:rPr>
              <w:tab/>
            </w:r>
            <w:r>
              <w:rPr>
                <w:noProof/>
                <w:webHidden/>
              </w:rPr>
              <w:fldChar w:fldCharType="begin"/>
            </w:r>
            <w:r>
              <w:rPr>
                <w:noProof/>
                <w:webHidden/>
              </w:rPr>
              <w:instrText xml:space="preserve"> PAGEREF _Toc159320686 \h </w:instrText>
            </w:r>
            <w:r>
              <w:rPr>
                <w:noProof/>
                <w:webHidden/>
              </w:rPr>
            </w:r>
            <w:r>
              <w:rPr>
                <w:noProof/>
                <w:webHidden/>
              </w:rPr>
              <w:fldChar w:fldCharType="separate"/>
            </w:r>
            <w:r>
              <w:rPr>
                <w:noProof/>
                <w:webHidden/>
              </w:rPr>
              <w:t>21</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87" w:history="1">
            <w:r w:rsidRPr="004D019A">
              <w:rPr>
                <w:rStyle w:val="Hipercze"/>
                <w:noProof/>
              </w:rPr>
              <w:t>Rozdział 5</w:t>
            </w:r>
            <w:r>
              <w:rPr>
                <w:rFonts w:asciiTheme="minorHAnsi" w:eastAsiaTheme="minorEastAsia" w:hAnsiTheme="minorHAnsi" w:cstheme="minorBidi"/>
                <w:noProof/>
                <w:sz w:val="22"/>
                <w:szCs w:val="22"/>
              </w:rPr>
              <w:tab/>
            </w:r>
            <w:r w:rsidRPr="004D019A">
              <w:rPr>
                <w:rStyle w:val="Hipercze"/>
                <w:noProof/>
              </w:rPr>
              <w:t>Wyznaczeni Podwykonawcy</w:t>
            </w:r>
            <w:r>
              <w:rPr>
                <w:noProof/>
                <w:webHidden/>
              </w:rPr>
              <w:tab/>
            </w:r>
            <w:r>
              <w:rPr>
                <w:noProof/>
                <w:webHidden/>
              </w:rPr>
              <w:fldChar w:fldCharType="begin"/>
            </w:r>
            <w:r>
              <w:rPr>
                <w:noProof/>
                <w:webHidden/>
              </w:rPr>
              <w:instrText xml:space="preserve"> PAGEREF _Toc159320687 \h </w:instrText>
            </w:r>
            <w:r>
              <w:rPr>
                <w:noProof/>
                <w:webHidden/>
              </w:rPr>
            </w:r>
            <w:r>
              <w:rPr>
                <w:noProof/>
                <w:webHidden/>
              </w:rPr>
              <w:fldChar w:fldCharType="separate"/>
            </w:r>
            <w:r>
              <w:rPr>
                <w:noProof/>
                <w:webHidden/>
              </w:rPr>
              <w:t>21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88" w:history="1">
            <w:r w:rsidRPr="004D019A">
              <w:rPr>
                <w:rStyle w:val="Hipercze"/>
                <w:noProof/>
              </w:rPr>
              <w:t>5.4</w:t>
            </w:r>
            <w:r>
              <w:rPr>
                <w:rFonts w:asciiTheme="minorHAnsi" w:eastAsiaTheme="minorEastAsia" w:hAnsiTheme="minorHAnsi" w:cstheme="minorBidi"/>
                <w:noProof/>
                <w:sz w:val="22"/>
                <w:szCs w:val="22"/>
              </w:rPr>
              <w:tab/>
            </w:r>
            <w:r w:rsidRPr="004D019A">
              <w:rPr>
                <w:rStyle w:val="Hipercze"/>
                <w:noProof/>
              </w:rPr>
              <w:t>Dowody płatności</w:t>
            </w:r>
            <w:r>
              <w:rPr>
                <w:noProof/>
                <w:webHidden/>
              </w:rPr>
              <w:tab/>
            </w:r>
            <w:r>
              <w:rPr>
                <w:noProof/>
                <w:webHidden/>
              </w:rPr>
              <w:fldChar w:fldCharType="begin"/>
            </w:r>
            <w:r>
              <w:rPr>
                <w:noProof/>
                <w:webHidden/>
              </w:rPr>
              <w:instrText xml:space="preserve"> PAGEREF _Toc159320688 \h </w:instrText>
            </w:r>
            <w:r>
              <w:rPr>
                <w:noProof/>
                <w:webHidden/>
              </w:rPr>
            </w:r>
            <w:r>
              <w:rPr>
                <w:noProof/>
                <w:webHidden/>
              </w:rPr>
              <w:fldChar w:fldCharType="separate"/>
            </w:r>
            <w:r>
              <w:rPr>
                <w:noProof/>
                <w:webHidden/>
              </w:rPr>
              <w:t>21</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89" w:history="1">
            <w:r w:rsidRPr="004D019A">
              <w:rPr>
                <w:rStyle w:val="Hipercze"/>
                <w:noProof/>
              </w:rPr>
              <w:t>Rozdział 6</w:t>
            </w:r>
            <w:r>
              <w:rPr>
                <w:rFonts w:asciiTheme="minorHAnsi" w:eastAsiaTheme="minorEastAsia" w:hAnsiTheme="minorHAnsi" w:cstheme="minorBidi"/>
                <w:noProof/>
                <w:sz w:val="22"/>
                <w:szCs w:val="22"/>
              </w:rPr>
              <w:tab/>
            </w:r>
            <w:r w:rsidRPr="004D019A">
              <w:rPr>
                <w:rStyle w:val="Hipercze"/>
                <w:noProof/>
              </w:rPr>
              <w:t>Kadra i robotnicy</w:t>
            </w:r>
            <w:r>
              <w:rPr>
                <w:noProof/>
                <w:webHidden/>
              </w:rPr>
              <w:tab/>
            </w:r>
            <w:r>
              <w:rPr>
                <w:noProof/>
                <w:webHidden/>
              </w:rPr>
              <w:fldChar w:fldCharType="begin"/>
            </w:r>
            <w:r>
              <w:rPr>
                <w:noProof/>
                <w:webHidden/>
              </w:rPr>
              <w:instrText xml:space="preserve"> PAGEREF _Toc159320689 \h </w:instrText>
            </w:r>
            <w:r>
              <w:rPr>
                <w:noProof/>
                <w:webHidden/>
              </w:rPr>
            </w:r>
            <w:r>
              <w:rPr>
                <w:noProof/>
                <w:webHidden/>
              </w:rPr>
              <w:fldChar w:fldCharType="separate"/>
            </w:r>
            <w:r>
              <w:rPr>
                <w:noProof/>
                <w:webHidden/>
              </w:rPr>
              <w:t>22</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0" w:history="1">
            <w:r w:rsidRPr="004D019A">
              <w:rPr>
                <w:rStyle w:val="Hipercze"/>
                <w:noProof/>
              </w:rPr>
              <w:t>6.2</w:t>
            </w:r>
            <w:r>
              <w:rPr>
                <w:rFonts w:asciiTheme="minorHAnsi" w:eastAsiaTheme="minorEastAsia" w:hAnsiTheme="minorHAnsi" w:cstheme="minorBidi"/>
                <w:noProof/>
                <w:sz w:val="22"/>
                <w:szCs w:val="22"/>
              </w:rPr>
              <w:tab/>
            </w:r>
            <w:r w:rsidRPr="004D019A">
              <w:rPr>
                <w:rStyle w:val="Hipercze"/>
                <w:noProof/>
              </w:rPr>
              <w:t>Stawki wynagrodzeń i warunki zatrudnienia</w:t>
            </w:r>
            <w:r>
              <w:rPr>
                <w:noProof/>
                <w:webHidden/>
              </w:rPr>
              <w:tab/>
            </w:r>
            <w:r>
              <w:rPr>
                <w:noProof/>
                <w:webHidden/>
              </w:rPr>
              <w:fldChar w:fldCharType="begin"/>
            </w:r>
            <w:r>
              <w:rPr>
                <w:noProof/>
                <w:webHidden/>
              </w:rPr>
              <w:instrText xml:space="preserve"> PAGEREF _Toc159320690 \h </w:instrText>
            </w:r>
            <w:r>
              <w:rPr>
                <w:noProof/>
                <w:webHidden/>
              </w:rPr>
            </w:r>
            <w:r>
              <w:rPr>
                <w:noProof/>
                <w:webHidden/>
              </w:rPr>
              <w:fldChar w:fldCharType="separate"/>
            </w:r>
            <w:r>
              <w:rPr>
                <w:noProof/>
                <w:webHidden/>
              </w:rPr>
              <w:t>22</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1" w:history="1">
            <w:r w:rsidRPr="004D019A">
              <w:rPr>
                <w:rStyle w:val="Hipercze"/>
                <w:noProof/>
              </w:rPr>
              <w:t>6.8.</w:t>
            </w:r>
            <w:r>
              <w:rPr>
                <w:rFonts w:asciiTheme="minorHAnsi" w:eastAsiaTheme="minorEastAsia" w:hAnsiTheme="minorHAnsi" w:cstheme="minorBidi"/>
                <w:noProof/>
                <w:sz w:val="22"/>
                <w:szCs w:val="22"/>
              </w:rPr>
              <w:tab/>
            </w:r>
            <w:r w:rsidRPr="004D019A">
              <w:rPr>
                <w:rStyle w:val="Hipercze"/>
                <w:noProof/>
              </w:rPr>
              <w:t>Kadra Wykonawcy</w:t>
            </w:r>
            <w:r>
              <w:rPr>
                <w:noProof/>
                <w:webHidden/>
              </w:rPr>
              <w:tab/>
            </w:r>
            <w:r>
              <w:rPr>
                <w:noProof/>
                <w:webHidden/>
              </w:rPr>
              <w:fldChar w:fldCharType="begin"/>
            </w:r>
            <w:r>
              <w:rPr>
                <w:noProof/>
                <w:webHidden/>
              </w:rPr>
              <w:instrText xml:space="preserve"> PAGEREF _Toc159320691 \h </w:instrText>
            </w:r>
            <w:r>
              <w:rPr>
                <w:noProof/>
                <w:webHidden/>
              </w:rPr>
            </w:r>
            <w:r>
              <w:rPr>
                <w:noProof/>
                <w:webHidden/>
              </w:rPr>
              <w:fldChar w:fldCharType="separate"/>
            </w:r>
            <w:r>
              <w:rPr>
                <w:noProof/>
                <w:webHidden/>
              </w:rPr>
              <w:t>23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2" w:history="1">
            <w:r w:rsidRPr="004D019A">
              <w:rPr>
                <w:rStyle w:val="Hipercze"/>
                <w:noProof/>
              </w:rPr>
              <w:t>6.9</w:t>
            </w:r>
            <w:r>
              <w:rPr>
                <w:rFonts w:asciiTheme="minorHAnsi" w:eastAsiaTheme="minorEastAsia" w:hAnsiTheme="minorHAnsi" w:cstheme="minorBidi"/>
                <w:noProof/>
                <w:sz w:val="22"/>
                <w:szCs w:val="22"/>
              </w:rPr>
              <w:tab/>
            </w:r>
            <w:r w:rsidRPr="004D019A">
              <w:rPr>
                <w:rStyle w:val="Hipercze"/>
                <w:noProof/>
              </w:rPr>
              <w:t>Personel Wykonawcy</w:t>
            </w:r>
            <w:r>
              <w:rPr>
                <w:noProof/>
                <w:webHidden/>
              </w:rPr>
              <w:tab/>
            </w:r>
            <w:r>
              <w:rPr>
                <w:noProof/>
                <w:webHidden/>
              </w:rPr>
              <w:fldChar w:fldCharType="begin"/>
            </w:r>
            <w:r>
              <w:rPr>
                <w:noProof/>
                <w:webHidden/>
              </w:rPr>
              <w:instrText xml:space="preserve"> PAGEREF _Toc159320692 \h </w:instrText>
            </w:r>
            <w:r>
              <w:rPr>
                <w:noProof/>
                <w:webHidden/>
              </w:rPr>
            </w:r>
            <w:r>
              <w:rPr>
                <w:noProof/>
                <w:webHidden/>
              </w:rPr>
              <w:fldChar w:fldCharType="separate"/>
            </w:r>
            <w:r>
              <w:rPr>
                <w:noProof/>
                <w:webHidden/>
              </w:rPr>
              <w:t>23</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693" w:history="1">
            <w:r w:rsidRPr="004D019A">
              <w:rPr>
                <w:rStyle w:val="Hipercze"/>
                <w:noProof/>
              </w:rPr>
              <w:t>Dodana klauzula 6.12</w:t>
            </w:r>
            <w:r>
              <w:rPr>
                <w:rFonts w:asciiTheme="minorHAnsi" w:eastAsiaTheme="minorEastAsia" w:hAnsiTheme="minorHAnsi" w:cstheme="minorBidi"/>
                <w:noProof/>
                <w:sz w:val="22"/>
                <w:szCs w:val="22"/>
              </w:rPr>
              <w:tab/>
            </w:r>
            <w:r w:rsidRPr="004D019A">
              <w:rPr>
                <w:rStyle w:val="Hipercze"/>
                <w:noProof/>
              </w:rPr>
              <w:t>Zagraniczny personel i robotnicy</w:t>
            </w:r>
            <w:r>
              <w:rPr>
                <w:noProof/>
                <w:webHidden/>
              </w:rPr>
              <w:tab/>
            </w:r>
            <w:r>
              <w:rPr>
                <w:noProof/>
                <w:webHidden/>
              </w:rPr>
              <w:fldChar w:fldCharType="begin"/>
            </w:r>
            <w:r>
              <w:rPr>
                <w:noProof/>
                <w:webHidden/>
              </w:rPr>
              <w:instrText xml:space="preserve"> PAGEREF _Toc159320693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94" w:history="1">
            <w:r w:rsidRPr="004D019A">
              <w:rPr>
                <w:rStyle w:val="Hipercze"/>
                <w:noProof/>
              </w:rPr>
              <w:t xml:space="preserve">Rozdział 7 </w:t>
            </w:r>
            <w:r>
              <w:rPr>
                <w:rFonts w:asciiTheme="minorHAnsi" w:eastAsiaTheme="minorEastAsia" w:hAnsiTheme="minorHAnsi" w:cstheme="minorBidi"/>
                <w:noProof/>
                <w:sz w:val="22"/>
                <w:szCs w:val="22"/>
              </w:rPr>
              <w:tab/>
            </w:r>
            <w:r w:rsidRPr="004D019A">
              <w:rPr>
                <w:rStyle w:val="Hipercze"/>
                <w:noProof/>
              </w:rPr>
              <w:t>Urządzenia, Materiały i wykonawstwo</w:t>
            </w:r>
            <w:r>
              <w:rPr>
                <w:noProof/>
                <w:webHidden/>
              </w:rPr>
              <w:tab/>
            </w:r>
            <w:r>
              <w:rPr>
                <w:noProof/>
                <w:webHidden/>
              </w:rPr>
              <w:fldChar w:fldCharType="begin"/>
            </w:r>
            <w:r>
              <w:rPr>
                <w:noProof/>
                <w:webHidden/>
              </w:rPr>
              <w:instrText xml:space="preserve"> PAGEREF _Toc159320694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5" w:history="1">
            <w:r w:rsidRPr="004D019A">
              <w:rPr>
                <w:rStyle w:val="Hipercze"/>
                <w:noProof/>
              </w:rPr>
              <w:t>7.2</w:t>
            </w:r>
            <w:r>
              <w:rPr>
                <w:rFonts w:asciiTheme="minorHAnsi" w:eastAsiaTheme="minorEastAsia" w:hAnsiTheme="minorHAnsi" w:cstheme="minorBidi"/>
                <w:noProof/>
                <w:sz w:val="22"/>
                <w:szCs w:val="22"/>
              </w:rPr>
              <w:tab/>
            </w:r>
            <w:r w:rsidRPr="004D019A">
              <w:rPr>
                <w:rStyle w:val="Hipercze"/>
                <w:noProof/>
              </w:rPr>
              <w:t>Próbki</w:t>
            </w:r>
            <w:r>
              <w:rPr>
                <w:noProof/>
                <w:webHidden/>
              </w:rPr>
              <w:tab/>
            </w:r>
            <w:r>
              <w:rPr>
                <w:noProof/>
                <w:webHidden/>
              </w:rPr>
              <w:fldChar w:fldCharType="begin"/>
            </w:r>
            <w:r>
              <w:rPr>
                <w:noProof/>
                <w:webHidden/>
              </w:rPr>
              <w:instrText xml:space="preserve"> PAGEREF _Toc159320695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6" w:history="1">
            <w:r w:rsidRPr="004D019A">
              <w:rPr>
                <w:rStyle w:val="Hipercze"/>
                <w:noProof/>
              </w:rPr>
              <w:t>7.4</w:t>
            </w:r>
            <w:r>
              <w:rPr>
                <w:rFonts w:asciiTheme="minorHAnsi" w:eastAsiaTheme="minorEastAsia" w:hAnsiTheme="minorHAnsi" w:cstheme="minorBidi"/>
                <w:noProof/>
                <w:sz w:val="22"/>
                <w:szCs w:val="22"/>
              </w:rPr>
              <w:tab/>
            </w:r>
            <w:r w:rsidRPr="004D019A">
              <w:rPr>
                <w:rStyle w:val="Hipercze"/>
                <w:noProof/>
              </w:rPr>
              <w:t>Próby</w:t>
            </w:r>
            <w:r>
              <w:rPr>
                <w:noProof/>
                <w:webHidden/>
              </w:rPr>
              <w:tab/>
            </w:r>
            <w:r>
              <w:rPr>
                <w:noProof/>
                <w:webHidden/>
              </w:rPr>
              <w:fldChar w:fldCharType="begin"/>
            </w:r>
            <w:r>
              <w:rPr>
                <w:noProof/>
                <w:webHidden/>
              </w:rPr>
              <w:instrText xml:space="preserve"> PAGEREF _Toc159320696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2"/>
            <w:tabs>
              <w:tab w:val="left" w:pos="2244"/>
              <w:tab w:val="right" w:leader="dot" w:pos="9060"/>
            </w:tabs>
            <w:rPr>
              <w:rFonts w:asciiTheme="minorHAnsi" w:eastAsiaTheme="minorEastAsia" w:hAnsiTheme="minorHAnsi" w:cstheme="minorBidi"/>
              <w:noProof/>
              <w:sz w:val="22"/>
              <w:szCs w:val="22"/>
            </w:rPr>
          </w:pPr>
          <w:hyperlink w:anchor="_Toc159320697" w:history="1">
            <w:r w:rsidRPr="004D019A">
              <w:rPr>
                <w:rStyle w:val="Hipercze"/>
                <w:noProof/>
              </w:rPr>
              <w:t>Dodana klauzula 7.9</w:t>
            </w:r>
            <w:r>
              <w:rPr>
                <w:rFonts w:asciiTheme="minorHAnsi" w:eastAsiaTheme="minorEastAsia" w:hAnsiTheme="minorHAnsi" w:cstheme="minorBidi"/>
                <w:noProof/>
                <w:sz w:val="22"/>
                <w:szCs w:val="22"/>
              </w:rPr>
              <w:tab/>
            </w:r>
            <w:r w:rsidRPr="004D019A">
              <w:rPr>
                <w:rStyle w:val="Hipercze"/>
                <w:noProof/>
              </w:rPr>
              <w:t>Własność Materiałów z rozbiórki</w:t>
            </w:r>
            <w:r>
              <w:rPr>
                <w:noProof/>
                <w:webHidden/>
              </w:rPr>
              <w:tab/>
            </w:r>
            <w:r>
              <w:rPr>
                <w:noProof/>
                <w:webHidden/>
              </w:rPr>
              <w:fldChar w:fldCharType="begin"/>
            </w:r>
            <w:r>
              <w:rPr>
                <w:noProof/>
                <w:webHidden/>
              </w:rPr>
              <w:instrText xml:space="preserve"> PAGEREF _Toc159320697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698" w:history="1">
            <w:r w:rsidRPr="004D019A">
              <w:rPr>
                <w:rStyle w:val="Hipercze"/>
                <w:noProof/>
              </w:rPr>
              <w:t xml:space="preserve">Rozdział 8 </w:t>
            </w:r>
            <w:r>
              <w:rPr>
                <w:rFonts w:asciiTheme="minorHAnsi" w:eastAsiaTheme="minorEastAsia" w:hAnsiTheme="minorHAnsi" w:cstheme="minorBidi"/>
                <w:noProof/>
                <w:sz w:val="22"/>
                <w:szCs w:val="22"/>
              </w:rPr>
              <w:tab/>
            </w:r>
            <w:r w:rsidRPr="004D019A">
              <w:rPr>
                <w:rStyle w:val="Hipercze"/>
                <w:noProof/>
              </w:rPr>
              <w:t>Rozpoczęcie, opóźnienia i zawieszenie</w:t>
            </w:r>
            <w:r>
              <w:rPr>
                <w:noProof/>
                <w:webHidden/>
              </w:rPr>
              <w:tab/>
            </w:r>
            <w:r>
              <w:rPr>
                <w:noProof/>
                <w:webHidden/>
              </w:rPr>
              <w:fldChar w:fldCharType="begin"/>
            </w:r>
            <w:r>
              <w:rPr>
                <w:noProof/>
                <w:webHidden/>
              </w:rPr>
              <w:instrText xml:space="preserve"> PAGEREF _Toc159320698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699" w:history="1">
            <w:r w:rsidRPr="004D019A">
              <w:rPr>
                <w:rStyle w:val="Hipercze"/>
                <w:noProof/>
              </w:rPr>
              <w:t>8.1</w:t>
            </w:r>
            <w:r>
              <w:rPr>
                <w:rFonts w:asciiTheme="minorHAnsi" w:eastAsiaTheme="minorEastAsia" w:hAnsiTheme="minorHAnsi" w:cstheme="minorBidi"/>
                <w:noProof/>
                <w:sz w:val="22"/>
                <w:szCs w:val="22"/>
              </w:rPr>
              <w:tab/>
            </w:r>
            <w:r w:rsidRPr="004D019A">
              <w:rPr>
                <w:rStyle w:val="Hipercze"/>
                <w:noProof/>
              </w:rPr>
              <w:t>Rozpoczęcie Robót</w:t>
            </w:r>
            <w:r>
              <w:rPr>
                <w:noProof/>
                <w:webHidden/>
              </w:rPr>
              <w:tab/>
            </w:r>
            <w:r>
              <w:rPr>
                <w:noProof/>
                <w:webHidden/>
              </w:rPr>
              <w:fldChar w:fldCharType="begin"/>
            </w:r>
            <w:r>
              <w:rPr>
                <w:noProof/>
                <w:webHidden/>
              </w:rPr>
              <w:instrText xml:space="preserve"> PAGEREF _Toc159320699 \h </w:instrText>
            </w:r>
            <w:r>
              <w:rPr>
                <w:noProof/>
                <w:webHidden/>
              </w:rPr>
            </w:r>
            <w:r>
              <w:rPr>
                <w:noProof/>
                <w:webHidden/>
              </w:rPr>
              <w:fldChar w:fldCharType="separate"/>
            </w:r>
            <w:r>
              <w:rPr>
                <w:noProof/>
                <w:webHidden/>
              </w:rPr>
              <w:t>24</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0" w:history="1">
            <w:r w:rsidRPr="004D019A">
              <w:rPr>
                <w:rStyle w:val="Hipercze"/>
                <w:noProof/>
              </w:rPr>
              <w:t>8.2</w:t>
            </w:r>
            <w:r>
              <w:rPr>
                <w:rFonts w:asciiTheme="minorHAnsi" w:eastAsiaTheme="minorEastAsia" w:hAnsiTheme="minorHAnsi" w:cstheme="minorBidi"/>
                <w:noProof/>
                <w:sz w:val="22"/>
                <w:szCs w:val="22"/>
              </w:rPr>
              <w:tab/>
            </w:r>
            <w:r w:rsidRPr="004D019A">
              <w:rPr>
                <w:rStyle w:val="Hipercze"/>
                <w:noProof/>
              </w:rPr>
              <w:t>Czas na Ukończenie</w:t>
            </w:r>
            <w:r>
              <w:rPr>
                <w:noProof/>
                <w:webHidden/>
              </w:rPr>
              <w:tab/>
            </w:r>
            <w:r>
              <w:rPr>
                <w:noProof/>
                <w:webHidden/>
              </w:rPr>
              <w:fldChar w:fldCharType="begin"/>
            </w:r>
            <w:r>
              <w:rPr>
                <w:noProof/>
                <w:webHidden/>
              </w:rPr>
              <w:instrText xml:space="preserve"> PAGEREF _Toc159320700 \h </w:instrText>
            </w:r>
            <w:r>
              <w:rPr>
                <w:noProof/>
                <w:webHidden/>
              </w:rPr>
            </w:r>
            <w:r>
              <w:rPr>
                <w:noProof/>
                <w:webHidden/>
              </w:rPr>
              <w:fldChar w:fldCharType="separate"/>
            </w:r>
            <w:r>
              <w:rPr>
                <w:noProof/>
                <w:webHidden/>
              </w:rPr>
              <w:t>25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1" w:history="1">
            <w:r w:rsidRPr="004D019A">
              <w:rPr>
                <w:rStyle w:val="Hipercze"/>
                <w:noProof/>
              </w:rPr>
              <w:t>8.3</w:t>
            </w:r>
            <w:r>
              <w:rPr>
                <w:rFonts w:asciiTheme="minorHAnsi" w:eastAsiaTheme="minorEastAsia" w:hAnsiTheme="minorHAnsi" w:cstheme="minorBidi"/>
                <w:noProof/>
                <w:sz w:val="22"/>
                <w:szCs w:val="22"/>
              </w:rPr>
              <w:tab/>
            </w:r>
            <w:r w:rsidRPr="004D019A">
              <w:rPr>
                <w:rStyle w:val="Hipercze"/>
                <w:noProof/>
              </w:rPr>
              <w:t>Program</w:t>
            </w:r>
            <w:r>
              <w:rPr>
                <w:noProof/>
                <w:webHidden/>
              </w:rPr>
              <w:tab/>
            </w:r>
            <w:r>
              <w:rPr>
                <w:noProof/>
                <w:webHidden/>
              </w:rPr>
              <w:fldChar w:fldCharType="begin"/>
            </w:r>
            <w:r>
              <w:rPr>
                <w:noProof/>
                <w:webHidden/>
              </w:rPr>
              <w:instrText xml:space="preserve"> PAGEREF _Toc159320701 \h </w:instrText>
            </w:r>
            <w:r>
              <w:rPr>
                <w:noProof/>
                <w:webHidden/>
              </w:rPr>
            </w:r>
            <w:r>
              <w:rPr>
                <w:noProof/>
                <w:webHidden/>
              </w:rPr>
              <w:fldChar w:fldCharType="separate"/>
            </w:r>
            <w:r>
              <w:rPr>
                <w:noProof/>
                <w:webHidden/>
              </w:rPr>
              <w:t>25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2" w:history="1">
            <w:r w:rsidRPr="004D019A">
              <w:rPr>
                <w:rStyle w:val="Hipercze"/>
                <w:noProof/>
              </w:rPr>
              <w:t>8.4</w:t>
            </w:r>
            <w:r>
              <w:rPr>
                <w:rFonts w:asciiTheme="minorHAnsi" w:eastAsiaTheme="minorEastAsia" w:hAnsiTheme="minorHAnsi" w:cstheme="minorBidi"/>
                <w:noProof/>
                <w:sz w:val="22"/>
                <w:szCs w:val="22"/>
              </w:rPr>
              <w:tab/>
            </w:r>
            <w:r w:rsidRPr="004D019A">
              <w:rPr>
                <w:rStyle w:val="Hipercze"/>
                <w:noProof/>
              </w:rPr>
              <w:t>Przedłużenie Czasu na Ukończenie</w:t>
            </w:r>
            <w:r>
              <w:rPr>
                <w:noProof/>
                <w:webHidden/>
              </w:rPr>
              <w:tab/>
            </w:r>
            <w:r>
              <w:rPr>
                <w:noProof/>
                <w:webHidden/>
              </w:rPr>
              <w:fldChar w:fldCharType="begin"/>
            </w:r>
            <w:r>
              <w:rPr>
                <w:noProof/>
                <w:webHidden/>
              </w:rPr>
              <w:instrText xml:space="preserve"> PAGEREF _Toc159320702 \h </w:instrText>
            </w:r>
            <w:r>
              <w:rPr>
                <w:noProof/>
                <w:webHidden/>
              </w:rPr>
            </w:r>
            <w:r>
              <w:rPr>
                <w:noProof/>
                <w:webHidden/>
              </w:rPr>
              <w:fldChar w:fldCharType="separate"/>
            </w:r>
            <w:r>
              <w:rPr>
                <w:noProof/>
                <w:webHidden/>
              </w:rPr>
              <w:t>25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3" w:history="1">
            <w:r w:rsidRPr="004D019A">
              <w:rPr>
                <w:rStyle w:val="Hipercze"/>
                <w:noProof/>
              </w:rPr>
              <w:t>8.5</w:t>
            </w:r>
            <w:r>
              <w:rPr>
                <w:rFonts w:asciiTheme="minorHAnsi" w:eastAsiaTheme="minorEastAsia" w:hAnsiTheme="minorHAnsi" w:cstheme="minorBidi"/>
                <w:noProof/>
                <w:sz w:val="22"/>
                <w:szCs w:val="22"/>
              </w:rPr>
              <w:tab/>
            </w:r>
            <w:r w:rsidRPr="004D019A">
              <w:rPr>
                <w:rStyle w:val="Hipercze"/>
                <w:noProof/>
              </w:rPr>
              <w:t>Opóźnienia, spowodowane przez władze</w:t>
            </w:r>
            <w:r>
              <w:rPr>
                <w:noProof/>
                <w:webHidden/>
              </w:rPr>
              <w:tab/>
            </w:r>
            <w:r>
              <w:rPr>
                <w:noProof/>
                <w:webHidden/>
              </w:rPr>
              <w:fldChar w:fldCharType="begin"/>
            </w:r>
            <w:r>
              <w:rPr>
                <w:noProof/>
                <w:webHidden/>
              </w:rPr>
              <w:instrText xml:space="preserve"> PAGEREF _Toc159320703 \h </w:instrText>
            </w:r>
            <w:r>
              <w:rPr>
                <w:noProof/>
                <w:webHidden/>
              </w:rPr>
            </w:r>
            <w:r>
              <w:rPr>
                <w:noProof/>
                <w:webHidden/>
              </w:rPr>
              <w:fldChar w:fldCharType="separate"/>
            </w:r>
            <w:r>
              <w:rPr>
                <w:noProof/>
                <w:webHidden/>
              </w:rPr>
              <w:t>26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4" w:history="1">
            <w:r w:rsidRPr="004D019A">
              <w:rPr>
                <w:rStyle w:val="Hipercze"/>
                <w:noProof/>
              </w:rPr>
              <w:t>8.6</w:t>
            </w:r>
            <w:r>
              <w:rPr>
                <w:rFonts w:asciiTheme="minorHAnsi" w:eastAsiaTheme="minorEastAsia" w:hAnsiTheme="minorHAnsi" w:cstheme="minorBidi"/>
                <w:noProof/>
                <w:sz w:val="22"/>
                <w:szCs w:val="22"/>
              </w:rPr>
              <w:tab/>
            </w:r>
            <w:r w:rsidRPr="004D019A">
              <w:rPr>
                <w:rStyle w:val="Hipercze"/>
                <w:noProof/>
              </w:rPr>
              <w:t>Tempo wykonawstwa</w:t>
            </w:r>
            <w:r>
              <w:rPr>
                <w:noProof/>
                <w:webHidden/>
              </w:rPr>
              <w:tab/>
            </w:r>
            <w:r>
              <w:rPr>
                <w:noProof/>
                <w:webHidden/>
              </w:rPr>
              <w:fldChar w:fldCharType="begin"/>
            </w:r>
            <w:r>
              <w:rPr>
                <w:noProof/>
                <w:webHidden/>
              </w:rPr>
              <w:instrText xml:space="preserve"> PAGEREF _Toc159320704 \h </w:instrText>
            </w:r>
            <w:r>
              <w:rPr>
                <w:noProof/>
                <w:webHidden/>
              </w:rPr>
            </w:r>
            <w:r>
              <w:rPr>
                <w:noProof/>
                <w:webHidden/>
              </w:rPr>
              <w:fldChar w:fldCharType="separate"/>
            </w:r>
            <w:r>
              <w:rPr>
                <w:noProof/>
                <w:webHidden/>
              </w:rPr>
              <w:t>26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5" w:history="1">
            <w:r w:rsidRPr="004D019A">
              <w:rPr>
                <w:rStyle w:val="Hipercze"/>
                <w:noProof/>
              </w:rPr>
              <w:t>8.7</w:t>
            </w:r>
            <w:r>
              <w:rPr>
                <w:rFonts w:asciiTheme="minorHAnsi" w:eastAsiaTheme="minorEastAsia" w:hAnsiTheme="minorHAnsi" w:cstheme="minorBidi"/>
                <w:noProof/>
                <w:sz w:val="22"/>
                <w:szCs w:val="22"/>
              </w:rPr>
              <w:tab/>
            </w:r>
            <w:r w:rsidRPr="004D019A">
              <w:rPr>
                <w:rStyle w:val="Hipercze"/>
                <w:noProof/>
              </w:rPr>
              <w:t>Kary za zwłokę</w:t>
            </w:r>
            <w:r>
              <w:rPr>
                <w:noProof/>
                <w:webHidden/>
              </w:rPr>
              <w:tab/>
            </w:r>
            <w:r>
              <w:rPr>
                <w:noProof/>
                <w:webHidden/>
              </w:rPr>
              <w:fldChar w:fldCharType="begin"/>
            </w:r>
            <w:r>
              <w:rPr>
                <w:noProof/>
                <w:webHidden/>
              </w:rPr>
              <w:instrText xml:space="preserve"> PAGEREF _Toc159320705 \h </w:instrText>
            </w:r>
            <w:r>
              <w:rPr>
                <w:noProof/>
                <w:webHidden/>
              </w:rPr>
            </w:r>
            <w:r>
              <w:rPr>
                <w:noProof/>
                <w:webHidden/>
              </w:rPr>
              <w:fldChar w:fldCharType="separate"/>
            </w:r>
            <w:r>
              <w:rPr>
                <w:noProof/>
                <w:webHidden/>
              </w:rPr>
              <w:t>26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6" w:history="1">
            <w:r w:rsidRPr="004D019A">
              <w:rPr>
                <w:rStyle w:val="Hipercze"/>
                <w:noProof/>
              </w:rPr>
              <w:t>8.7</w:t>
            </w:r>
            <w:r>
              <w:rPr>
                <w:rFonts w:asciiTheme="minorHAnsi" w:eastAsiaTheme="minorEastAsia" w:hAnsiTheme="minorHAnsi" w:cstheme="minorBidi"/>
                <w:noProof/>
                <w:sz w:val="22"/>
                <w:szCs w:val="22"/>
              </w:rPr>
              <w:tab/>
            </w:r>
            <w:r w:rsidRPr="004D019A">
              <w:rPr>
                <w:rStyle w:val="Hipercze"/>
                <w:noProof/>
              </w:rPr>
              <w:t>Kary umowne, w tym kary za zwłokę</w:t>
            </w:r>
            <w:r>
              <w:rPr>
                <w:noProof/>
                <w:webHidden/>
              </w:rPr>
              <w:tab/>
            </w:r>
            <w:r>
              <w:rPr>
                <w:noProof/>
                <w:webHidden/>
              </w:rPr>
              <w:fldChar w:fldCharType="begin"/>
            </w:r>
            <w:r>
              <w:rPr>
                <w:noProof/>
                <w:webHidden/>
              </w:rPr>
              <w:instrText xml:space="preserve"> PAGEREF _Toc159320706 \h </w:instrText>
            </w:r>
            <w:r>
              <w:rPr>
                <w:noProof/>
                <w:webHidden/>
              </w:rPr>
            </w:r>
            <w:r>
              <w:rPr>
                <w:noProof/>
                <w:webHidden/>
              </w:rPr>
              <w:fldChar w:fldCharType="separate"/>
            </w:r>
            <w:r>
              <w:rPr>
                <w:noProof/>
                <w:webHidden/>
              </w:rPr>
              <w:t>26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7" w:history="1">
            <w:r w:rsidRPr="004D019A">
              <w:rPr>
                <w:rStyle w:val="Hipercze"/>
                <w:noProof/>
              </w:rPr>
              <w:t>8.9</w:t>
            </w:r>
            <w:r>
              <w:rPr>
                <w:rFonts w:asciiTheme="minorHAnsi" w:eastAsiaTheme="minorEastAsia" w:hAnsiTheme="minorHAnsi" w:cstheme="minorBidi"/>
                <w:noProof/>
                <w:sz w:val="22"/>
                <w:szCs w:val="22"/>
              </w:rPr>
              <w:tab/>
            </w:r>
            <w:r w:rsidRPr="004D019A">
              <w:rPr>
                <w:rStyle w:val="Hipercze"/>
                <w:noProof/>
              </w:rPr>
              <w:t>Następstwa zawieszenia</w:t>
            </w:r>
            <w:r>
              <w:rPr>
                <w:noProof/>
                <w:webHidden/>
              </w:rPr>
              <w:tab/>
            </w:r>
            <w:r>
              <w:rPr>
                <w:noProof/>
                <w:webHidden/>
              </w:rPr>
              <w:fldChar w:fldCharType="begin"/>
            </w:r>
            <w:r>
              <w:rPr>
                <w:noProof/>
                <w:webHidden/>
              </w:rPr>
              <w:instrText xml:space="preserve"> PAGEREF _Toc159320707 \h </w:instrText>
            </w:r>
            <w:r>
              <w:rPr>
                <w:noProof/>
                <w:webHidden/>
              </w:rPr>
            </w:r>
            <w:r>
              <w:rPr>
                <w:noProof/>
                <w:webHidden/>
              </w:rPr>
              <w:fldChar w:fldCharType="separate"/>
            </w:r>
            <w:r>
              <w:rPr>
                <w:noProof/>
                <w:webHidden/>
              </w:rPr>
              <w:t>27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8" w:history="1">
            <w:r w:rsidRPr="004D019A">
              <w:rPr>
                <w:rStyle w:val="Hipercze"/>
                <w:noProof/>
              </w:rPr>
              <w:t>8.10</w:t>
            </w:r>
            <w:r>
              <w:rPr>
                <w:rFonts w:asciiTheme="minorHAnsi" w:eastAsiaTheme="minorEastAsia" w:hAnsiTheme="minorHAnsi" w:cstheme="minorBidi"/>
                <w:noProof/>
                <w:sz w:val="22"/>
                <w:szCs w:val="22"/>
              </w:rPr>
              <w:tab/>
            </w:r>
            <w:r w:rsidRPr="004D019A">
              <w:rPr>
                <w:rStyle w:val="Hipercze"/>
                <w:noProof/>
              </w:rPr>
              <w:t>Zapłata za Urządzenia i Materiały w przypadku zawieszenia</w:t>
            </w:r>
            <w:r>
              <w:rPr>
                <w:noProof/>
                <w:webHidden/>
              </w:rPr>
              <w:tab/>
            </w:r>
            <w:r>
              <w:rPr>
                <w:noProof/>
                <w:webHidden/>
              </w:rPr>
              <w:fldChar w:fldCharType="begin"/>
            </w:r>
            <w:r>
              <w:rPr>
                <w:noProof/>
                <w:webHidden/>
              </w:rPr>
              <w:instrText xml:space="preserve"> PAGEREF _Toc159320708 \h </w:instrText>
            </w:r>
            <w:r>
              <w:rPr>
                <w:noProof/>
                <w:webHidden/>
              </w:rPr>
            </w:r>
            <w:r>
              <w:rPr>
                <w:noProof/>
                <w:webHidden/>
              </w:rPr>
              <w:fldChar w:fldCharType="separate"/>
            </w:r>
            <w:r>
              <w:rPr>
                <w:noProof/>
                <w:webHidden/>
              </w:rPr>
              <w:t>27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09" w:history="1">
            <w:r w:rsidRPr="004D019A">
              <w:rPr>
                <w:rStyle w:val="Hipercze"/>
                <w:noProof/>
              </w:rPr>
              <w:t>8.12</w:t>
            </w:r>
            <w:r>
              <w:rPr>
                <w:rFonts w:asciiTheme="minorHAnsi" w:eastAsiaTheme="minorEastAsia" w:hAnsiTheme="minorHAnsi" w:cstheme="minorBidi"/>
                <w:noProof/>
                <w:sz w:val="22"/>
                <w:szCs w:val="22"/>
              </w:rPr>
              <w:tab/>
            </w:r>
            <w:r w:rsidRPr="004D019A">
              <w:rPr>
                <w:rStyle w:val="Hipercze"/>
                <w:noProof/>
              </w:rPr>
              <w:t>Wznowienie Robót</w:t>
            </w:r>
            <w:r>
              <w:rPr>
                <w:noProof/>
                <w:webHidden/>
              </w:rPr>
              <w:tab/>
            </w:r>
            <w:r>
              <w:rPr>
                <w:noProof/>
                <w:webHidden/>
              </w:rPr>
              <w:fldChar w:fldCharType="begin"/>
            </w:r>
            <w:r>
              <w:rPr>
                <w:noProof/>
                <w:webHidden/>
              </w:rPr>
              <w:instrText xml:space="preserve"> PAGEREF _Toc159320709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10" w:history="1">
            <w:r w:rsidRPr="004D019A">
              <w:rPr>
                <w:rStyle w:val="Hipercze"/>
                <w:noProof/>
              </w:rPr>
              <w:t>Rozdział 10</w:t>
            </w:r>
            <w:r>
              <w:rPr>
                <w:rFonts w:asciiTheme="minorHAnsi" w:eastAsiaTheme="minorEastAsia" w:hAnsiTheme="minorHAnsi" w:cstheme="minorBidi"/>
                <w:noProof/>
                <w:sz w:val="22"/>
                <w:szCs w:val="22"/>
              </w:rPr>
              <w:tab/>
            </w:r>
            <w:r w:rsidRPr="004D019A">
              <w:rPr>
                <w:rStyle w:val="Hipercze"/>
                <w:noProof/>
              </w:rPr>
              <w:t>Przejęcie przez Zamawiającego</w:t>
            </w:r>
            <w:r>
              <w:rPr>
                <w:noProof/>
                <w:webHidden/>
              </w:rPr>
              <w:tab/>
            </w:r>
            <w:r>
              <w:rPr>
                <w:noProof/>
                <w:webHidden/>
              </w:rPr>
              <w:fldChar w:fldCharType="begin"/>
            </w:r>
            <w:r>
              <w:rPr>
                <w:noProof/>
                <w:webHidden/>
              </w:rPr>
              <w:instrText xml:space="preserve"> PAGEREF _Toc159320710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11" w:history="1">
            <w:r w:rsidRPr="004D019A">
              <w:rPr>
                <w:rStyle w:val="Hipercze"/>
                <w:noProof/>
              </w:rPr>
              <w:t>10.1.</w:t>
            </w:r>
            <w:r>
              <w:rPr>
                <w:rFonts w:asciiTheme="minorHAnsi" w:eastAsiaTheme="minorEastAsia" w:hAnsiTheme="minorHAnsi" w:cstheme="minorBidi"/>
                <w:noProof/>
                <w:sz w:val="22"/>
                <w:szCs w:val="22"/>
              </w:rPr>
              <w:tab/>
            </w:r>
            <w:r w:rsidRPr="004D019A">
              <w:rPr>
                <w:rStyle w:val="Hipercze"/>
                <w:noProof/>
              </w:rPr>
              <w:t>Przejęcie Robót i Odcinków</w:t>
            </w:r>
            <w:r>
              <w:rPr>
                <w:noProof/>
                <w:webHidden/>
              </w:rPr>
              <w:tab/>
            </w:r>
            <w:r>
              <w:rPr>
                <w:noProof/>
                <w:webHidden/>
              </w:rPr>
              <w:fldChar w:fldCharType="begin"/>
            </w:r>
            <w:r>
              <w:rPr>
                <w:noProof/>
                <w:webHidden/>
              </w:rPr>
              <w:instrText xml:space="preserve"> PAGEREF _Toc159320711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12" w:history="1">
            <w:r w:rsidRPr="004D019A">
              <w:rPr>
                <w:rStyle w:val="Hipercze"/>
                <w:noProof/>
              </w:rPr>
              <w:t>10.3</w:t>
            </w:r>
            <w:r>
              <w:rPr>
                <w:rFonts w:asciiTheme="minorHAnsi" w:eastAsiaTheme="minorEastAsia" w:hAnsiTheme="minorHAnsi" w:cstheme="minorBidi"/>
                <w:noProof/>
                <w:sz w:val="22"/>
                <w:szCs w:val="22"/>
              </w:rPr>
              <w:tab/>
            </w:r>
            <w:r w:rsidRPr="004D019A">
              <w:rPr>
                <w:rStyle w:val="Hipercze"/>
                <w:noProof/>
              </w:rPr>
              <w:t>Zakłócanie Prób Końcowych</w:t>
            </w:r>
            <w:r>
              <w:rPr>
                <w:noProof/>
                <w:webHidden/>
              </w:rPr>
              <w:tab/>
            </w:r>
            <w:r>
              <w:rPr>
                <w:noProof/>
                <w:webHidden/>
              </w:rPr>
              <w:fldChar w:fldCharType="begin"/>
            </w:r>
            <w:r>
              <w:rPr>
                <w:noProof/>
                <w:webHidden/>
              </w:rPr>
              <w:instrText xml:space="preserve"> PAGEREF _Toc159320712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13" w:history="1">
            <w:r w:rsidRPr="004D019A">
              <w:rPr>
                <w:rStyle w:val="Hipercze"/>
                <w:noProof/>
              </w:rPr>
              <w:t>Rozdział 11</w:t>
            </w:r>
            <w:r>
              <w:rPr>
                <w:rFonts w:asciiTheme="minorHAnsi" w:eastAsiaTheme="minorEastAsia" w:hAnsiTheme="minorHAnsi" w:cstheme="minorBidi"/>
                <w:noProof/>
                <w:sz w:val="22"/>
                <w:szCs w:val="22"/>
              </w:rPr>
              <w:tab/>
            </w:r>
            <w:r w:rsidRPr="004D019A">
              <w:rPr>
                <w:rStyle w:val="Hipercze"/>
                <w:noProof/>
              </w:rPr>
              <w:t>Odpowiedzialność za wady</w:t>
            </w:r>
            <w:r>
              <w:rPr>
                <w:noProof/>
                <w:webHidden/>
              </w:rPr>
              <w:tab/>
            </w:r>
            <w:r>
              <w:rPr>
                <w:noProof/>
                <w:webHidden/>
              </w:rPr>
              <w:fldChar w:fldCharType="begin"/>
            </w:r>
            <w:r>
              <w:rPr>
                <w:noProof/>
                <w:webHidden/>
              </w:rPr>
              <w:instrText xml:space="preserve"> PAGEREF _Toc159320713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14" w:history="1">
            <w:r w:rsidRPr="004D019A">
              <w:rPr>
                <w:rStyle w:val="Hipercze"/>
                <w:noProof/>
              </w:rPr>
              <w:t>11.9</w:t>
            </w:r>
            <w:r>
              <w:rPr>
                <w:rFonts w:asciiTheme="minorHAnsi" w:eastAsiaTheme="minorEastAsia" w:hAnsiTheme="minorHAnsi" w:cstheme="minorBidi"/>
                <w:noProof/>
                <w:sz w:val="22"/>
                <w:szCs w:val="22"/>
              </w:rPr>
              <w:tab/>
            </w:r>
            <w:r w:rsidRPr="004D019A">
              <w:rPr>
                <w:rStyle w:val="Hipercze"/>
                <w:noProof/>
              </w:rPr>
              <w:t>Świadectwo Wykonania</w:t>
            </w:r>
            <w:r>
              <w:rPr>
                <w:noProof/>
                <w:webHidden/>
              </w:rPr>
              <w:tab/>
            </w:r>
            <w:r>
              <w:rPr>
                <w:noProof/>
                <w:webHidden/>
              </w:rPr>
              <w:fldChar w:fldCharType="begin"/>
            </w:r>
            <w:r>
              <w:rPr>
                <w:noProof/>
                <w:webHidden/>
              </w:rPr>
              <w:instrText xml:space="preserve"> PAGEREF _Toc159320714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2"/>
            <w:tabs>
              <w:tab w:val="left" w:pos="1100"/>
              <w:tab w:val="right" w:leader="dot" w:pos="9060"/>
            </w:tabs>
            <w:rPr>
              <w:rFonts w:asciiTheme="minorHAnsi" w:eastAsiaTheme="minorEastAsia" w:hAnsiTheme="minorHAnsi" w:cstheme="minorBidi"/>
              <w:noProof/>
              <w:sz w:val="22"/>
              <w:szCs w:val="22"/>
            </w:rPr>
          </w:pPr>
          <w:hyperlink w:anchor="_Toc159320715" w:history="1">
            <w:r w:rsidRPr="004D019A">
              <w:rPr>
                <w:rStyle w:val="Hipercze"/>
                <w:noProof/>
              </w:rPr>
              <w:t>11.10</w:t>
            </w:r>
            <w:r>
              <w:rPr>
                <w:rFonts w:asciiTheme="minorHAnsi" w:eastAsiaTheme="minorEastAsia" w:hAnsiTheme="minorHAnsi" w:cstheme="minorBidi"/>
                <w:noProof/>
                <w:sz w:val="22"/>
                <w:szCs w:val="22"/>
              </w:rPr>
              <w:tab/>
            </w:r>
            <w:r w:rsidRPr="004D019A">
              <w:rPr>
                <w:rStyle w:val="Hipercze"/>
                <w:noProof/>
              </w:rPr>
              <w:t>Niewypełnione zobowiązania</w:t>
            </w:r>
            <w:r>
              <w:rPr>
                <w:noProof/>
                <w:webHidden/>
              </w:rPr>
              <w:tab/>
            </w:r>
            <w:r>
              <w:rPr>
                <w:noProof/>
                <w:webHidden/>
              </w:rPr>
              <w:fldChar w:fldCharType="begin"/>
            </w:r>
            <w:r>
              <w:rPr>
                <w:noProof/>
                <w:webHidden/>
              </w:rPr>
              <w:instrText xml:space="preserve"> PAGEREF _Toc159320715 \h </w:instrText>
            </w:r>
            <w:r>
              <w:rPr>
                <w:noProof/>
                <w:webHidden/>
              </w:rPr>
            </w:r>
            <w:r>
              <w:rPr>
                <w:noProof/>
                <w:webHidden/>
              </w:rPr>
              <w:fldChar w:fldCharType="separate"/>
            </w:r>
            <w:r>
              <w:rPr>
                <w:noProof/>
                <w:webHidden/>
              </w:rPr>
              <w:t>28</w:t>
            </w:r>
            <w:r>
              <w:rPr>
                <w:noProof/>
                <w:webHidden/>
              </w:rPr>
              <w:fldChar w:fldCharType="end"/>
            </w:r>
          </w:hyperlink>
        </w:p>
        <w:p w:rsidR="00DD1BA0" w:rsidRDefault="00DD1BA0">
          <w:pPr>
            <w:pStyle w:val="Spistreci2"/>
            <w:tabs>
              <w:tab w:val="left" w:pos="2466"/>
              <w:tab w:val="right" w:leader="dot" w:pos="9060"/>
            </w:tabs>
            <w:rPr>
              <w:rFonts w:asciiTheme="minorHAnsi" w:eastAsiaTheme="minorEastAsia" w:hAnsiTheme="minorHAnsi" w:cstheme="minorBidi"/>
              <w:noProof/>
              <w:sz w:val="22"/>
              <w:szCs w:val="22"/>
            </w:rPr>
          </w:pPr>
          <w:hyperlink w:anchor="_Toc159320716" w:history="1">
            <w:r w:rsidRPr="004D019A">
              <w:rPr>
                <w:rStyle w:val="Hipercze"/>
                <w:noProof/>
              </w:rPr>
              <w:t>Dodana klauzula 11.12</w:t>
            </w:r>
            <w:r>
              <w:rPr>
                <w:rFonts w:asciiTheme="minorHAnsi" w:eastAsiaTheme="minorEastAsia" w:hAnsiTheme="minorHAnsi" w:cstheme="minorBidi"/>
                <w:noProof/>
                <w:sz w:val="22"/>
                <w:szCs w:val="22"/>
              </w:rPr>
              <w:tab/>
            </w:r>
            <w:r w:rsidRPr="004D019A">
              <w:rPr>
                <w:rStyle w:val="Hipercze"/>
                <w:noProof/>
              </w:rPr>
              <w:t>Gwarancja jakości</w:t>
            </w:r>
            <w:r>
              <w:rPr>
                <w:noProof/>
                <w:webHidden/>
              </w:rPr>
              <w:tab/>
            </w:r>
            <w:r>
              <w:rPr>
                <w:noProof/>
                <w:webHidden/>
              </w:rPr>
              <w:fldChar w:fldCharType="begin"/>
            </w:r>
            <w:r>
              <w:rPr>
                <w:noProof/>
                <w:webHidden/>
              </w:rPr>
              <w:instrText xml:space="preserve"> PAGEREF _Toc159320716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2"/>
            <w:tabs>
              <w:tab w:val="left" w:pos="2466"/>
              <w:tab w:val="right" w:leader="dot" w:pos="9060"/>
            </w:tabs>
            <w:rPr>
              <w:rFonts w:asciiTheme="minorHAnsi" w:eastAsiaTheme="minorEastAsia" w:hAnsiTheme="minorHAnsi" w:cstheme="minorBidi"/>
              <w:noProof/>
              <w:sz w:val="22"/>
              <w:szCs w:val="22"/>
            </w:rPr>
          </w:pPr>
          <w:hyperlink w:anchor="_Toc159320717" w:history="1">
            <w:r w:rsidRPr="004D019A">
              <w:rPr>
                <w:rStyle w:val="Hipercze"/>
                <w:noProof/>
              </w:rPr>
              <w:t>Dodana klauzula 11.13</w:t>
            </w:r>
            <w:r>
              <w:rPr>
                <w:rFonts w:asciiTheme="minorHAnsi" w:eastAsiaTheme="minorEastAsia" w:hAnsiTheme="minorHAnsi" w:cstheme="minorBidi"/>
                <w:noProof/>
                <w:sz w:val="22"/>
                <w:szCs w:val="22"/>
              </w:rPr>
              <w:tab/>
            </w:r>
            <w:r w:rsidRPr="004D019A">
              <w:rPr>
                <w:rStyle w:val="Hipercze"/>
                <w:noProof/>
              </w:rPr>
              <w:t>Rękojmia za Wady</w:t>
            </w:r>
            <w:r>
              <w:rPr>
                <w:noProof/>
                <w:webHidden/>
              </w:rPr>
              <w:tab/>
            </w:r>
            <w:r>
              <w:rPr>
                <w:noProof/>
                <w:webHidden/>
              </w:rPr>
              <w:fldChar w:fldCharType="begin"/>
            </w:r>
            <w:r>
              <w:rPr>
                <w:noProof/>
                <w:webHidden/>
              </w:rPr>
              <w:instrText xml:space="preserve"> PAGEREF _Toc159320717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2"/>
            <w:tabs>
              <w:tab w:val="left" w:pos="2466"/>
              <w:tab w:val="right" w:leader="dot" w:pos="9060"/>
            </w:tabs>
            <w:rPr>
              <w:rFonts w:asciiTheme="minorHAnsi" w:eastAsiaTheme="minorEastAsia" w:hAnsiTheme="minorHAnsi" w:cstheme="minorBidi"/>
              <w:noProof/>
              <w:sz w:val="22"/>
              <w:szCs w:val="22"/>
            </w:rPr>
          </w:pPr>
          <w:hyperlink w:anchor="_Toc159320718" w:history="1">
            <w:r w:rsidRPr="004D019A">
              <w:rPr>
                <w:rStyle w:val="Hipercze"/>
                <w:noProof/>
              </w:rPr>
              <w:t>Dodana klauzula 11.14</w:t>
            </w:r>
            <w:r>
              <w:rPr>
                <w:rFonts w:asciiTheme="minorHAnsi" w:eastAsiaTheme="minorEastAsia" w:hAnsiTheme="minorHAnsi" w:cstheme="minorBidi"/>
                <w:noProof/>
                <w:sz w:val="22"/>
                <w:szCs w:val="22"/>
              </w:rPr>
              <w:tab/>
            </w:r>
            <w:r w:rsidRPr="004D019A">
              <w:rPr>
                <w:rStyle w:val="Hipercze"/>
                <w:noProof/>
              </w:rPr>
              <w:t>Podstawowe warunki serwisowania urządzeń technologicznych</w:t>
            </w:r>
            <w:r>
              <w:rPr>
                <w:noProof/>
                <w:webHidden/>
              </w:rPr>
              <w:tab/>
            </w:r>
            <w:r>
              <w:rPr>
                <w:noProof/>
                <w:webHidden/>
              </w:rPr>
              <w:fldChar w:fldCharType="begin"/>
            </w:r>
            <w:r>
              <w:rPr>
                <w:noProof/>
                <w:webHidden/>
              </w:rPr>
              <w:instrText xml:space="preserve"> PAGEREF _Toc159320718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19" w:history="1">
            <w:r w:rsidRPr="004D019A">
              <w:rPr>
                <w:rStyle w:val="Hipercze"/>
                <w:noProof/>
              </w:rPr>
              <w:t>Rozdział 12</w:t>
            </w:r>
            <w:r>
              <w:rPr>
                <w:rFonts w:asciiTheme="minorHAnsi" w:eastAsiaTheme="minorEastAsia" w:hAnsiTheme="minorHAnsi" w:cstheme="minorBidi"/>
                <w:noProof/>
                <w:sz w:val="22"/>
                <w:szCs w:val="22"/>
              </w:rPr>
              <w:tab/>
            </w:r>
            <w:r w:rsidRPr="004D019A">
              <w:rPr>
                <w:rStyle w:val="Hipercze"/>
                <w:noProof/>
              </w:rPr>
              <w:t>Obmiary i Wycena</w:t>
            </w:r>
            <w:r>
              <w:rPr>
                <w:noProof/>
                <w:webHidden/>
              </w:rPr>
              <w:tab/>
            </w:r>
            <w:r>
              <w:rPr>
                <w:noProof/>
                <w:webHidden/>
              </w:rPr>
              <w:fldChar w:fldCharType="begin"/>
            </w:r>
            <w:r>
              <w:rPr>
                <w:noProof/>
                <w:webHidden/>
              </w:rPr>
              <w:instrText xml:space="preserve"> PAGEREF _Toc159320719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720" w:history="1">
            <w:r w:rsidRPr="004D019A">
              <w:rPr>
                <w:rStyle w:val="Hipercze"/>
                <w:noProof/>
              </w:rPr>
              <w:t>Rozdział 12 Obmiary i Wycena skreśla się jako nie mający zastosowania w niniejszych Warunkach Kontraktu.</w:t>
            </w:r>
            <w:r>
              <w:rPr>
                <w:noProof/>
                <w:webHidden/>
              </w:rPr>
              <w:tab/>
            </w:r>
            <w:r>
              <w:rPr>
                <w:noProof/>
                <w:webHidden/>
              </w:rPr>
              <w:fldChar w:fldCharType="begin"/>
            </w:r>
            <w:r>
              <w:rPr>
                <w:noProof/>
                <w:webHidden/>
              </w:rPr>
              <w:instrText xml:space="preserve"> PAGEREF _Toc159320720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1"/>
            <w:tabs>
              <w:tab w:val="right" w:leader="dot" w:pos="9060"/>
            </w:tabs>
            <w:rPr>
              <w:rFonts w:asciiTheme="minorHAnsi" w:eastAsiaTheme="minorEastAsia" w:hAnsiTheme="minorHAnsi" w:cstheme="minorBidi"/>
              <w:noProof/>
              <w:sz w:val="22"/>
              <w:szCs w:val="22"/>
            </w:rPr>
          </w:pPr>
          <w:hyperlink w:anchor="_Toc159320721" w:history="1">
            <w:r w:rsidRPr="004D019A">
              <w:rPr>
                <w:rStyle w:val="Hipercze"/>
                <w:noProof/>
              </w:rPr>
              <w:t>Dodany Rozdział 12 Próby eksploatacyjne</w:t>
            </w:r>
            <w:r>
              <w:rPr>
                <w:noProof/>
                <w:webHidden/>
              </w:rPr>
              <w:tab/>
            </w:r>
            <w:r>
              <w:rPr>
                <w:noProof/>
                <w:webHidden/>
              </w:rPr>
              <w:fldChar w:fldCharType="begin"/>
            </w:r>
            <w:r>
              <w:rPr>
                <w:noProof/>
                <w:webHidden/>
              </w:rPr>
              <w:instrText xml:space="preserve"> PAGEREF _Toc159320721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722" w:history="1">
            <w:r w:rsidRPr="004D019A">
              <w:rPr>
                <w:rStyle w:val="Hipercze"/>
                <w:noProof/>
              </w:rPr>
              <w:t>Dodana Klauzula 12.1 Procedura dla prób eksploatacyjnych</w:t>
            </w:r>
            <w:r>
              <w:rPr>
                <w:noProof/>
                <w:webHidden/>
              </w:rPr>
              <w:tab/>
            </w:r>
            <w:r>
              <w:rPr>
                <w:noProof/>
                <w:webHidden/>
              </w:rPr>
              <w:fldChar w:fldCharType="begin"/>
            </w:r>
            <w:r>
              <w:rPr>
                <w:noProof/>
                <w:webHidden/>
              </w:rPr>
              <w:instrText xml:space="preserve"> PAGEREF _Toc159320722 \h </w:instrText>
            </w:r>
            <w:r>
              <w:rPr>
                <w:noProof/>
                <w:webHidden/>
              </w:rPr>
            </w:r>
            <w:r>
              <w:rPr>
                <w:noProof/>
                <w:webHidden/>
              </w:rPr>
              <w:fldChar w:fldCharType="separate"/>
            </w:r>
            <w:r>
              <w:rPr>
                <w:noProof/>
                <w:webHidden/>
              </w:rPr>
              <w:t>29</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723" w:history="1">
            <w:r w:rsidRPr="004D019A">
              <w:rPr>
                <w:rStyle w:val="Hipercze"/>
                <w:noProof/>
              </w:rPr>
              <w:t>Dodana Klauzula 12.2 Próby opóźnione</w:t>
            </w:r>
            <w:r>
              <w:rPr>
                <w:noProof/>
                <w:webHidden/>
              </w:rPr>
              <w:tab/>
            </w:r>
            <w:r>
              <w:rPr>
                <w:noProof/>
                <w:webHidden/>
              </w:rPr>
              <w:fldChar w:fldCharType="begin"/>
            </w:r>
            <w:r>
              <w:rPr>
                <w:noProof/>
                <w:webHidden/>
              </w:rPr>
              <w:instrText xml:space="preserve"> PAGEREF _Toc159320723 \h </w:instrText>
            </w:r>
            <w:r>
              <w:rPr>
                <w:noProof/>
                <w:webHidden/>
              </w:rPr>
            </w:r>
            <w:r>
              <w:rPr>
                <w:noProof/>
                <w:webHidden/>
              </w:rPr>
              <w:fldChar w:fldCharType="separate"/>
            </w:r>
            <w:r>
              <w:rPr>
                <w:noProof/>
                <w:webHidden/>
              </w:rPr>
              <w:t>30</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724" w:history="1">
            <w:r w:rsidRPr="004D019A">
              <w:rPr>
                <w:rStyle w:val="Hipercze"/>
                <w:noProof/>
              </w:rPr>
              <w:t>Dodana Klauzula 12.3 Próby ponowne</w:t>
            </w:r>
            <w:r>
              <w:rPr>
                <w:noProof/>
                <w:webHidden/>
              </w:rPr>
              <w:tab/>
            </w:r>
            <w:r>
              <w:rPr>
                <w:noProof/>
                <w:webHidden/>
              </w:rPr>
              <w:fldChar w:fldCharType="begin"/>
            </w:r>
            <w:r>
              <w:rPr>
                <w:noProof/>
                <w:webHidden/>
              </w:rPr>
              <w:instrText xml:space="preserve"> PAGEREF _Toc159320724 \h </w:instrText>
            </w:r>
            <w:r>
              <w:rPr>
                <w:noProof/>
                <w:webHidden/>
              </w:rPr>
            </w:r>
            <w:r>
              <w:rPr>
                <w:noProof/>
                <w:webHidden/>
              </w:rPr>
              <w:fldChar w:fldCharType="separate"/>
            </w:r>
            <w:r>
              <w:rPr>
                <w:noProof/>
                <w:webHidden/>
              </w:rPr>
              <w:t>30</w:t>
            </w:r>
            <w:r>
              <w:rPr>
                <w:noProof/>
                <w:webHidden/>
              </w:rPr>
              <w:fldChar w:fldCharType="end"/>
            </w:r>
          </w:hyperlink>
        </w:p>
        <w:p w:rsidR="00DD1BA0" w:rsidRDefault="00DD1BA0">
          <w:pPr>
            <w:pStyle w:val="Spistreci2"/>
            <w:tabs>
              <w:tab w:val="right" w:leader="dot" w:pos="9060"/>
            </w:tabs>
            <w:rPr>
              <w:rFonts w:asciiTheme="minorHAnsi" w:eastAsiaTheme="minorEastAsia" w:hAnsiTheme="minorHAnsi" w:cstheme="minorBidi"/>
              <w:noProof/>
              <w:sz w:val="22"/>
              <w:szCs w:val="22"/>
            </w:rPr>
          </w:pPr>
          <w:hyperlink w:anchor="_Toc159320725" w:history="1">
            <w:r w:rsidRPr="004D019A">
              <w:rPr>
                <w:rStyle w:val="Hipercze"/>
                <w:noProof/>
              </w:rPr>
              <w:t>Dodana Klauzula 12.4 Negatywny wynik prób eksploatacyjnych</w:t>
            </w:r>
            <w:r>
              <w:rPr>
                <w:noProof/>
                <w:webHidden/>
              </w:rPr>
              <w:tab/>
            </w:r>
            <w:r>
              <w:rPr>
                <w:noProof/>
                <w:webHidden/>
              </w:rPr>
              <w:fldChar w:fldCharType="begin"/>
            </w:r>
            <w:r>
              <w:rPr>
                <w:noProof/>
                <w:webHidden/>
              </w:rPr>
              <w:instrText xml:space="preserve"> PAGEREF _Toc159320725 \h </w:instrText>
            </w:r>
            <w:r>
              <w:rPr>
                <w:noProof/>
                <w:webHidden/>
              </w:rPr>
            </w:r>
            <w:r>
              <w:rPr>
                <w:noProof/>
                <w:webHidden/>
              </w:rPr>
              <w:fldChar w:fldCharType="separate"/>
            </w:r>
            <w:r>
              <w:rPr>
                <w:noProof/>
                <w:webHidden/>
              </w:rPr>
              <w:t>31</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26" w:history="1">
            <w:r w:rsidRPr="004D019A">
              <w:rPr>
                <w:rStyle w:val="Hipercze"/>
                <w:noProof/>
              </w:rPr>
              <w:t>Rozdział 13</w:t>
            </w:r>
            <w:r>
              <w:rPr>
                <w:rFonts w:asciiTheme="minorHAnsi" w:eastAsiaTheme="minorEastAsia" w:hAnsiTheme="minorHAnsi" w:cstheme="minorBidi"/>
                <w:noProof/>
                <w:sz w:val="22"/>
                <w:szCs w:val="22"/>
              </w:rPr>
              <w:tab/>
            </w:r>
            <w:r w:rsidRPr="004D019A">
              <w:rPr>
                <w:rStyle w:val="Hipercze"/>
                <w:noProof/>
              </w:rPr>
              <w:t>Zmiany i korekty</w:t>
            </w:r>
            <w:r>
              <w:rPr>
                <w:noProof/>
                <w:webHidden/>
              </w:rPr>
              <w:tab/>
            </w:r>
            <w:r>
              <w:rPr>
                <w:noProof/>
                <w:webHidden/>
              </w:rPr>
              <w:fldChar w:fldCharType="begin"/>
            </w:r>
            <w:r>
              <w:rPr>
                <w:noProof/>
                <w:webHidden/>
              </w:rPr>
              <w:instrText xml:space="preserve"> PAGEREF _Toc159320726 \h </w:instrText>
            </w:r>
            <w:r>
              <w:rPr>
                <w:noProof/>
                <w:webHidden/>
              </w:rPr>
            </w:r>
            <w:r>
              <w:rPr>
                <w:noProof/>
                <w:webHidden/>
              </w:rPr>
              <w:fldChar w:fldCharType="separate"/>
            </w:r>
            <w:r>
              <w:rPr>
                <w:noProof/>
                <w:webHidden/>
              </w:rPr>
              <w:t>31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27" w:history="1">
            <w:r w:rsidRPr="004D019A">
              <w:rPr>
                <w:rStyle w:val="Hipercze"/>
                <w:noProof/>
              </w:rPr>
              <w:t>13.1</w:t>
            </w:r>
            <w:r>
              <w:rPr>
                <w:rFonts w:asciiTheme="minorHAnsi" w:eastAsiaTheme="minorEastAsia" w:hAnsiTheme="minorHAnsi" w:cstheme="minorBidi"/>
                <w:noProof/>
                <w:sz w:val="22"/>
                <w:szCs w:val="22"/>
              </w:rPr>
              <w:tab/>
            </w:r>
            <w:r w:rsidRPr="004D019A">
              <w:rPr>
                <w:rStyle w:val="Hipercze"/>
                <w:noProof/>
              </w:rPr>
              <w:t>Prawo do Zmian</w:t>
            </w:r>
            <w:r>
              <w:rPr>
                <w:noProof/>
                <w:webHidden/>
              </w:rPr>
              <w:tab/>
            </w:r>
            <w:r>
              <w:rPr>
                <w:noProof/>
                <w:webHidden/>
              </w:rPr>
              <w:fldChar w:fldCharType="begin"/>
            </w:r>
            <w:r>
              <w:rPr>
                <w:noProof/>
                <w:webHidden/>
              </w:rPr>
              <w:instrText xml:space="preserve"> PAGEREF _Toc159320727 \h </w:instrText>
            </w:r>
            <w:r>
              <w:rPr>
                <w:noProof/>
                <w:webHidden/>
              </w:rPr>
            </w:r>
            <w:r>
              <w:rPr>
                <w:noProof/>
                <w:webHidden/>
              </w:rPr>
              <w:fldChar w:fldCharType="separate"/>
            </w:r>
            <w:r>
              <w:rPr>
                <w:noProof/>
                <w:webHidden/>
              </w:rPr>
              <w:t>31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28" w:history="1">
            <w:r w:rsidRPr="004D019A">
              <w:rPr>
                <w:rStyle w:val="Hipercze"/>
                <w:noProof/>
              </w:rPr>
              <w:t>13.3</w:t>
            </w:r>
            <w:r>
              <w:rPr>
                <w:rFonts w:asciiTheme="minorHAnsi" w:eastAsiaTheme="minorEastAsia" w:hAnsiTheme="minorHAnsi" w:cstheme="minorBidi"/>
                <w:noProof/>
                <w:sz w:val="22"/>
                <w:szCs w:val="22"/>
              </w:rPr>
              <w:tab/>
            </w:r>
            <w:r w:rsidRPr="004D019A">
              <w:rPr>
                <w:rStyle w:val="Hipercze"/>
                <w:noProof/>
              </w:rPr>
              <w:t>Procedura wprowadzania zmian</w:t>
            </w:r>
            <w:r>
              <w:rPr>
                <w:noProof/>
                <w:webHidden/>
              </w:rPr>
              <w:tab/>
            </w:r>
            <w:r>
              <w:rPr>
                <w:noProof/>
                <w:webHidden/>
              </w:rPr>
              <w:fldChar w:fldCharType="begin"/>
            </w:r>
            <w:r>
              <w:rPr>
                <w:noProof/>
                <w:webHidden/>
              </w:rPr>
              <w:instrText xml:space="preserve"> PAGEREF _Toc159320728 \h </w:instrText>
            </w:r>
            <w:r>
              <w:rPr>
                <w:noProof/>
                <w:webHidden/>
              </w:rPr>
            </w:r>
            <w:r>
              <w:rPr>
                <w:noProof/>
                <w:webHidden/>
              </w:rPr>
              <w:fldChar w:fldCharType="separate"/>
            </w:r>
            <w:r>
              <w:rPr>
                <w:noProof/>
                <w:webHidden/>
              </w:rPr>
              <w:t>35</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29" w:history="1">
            <w:r w:rsidRPr="004D019A">
              <w:rPr>
                <w:rStyle w:val="Hipercze"/>
                <w:noProof/>
              </w:rPr>
              <w:t>13.4</w:t>
            </w:r>
            <w:r>
              <w:rPr>
                <w:rFonts w:asciiTheme="minorHAnsi" w:eastAsiaTheme="minorEastAsia" w:hAnsiTheme="minorHAnsi" w:cstheme="minorBidi"/>
                <w:noProof/>
                <w:sz w:val="22"/>
                <w:szCs w:val="22"/>
              </w:rPr>
              <w:tab/>
            </w:r>
            <w:r w:rsidRPr="004D019A">
              <w:rPr>
                <w:rStyle w:val="Hipercze"/>
                <w:noProof/>
              </w:rPr>
              <w:t>Zapłata w walutach Kontraktu</w:t>
            </w:r>
            <w:r>
              <w:rPr>
                <w:noProof/>
                <w:webHidden/>
              </w:rPr>
              <w:tab/>
            </w:r>
            <w:r>
              <w:rPr>
                <w:noProof/>
                <w:webHidden/>
              </w:rPr>
              <w:fldChar w:fldCharType="begin"/>
            </w:r>
            <w:r>
              <w:rPr>
                <w:noProof/>
                <w:webHidden/>
              </w:rPr>
              <w:instrText xml:space="preserve"> PAGEREF _Toc159320729 \h </w:instrText>
            </w:r>
            <w:r>
              <w:rPr>
                <w:noProof/>
                <w:webHidden/>
              </w:rPr>
            </w:r>
            <w:r>
              <w:rPr>
                <w:noProof/>
                <w:webHidden/>
              </w:rPr>
              <w:fldChar w:fldCharType="separate"/>
            </w:r>
            <w:r>
              <w:rPr>
                <w:noProof/>
                <w:webHidden/>
              </w:rPr>
              <w:t>36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0" w:history="1">
            <w:r w:rsidRPr="004D019A">
              <w:rPr>
                <w:rStyle w:val="Hipercze"/>
                <w:noProof/>
              </w:rPr>
              <w:t>13.5</w:t>
            </w:r>
            <w:r>
              <w:rPr>
                <w:rFonts w:asciiTheme="minorHAnsi" w:eastAsiaTheme="minorEastAsia" w:hAnsiTheme="minorHAnsi" w:cstheme="minorBidi"/>
                <w:noProof/>
                <w:sz w:val="22"/>
                <w:szCs w:val="22"/>
              </w:rPr>
              <w:tab/>
            </w:r>
            <w:r w:rsidRPr="004D019A">
              <w:rPr>
                <w:rStyle w:val="Hipercze"/>
                <w:noProof/>
              </w:rPr>
              <w:t>Kwoty Tymczasowe</w:t>
            </w:r>
            <w:r>
              <w:rPr>
                <w:noProof/>
                <w:webHidden/>
              </w:rPr>
              <w:tab/>
            </w:r>
            <w:r>
              <w:rPr>
                <w:noProof/>
                <w:webHidden/>
              </w:rPr>
              <w:fldChar w:fldCharType="begin"/>
            </w:r>
            <w:r>
              <w:rPr>
                <w:noProof/>
                <w:webHidden/>
              </w:rPr>
              <w:instrText xml:space="preserve"> PAGEREF _Toc159320730 \h </w:instrText>
            </w:r>
            <w:r>
              <w:rPr>
                <w:noProof/>
                <w:webHidden/>
              </w:rPr>
            </w:r>
            <w:r>
              <w:rPr>
                <w:noProof/>
                <w:webHidden/>
              </w:rPr>
              <w:fldChar w:fldCharType="separate"/>
            </w:r>
            <w:r>
              <w:rPr>
                <w:noProof/>
                <w:webHidden/>
              </w:rPr>
              <w:t>36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1" w:history="1">
            <w:r w:rsidRPr="004D019A">
              <w:rPr>
                <w:rStyle w:val="Hipercze"/>
                <w:noProof/>
              </w:rPr>
              <w:t>13.6</w:t>
            </w:r>
            <w:r>
              <w:rPr>
                <w:rFonts w:asciiTheme="minorHAnsi" w:eastAsiaTheme="minorEastAsia" w:hAnsiTheme="minorHAnsi" w:cstheme="minorBidi"/>
                <w:noProof/>
                <w:sz w:val="22"/>
                <w:szCs w:val="22"/>
              </w:rPr>
              <w:tab/>
            </w:r>
            <w:r w:rsidRPr="004D019A">
              <w:rPr>
                <w:rStyle w:val="Hipercze"/>
                <w:noProof/>
              </w:rPr>
              <w:t>Prace dniówkowe</w:t>
            </w:r>
            <w:r>
              <w:rPr>
                <w:noProof/>
                <w:webHidden/>
              </w:rPr>
              <w:tab/>
            </w:r>
            <w:r>
              <w:rPr>
                <w:noProof/>
                <w:webHidden/>
              </w:rPr>
              <w:fldChar w:fldCharType="begin"/>
            </w:r>
            <w:r>
              <w:rPr>
                <w:noProof/>
                <w:webHidden/>
              </w:rPr>
              <w:instrText xml:space="preserve"> PAGEREF _Toc159320731 \h </w:instrText>
            </w:r>
            <w:r>
              <w:rPr>
                <w:noProof/>
                <w:webHidden/>
              </w:rPr>
            </w:r>
            <w:r>
              <w:rPr>
                <w:noProof/>
                <w:webHidden/>
              </w:rPr>
              <w:fldChar w:fldCharType="separate"/>
            </w:r>
            <w:r>
              <w:rPr>
                <w:noProof/>
                <w:webHidden/>
              </w:rPr>
              <w:t>36</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2" w:history="1">
            <w:r w:rsidRPr="004D019A">
              <w:rPr>
                <w:rStyle w:val="Hipercze"/>
                <w:noProof/>
              </w:rPr>
              <w:t>13.7</w:t>
            </w:r>
            <w:r>
              <w:rPr>
                <w:rFonts w:asciiTheme="minorHAnsi" w:eastAsiaTheme="minorEastAsia" w:hAnsiTheme="minorHAnsi" w:cstheme="minorBidi"/>
                <w:noProof/>
                <w:sz w:val="22"/>
                <w:szCs w:val="22"/>
              </w:rPr>
              <w:tab/>
            </w:r>
            <w:r w:rsidRPr="004D019A">
              <w:rPr>
                <w:rStyle w:val="Hipercze"/>
                <w:noProof/>
              </w:rPr>
              <w:t>Korekty uwzględniające zmiany prawne</w:t>
            </w:r>
            <w:r>
              <w:rPr>
                <w:noProof/>
                <w:webHidden/>
              </w:rPr>
              <w:tab/>
            </w:r>
            <w:r>
              <w:rPr>
                <w:noProof/>
                <w:webHidden/>
              </w:rPr>
              <w:fldChar w:fldCharType="begin"/>
            </w:r>
            <w:r>
              <w:rPr>
                <w:noProof/>
                <w:webHidden/>
              </w:rPr>
              <w:instrText xml:space="preserve"> PAGEREF _Toc159320732 \h </w:instrText>
            </w:r>
            <w:r>
              <w:rPr>
                <w:noProof/>
                <w:webHidden/>
              </w:rPr>
            </w:r>
            <w:r>
              <w:rPr>
                <w:noProof/>
                <w:webHidden/>
              </w:rPr>
              <w:fldChar w:fldCharType="separate"/>
            </w:r>
            <w:r>
              <w:rPr>
                <w:noProof/>
                <w:webHidden/>
              </w:rPr>
              <w:t>36</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33" w:history="1">
            <w:r w:rsidRPr="004D019A">
              <w:rPr>
                <w:rStyle w:val="Hipercze"/>
                <w:noProof/>
              </w:rPr>
              <w:t>Rozdział 14</w:t>
            </w:r>
            <w:r>
              <w:rPr>
                <w:rFonts w:asciiTheme="minorHAnsi" w:eastAsiaTheme="minorEastAsia" w:hAnsiTheme="minorHAnsi" w:cstheme="minorBidi"/>
                <w:noProof/>
                <w:sz w:val="22"/>
                <w:szCs w:val="22"/>
              </w:rPr>
              <w:tab/>
            </w:r>
            <w:r w:rsidRPr="004D019A">
              <w:rPr>
                <w:rStyle w:val="Hipercze"/>
                <w:noProof/>
              </w:rPr>
              <w:t>Cena Kontraktowa i zapłata</w:t>
            </w:r>
            <w:r>
              <w:rPr>
                <w:noProof/>
                <w:webHidden/>
              </w:rPr>
              <w:tab/>
            </w:r>
            <w:r>
              <w:rPr>
                <w:noProof/>
                <w:webHidden/>
              </w:rPr>
              <w:fldChar w:fldCharType="begin"/>
            </w:r>
            <w:r>
              <w:rPr>
                <w:noProof/>
                <w:webHidden/>
              </w:rPr>
              <w:instrText xml:space="preserve"> PAGEREF _Toc159320733 \h </w:instrText>
            </w:r>
            <w:r>
              <w:rPr>
                <w:noProof/>
                <w:webHidden/>
              </w:rPr>
            </w:r>
            <w:r>
              <w:rPr>
                <w:noProof/>
                <w:webHidden/>
              </w:rPr>
              <w:fldChar w:fldCharType="separate"/>
            </w:r>
            <w:r>
              <w:rPr>
                <w:noProof/>
                <w:webHidden/>
              </w:rPr>
              <w:t>37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4" w:history="1">
            <w:r w:rsidRPr="004D019A">
              <w:rPr>
                <w:rStyle w:val="Hipercze"/>
                <w:noProof/>
              </w:rPr>
              <w:t>14.1</w:t>
            </w:r>
            <w:r>
              <w:rPr>
                <w:rFonts w:asciiTheme="minorHAnsi" w:eastAsiaTheme="minorEastAsia" w:hAnsiTheme="minorHAnsi" w:cstheme="minorBidi"/>
                <w:noProof/>
                <w:sz w:val="22"/>
                <w:szCs w:val="22"/>
              </w:rPr>
              <w:tab/>
            </w:r>
            <w:r w:rsidRPr="004D019A">
              <w:rPr>
                <w:rStyle w:val="Hipercze"/>
                <w:noProof/>
              </w:rPr>
              <w:t>Cena Kontraktowa</w:t>
            </w:r>
            <w:r>
              <w:rPr>
                <w:noProof/>
                <w:webHidden/>
              </w:rPr>
              <w:tab/>
            </w:r>
            <w:r>
              <w:rPr>
                <w:noProof/>
                <w:webHidden/>
              </w:rPr>
              <w:fldChar w:fldCharType="begin"/>
            </w:r>
            <w:r>
              <w:rPr>
                <w:noProof/>
                <w:webHidden/>
              </w:rPr>
              <w:instrText xml:space="preserve"> PAGEREF _Toc159320734 \h </w:instrText>
            </w:r>
            <w:r>
              <w:rPr>
                <w:noProof/>
                <w:webHidden/>
              </w:rPr>
            </w:r>
            <w:r>
              <w:rPr>
                <w:noProof/>
                <w:webHidden/>
              </w:rPr>
              <w:fldChar w:fldCharType="separate"/>
            </w:r>
            <w:r>
              <w:rPr>
                <w:noProof/>
                <w:webHidden/>
              </w:rPr>
              <w:t>37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5" w:history="1">
            <w:r w:rsidRPr="004D019A">
              <w:rPr>
                <w:rStyle w:val="Hipercze"/>
                <w:noProof/>
              </w:rPr>
              <w:t>14.2</w:t>
            </w:r>
            <w:r>
              <w:rPr>
                <w:rFonts w:asciiTheme="minorHAnsi" w:eastAsiaTheme="minorEastAsia" w:hAnsiTheme="minorHAnsi" w:cstheme="minorBidi"/>
                <w:noProof/>
                <w:sz w:val="22"/>
                <w:szCs w:val="22"/>
              </w:rPr>
              <w:tab/>
            </w:r>
            <w:r w:rsidRPr="004D019A">
              <w:rPr>
                <w:rStyle w:val="Hipercze"/>
                <w:noProof/>
              </w:rPr>
              <w:t>Zaliczka</w:t>
            </w:r>
            <w:r>
              <w:rPr>
                <w:noProof/>
                <w:webHidden/>
              </w:rPr>
              <w:tab/>
            </w:r>
            <w:r>
              <w:rPr>
                <w:noProof/>
                <w:webHidden/>
              </w:rPr>
              <w:fldChar w:fldCharType="begin"/>
            </w:r>
            <w:r>
              <w:rPr>
                <w:noProof/>
                <w:webHidden/>
              </w:rPr>
              <w:instrText xml:space="preserve"> PAGEREF _Toc159320735 \h </w:instrText>
            </w:r>
            <w:r>
              <w:rPr>
                <w:noProof/>
                <w:webHidden/>
              </w:rPr>
            </w:r>
            <w:r>
              <w:rPr>
                <w:noProof/>
                <w:webHidden/>
              </w:rPr>
              <w:fldChar w:fldCharType="separate"/>
            </w:r>
            <w:r>
              <w:rPr>
                <w:noProof/>
                <w:webHidden/>
              </w:rPr>
              <w:t>37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6" w:history="1">
            <w:r w:rsidRPr="004D019A">
              <w:rPr>
                <w:rStyle w:val="Hipercze"/>
                <w:noProof/>
              </w:rPr>
              <w:t>14.3</w:t>
            </w:r>
            <w:r>
              <w:rPr>
                <w:rFonts w:asciiTheme="minorHAnsi" w:eastAsiaTheme="minorEastAsia" w:hAnsiTheme="minorHAnsi" w:cstheme="minorBidi"/>
                <w:noProof/>
                <w:sz w:val="22"/>
                <w:szCs w:val="22"/>
              </w:rPr>
              <w:tab/>
            </w:r>
            <w:r w:rsidRPr="004D019A">
              <w:rPr>
                <w:rStyle w:val="Hipercze"/>
                <w:noProof/>
              </w:rPr>
              <w:t>Wnioski o Przejściowe Świadectwa Płatności</w:t>
            </w:r>
            <w:r>
              <w:rPr>
                <w:noProof/>
                <w:webHidden/>
              </w:rPr>
              <w:tab/>
            </w:r>
            <w:r>
              <w:rPr>
                <w:noProof/>
                <w:webHidden/>
              </w:rPr>
              <w:fldChar w:fldCharType="begin"/>
            </w:r>
            <w:r>
              <w:rPr>
                <w:noProof/>
                <w:webHidden/>
              </w:rPr>
              <w:instrText xml:space="preserve"> PAGEREF _Toc159320736 \h </w:instrText>
            </w:r>
            <w:r>
              <w:rPr>
                <w:noProof/>
                <w:webHidden/>
              </w:rPr>
            </w:r>
            <w:r>
              <w:rPr>
                <w:noProof/>
                <w:webHidden/>
              </w:rPr>
              <w:fldChar w:fldCharType="separate"/>
            </w:r>
            <w:r>
              <w:rPr>
                <w:noProof/>
                <w:webHidden/>
              </w:rPr>
              <w:t>37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7" w:history="1">
            <w:r w:rsidRPr="004D019A">
              <w:rPr>
                <w:rStyle w:val="Hipercze"/>
                <w:noProof/>
              </w:rPr>
              <w:t>14.4</w:t>
            </w:r>
            <w:r>
              <w:rPr>
                <w:rFonts w:asciiTheme="minorHAnsi" w:eastAsiaTheme="minorEastAsia" w:hAnsiTheme="minorHAnsi" w:cstheme="minorBidi"/>
                <w:noProof/>
                <w:sz w:val="22"/>
                <w:szCs w:val="22"/>
              </w:rPr>
              <w:tab/>
            </w:r>
            <w:r w:rsidRPr="004D019A">
              <w:rPr>
                <w:rStyle w:val="Hipercze"/>
                <w:noProof/>
              </w:rPr>
              <w:t>Plan płatności</w:t>
            </w:r>
            <w:r>
              <w:rPr>
                <w:noProof/>
                <w:webHidden/>
              </w:rPr>
              <w:tab/>
            </w:r>
            <w:r>
              <w:rPr>
                <w:noProof/>
                <w:webHidden/>
              </w:rPr>
              <w:fldChar w:fldCharType="begin"/>
            </w:r>
            <w:r>
              <w:rPr>
                <w:noProof/>
                <w:webHidden/>
              </w:rPr>
              <w:instrText xml:space="preserve"> PAGEREF _Toc159320737 \h </w:instrText>
            </w:r>
            <w:r>
              <w:rPr>
                <w:noProof/>
                <w:webHidden/>
              </w:rPr>
            </w:r>
            <w:r>
              <w:rPr>
                <w:noProof/>
                <w:webHidden/>
              </w:rPr>
              <w:fldChar w:fldCharType="separate"/>
            </w:r>
            <w:r>
              <w:rPr>
                <w:noProof/>
                <w:webHidden/>
              </w:rPr>
              <w:t>37</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8" w:history="1">
            <w:r w:rsidRPr="004D019A">
              <w:rPr>
                <w:rStyle w:val="Hipercze"/>
                <w:noProof/>
              </w:rPr>
              <w:t>14.5</w:t>
            </w:r>
            <w:r>
              <w:rPr>
                <w:rFonts w:asciiTheme="minorHAnsi" w:eastAsiaTheme="minorEastAsia" w:hAnsiTheme="minorHAnsi" w:cstheme="minorBidi"/>
                <w:noProof/>
                <w:sz w:val="22"/>
                <w:szCs w:val="22"/>
              </w:rPr>
              <w:tab/>
            </w:r>
            <w:r w:rsidRPr="004D019A">
              <w:rPr>
                <w:rStyle w:val="Hipercze"/>
                <w:noProof/>
              </w:rPr>
              <w:t>Urządzenia i Materiały przeznaczone do Robót</w:t>
            </w:r>
            <w:r>
              <w:rPr>
                <w:noProof/>
                <w:webHidden/>
              </w:rPr>
              <w:tab/>
            </w:r>
            <w:r>
              <w:rPr>
                <w:noProof/>
                <w:webHidden/>
              </w:rPr>
              <w:fldChar w:fldCharType="begin"/>
            </w:r>
            <w:r>
              <w:rPr>
                <w:noProof/>
                <w:webHidden/>
              </w:rPr>
              <w:instrText xml:space="preserve"> PAGEREF _Toc159320738 \h </w:instrText>
            </w:r>
            <w:r>
              <w:rPr>
                <w:noProof/>
                <w:webHidden/>
              </w:rPr>
            </w:r>
            <w:r>
              <w:rPr>
                <w:noProof/>
                <w:webHidden/>
              </w:rPr>
              <w:fldChar w:fldCharType="separate"/>
            </w:r>
            <w:r>
              <w:rPr>
                <w:noProof/>
                <w:webHidden/>
              </w:rPr>
              <w:t>38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39" w:history="1">
            <w:r w:rsidRPr="004D019A">
              <w:rPr>
                <w:rStyle w:val="Hipercze"/>
                <w:noProof/>
              </w:rPr>
              <w:t>14.6</w:t>
            </w:r>
            <w:r>
              <w:rPr>
                <w:rFonts w:asciiTheme="minorHAnsi" w:eastAsiaTheme="minorEastAsia" w:hAnsiTheme="minorHAnsi" w:cstheme="minorBidi"/>
                <w:noProof/>
                <w:sz w:val="22"/>
                <w:szCs w:val="22"/>
              </w:rPr>
              <w:tab/>
            </w:r>
            <w:r w:rsidRPr="004D019A">
              <w:rPr>
                <w:rStyle w:val="Hipercze"/>
                <w:noProof/>
              </w:rPr>
              <w:t>Wystawienie Przejściowych Świadectw Płatności</w:t>
            </w:r>
            <w:r>
              <w:rPr>
                <w:noProof/>
                <w:webHidden/>
              </w:rPr>
              <w:tab/>
            </w:r>
            <w:r>
              <w:rPr>
                <w:noProof/>
                <w:webHidden/>
              </w:rPr>
              <w:fldChar w:fldCharType="begin"/>
            </w:r>
            <w:r>
              <w:rPr>
                <w:noProof/>
                <w:webHidden/>
              </w:rPr>
              <w:instrText xml:space="preserve"> PAGEREF _Toc159320739 \h </w:instrText>
            </w:r>
            <w:r>
              <w:rPr>
                <w:noProof/>
                <w:webHidden/>
              </w:rPr>
            </w:r>
            <w:r>
              <w:rPr>
                <w:noProof/>
                <w:webHidden/>
              </w:rPr>
              <w:fldChar w:fldCharType="separate"/>
            </w:r>
            <w:r>
              <w:rPr>
                <w:noProof/>
                <w:webHidden/>
              </w:rPr>
              <w:t>38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40" w:history="1">
            <w:r w:rsidRPr="004D019A">
              <w:rPr>
                <w:rStyle w:val="Hipercze"/>
                <w:noProof/>
              </w:rPr>
              <w:t>14.7</w:t>
            </w:r>
            <w:r>
              <w:rPr>
                <w:rFonts w:asciiTheme="minorHAnsi" w:eastAsiaTheme="minorEastAsia" w:hAnsiTheme="minorHAnsi" w:cstheme="minorBidi"/>
                <w:noProof/>
                <w:sz w:val="22"/>
                <w:szCs w:val="22"/>
              </w:rPr>
              <w:tab/>
            </w:r>
            <w:r w:rsidRPr="004D019A">
              <w:rPr>
                <w:rStyle w:val="Hipercze"/>
                <w:noProof/>
              </w:rPr>
              <w:t>Zapłata</w:t>
            </w:r>
            <w:r>
              <w:rPr>
                <w:noProof/>
                <w:webHidden/>
              </w:rPr>
              <w:tab/>
            </w:r>
            <w:r>
              <w:rPr>
                <w:noProof/>
                <w:webHidden/>
              </w:rPr>
              <w:fldChar w:fldCharType="begin"/>
            </w:r>
            <w:r>
              <w:rPr>
                <w:noProof/>
                <w:webHidden/>
              </w:rPr>
              <w:instrText xml:space="preserve"> PAGEREF _Toc159320740 \h </w:instrText>
            </w:r>
            <w:r>
              <w:rPr>
                <w:noProof/>
                <w:webHidden/>
              </w:rPr>
            </w:r>
            <w:r>
              <w:rPr>
                <w:noProof/>
                <w:webHidden/>
              </w:rPr>
              <w:fldChar w:fldCharType="separate"/>
            </w:r>
            <w:r>
              <w:rPr>
                <w:noProof/>
                <w:webHidden/>
              </w:rPr>
              <w:t>38</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41" w:history="1">
            <w:r w:rsidRPr="004D019A">
              <w:rPr>
                <w:rStyle w:val="Hipercze"/>
                <w:noProof/>
              </w:rPr>
              <w:t>14.8</w:t>
            </w:r>
            <w:r>
              <w:rPr>
                <w:rFonts w:asciiTheme="minorHAnsi" w:eastAsiaTheme="minorEastAsia" w:hAnsiTheme="minorHAnsi" w:cstheme="minorBidi"/>
                <w:noProof/>
                <w:sz w:val="22"/>
                <w:szCs w:val="22"/>
              </w:rPr>
              <w:tab/>
            </w:r>
            <w:r w:rsidRPr="004D019A">
              <w:rPr>
                <w:rStyle w:val="Hipercze"/>
                <w:noProof/>
              </w:rPr>
              <w:t>Opóźniona zapłata</w:t>
            </w:r>
            <w:r>
              <w:rPr>
                <w:noProof/>
                <w:webHidden/>
              </w:rPr>
              <w:tab/>
            </w:r>
            <w:r>
              <w:rPr>
                <w:noProof/>
                <w:webHidden/>
              </w:rPr>
              <w:fldChar w:fldCharType="begin"/>
            </w:r>
            <w:r>
              <w:rPr>
                <w:noProof/>
                <w:webHidden/>
              </w:rPr>
              <w:instrText xml:space="preserve"> PAGEREF _Toc159320741 \h </w:instrText>
            </w:r>
            <w:r>
              <w:rPr>
                <w:noProof/>
                <w:webHidden/>
              </w:rPr>
            </w:r>
            <w:r>
              <w:rPr>
                <w:noProof/>
                <w:webHidden/>
              </w:rPr>
              <w:fldChar w:fldCharType="separate"/>
            </w:r>
            <w:r>
              <w:rPr>
                <w:noProof/>
                <w:webHidden/>
              </w:rPr>
              <w:t>39</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42" w:history="1">
            <w:r w:rsidRPr="004D019A">
              <w:rPr>
                <w:rStyle w:val="Hipercze"/>
                <w:noProof/>
              </w:rPr>
              <w:t>14.9</w:t>
            </w:r>
            <w:r>
              <w:rPr>
                <w:rFonts w:asciiTheme="minorHAnsi" w:eastAsiaTheme="minorEastAsia" w:hAnsiTheme="minorHAnsi" w:cstheme="minorBidi"/>
                <w:noProof/>
                <w:sz w:val="22"/>
                <w:szCs w:val="22"/>
              </w:rPr>
              <w:tab/>
            </w:r>
            <w:r w:rsidRPr="004D019A">
              <w:rPr>
                <w:rStyle w:val="Hipercze"/>
                <w:noProof/>
              </w:rPr>
              <w:t>Wypłata Kwoty Zatrzymanej</w:t>
            </w:r>
            <w:r>
              <w:rPr>
                <w:noProof/>
                <w:webHidden/>
              </w:rPr>
              <w:tab/>
            </w:r>
            <w:r>
              <w:rPr>
                <w:noProof/>
                <w:webHidden/>
              </w:rPr>
              <w:fldChar w:fldCharType="begin"/>
            </w:r>
            <w:r>
              <w:rPr>
                <w:noProof/>
                <w:webHidden/>
              </w:rPr>
              <w:instrText xml:space="preserve"> PAGEREF _Toc159320742 \h </w:instrText>
            </w:r>
            <w:r>
              <w:rPr>
                <w:noProof/>
                <w:webHidden/>
              </w:rPr>
            </w:r>
            <w:r>
              <w:rPr>
                <w:noProof/>
                <w:webHidden/>
              </w:rPr>
              <w:fldChar w:fldCharType="separate"/>
            </w:r>
            <w:r>
              <w:rPr>
                <w:noProof/>
                <w:webHidden/>
              </w:rPr>
              <w:t>39</w:t>
            </w:r>
            <w:r>
              <w:rPr>
                <w:noProof/>
                <w:webHidden/>
              </w:rPr>
              <w:fldChar w:fldCharType="end"/>
            </w:r>
          </w:hyperlink>
        </w:p>
        <w:p w:rsidR="00DD1BA0" w:rsidRDefault="00DD1BA0">
          <w:pPr>
            <w:pStyle w:val="Spistreci2"/>
            <w:tabs>
              <w:tab w:val="left" w:pos="1100"/>
              <w:tab w:val="right" w:leader="dot" w:pos="9060"/>
            </w:tabs>
            <w:rPr>
              <w:rFonts w:asciiTheme="minorHAnsi" w:eastAsiaTheme="minorEastAsia" w:hAnsiTheme="minorHAnsi" w:cstheme="minorBidi"/>
              <w:noProof/>
              <w:sz w:val="22"/>
              <w:szCs w:val="22"/>
            </w:rPr>
          </w:pPr>
          <w:hyperlink w:anchor="_Toc159320743" w:history="1">
            <w:r w:rsidRPr="004D019A">
              <w:rPr>
                <w:rStyle w:val="Hipercze"/>
                <w:noProof/>
              </w:rPr>
              <w:t>14.10</w:t>
            </w:r>
            <w:r>
              <w:rPr>
                <w:rFonts w:asciiTheme="minorHAnsi" w:eastAsiaTheme="minorEastAsia" w:hAnsiTheme="minorHAnsi" w:cstheme="minorBidi"/>
                <w:noProof/>
                <w:sz w:val="22"/>
                <w:szCs w:val="22"/>
              </w:rPr>
              <w:tab/>
            </w:r>
            <w:r w:rsidRPr="004D019A">
              <w:rPr>
                <w:rStyle w:val="Hipercze"/>
                <w:noProof/>
              </w:rPr>
              <w:t>Rozliczenie końcowe</w:t>
            </w:r>
            <w:r>
              <w:rPr>
                <w:noProof/>
                <w:webHidden/>
              </w:rPr>
              <w:tab/>
            </w:r>
            <w:r>
              <w:rPr>
                <w:noProof/>
                <w:webHidden/>
              </w:rPr>
              <w:fldChar w:fldCharType="begin"/>
            </w:r>
            <w:r>
              <w:rPr>
                <w:noProof/>
                <w:webHidden/>
              </w:rPr>
              <w:instrText xml:space="preserve"> PAGEREF _Toc159320743 \h </w:instrText>
            </w:r>
            <w:r>
              <w:rPr>
                <w:noProof/>
                <w:webHidden/>
              </w:rPr>
            </w:r>
            <w:r>
              <w:rPr>
                <w:noProof/>
                <w:webHidden/>
              </w:rPr>
              <w:fldChar w:fldCharType="separate"/>
            </w:r>
            <w:r>
              <w:rPr>
                <w:noProof/>
                <w:webHidden/>
              </w:rPr>
              <w:t>39</w:t>
            </w:r>
            <w:r>
              <w:rPr>
                <w:noProof/>
                <w:webHidden/>
              </w:rPr>
              <w:fldChar w:fldCharType="end"/>
            </w:r>
          </w:hyperlink>
        </w:p>
        <w:p w:rsidR="00DD1BA0" w:rsidRDefault="00DD1BA0">
          <w:pPr>
            <w:pStyle w:val="Spistreci2"/>
            <w:tabs>
              <w:tab w:val="left" w:pos="2466"/>
              <w:tab w:val="right" w:leader="dot" w:pos="9060"/>
            </w:tabs>
            <w:rPr>
              <w:rFonts w:asciiTheme="minorHAnsi" w:eastAsiaTheme="minorEastAsia" w:hAnsiTheme="minorHAnsi" w:cstheme="minorBidi"/>
              <w:noProof/>
              <w:sz w:val="22"/>
              <w:szCs w:val="22"/>
            </w:rPr>
          </w:pPr>
          <w:hyperlink w:anchor="_Toc159320744" w:history="1">
            <w:r w:rsidRPr="004D019A">
              <w:rPr>
                <w:rStyle w:val="Hipercze"/>
                <w:noProof/>
              </w:rPr>
              <w:t>Dodana klauzula 14.16</w:t>
            </w:r>
            <w:r>
              <w:rPr>
                <w:rFonts w:asciiTheme="minorHAnsi" w:eastAsiaTheme="minorEastAsia" w:hAnsiTheme="minorHAnsi" w:cstheme="minorBidi"/>
                <w:noProof/>
                <w:sz w:val="22"/>
                <w:szCs w:val="22"/>
              </w:rPr>
              <w:tab/>
            </w:r>
            <w:r w:rsidRPr="004D019A">
              <w:rPr>
                <w:rStyle w:val="Hipercze"/>
                <w:noProof/>
              </w:rPr>
              <w:t>[System informatyczny do rozliczania Robót]</w:t>
            </w:r>
            <w:r>
              <w:rPr>
                <w:noProof/>
                <w:webHidden/>
              </w:rPr>
              <w:tab/>
            </w:r>
            <w:r>
              <w:rPr>
                <w:noProof/>
                <w:webHidden/>
              </w:rPr>
              <w:fldChar w:fldCharType="begin"/>
            </w:r>
            <w:r>
              <w:rPr>
                <w:noProof/>
                <w:webHidden/>
              </w:rPr>
              <w:instrText xml:space="preserve"> PAGEREF _Toc159320744 \h </w:instrText>
            </w:r>
            <w:r>
              <w:rPr>
                <w:noProof/>
                <w:webHidden/>
              </w:rPr>
            </w:r>
            <w:r>
              <w:rPr>
                <w:noProof/>
                <w:webHidden/>
              </w:rPr>
              <w:fldChar w:fldCharType="separate"/>
            </w:r>
            <w:r>
              <w:rPr>
                <w:noProof/>
                <w:webHidden/>
              </w:rPr>
              <w:t>39</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45" w:history="1">
            <w:r w:rsidRPr="004D019A">
              <w:rPr>
                <w:rStyle w:val="Hipercze"/>
                <w:noProof/>
              </w:rPr>
              <w:t>Rozdział 15</w:t>
            </w:r>
            <w:r>
              <w:rPr>
                <w:rFonts w:asciiTheme="minorHAnsi" w:eastAsiaTheme="minorEastAsia" w:hAnsiTheme="minorHAnsi" w:cstheme="minorBidi"/>
                <w:noProof/>
                <w:sz w:val="22"/>
                <w:szCs w:val="22"/>
              </w:rPr>
              <w:tab/>
            </w:r>
            <w:r w:rsidRPr="004D019A">
              <w:rPr>
                <w:rStyle w:val="Hipercze"/>
                <w:noProof/>
              </w:rPr>
              <w:t>Rozwiązanie Kontraktu przez Zamawiającego</w:t>
            </w:r>
            <w:r>
              <w:rPr>
                <w:noProof/>
                <w:webHidden/>
              </w:rPr>
              <w:tab/>
            </w:r>
            <w:r>
              <w:rPr>
                <w:noProof/>
                <w:webHidden/>
              </w:rPr>
              <w:fldChar w:fldCharType="begin"/>
            </w:r>
            <w:r>
              <w:rPr>
                <w:noProof/>
                <w:webHidden/>
              </w:rPr>
              <w:instrText xml:space="preserve"> PAGEREF _Toc159320745 \h </w:instrText>
            </w:r>
            <w:r>
              <w:rPr>
                <w:noProof/>
                <w:webHidden/>
              </w:rPr>
            </w:r>
            <w:r>
              <w:rPr>
                <w:noProof/>
                <w:webHidden/>
              </w:rPr>
              <w:fldChar w:fldCharType="separate"/>
            </w:r>
            <w:r>
              <w:rPr>
                <w:noProof/>
                <w:webHidden/>
              </w:rPr>
              <w:t>41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46" w:history="1">
            <w:r w:rsidRPr="004D019A">
              <w:rPr>
                <w:rStyle w:val="Hipercze"/>
                <w:noProof/>
              </w:rPr>
              <w:t>15.2</w:t>
            </w:r>
            <w:r>
              <w:rPr>
                <w:rFonts w:asciiTheme="minorHAnsi" w:eastAsiaTheme="minorEastAsia" w:hAnsiTheme="minorHAnsi" w:cstheme="minorBidi"/>
                <w:noProof/>
                <w:sz w:val="22"/>
                <w:szCs w:val="22"/>
              </w:rPr>
              <w:tab/>
            </w:r>
            <w:r w:rsidRPr="004D019A">
              <w:rPr>
                <w:rStyle w:val="Hipercze"/>
                <w:noProof/>
              </w:rPr>
              <w:t>Wypowiedzenie przez Zamawiającego</w:t>
            </w:r>
            <w:r>
              <w:rPr>
                <w:noProof/>
                <w:webHidden/>
              </w:rPr>
              <w:tab/>
            </w:r>
            <w:r>
              <w:rPr>
                <w:noProof/>
                <w:webHidden/>
              </w:rPr>
              <w:fldChar w:fldCharType="begin"/>
            </w:r>
            <w:r>
              <w:rPr>
                <w:noProof/>
                <w:webHidden/>
              </w:rPr>
              <w:instrText xml:space="preserve"> PAGEREF _Toc159320746 \h </w:instrText>
            </w:r>
            <w:r>
              <w:rPr>
                <w:noProof/>
                <w:webHidden/>
              </w:rPr>
            </w:r>
            <w:r>
              <w:rPr>
                <w:noProof/>
                <w:webHidden/>
              </w:rPr>
              <w:fldChar w:fldCharType="separate"/>
            </w:r>
            <w:r>
              <w:rPr>
                <w:noProof/>
                <w:webHidden/>
              </w:rPr>
              <w:t>41</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47" w:history="1">
            <w:r w:rsidRPr="004D019A">
              <w:rPr>
                <w:rStyle w:val="Hipercze"/>
                <w:noProof/>
              </w:rPr>
              <w:t>15.5</w:t>
            </w:r>
            <w:r>
              <w:rPr>
                <w:rFonts w:asciiTheme="minorHAnsi" w:eastAsiaTheme="minorEastAsia" w:hAnsiTheme="minorHAnsi" w:cstheme="minorBidi"/>
                <w:noProof/>
                <w:sz w:val="22"/>
                <w:szCs w:val="22"/>
              </w:rPr>
              <w:tab/>
            </w:r>
            <w:r w:rsidRPr="004D019A">
              <w:rPr>
                <w:rStyle w:val="Hipercze"/>
                <w:noProof/>
              </w:rPr>
              <w:t>Uprawnienia Zamawiającego do rozwiązania Kontraktu</w:t>
            </w:r>
            <w:r>
              <w:rPr>
                <w:noProof/>
                <w:webHidden/>
              </w:rPr>
              <w:tab/>
            </w:r>
            <w:r>
              <w:rPr>
                <w:noProof/>
                <w:webHidden/>
              </w:rPr>
              <w:fldChar w:fldCharType="begin"/>
            </w:r>
            <w:r>
              <w:rPr>
                <w:noProof/>
                <w:webHidden/>
              </w:rPr>
              <w:instrText xml:space="preserve"> PAGEREF _Toc159320747 \h </w:instrText>
            </w:r>
            <w:r>
              <w:rPr>
                <w:noProof/>
                <w:webHidden/>
              </w:rPr>
            </w:r>
            <w:r>
              <w:rPr>
                <w:noProof/>
                <w:webHidden/>
              </w:rPr>
              <w:fldChar w:fldCharType="separate"/>
            </w:r>
            <w:r>
              <w:rPr>
                <w:noProof/>
                <w:webHidden/>
              </w:rPr>
              <w:t>41</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748" w:history="1">
            <w:r w:rsidRPr="004D019A">
              <w:rPr>
                <w:rStyle w:val="Hipercze"/>
                <w:noProof/>
              </w:rPr>
              <w:t>Dodana klauzula 15.7</w:t>
            </w:r>
            <w:r>
              <w:rPr>
                <w:rFonts w:asciiTheme="minorHAnsi" w:eastAsiaTheme="minorEastAsia" w:hAnsiTheme="minorHAnsi" w:cstheme="minorBidi"/>
                <w:noProof/>
                <w:sz w:val="22"/>
                <w:szCs w:val="22"/>
              </w:rPr>
              <w:tab/>
            </w:r>
            <w:r w:rsidRPr="004D019A">
              <w:rPr>
                <w:rStyle w:val="Hipercze"/>
                <w:noProof/>
              </w:rPr>
              <w:t>Skutek odstąpienia</w:t>
            </w:r>
            <w:r>
              <w:rPr>
                <w:noProof/>
                <w:webHidden/>
              </w:rPr>
              <w:tab/>
            </w:r>
            <w:r>
              <w:rPr>
                <w:noProof/>
                <w:webHidden/>
              </w:rPr>
              <w:fldChar w:fldCharType="begin"/>
            </w:r>
            <w:r>
              <w:rPr>
                <w:noProof/>
                <w:webHidden/>
              </w:rPr>
              <w:instrText xml:space="preserve"> PAGEREF _Toc159320748 \h </w:instrText>
            </w:r>
            <w:r>
              <w:rPr>
                <w:noProof/>
                <w:webHidden/>
              </w:rPr>
            </w:r>
            <w:r>
              <w:rPr>
                <w:noProof/>
                <w:webHidden/>
              </w:rPr>
              <w:fldChar w:fldCharType="separate"/>
            </w:r>
            <w:r>
              <w:rPr>
                <w:noProof/>
                <w:webHidden/>
              </w:rPr>
              <w:t>42</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49" w:history="1">
            <w:r w:rsidRPr="004D019A">
              <w:rPr>
                <w:rStyle w:val="Hipercze"/>
                <w:noProof/>
              </w:rPr>
              <w:t>Rozdział 16</w:t>
            </w:r>
            <w:r>
              <w:rPr>
                <w:rFonts w:asciiTheme="minorHAnsi" w:eastAsiaTheme="minorEastAsia" w:hAnsiTheme="minorHAnsi" w:cstheme="minorBidi"/>
                <w:noProof/>
                <w:sz w:val="22"/>
                <w:szCs w:val="22"/>
              </w:rPr>
              <w:tab/>
            </w:r>
            <w:r w:rsidRPr="004D019A">
              <w:rPr>
                <w:rStyle w:val="Hipercze"/>
                <w:noProof/>
              </w:rPr>
              <w:t>Zawieszenie i wypowiedzenie Kontraktu przez Wykonawcę</w:t>
            </w:r>
            <w:r>
              <w:rPr>
                <w:noProof/>
                <w:webHidden/>
              </w:rPr>
              <w:tab/>
            </w:r>
            <w:r>
              <w:rPr>
                <w:noProof/>
                <w:webHidden/>
              </w:rPr>
              <w:fldChar w:fldCharType="begin"/>
            </w:r>
            <w:r>
              <w:rPr>
                <w:noProof/>
                <w:webHidden/>
              </w:rPr>
              <w:instrText xml:space="preserve"> PAGEREF _Toc159320749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50" w:history="1">
            <w:r w:rsidRPr="004D019A">
              <w:rPr>
                <w:rStyle w:val="Hipercze"/>
                <w:noProof/>
              </w:rPr>
              <w:t>16.1</w:t>
            </w:r>
            <w:r>
              <w:rPr>
                <w:rFonts w:asciiTheme="minorHAnsi" w:eastAsiaTheme="minorEastAsia" w:hAnsiTheme="minorHAnsi" w:cstheme="minorBidi"/>
                <w:noProof/>
                <w:sz w:val="22"/>
                <w:szCs w:val="22"/>
              </w:rPr>
              <w:tab/>
            </w:r>
            <w:r w:rsidRPr="004D019A">
              <w:rPr>
                <w:rStyle w:val="Hipercze"/>
                <w:noProof/>
              </w:rPr>
              <w:t>Uprawnienie Wykonawcy do zawieszenia Robót</w:t>
            </w:r>
            <w:r>
              <w:rPr>
                <w:noProof/>
                <w:webHidden/>
              </w:rPr>
              <w:tab/>
            </w:r>
            <w:r>
              <w:rPr>
                <w:noProof/>
                <w:webHidden/>
              </w:rPr>
              <w:fldChar w:fldCharType="begin"/>
            </w:r>
            <w:r>
              <w:rPr>
                <w:noProof/>
                <w:webHidden/>
              </w:rPr>
              <w:instrText xml:space="preserve"> PAGEREF _Toc159320750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51" w:history="1">
            <w:r w:rsidRPr="004D019A">
              <w:rPr>
                <w:rStyle w:val="Hipercze"/>
                <w:noProof/>
              </w:rPr>
              <w:t>16.4</w:t>
            </w:r>
            <w:r>
              <w:rPr>
                <w:rFonts w:asciiTheme="minorHAnsi" w:eastAsiaTheme="minorEastAsia" w:hAnsiTheme="minorHAnsi" w:cstheme="minorBidi"/>
                <w:noProof/>
                <w:sz w:val="22"/>
                <w:szCs w:val="22"/>
              </w:rPr>
              <w:tab/>
            </w:r>
            <w:r w:rsidRPr="004D019A">
              <w:rPr>
                <w:rStyle w:val="Hipercze"/>
                <w:noProof/>
              </w:rPr>
              <w:t>Zapłata po rozwiązaniu</w:t>
            </w:r>
            <w:r>
              <w:rPr>
                <w:noProof/>
                <w:webHidden/>
              </w:rPr>
              <w:tab/>
            </w:r>
            <w:r>
              <w:rPr>
                <w:noProof/>
                <w:webHidden/>
              </w:rPr>
              <w:fldChar w:fldCharType="begin"/>
            </w:r>
            <w:r>
              <w:rPr>
                <w:noProof/>
                <w:webHidden/>
              </w:rPr>
              <w:instrText xml:space="preserve"> PAGEREF _Toc159320751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52" w:history="1">
            <w:r w:rsidRPr="004D019A">
              <w:rPr>
                <w:rStyle w:val="Hipercze"/>
                <w:noProof/>
              </w:rPr>
              <w:t>Rozdział 18</w:t>
            </w:r>
            <w:r>
              <w:rPr>
                <w:rFonts w:asciiTheme="minorHAnsi" w:eastAsiaTheme="minorEastAsia" w:hAnsiTheme="minorHAnsi" w:cstheme="minorBidi"/>
                <w:noProof/>
                <w:sz w:val="22"/>
                <w:szCs w:val="22"/>
              </w:rPr>
              <w:tab/>
            </w:r>
            <w:r w:rsidRPr="004D019A">
              <w:rPr>
                <w:rStyle w:val="Hipercze"/>
                <w:noProof/>
              </w:rPr>
              <w:t>Ubezpieczenie</w:t>
            </w:r>
            <w:r>
              <w:rPr>
                <w:noProof/>
                <w:webHidden/>
              </w:rPr>
              <w:tab/>
            </w:r>
            <w:r>
              <w:rPr>
                <w:noProof/>
                <w:webHidden/>
              </w:rPr>
              <w:fldChar w:fldCharType="begin"/>
            </w:r>
            <w:r>
              <w:rPr>
                <w:noProof/>
                <w:webHidden/>
              </w:rPr>
              <w:instrText xml:space="preserve"> PAGEREF _Toc159320752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2"/>
            <w:tabs>
              <w:tab w:val="left" w:pos="2355"/>
              <w:tab w:val="right" w:leader="dot" w:pos="9060"/>
            </w:tabs>
            <w:rPr>
              <w:rFonts w:asciiTheme="minorHAnsi" w:eastAsiaTheme="minorEastAsia" w:hAnsiTheme="minorHAnsi" w:cstheme="minorBidi"/>
              <w:noProof/>
              <w:sz w:val="22"/>
              <w:szCs w:val="22"/>
            </w:rPr>
          </w:pPr>
          <w:hyperlink w:anchor="_Toc159320753" w:history="1">
            <w:r w:rsidRPr="004D019A">
              <w:rPr>
                <w:rStyle w:val="Hipercze"/>
                <w:noProof/>
              </w:rPr>
              <w:t>Dodana klauzula 18.5</w:t>
            </w:r>
            <w:r>
              <w:rPr>
                <w:rFonts w:asciiTheme="minorHAnsi" w:eastAsiaTheme="minorEastAsia" w:hAnsiTheme="minorHAnsi" w:cstheme="minorBidi"/>
                <w:noProof/>
                <w:sz w:val="22"/>
                <w:szCs w:val="22"/>
              </w:rPr>
              <w:tab/>
            </w:r>
            <w:r w:rsidRPr="004D019A">
              <w:rPr>
                <w:rStyle w:val="Hipercze"/>
                <w:noProof/>
              </w:rPr>
              <w:t>Zakaz wyłączenia</w:t>
            </w:r>
            <w:r>
              <w:rPr>
                <w:noProof/>
                <w:webHidden/>
              </w:rPr>
              <w:tab/>
            </w:r>
            <w:r>
              <w:rPr>
                <w:noProof/>
                <w:webHidden/>
              </w:rPr>
              <w:fldChar w:fldCharType="begin"/>
            </w:r>
            <w:r>
              <w:rPr>
                <w:noProof/>
                <w:webHidden/>
              </w:rPr>
              <w:instrText xml:space="preserve"> PAGEREF _Toc159320753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1"/>
            <w:tabs>
              <w:tab w:val="left" w:pos="1320"/>
              <w:tab w:val="right" w:leader="dot" w:pos="9060"/>
            </w:tabs>
            <w:rPr>
              <w:rFonts w:asciiTheme="minorHAnsi" w:eastAsiaTheme="minorEastAsia" w:hAnsiTheme="minorHAnsi" w:cstheme="minorBidi"/>
              <w:noProof/>
              <w:sz w:val="22"/>
              <w:szCs w:val="22"/>
            </w:rPr>
          </w:pPr>
          <w:hyperlink w:anchor="_Toc159320754" w:history="1">
            <w:r w:rsidRPr="004D019A">
              <w:rPr>
                <w:rStyle w:val="Hipercze"/>
                <w:noProof/>
              </w:rPr>
              <w:t>Rozdział 20</w:t>
            </w:r>
            <w:r>
              <w:rPr>
                <w:rFonts w:asciiTheme="minorHAnsi" w:eastAsiaTheme="minorEastAsia" w:hAnsiTheme="minorHAnsi" w:cstheme="minorBidi"/>
                <w:noProof/>
                <w:sz w:val="22"/>
                <w:szCs w:val="22"/>
              </w:rPr>
              <w:tab/>
            </w:r>
            <w:r w:rsidRPr="004D019A">
              <w:rPr>
                <w:rStyle w:val="Hipercze"/>
                <w:noProof/>
              </w:rPr>
              <w:t>Roszczenia, spory i arbitraż</w:t>
            </w:r>
            <w:r>
              <w:rPr>
                <w:noProof/>
                <w:webHidden/>
              </w:rPr>
              <w:tab/>
            </w:r>
            <w:r>
              <w:rPr>
                <w:noProof/>
                <w:webHidden/>
              </w:rPr>
              <w:fldChar w:fldCharType="begin"/>
            </w:r>
            <w:r>
              <w:rPr>
                <w:noProof/>
                <w:webHidden/>
              </w:rPr>
              <w:instrText xml:space="preserve"> PAGEREF _Toc159320754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55" w:history="1">
            <w:r w:rsidRPr="004D019A">
              <w:rPr>
                <w:rStyle w:val="Hipercze"/>
                <w:noProof/>
              </w:rPr>
              <w:t>20.1</w:t>
            </w:r>
            <w:r>
              <w:rPr>
                <w:rFonts w:asciiTheme="minorHAnsi" w:eastAsiaTheme="minorEastAsia" w:hAnsiTheme="minorHAnsi" w:cstheme="minorBidi"/>
                <w:noProof/>
                <w:sz w:val="22"/>
                <w:szCs w:val="22"/>
              </w:rPr>
              <w:tab/>
            </w:r>
            <w:r w:rsidRPr="004D019A">
              <w:rPr>
                <w:rStyle w:val="Hipercze"/>
                <w:noProof/>
              </w:rPr>
              <w:t>Roszczenia Wykonawcy</w:t>
            </w:r>
            <w:r>
              <w:rPr>
                <w:noProof/>
                <w:webHidden/>
              </w:rPr>
              <w:tab/>
            </w:r>
            <w:r>
              <w:rPr>
                <w:noProof/>
                <w:webHidden/>
              </w:rPr>
              <w:fldChar w:fldCharType="begin"/>
            </w:r>
            <w:r>
              <w:rPr>
                <w:noProof/>
                <w:webHidden/>
              </w:rPr>
              <w:instrText xml:space="preserve"> PAGEREF _Toc159320755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2"/>
            <w:tabs>
              <w:tab w:val="left" w:pos="880"/>
              <w:tab w:val="right" w:leader="dot" w:pos="9060"/>
            </w:tabs>
            <w:rPr>
              <w:rFonts w:asciiTheme="minorHAnsi" w:eastAsiaTheme="minorEastAsia" w:hAnsiTheme="minorHAnsi" w:cstheme="minorBidi"/>
              <w:noProof/>
              <w:sz w:val="22"/>
              <w:szCs w:val="22"/>
            </w:rPr>
          </w:pPr>
          <w:hyperlink w:anchor="_Toc159320756" w:history="1">
            <w:r w:rsidRPr="004D019A">
              <w:rPr>
                <w:rStyle w:val="Hipercze"/>
                <w:noProof/>
              </w:rPr>
              <w:t>20.6</w:t>
            </w:r>
            <w:r>
              <w:rPr>
                <w:rFonts w:asciiTheme="minorHAnsi" w:eastAsiaTheme="minorEastAsia" w:hAnsiTheme="minorHAnsi" w:cstheme="minorBidi"/>
                <w:noProof/>
                <w:sz w:val="22"/>
                <w:szCs w:val="22"/>
              </w:rPr>
              <w:tab/>
            </w:r>
            <w:r w:rsidRPr="004D019A">
              <w:rPr>
                <w:rStyle w:val="Hipercze"/>
                <w:noProof/>
              </w:rPr>
              <w:t>Arbitraż</w:t>
            </w:r>
            <w:r>
              <w:rPr>
                <w:noProof/>
                <w:webHidden/>
              </w:rPr>
              <w:tab/>
            </w:r>
            <w:r>
              <w:rPr>
                <w:noProof/>
                <w:webHidden/>
              </w:rPr>
              <w:fldChar w:fldCharType="begin"/>
            </w:r>
            <w:r>
              <w:rPr>
                <w:noProof/>
                <w:webHidden/>
              </w:rPr>
              <w:instrText xml:space="preserve"> PAGEREF _Toc159320756 \h </w:instrText>
            </w:r>
            <w:r>
              <w:rPr>
                <w:noProof/>
                <w:webHidden/>
              </w:rPr>
            </w:r>
            <w:r>
              <w:rPr>
                <w:noProof/>
                <w:webHidden/>
              </w:rPr>
              <w:fldChar w:fldCharType="separate"/>
            </w:r>
            <w:r>
              <w:rPr>
                <w:noProof/>
                <w:webHidden/>
              </w:rPr>
              <w:t>43</w:t>
            </w:r>
            <w:r>
              <w:rPr>
                <w:noProof/>
                <w:webHidden/>
              </w:rPr>
              <w:fldChar w:fldCharType="end"/>
            </w:r>
          </w:hyperlink>
        </w:p>
        <w:p w:rsidR="00DD1BA0" w:rsidRDefault="00DD1BA0">
          <w:pPr>
            <w:pStyle w:val="Spistreci1"/>
            <w:tabs>
              <w:tab w:val="left" w:pos="2010"/>
              <w:tab w:val="right" w:leader="dot" w:pos="9060"/>
            </w:tabs>
            <w:rPr>
              <w:rFonts w:asciiTheme="minorHAnsi" w:eastAsiaTheme="minorEastAsia" w:hAnsiTheme="minorHAnsi" w:cstheme="minorBidi"/>
              <w:noProof/>
              <w:sz w:val="22"/>
              <w:szCs w:val="22"/>
            </w:rPr>
          </w:pPr>
          <w:hyperlink w:anchor="_Toc159320757" w:history="1">
            <w:r w:rsidRPr="004D019A">
              <w:rPr>
                <w:rStyle w:val="Hipercze"/>
                <w:noProof/>
              </w:rPr>
              <w:t>Dodany Rozdział 21</w:t>
            </w:r>
            <w:r>
              <w:rPr>
                <w:rFonts w:asciiTheme="minorHAnsi" w:eastAsiaTheme="minorEastAsia" w:hAnsiTheme="minorHAnsi" w:cstheme="minorBidi"/>
                <w:noProof/>
                <w:sz w:val="22"/>
                <w:szCs w:val="22"/>
              </w:rPr>
              <w:tab/>
            </w:r>
            <w:r w:rsidRPr="004D019A">
              <w:rPr>
                <w:rStyle w:val="Hipercze"/>
                <w:noProof/>
              </w:rPr>
              <w:t>Działania kontrolne i sprawdzające</w:t>
            </w:r>
            <w:r>
              <w:rPr>
                <w:noProof/>
                <w:webHidden/>
              </w:rPr>
              <w:tab/>
            </w:r>
            <w:r>
              <w:rPr>
                <w:noProof/>
                <w:webHidden/>
              </w:rPr>
              <w:fldChar w:fldCharType="begin"/>
            </w:r>
            <w:r>
              <w:rPr>
                <w:noProof/>
                <w:webHidden/>
              </w:rPr>
              <w:instrText xml:space="preserve"> PAGEREF _Toc159320757 \h </w:instrText>
            </w:r>
            <w:r>
              <w:rPr>
                <w:noProof/>
                <w:webHidden/>
              </w:rPr>
            </w:r>
            <w:r>
              <w:rPr>
                <w:noProof/>
                <w:webHidden/>
              </w:rPr>
              <w:fldChar w:fldCharType="separate"/>
            </w:r>
            <w:r>
              <w:rPr>
                <w:noProof/>
                <w:webHidden/>
              </w:rPr>
              <w:t>44</w:t>
            </w:r>
            <w:r>
              <w:rPr>
                <w:noProof/>
                <w:webHidden/>
              </w:rPr>
              <w:fldChar w:fldCharType="end"/>
            </w:r>
          </w:hyperlink>
        </w:p>
        <w:p w:rsidR="00DD1BA0" w:rsidRDefault="00DD1BA0">
          <w:pPr>
            <w:pStyle w:val="Spistreci1"/>
            <w:tabs>
              <w:tab w:val="left" w:pos="2010"/>
              <w:tab w:val="right" w:leader="dot" w:pos="9060"/>
            </w:tabs>
            <w:rPr>
              <w:rFonts w:asciiTheme="minorHAnsi" w:eastAsiaTheme="minorEastAsia" w:hAnsiTheme="minorHAnsi" w:cstheme="minorBidi"/>
              <w:noProof/>
              <w:sz w:val="22"/>
              <w:szCs w:val="22"/>
            </w:rPr>
          </w:pPr>
          <w:hyperlink w:anchor="_Toc159320758" w:history="1">
            <w:r w:rsidRPr="004D019A">
              <w:rPr>
                <w:rStyle w:val="Hipercze"/>
                <w:noProof/>
              </w:rPr>
              <w:t>Dodany Rozdział 22</w:t>
            </w:r>
            <w:r>
              <w:rPr>
                <w:rFonts w:asciiTheme="minorHAnsi" w:eastAsiaTheme="minorEastAsia" w:hAnsiTheme="minorHAnsi" w:cstheme="minorBidi"/>
                <w:noProof/>
                <w:sz w:val="22"/>
                <w:szCs w:val="22"/>
              </w:rPr>
              <w:tab/>
            </w:r>
            <w:r w:rsidRPr="004D019A">
              <w:rPr>
                <w:rStyle w:val="Hipercze"/>
                <w:noProof/>
              </w:rPr>
              <w:t>Klauzule końcowe</w:t>
            </w:r>
            <w:r>
              <w:rPr>
                <w:noProof/>
                <w:webHidden/>
              </w:rPr>
              <w:tab/>
            </w:r>
            <w:r>
              <w:rPr>
                <w:noProof/>
                <w:webHidden/>
              </w:rPr>
              <w:fldChar w:fldCharType="begin"/>
            </w:r>
            <w:r>
              <w:rPr>
                <w:noProof/>
                <w:webHidden/>
              </w:rPr>
              <w:instrText xml:space="preserve"> PAGEREF _Toc159320758 \h </w:instrText>
            </w:r>
            <w:r>
              <w:rPr>
                <w:noProof/>
                <w:webHidden/>
              </w:rPr>
            </w:r>
            <w:r>
              <w:rPr>
                <w:noProof/>
                <w:webHidden/>
              </w:rPr>
              <w:fldChar w:fldCharType="separate"/>
            </w:r>
            <w:r>
              <w:rPr>
                <w:noProof/>
                <w:webHidden/>
              </w:rPr>
              <w:t>44</w:t>
            </w:r>
            <w:r>
              <w:rPr>
                <w:noProof/>
                <w:webHidden/>
              </w:rPr>
              <w:fldChar w:fldCharType="end"/>
            </w:r>
          </w:hyperlink>
        </w:p>
        <w:p w:rsidR="001828B0" w:rsidRDefault="001828B0">
          <w:r>
            <w:rPr>
              <w:b/>
              <w:bCs/>
            </w:rPr>
            <w:fldChar w:fldCharType="end"/>
          </w:r>
        </w:p>
      </w:sdtContent>
    </w:sdt>
    <w:p w:rsidR="00311DD4" w:rsidRDefault="00311D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rsidR="00311DD4" w:rsidRDefault="007A089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Pr>
          <w:b/>
        </w:rPr>
        <w:lastRenderedPageBreak/>
        <w:t>CZĘŚĆ II – WARUNKI SZCZEGÓLNE</w:t>
      </w:r>
    </w:p>
    <w:p w:rsidR="00311DD4" w:rsidRDefault="007A089F">
      <w:pPr>
        <w:pBdr>
          <w:top w:val="nil"/>
          <w:left w:val="nil"/>
          <w:bottom w:val="nil"/>
          <w:right w:val="nil"/>
          <w:between w:val="nil"/>
        </w:pBdr>
        <w:spacing w:before="120"/>
        <w:ind w:right="-2"/>
        <w:rPr>
          <w:color w:val="000000"/>
        </w:rPr>
      </w:pPr>
      <w:r>
        <w:rPr>
          <w:color w:val="000000"/>
        </w:rPr>
        <w:t>Warunki Kontraktu (zwane dalej "Warunkami") określają prawa i obowiązki Stron (tj. Zamawiającego i Wykonawcy).</w:t>
      </w:r>
    </w:p>
    <w:p w:rsidR="00311DD4" w:rsidRDefault="007A089F">
      <w:pPr>
        <w:tabs>
          <w:tab w:val="left" w:pos="851"/>
        </w:tabs>
        <w:ind w:right="-2"/>
      </w:pPr>
      <w:r>
        <w:t>Niniejsze Warunki Szczególne zmieniają, uzupełniają i wprowadzają dodatkowe klauzule do Warunków Ogólnych.</w:t>
      </w:r>
    </w:p>
    <w:p w:rsidR="00311DD4" w:rsidRDefault="007A089F">
      <w:pPr>
        <w:tabs>
          <w:tab w:val="left" w:pos="851"/>
        </w:tabs>
        <w:ind w:right="-2"/>
      </w:pPr>
      <w:r>
        <w:t>W przypadku rozbieżności pomiędzy odpowiadającymi sobie klauzulami Warunków Ogólnych i Warunków Szczególnych, wiążące pozostają postanowienia Warunkó</w:t>
      </w:r>
      <w:r>
        <w:t>w Szczególnych.</w:t>
      </w:r>
    </w:p>
    <w:p w:rsidR="00311DD4" w:rsidRDefault="007A089F">
      <w:pPr>
        <w:tabs>
          <w:tab w:val="left" w:pos="851"/>
        </w:tabs>
        <w:ind w:right="-2"/>
      </w:pPr>
      <w:r>
        <w:t>Postanowienia klauzul niezmienione w Warunkach Szczególnych, pozostaną wiążące w brzmieniu podanym w Warunkach Ogólnych.</w:t>
      </w:r>
    </w:p>
    <w:p w:rsidR="00311DD4" w:rsidRDefault="007A089F">
      <w:pPr>
        <w:pStyle w:val="Nagwek1"/>
      </w:pPr>
      <w:bookmarkStart w:id="1" w:name="_Toc159320645"/>
      <w:r>
        <w:t>Rozdział 1</w:t>
      </w:r>
      <w:r>
        <w:tab/>
        <w:t>Postanowienia ogólne</w:t>
      </w:r>
      <w:bookmarkEnd w:id="1"/>
    </w:p>
    <w:p w:rsidR="00311DD4" w:rsidRDefault="007A089F">
      <w:pPr>
        <w:pStyle w:val="Nagwek2"/>
      </w:pPr>
      <w:bookmarkStart w:id="2" w:name="_Toc159320646"/>
      <w:r>
        <w:t>1.1</w:t>
      </w:r>
      <w:r>
        <w:tab/>
        <w:t>Definicje</w:t>
      </w:r>
      <w:bookmarkEnd w:id="2"/>
    </w:p>
    <w:p w:rsidR="00311DD4" w:rsidRDefault="007A089F">
      <w:pPr>
        <w:pStyle w:val="Nagwek3"/>
      </w:pPr>
      <w:bookmarkStart w:id="3" w:name="_heading=h.1fob9te" w:colFirst="0" w:colLast="0"/>
      <w:bookmarkStart w:id="4" w:name="_Toc159320647"/>
      <w:bookmarkEnd w:id="3"/>
      <w:r>
        <w:t>1.1.1</w:t>
      </w:r>
      <w:r>
        <w:tab/>
        <w:t>Kontrakt</w:t>
      </w:r>
      <w:bookmarkEnd w:id="4"/>
    </w:p>
    <w:p w:rsidR="00311DD4" w:rsidRDefault="007A089F">
      <w:pPr>
        <w:spacing w:before="60"/>
        <w:ind w:left="1134" w:right="-2" w:hanging="1134"/>
        <w:rPr>
          <w:b/>
        </w:rPr>
      </w:pPr>
      <w:r>
        <w:t>Klauzulę 1.1.1.1 skreśla się i zastępuje następująco:</w:t>
      </w:r>
    </w:p>
    <w:p w:rsidR="00311DD4" w:rsidRDefault="007A089F">
      <w:pPr>
        <w:pStyle w:val="Nagwek4"/>
      </w:pPr>
      <w:bookmarkStart w:id="5" w:name="_heading=h.3znysh7" w:colFirst="0" w:colLast="0"/>
      <w:bookmarkEnd w:id="5"/>
      <w:r>
        <w:t>1.1.</w:t>
      </w:r>
      <w:r>
        <w:t>1.1</w:t>
      </w:r>
      <w:r>
        <w:tab/>
      </w:r>
      <w:r>
        <w:rPr>
          <w:b/>
        </w:rPr>
        <w:t>”Kontrakt”</w:t>
      </w:r>
      <w:r>
        <w:t xml:space="preserve"> oznacza Akt Umowy, Warunki Kontraktu, Specyfikacje Techniczne, Rysunki, Formularz Oferty z Załącznikiem do Oferty, oraz inne dokumenty wymienione w Akcie Umowy. Zawsze ilekroć w niniejszych Warunkach używany jest termin „Kontrakt” należy go </w:t>
      </w:r>
      <w:r>
        <w:t>odnieść także do „umowy” w rozumieniu przepisów Prawa obowiązującego w Rzeczpospolitej Polskiej, w szczególności w rozumieniu przepisów ustawy Kodeks Cywilny.</w:t>
      </w:r>
    </w:p>
    <w:p w:rsidR="00311DD4" w:rsidRDefault="007A089F">
      <w:pPr>
        <w:pStyle w:val="Nagwek4"/>
      </w:pPr>
      <w:bookmarkStart w:id="6" w:name="_heading=h.2et92p0" w:colFirst="0" w:colLast="0"/>
      <w:bookmarkEnd w:id="6"/>
      <w:r>
        <w:t>1.1.1.3</w:t>
      </w:r>
      <w:r>
        <w:tab/>
      </w:r>
      <w:r>
        <w:rPr>
          <w:b/>
        </w:rPr>
        <w:t>”List Zatwierdzający”</w:t>
      </w:r>
      <w:r>
        <w:t xml:space="preserve"> nie ma zastosowania w niniejszych Warunkach. Gdziekolwiek w Warunka</w:t>
      </w:r>
      <w:r>
        <w:t>ch Kontraktu występuje określenie ”List Zatwierdzający” należy je zastąpić określeniem ”Akt Umowy” i wszelkie odniesienia do Listu Zatwierdzającego w Warunkach Ogólnych oznaczać będą Akt Umowy według klauzuli 1.6 [Akt Umowy].</w:t>
      </w:r>
    </w:p>
    <w:p w:rsidR="00311DD4" w:rsidRDefault="007A089F">
      <w:pPr>
        <w:spacing w:before="60"/>
        <w:ind w:left="992" w:right="-2" w:hanging="992"/>
      </w:pPr>
      <w:r>
        <w:t>Klauzulę 1.1.1.4 skreśla się i</w:t>
      </w:r>
      <w:r>
        <w:t xml:space="preserve"> zastępuje się następująco:</w:t>
      </w:r>
    </w:p>
    <w:p w:rsidR="00311DD4" w:rsidRDefault="007A089F">
      <w:pPr>
        <w:pStyle w:val="Nagwek4"/>
      </w:pPr>
      <w:bookmarkStart w:id="7" w:name="_heading=h.tyjcwt" w:colFirst="0" w:colLast="0"/>
      <w:bookmarkEnd w:id="7"/>
      <w:r>
        <w:t>1.1.1.4</w:t>
      </w:r>
      <w:r>
        <w:tab/>
      </w:r>
      <w:r>
        <w:rPr>
          <w:b/>
        </w:rPr>
        <w:t>”Formularz Oferty”</w:t>
      </w:r>
      <w:r>
        <w:t xml:space="preserve"> oznacza dokument tak zatytułowany, podpisany i przedłożony przez Wykonawcę. Gdziekolwiek w Warunkach Ogólnych Kontraktu występuje określenie ”Oferta” należy je zastąpić określeniem ”Formularz Oferty” i</w:t>
      </w:r>
      <w:r>
        <w:t xml:space="preserve"> wszelkie odniesienia do ”Oferty” w tych Warunkach oznaczać będą odniesienie do ”Formularza Oferty”.</w:t>
      </w:r>
    </w:p>
    <w:p w:rsidR="00311DD4" w:rsidRDefault="007A089F">
      <w:pPr>
        <w:spacing w:before="80"/>
        <w:ind w:left="992" w:right="-2" w:hanging="992"/>
      </w:pPr>
      <w:r>
        <w:t>Klauzulę 1.1.1.5 skreśla się i zastępuje następująco:</w:t>
      </w:r>
    </w:p>
    <w:p w:rsidR="00311DD4" w:rsidRDefault="007A089F">
      <w:pPr>
        <w:pStyle w:val="Nagwek4"/>
      </w:pPr>
      <w:bookmarkStart w:id="8" w:name="_heading=h.3dy6vkm" w:colFirst="0" w:colLast="0"/>
      <w:bookmarkEnd w:id="8"/>
      <w:r>
        <w:t>1.1.1.5</w:t>
      </w:r>
      <w:r>
        <w:tab/>
      </w:r>
      <w:r>
        <w:rPr>
          <w:b/>
        </w:rPr>
        <w:t>”Specyfikacja”</w:t>
      </w:r>
      <w:r>
        <w:t xml:space="preserve"> oznacza dokument zatytułowany ”Specyfikacja Techniczna wykonania i odbioru rob</w:t>
      </w:r>
      <w:r>
        <w:t>ót budowlanych”, włączony do kontraktu, zawierający opis robót zgodnie z Rozporządzeniem Ministra Infrastruktury z dnia 2 września 2004 roku w sprawie szczegółowego zakresu i formy dokumentacji projektowej, specyfikacji technicznych wykonania i odbioru rob</w:t>
      </w:r>
      <w:r>
        <w:t>ót budowlanych oraz programu funkcjonalno-użytkowego.</w:t>
      </w:r>
    </w:p>
    <w:p w:rsidR="00311DD4" w:rsidRDefault="007A089F">
      <w:pPr>
        <w:spacing w:before="60"/>
        <w:ind w:left="992" w:right="-2" w:hanging="992"/>
      </w:pPr>
      <w:r>
        <w:t>Klauzulę 1.1.1.8 skreśla się i zastępuje się następująco:</w:t>
      </w:r>
    </w:p>
    <w:p w:rsidR="00311DD4" w:rsidRDefault="007A089F">
      <w:pPr>
        <w:pStyle w:val="Nagwek4"/>
      </w:pPr>
      <w:bookmarkStart w:id="9" w:name="_heading=h.1t3h5sf" w:colFirst="0" w:colLast="0"/>
      <w:bookmarkEnd w:id="9"/>
      <w:r>
        <w:t>1.1.1.8</w:t>
      </w:r>
      <w:r>
        <w:tab/>
      </w:r>
      <w:r>
        <w:rPr>
          <w:b/>
        </w:rPr>
        <w:t>”Oferta”</w:t>
      </w:r>
      <w:r>
        <w:t xml:space="preserve"> oznacza Formularz Oferty i wszystkie inne dokumenty, które Wykonawca dostarczył wraz z Formularzem Oferty, włączone do Kontrakt</w:t>
      </w:r>
      <w:r>
        <w:t>u. Gdziekolwiek w Warunkach Kontraktu występuje określenie ”Dokumenty Ofertowe” należy je zastąpić określeniem ”Oferta” i wszelkie odniesienia do ”Dokumentów Ofertowych” w tych Warunkach oznaczać będą odniesienie do ”Oferty”.</w:t>
      </w:r>
    </w:p>
    <w:p w:rsidR="00311DD4" w:rsidRDefault="007A089F">
      <w:pPr>
        <w:spacing w:before="80"/>
        <w:ind w:left="992" w:right="-2" w:hanging="992"/>
      </w:pPr>
      <w:r>
        <w:t>Wprowadza się następujące Definicje:</w:t>
      </w:r>
    </w:p>
    <w:p w:rsidR="00311DD4" w:rsidRDefault="007A089F">
      <w:pPr>
        <w:pStyle w:val="Nagwek4"/>
      </w:pPr>
      <w:bookmarkStart w:id="10" w:name="_heading=h.4d34og8" w:colFirst="0" w:colLast="0"/>
      <w:bookmarkEnd w:id="10"/>
      <w:r>
        <w:t>1.1.1.11</w:t>
      </w:r>
      <w:r>
        <w:tab/>
      </w:r>
      <w:r>
        <w:rPr>
          <w:b/>
        </w:rPr>
        <w:t>”Zmiana do Kontraktu”</w:t>
      </w:r>
      <w:r>
        <w:t xml:space="preserve"> oznacza dokument tak zatytułowany, wprowadzający do postanowień Kontraktu zmiany uzgodnione i podpisane pomiędzy Stronami zgodnie z Prawem obowiązującym w Rzeczpospolitej Polskiej, w szcze</w:t>
      </w:r>
      <w:r>
        <w:t>gólności z przepisami ustawy Kodeks Cywilny.</w:t>
      </w:r>
    </w:p>
    <w:p w:rsidR="00311DD4" w:rsidRDefault="007A089F">
      <w:pPr>
        <w:ind w:left="993" w:right="-2"/>
      </w:pPr>
      <w:r>
        <w:t>Zmiana do Kontraktu wchodzi w życie wyłącznie po podpisaniu przez Zamawiającego i Wykonawcę.</w:t>
      </w:r>
    </w:p>
    <w:p w:rsidR="00311DD4" w:rsidRDefault="007A089F">
      <w:pPr>
        <w:pStyle w:val="Nagwek4"/>
      </w:pPr>
      <w:bookmarkStart w:id="11" w:name="_heading=h.2s8eyo1" w:colFirst="0" w:colLast="0"/>
      <w:bookmarkEnd w:id="11"/>
      <w:r>
        <w:lastRenderedPageBreak/>
        <w:t>1.1.1.12</w:t>
      </w:r>
      <w:r>
        <w:tab/>
      </w:r>
      <w:r>
        <w:rPr>
          <w:b/>
        </w:rPr>
        <w:t>„Karta Gwarancyjna”</w:t>
      </w:r>
      <w:r>
        <w:t xml:space="preserve"> oznacza dokument tak zatytułowany, w którym Wykonawca udzieli gwarancji jakości na warunk</w:t>
      </w:r>
      <w:r>
        <w:t>ach opisanych w tym dokumencie, zgodnie z Prawem Polskim.</w:t>
      </w:r>
    </w:p>
    <w:p w:rsidR="00311DD4" w:rsidRDefault="007A089F">
      <w:pPr>
        <w:pStyle w:val="Nagwek3"/>
      </w:pPr>
      <w:bookmarkStart w:id="12" w:name="_heading=h.17dp8vu" w:colFirst="0" w:colLast="0"/>
      <w:bookmarkStart w:id="13" w:name="_Toc159320648"/>
      <w:bookmarkEnd w:id="12"/>
      <w:r>
        <w:t xml:space="preserve">1.1.2 </w:t>
      </w:r>
      <w:r>
        <w:tab/>
        <w:t>Strony i Osoby</w:t>
      </w:r>
      <w:bookmarkEnd w:id="13"/>
    </w:p>
    <w:p w:rsidR="00311DD4" w:rsidRDefault="007A089F">
      <w:pPr>
        <w:pStyle w:val="Nagwek4"/>
      </w:pPr>
      <w:bookmarkStart w:id="14" w:name="_heading=h.3rdcrjn" w:colFirst="0" w:colLast="0"/>
      <w:bookmarkEnd w:id="14"/>
      <w:r>
        <w:t>1.1.2.2</w:t>
      </w:r>
      <w:r>
        <w:tab/>
      </w:r>
      <w:r>
        <w:rPr>
          <w:b/>
        </w:rPr>
        <w:t>”Zamawiający”</w:t>
      </w:r>
      <w:r>
        <w:t xml:space="preserve"> - na końcu Definicji dodaje się, co następuje: W polskim Prawie Budowlanym osoba Zamawiającego występuje pod nazwą „Inwestor”.</w:t>
      </w:r>
    </w:p>
    <w:p w:rsidR="00311DD4" w:rsidRDefault="007A089F">
      <w:pPr>
        <w:pStyle w:val="Nagwek4"/>
      </w:pPr>
      <w:bookmarkStart w:id="15" w:name="_heading=h.26in1rg" w:colFirst="0" w:colLast="0"/>
      <w:bookmarkEnd w:id="15"/>
      <w:r>
        <w:t>1.1.2.4</w:t>
      </w:r>
      <w:r>
        <w:tab/>
      </w:r>
      <w:r>
        <w:rPr>
          <w:b/>
        </w:rPr>
        <w:t xml:space="preserve">”Inżynier” </w:t>
      </w:r>
      <w:r>
        <w:t>- na koń</w:t>
      </w:r>
      <w:r>
        <w:t>cu Definicji dodaje się, co następuje: Funkcja Inżyniera obejmuje również występujące w Rozdziale 3 polskiego Prawa Budowlanego funkcje „Inspektora Nadzoru Inwestorskiego” oraz „koordynatora czynności inspektorów nadzoru inwestorskiego”.</w:t>
      </w:r>
    </w:p>
    <w:p w:rsidR="00311DD4" w:rsidRDefault="007A089F">
      <w:pPr>
        <w:pStyle w:val="Nagwek3"/>
      </w:pPr>
      <w:bookmarkStart w:id="16" w:name="_heading=h.lnxbz9" w:colFirst="0" w:colLast="0"/>
      <w:bookmarkStart w:id="17" w:name="_Toc159320649"/>
      <w:bookmarkEnd w:id="16"/>
      <w:r>
        <w:t>1.1.3</w:t>
      </w:r>
      <w:r>
        <w:tab/>
        <w:t>Daty, próby,</w:t>
      </w:r>
      <w:r>
        <w:t xml:space="preserve"> okresy i ukończenie</w:t>
      </w:r>
      <w:bookmarkEnd w:id="17"/>
    </w:p>
    <w:p w:rsidR="00311DD4" w:rsidRDefault="00311DD4">
      <w:pPr>
        <w:pBdr>
          <w:top w:val="nil"/>
          <w:left w:val="nil"/>
          <w:bottom w:val="nil"/>
          <w:right w:val="nil"/>
          <w:between w:val="nil"/>
        </w:pBdr>
        <w:rPr>
          <w:color w:val="000000"/>
        </w:rPr>
      </w:pPr>
    </w:p>
    <w:p w:rsidR="00311DD4" w:rsidRDefault="007A089F">
      <w:pPr>
        <w:pStyle w:val="Nagwek4"/>
      </w:pPr>
      <w:bookmarkStart w:id="18" w:name="_heading=h.35nkun2" w:colFirst="0" w:colLast="0"/>
      <w:bookmarkEnd w:id="18"/>
      <w:r>
        <w:t xml:space="preserve">1.1.3.9 </w:t>
      </w:r>
      <w:r>
        <w:tab/>
        <w:t>uzupełnia się o definicję „miesiąc oznacza miesiąc kalendarzowy”.</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Wprowadza się następujące Definicje: </w:t>
      </w:r>
    </w:p>
    <w:p w:rsidR="00311DD4" w:rsidRDefault="007A089F">
      <w:pPr>
        <w:pStyle w:val="Nagwek4"/>
      </w:pPr>
      <w:bookmarkStart w:id="19" w:name="_heading=h.1ksv4uv" w:colFirst="0" w:colLast="0"/>
      <w:bookmarkEnd w:id="19"/>
      <w:r>
        <w:t>1.1.3.10</w:t>
      </w:r>
      <w:r>
        <w:tab/>
      </w:r>
      <w:r>
        <w:rPr>
          <w:b/>
        </w:rPr>
        <w:t xml:space="preserve">„Okres Gwarancji” </w:t>
      </w:r>
      <w:r>
        <w:t>oznacza okres na zgłaszanie wad w Robotach ustalony w Załączniku do Oferty, zgodnie z Klauzul</w:t>
      </w:r>
      <w:r>
        <w:t xml:space="preserve">ą 11.12 [Gwarancja Jakości] wraz z ewentualnymi przedłużeniami według Klauzuli 11.3 </w:t>
      </w:r>
      <w:r>
        <w:rPr>
          <w:i/>
        </w:rPr>
        <w:t xml:space="preserve">[Przedłużenie Okresu Zgłaszania Wad], </w:t>
      </w:r>
      <w:r>
        <w:t xml:space="preserve">liczony od daty z jaką Roboty zostały ukończone, jak poświadczono zgodnie z Klauzulą 10.1 </w:t>
      </w:r>
      <w:r>
        <w:rPr>
          <w:i/>
        </w:rPr>
        <w:t>[Przejęcie Robót i Odcinków]</w:t>
      </w:r>
      <w:r>
        <w:t xml:space="preserve">. </w:t>
      </w:r>
    </w:p>
    <w:p w:rsidR="00311DD4" w:rsidRDefault="007A089F">
      <w:pPr>
        <w:pStyle w:val="Nagwek4"/>
        <w:rPr>
          <w:b/>
        </w:rPr>
      </w:pPr>
      <w:bookmarkStart w:id="20" w:name="_heading=h.44sinio" w:colFirst="0" w:colLast="0"/>
      <w:bookmarkEnd w:id="20"/>
      <w:r>
        <w:t>1.1.3.11</w:t>
      </w:r>
      <w:r>
        <w:tab/>
      </w:r>
      <w:r>
        <w:rPr>
          <w:b/>
        </w:rPr>
        <w:t xml:space="preserve">„Okres rękojmi” </w:t>
      </w:r>
      <w:r>
        <w:t>oznacza okres na zgłaszanie wad w Robotach ustalony w Załączniku do Oferty, zgodnie z Klauzulą 11.13 [Okres Rękojmi]</w:t>
      </w:r>
      <w:r>
        <w:rPr>
          <w:i/>
        </w:rPr>
        <w:t xml:space="preserve">, </w:t>
      </w:r>
      <w:r>
        <w:t xml:space="preserve">liczony od daty z jaką Roboty zostały ukończone, jak poświadczono zgodnie z Klauzulą 10.1 </w:t>
      </w:r>
      <w:r>
        <w:rPr>
          <w:i/>
        </w:rPr>
        <w:t xml:space="preserve">[Przejęcie Robót i Odcinków] </w:t>
      </w:r>
      <w:r>
        <w:t>i w</w:t>
      </w:r>
      <w:r>
        <w:t>ynosi 60 miesięcy</w:t>
      </w:r>
      <w:r>
        <w:rPr>
          <w:i/>
        </w:rPr>
        <w:t>.</w:t>
      </w:r>
    </w:p>
    <w:p w:rsidR="00311DD4" w:rsidRDefault="00311DD4">
      <w:pPr>
        <w:ind w:left="992" w:right="-2" w:hanging="992"/>
        <w:rPr>
          <w:b/>
        </w:rPr>
      </w:pPr>
    </w:p>
    <w:p w:rsidR="00311DD4" w:rsidRDefault="007A089F">
      <w:pPr>
        <w:pStyle w:val="Nagwek3"/>
      </w:pPr>
      <w:bookmarkStart w:id="21" w:name="_heading=h.2jxsxqh" w:colFirst="0" w:colLast="0"/>
      <w:bookmarkStart w:id="22" w:name="_Toc159320650"/>
      <w:bookmarkEnd w:id="21"/>
      <w:r>
        <w:t>1.1.4</w:t>
      </w:r>
      <w:r>
        <w:tab/>
        <w:t>Pieniądze i płatności</w:t>
      </w:r>
      <w:bookmarkEnd w:id="22"/>
    </w:p>
    <w:p w:rsidR="00311DD4" w:rsidRDefault="007A089F">
      <w:pPr>
        <w:pStyle w:val="Nagwek4"/>
      </w:pPr>
      <w:bookmarkStart w:id="23" w:name="_heading=h.z337ya" w:colFirst="0" w:colLast="0"/>
      <w:bookmarkEnd w:id="23"/>
      <w:r>
        <w:t xml:space="preserve">1.1.4.10 </w:t>
      </w:r>
      <w:r>
        <w:tab/>
      </w:r>
      <w:r>
        <w:rPr>
          <w:b/>
        </w:rPr>
        <w:t>”Kwota Tymczasowa”</w:t>
      </w:r>
      <w:r>
        <w:t xml:space="preserve"> nie ma zastosowania w niniejszych Warunkach.</w:t>
      </w:r>
    </w:p>
    <w:p w:rsidR="00311DD4" w:rsidRDefault="007A089F">
      <w:pPr>
        <w:pStyle w:val="Nagwek4"/>
      </w:pPr>
      <w:bookmarkStart w:id="24" w:name="_heading=h.3j2qqm3" w:colFirst="0" w:colLast="0"/>
      <w:bookmarkEnd w:id="24"/>
      <w:r>
        <w:t xml:space="preserve">1.1.4.11 </w:t>
      </w:r>
      <w:r>
        <w:tab/>
      </w:r>
      <w:r>
        <w:rPr>
          <w:b/>
        </w:rPr>
        <w:t>”Kwota Zatrzymana”</w:t>
      </w:r>
      <w:r>
        <w:t xml:space="preserve"> nie ma zastosowania w niniejszych Warunkach.</w:t>
      </w:r>
    </w:p>
    <w:p w:rsidR="00311DD4" w:rsidRDefault="00311DD4">
      <w:pPr>
        <w:shd w:val="clear" w:color="auto" w:fill="FFFFFF"/>
        <w:tabs>
          <w:tab w:val="left" w:pos="1418"/>
          <w:tab w:val="left" w:pos="10773"/>
        </w:tabs>
        <w:ind w:left="992" w:hanging="992"/>
      </w:pPr>
    </w:p>
    <w:p w:rsidR="00311DD4" w:rsidRDefault="007A089F">
      <w:pPr>
        <w:shd w:val="clear" w:color="auto" w:fill="FFFFFF"/>
        <w:tabs>
          <w:tab w:val="left" w:pos="1418"/>
          <w:tab w:val="left" w:pos="10773"/>
        </w:tabs>
        <w:ind w:left="992" w:hanging="992"/>
      </w:pPr>
      <w:r>
        <w:t>Wprowadza się następujące definicje:</w:t>
      </w:r>
    </w:p>
    <w:p w:rsidR="00311DD4" w:rsidRDefault="007A089F">
      <w:pPr>
        <w:pStyle w:val="Nagwek4"/>
      </w:pPr>
      <w:bookmarkStart w:id="25" w:name="_heading=h.1y810tw" w:colFirst="0" w:colLast="0"/>
      <w:bookmarkEnd w:id="25"/>
      <w:r>
        <w:t>1.1.4.13</w:t>
      </w:r>
      <w:r>
        <w:tab/>
      </w:r>
      <w:r>
        <w:rPr>
          <w:b/>
        </w:rPr>
        <w:t xml:space="preserve">„Protokół Konieczności” </w:t>
      </w:r>
      <w:r>
        <w:t xml:space="preserve">– dokument przygotowany przez Inżyniera, zawierający uzasadnienie dla wykonania robót dodatkowych i/lub zamiennych nieprzewidzianych w kontrakcie bądź wynikających z zapisów Rozdziału 13. Załącznikiem do Protokołu Konieczności jest </w:t>
      </w:r>
      <w:r>
        <w:t>Protokół Negocjacji.</w:t>
      </w:r>
    </w:p>
    <w:p w:rsidR="00311DD4" w:rsidRDefault="007A089F">
      <w:pPr>
        <w:pStyle w:val="Nagwek4"/>
      </w:pPr>
      <w:bookmarkStart w:id="26" w:name="_heading=h.4i7ojhp" w:colFirst="0" w:colLast="0"/>
      <w:bookmarkEnd w:id="26"/>
      <w:r>
        <w:t>1.1.4.14</w:t>
      </w:r>
      <w:r>
        <w:tab/>
      </w:r>
      <w:r>
        <w:rPr>
          <w:b/>
        </w:rPr>
        <w:t>„Protokół Negocjacji”</w:t>
      </w:r>
      <w:r>
        <w:t xml:space="preserve"> – dokument przygotowany przez Inżyniera, zawierający uzgodnione z Wykonawcą ceny lub stawki dla robót dodatkowych i zamiennych w oparciu o Rozdział 13.</w:t>
      </w:r>
    </w:p>
    <w:p w:rsidR="00311DD4" w:rsidRDefault="00311DD4">
      <w:pPr>
        <w:shd w:val="clear" w:color="auto" w:fill="FFFFFF"/>
        <w:tabs>
          <w:tab w:val="left" w:pos="1418"/>
          <w:tab w:val="left" w:pos="10773"/>
        </w:tabs>
        <w:spacing w:before="60"/>
        <w:ind w:left="992" w:hanging="992"/>
      </w:pPr>
    </w:p>
    <w:p w:rsidR="00311DD4" w:rsidRDefault="007A089F">
      <w:pPr>
        <w:pStyle w:val="Nagwek3"/>
      </w:pPr>
      <w:bookmarkStart w:id="27" w:name="_heading=h.2xcytpi" w:colFirst="0" w:colLast="0"/>
      <w:bookmarkStart w:id="28" w:name="_Toc159320651"/>
      <w:bookmarkEnd w:id="27"/>
      <w:r>
        <w:t>1.1.5</w:t>
      </w:r>
      <w:r>
        <w:tab/>
        <w:t>Roboty i Dostawy</w:t>
      </w:r>
      <w:bookmarkEnd w:id="28"/>
    </w:p>
    <w:p w:rsidR="00311DD4" w:rsidRDefault="007A089F">
      <w:pPr>
        <w:shd w:val="clear" w:color="auto" w:fill="FFFFFF"/>
        <w:tabs>
          <w:tab w:val="left" w:pos="1418"/>
          <w:tab w:val="left" w:pos="10773"/>
        </w:tabs>
        <w:spacing w:before="60"/>
        <w:ind w:left="992" w:right="-2" w:hanging="992"/>
      </w:pPr>
      <w:r>
        <w:t>Klauzulę 1.1.5.6 skreśla się</w:t>
      </w:r>
      <w:r>
        <w:t xml:space="preserve"> i zastępuje się następująco:</w:t>
      </w:r>
    </w:p>
    <w:p w:rsidR="00311DD4" w:rsidRDefault="007A089F">
      <w:pPr>
        <w:pStyle w:val="Nagwek4"/>
      </w:pPr>
      <w:bookmarkStart w:id="29" w:name="_heading=h.1ci93xb" w:colFirst="0" w:colLast="0"/>
      <w:bookmarkEnd w:id="29"/>
      <w:r>
        <w:t>1.1.5.6</w:t>
      </w:r>
      <w:r>
        <w:tab/>
      </w:r>
      <w:r>
        <w:rPr>
          <w:b/>
        </w:rPr>
        <w:t>„Odcinek”</w:t>
      </w:r>
      <w:r>
        <w:t xml:space="preserve"> oznacza część Robót wymienioną w Specyfikacjach Technicznych Wykonania i Odbioru Robót Budowlanych.</w:t>
      </w:r>
    </w:p>
    <w:p w:rsidR="00311DD4" w:rsidRDefault="007A089F">
      <w:pPr>
        <w:pStyle w:val="Nagwek3"/>
      </w:pPr>
      <w:bookmarkStart w:id="30" w:name="_heading=h.3whwml4" w:colFirst="0" w:colLast="0"/>
      <w:bookmarkStart w:id="31" w:name="_Toc159320652"/>
      <w:bookmarkEnd w:id="30"/>
      <w:r>
        <w:t>1.1.6</w:t>
      </w:r>
      <w:r>
        <w:tab/>
        <w:t>Inne Definicje</w:t>
      </w:r>
      <w:bookmarkEnd w:id="31"/>
    </w:p>
    <w:p w:rsidR="00311DD4" w:rsidRDefault="007A089F">
      <w:pPr>
        <w:ind w:left="992" w:right="-2" w:hanging="992"/>
      </w:pPr>
      <w:r>
        <w:t>Klauzulę 1.1.6.2 skreśla się i zastępuje się następująco:</w:t>
      </w:r>
    </w:p>
    <w:p w:rsidR="00311DD4" w:rsidRDefault="007A089F">
      <w:pPr>
        <w:pStyle w:val="Nagwek4"/>
      </w:pPr>
      <w:bookmarkStart w:id="32" w:name="_heading=h.2bn6wsx" w:colFirst="0" w:colLast="0"/>
      <w:bookmarkEnd w:id="32"/>
      <w:r>
        <w:lastRenderedPageBreak/>
        <w:t>1.1.6.2</w:t>
      </w:r>
      <w:r>
        <w:tab/>
      </w:r>
      <w:r>
        <w:rPr>
          <w:b/>
        </w:rPr>
        <w:t xml:space="preserve">”Kraj” </w:t>
      </w:r>
      <w:r>
        <w:t>oznacza</w:t>
      </w:r>
      <w:r>
        <w:rPr>
          <w:b/>
        </w:rPr>
        <w:t xml:space="preserve"> </w:t>
      </w:r>
      <w:r>
        <w:t>Rzeczp</w:t>
      </w:r>
      <w:r>
        <w:t>ospolitą Polską, na terytorium której znajduje się Teren Budowy, gdzie mają być wykonywane Roboty Stałe.</w:t>
      </w:r>
    </w:p>
    <w:p w:rsidR="00311DD4" w:rsidRDefault="007A089F">
      <w:pPr>
        <w:spacing w:before="80"/>
        <w:ind w:left="992" w:right="-2" w:hanging="992"/>
      </w:pPr>
      <w:r>
        <w:t>Klauzulę 1.1.6.5 skreśla się i zastępuje się następująco:</w:t>
      </w:r>
    </w:p>
    <w:p w:rsidR="00311DD4" w:rsidRDefault="007A089F">
      <w:pPr>
        <w:tabs>
          <w:tab w:val="left" w:pos="1418"/>
          <w:tab w:val="right" w:pos="9288"/>
        </w:tabs>
        <w:ind w:left="992" w:right="-2" w:hanging="992"/>
      </w:pPr>
      <w:r>
        <w:t>1.1.6.5</w:t>
      </w:r>
      <w:r>
        <w:tab/>
      </w:r>
      <w:r>
        <w:rPr>
          <w:b/>
        </w:rPr>
        <w:t xml:space="preserve">”Prawo” </w:t>
      </w:r>
      <w:r>
        <w:t>oznacza prawo obowiązujące w Rzeczpospolitej Polskiej.</w:t>
      </w:r>
    </w:p>
    <w:p w:rsidR="00311DD4" w:rsidRDefault="007A089F">
      <w:pPr>
        <w:pStyle w:val="Nagwek4"/>
      </w:pPr>
      <w:bookmarkStart w:id="33" w:name="_heading=h.qsh70q" w:colFirst="0" w:colLast="0"/>
      <w:bookmarkEnd w:id="33"/>
      <w:r>
        <w:t xml:space="preserve">1.1.6.6. </w:t>
      </w:r>
      <w:r>
        <w:rPr>
          <w:b/>
        </w:rPr>
        <w:t>„Zabezpieczen</w:t>
      </w:r>
      <w:r>
        <w:rPr>
          <w:b/>
        </w:rPr>
        <w:t xml:space="preserve">ie Wykonania” </w:t>
      </w:r>
      <w:r>
        <w:t>- na końcu definicji dodaje się: oznacza „Zabezpieczenie należytego wykonania Umowy” zgodnie z wymaganiami Zamawiającego określonymi w dokumentacji postępowania o udzielenie zamówienia publicznego.</w:t>
      </w:r>
    </w:p>
    <w:p w:rsidR="00311DD4" w:rsidRDefault="007A089F">
      <w:pPr>
        <w:pStyle w:val="Nagwek4"/>
      </w:pPr>
      <w:bookmarkStart w:id="34" w:name="_heading=h.3as4poj" w:colFirst="0" w:colLast="0"/>
      <w:bookmarkEnd w:id="34"/>
      <w:r>
        <w:t xml:space="preserve">1.1.6.7 </w:t>
      </w:r>
      <w:r>
        <w:tab/>
      </w:r>
      <w:r>
        <w:rPr>
          <w:b/>
        </w:rPr>
        <w:t xml:space="preserve">„Teren Budowy” - </w:t>
      </w:r>
      <w:r>
        <w:t xml:space="preserve">oznacza przestrzenie, w których mają być wykonane Roboty </w:t>
      </w:r>
    </w:p>
    <w:p w:rsidR="00311DD4" w:rsidRDefault="007A089F">
      <w:pPr>
        <w:ind w:left="993"/>
      </w:pPr>
      <w:r>
        <w:t>Stale i do których mają być dostarczone Urządzenia i Materiały, oraz wszelkie inne przestrzenie, które zostaną wyspecyfikowane w Kontrakcie jako tworzące część Terenu Budowy. Termin ten jest tożsamy</w:t>
      </w:r>
      <w:r>
        <w:t xml:space="preserve"> z pojęciem Placu Budowy.</w:t>
      </w:r>
    </w:p>
    <w:p w:rsidR="00311DD4" w:rsidRDefault="007A089F">
      <w:pPr>
        <w:tabs>
          <w:tab w:val="left" w:pos="1418"/>
          <w:tab w:val="right" w:pos="9288"/>
        </w:tabs>
        <w:spacing w:before="80"/>
        <w:ind w:left="992" w:right="-2" w:hanging="992"/>
      </w:pPr>
      <w:r>
        <w:t>Wprowadza się następujące Definicje:</w:t>
      </w:r>
    </w:p>
    <w:p w:rsidR="00311DD4" w:rsidRDefault="007A089F">
      <w:pPr>
        <w:pStyle w:val="Nagwek4"/>
      </w:pPr>
      <w:bookmarkStart w:id="35" w:name="_heading=h.1pxezwc" w:colFirst="0" w:colLast="0"/>
      <w:bookmarkEnd w:id="35"/>
      <w:r>
        <w:t>1.1.6.10</w:t>
      </w:r>
      <w:r>
        <w:tab/>
      </w:r>
      <w:r>
        <w:rPr>
          <w:b/>
        </w:rPr>
        <w:t>”Prawo Budowlane”</w:t>
      </w:r>
      <w:r>
        <w:t xml:space="preserve"> oznacza ustawę z dnia 7 lipca 1994 roku wraz z późniejszymi zmianami i towarzyszącymi rozporządzeniami, regulującą działalność obejmującą projektowanie, budowę, utrzy</w:t>
      </w:r>
      <w:r>
        <w:t>manie i rozbiórki obiektów budowlanych oraz określającą zasady działania organów administracji publicznej w tych dziedzinach.</w:t>
      </w:r>
    </w:p>
    <w:p w:rsidR="00311DD4" w:rsidRDefault="007A089F">
      <w:pPr>
        <w:pStyle w:val="Nagwek4"/>
      </w:pPr>
      <w:bookmarkStart w:id="36" w:name="_heading=h.49x2ik5" w:colFirst="0" w:colLast="0"/>
      <w:bookmarkEnd w:id="36"/>
      <w:r>
        <w:t>1.1.6.11</w:t>
      </w:r>
      <w:r>
        <w:tab/>
      </w:r>
      <w:r>
        <w:rPr>
          <w:b/>
        </w:rPr>
        <w:t xml:space="preserve">”Projekt Budowlany” </w:t>
      </w:r>
      <w:r>
        <w:t>oznacza</w:t>
      </w:r>
      <w:r>
        <w:rPr>
          <w:b/>
        </w:rPr>
        <w:t xml:space="preserve"> </w:t>
      </w:r>
      <w:r>
        <w:t>dokument formalno-prawny, konieczny do uzyskania pozwolenia na budowę, którego zakres i forma</w:t>
      </w:r>
      <w:r>
        <w:t xml:space="preserve"> jest zgodna z Rozporządzeniem Ministra Transportu, Budownictwa i Gospodarki Morskiej z dnia 25 kwietnia 2012 roku w sprawie szczegółowego zakresu i formy projektu budowlanego (Dz. U. z 2012r., poz. 462) wraz z późniejszymi zmianami. </w:t>
      </w:r>
    </w:p>
    <w:p w:rsidR="00311DD4" w:rsidRDefault="007A089F">
      <w:pPr>
        <w:pStyle w:val="Nagwek4"/>
      </w:pPr>
      <w:bookmarkStart w:id="37" w:name="_heading=h.2p2csry" w:colFirst="0" w:colLast="0"/>
      <w:bookmarkEnd w:id="37"/>
      <w:r>
        <w:t>1.1.6.12.</w:t>
      </w:r>
      <w:r>
        <w:tab/>
      </w:r>
      <w:r>
        <w:rPr>
          <w:b/>
        </w:rPr>
        <w:t>”Pozwolenie</w:t>
      </w:r>
      <w:r>
        <w:rPr>
          <w:b/>
        </w:rPr>
        <w:t xml:space="preserve"> na Budowę” </w:t>
      </w:r>
      <w:r>
        <w:t>oznacza</w:t>
      </w:r>
      <w:r>
        <w:rPr>
          <w:b/>
        </w:rPr>
        <w:t xml:space="preserve"> </w:t>
      </w:r>
      <w:r>
        <w:t>decyzję administracyjną zezwalającą na rozpoczęcie i prowadzenie budowy.</w:t>
      </w:r>
    </w:p>
    <w:p w:rsidR="00311DD4" w:rsidRDefault="007A089F">
      <w:pPr>
        <w:pStyle w:val="Nagwek4"/>
      </w:pPr>
      <w:bookmarkStart w:id="38" w:name="_heading=h.147n2zr" w:colFirst="0" w:colLast="0"/>
      <w:bookmarkEnd w:id="38"/>
      <w:r>
        <w:t>1.1.6.13</w:t>
      </w:r>
      <w:r>
        <w:tab/>
      </w:r>
      <w:r>
        <w:rPr>
          <w:b/>
        </w:rPr>
        <w:t>”Dziennik Budowy”</w:t>
      </w:r>
      <w:r>
        <w:t xml:space="preserve"> oznacza urzędowy dokument przebiegu robót budowlanych oraz zdarzeń i okoliczności zachodzących w toku wykonywania Robót, zgodnie z Rozpo</w:t>
      </w:r>
      <w:r>
        <w:t>rządzeniem Ministra Infrastruktury z dnia 26 czerwca 2002 roku w sprawie dziennika budowy, montażu i rozbiórki, tablicy informacyjnej oraz ogłoszenia zawierające dane dotyczące bezpieczeństwa pracy i ochrony zdrowia (Dz. U. z 2018 r.. poz. 963) wraz z późn</w:t>
      </w:r>
      <w:r>
        <w:t>iejszymi zmianami.</w:t>
      </w:r>
    </w:p>
    <w:p w:rsidR="00311DD4" w:rsidRDefault="007A089F">
      <w:pPr>
        <w:pStyle w:val="Nagwek4"/>
      </w:pPr>
      <w:bookmarkStart w:id="39" w:name="_heading=h.3o7alnk" w:colFirst="0" w:colLast="0"/>
      <w:bookmarkEnd w:id="39"/>
      <w:r>
        <w:t>1.1.6.14</w:t>
      </w:r>
      <w:r>
        <w:tab/>
        <w:t>„</w:t>
      </w:r>
      <w:r>
        <w:rPr>
          <w:b/>
        </w:rPr>
        <w:t>System informatyczny do rozliczania i monitorowania SIRM”</w:t>
      </w:r>
      <w:r>
        <w:t xml:space="preserve">– udostępniony nieodpłatnie przez Zamawiającego system informatyczny do rozliczania i monitorowania Robót. Dostęp do systemu ma personel Wykonawcy i Zamawiającego (w tym </w:t>
      </w:r>
      <w:r>
        <w:t>Inżynier).</w:t>
      </w:r>
    </w:p>
    <w:p w:rsidR="00311DD4" w:rsidRDefault="00311DD4">
      <w:pPr>
        <w:widowControl w:val="0"/>
        <w:ind w:right="-2"/>
      </w:pPr>
    </w:p>
    <w:p w:rsidR="00311DD4" w:rsidRDefault="007A089F">
      <w:pPr>
        <w:widowControl w:val="0"/>
        <w:ind w:right="-2"/>
      </w:pPr>
      <w:r>
        <w:rPr>
          <w:i/>
        </w:rPr>
        <w:t>Definicje zawarte są również w  STWIORB (specyfikacji technicznej wykonania i odbioru robót budowlanych).</w:t>
      </w:r>
    </w:p>
    <w:p w:rsidR="00311DD4" w:rsidRDefault="00311DD4">
      <w:pPr>
        <w:spacing w:line="276" w:lineRule="auto"/>
        <w:rPr>
          <w:i/>
        </w:rPr>
      </w:pPr>
    </w:p>
    <w:p w:rsidR="00311DD4" w:rsidRDefault="007A089F">
      <w:pPr>
        <w:spacing w:line="276" w:lineRule="auto"/>
        <w:rPr>
          <w:i/>
        </w:rPr>
      </w:pPr>
      <w:r>
        <w:rPr>
          <w:i/>
        </w:rPr>
        <w:t>Ponadto w przypadku sporów pomiędzy Wykonawcą, a Zamawiającym dotyczącym interpretacji postanowień Kontraktu,  należy odnosić się do norm bądź aktów prawnych regulujących kwestię terminów, definicji, nomenklatury.</w:t>
      </w:r>
    </w:p>
    <w:p w:rsidR="00311DD4" w:rsidRDefault="00311DD4">
      <w:pPr>
        <w:widowControl w:val="0"/>
        <w:ind w:left="1080" w:right="-2"/>
      </w:pPr>
    </w:p>
    <w:p w:rsidR="00311DD4" w:rsidRDefault="007A089F">
      <w:pPr>
        <w:pStyle w:val="Nagwek2"/>
      </w:pPr>
      <w:bookmarkStart w:id="40" w:name="_Toc159320653"/>
      <w:r>
        <w:t>1.2</w:t>
      </w:r>
      <w:r>
        <w:tab/>
        <w:t>Interpretacja</w:t>
      </w:r>
      <w:bookmarkEnd w:id="40"/>
    </w:p>
    <w:p w:rsidR="00311DD4" w:rsidRDefault="007A089F">
      <w:pPr>
        <w:tabs>
          <w:tab w:val="left" w:pos="576"/>
          <w:tab w:val="left" w:pos="851"/>
          <w:tab w:val="left" w:pos="3024"/>
        </w:tabs>
        <w:spacing w:before="60"/>
        <w:ind w:left="851" w:right="-2" w:hanging="851"/>
      </w:pPr>
      <w:r>
        <w:t>Następujący zapis dodaj</w:t>
      </w:r>
      <w:r>
        <w:t xml:space="preserve">e się jako przedostatnie zdanie niniejszej klauzuli 1.2: </w:t>
      </w:r>
    </w:p>
    <w:p w:rsidR="00311DD4" w:rsidRDefault="007A089F">
      <w:pPr>
        <w:tabs>
          <w:tab w:val="left" w:pos="576"/>
          <w:tab w:val="left" w:pos="851"/>
          <w:tab w:val="left" w:pos="3024"/>
        </w:tabs>
        <w:ind w:left="851" w:right="-2" w:hanging="851"/>
        <w:rPr>
          <w:b/>
        </w:rPr>
      </w:pPr>
      <w:r>
        <w:tab/>
      </w:r>
      <w:r>
        <w:tab/>
        <w:t xml:space="preserve">W niniejszych Warunkach postanowienia zawierające określenie ”Koszt plus rozsądny zysk” wymagają, aby ten zysk wynosił jedną pięćdziesiątą (2%) tego Kosztu. </w:t>
      </w:r>
    </w:p>
    <w:p w:rsidR="00311DD4" w:rsidRDefault="007A089F">
      <w:pPr>
        <w:pStyle w:val="Nagwek2"/>
      </w:pPr>
      <w:bookmarkStart w:id="41" w:name="_Toc159320654"/>
      <w:r>
        <w:t>1.3</w:t>
      </w:r>
      <w:r>
        <w:tab/>
        <w:t>Przepływ informacji</w:t>
      </w:r>
      <w:bookmarkEnd w:id="41"/>
    </w:p>
    <w:p w:rsidR="00311DD4" w:rsidRDefault="00311DD4">
      <w:pPr>
        <w:tabs>
          <w:tab w:val="left" w:pos="576"/>
          <w:tab w:val="left" w:pos="851"/>
          <w:tab w:val="left" w:pos="3024"/>
        </w:tabs>
        <w:ind w:left="851" w:right="-2" w:hanging="851"/>
      </w:pPr>
      <w:bookmarkStart w:id="42" w:name="_heading=h.32hioqz" w:colFirst="0" w:colLast="0"/>
      <w:bookmarkEnd w:id="42"/>
    </w:p>
    <w:p w:rsidR="00311DD4" w:rsidRDefault="007A089F">
      <w:pPr>
        <w:tabs>
          <w:tab w:val="left" w:pos="576"/>
          <w:tab w:val="left" w:pos="851"/>
          <w:tab w:val="left" w:pos="3024"/>
        </w:tabs>
        <w:ind w:left="851" w:right="-2" w:hanging="851"/>
      </w:pPr>
      <w:bookmarkStart w:id="43" w:name="_heading=h.1hmsyys" w:colFirst="0" w:colLast="0"/>
      <w:bookmarkEnd w:id="43"/>
      <w:r>
        <w:t>W niniejszej klauzuli 1.3 wprowadza się następującą zmianę:</w:t>
      </w:r>
    </w:p>
    <w:p w:rsidR="00311DD4" w:rsidRDefault="007A089F">
      <w:pPr>
        <w:tabs>
          <w:tab w:val="left" w:pos="576"/>
          <w:tab w:val="left" w:pos="851"/>
          <w:tab w:val="left" w:pos="3024"/>
        </w:tabs>
        <w:spacing w:before="0" w:after="120" w:line="276" w:lineRule="auto"/>
      </w:pPr>
      <w:r>
        <w:t>Na początku pierwszego zdania dodaje się słowa:</w:t>
      </w:r>
    </w:p>
    <w:p w:rsidR="00311DD4" w:rsidRDefault="007A089F">
      <w:pPr>
        <w:tabs>
          <w:tab w:val="left" w:pos="576"/>
          <w:tab w:val="left" w:pos="851"/>
          <w:tab w:val="left" w:pos="3024"/>
        </w:tabs>
        <w:spacing w:before="0" w:after="120" w:line="276" w:lineRule="auto"/>
        <w:ind w:left="700"/>
      </w:pPr>
      <w:r>
        <w:lastRenderedPageBreak/>
        <w:t xml:space="preserve">„Z zastrzeżeniem postanowień klauzuli 14.3 </w:t>
      </w:r>
      <w:r>
        <w:rPr>
          <w:i/>
        </w:rPr>
        <w:t>[Wnioski o Przejściowe Świadectwa Płatności]</w:t>
      </w:r>
      <w:r>
        <w:t>”</w:t>
      </w:r>
    </w:p>
    <w:p w:rsidR="00311DD4" w:rsidRDefault="00311DD4">
      <w:pPr>
        <w:tabs>
          <w:tab w:val="left" w:pos="576"/>
          <w:tab w:val="left" w:pos="851"/>
          <w:tab w:val="left" w:pos="3024"/>
        </w:tabs>
        <w:ind w:left="851" w:right="-2" w:hanging="851"/>
      </w:pPr>
    </w:p>
    <w:p w:rsidR="00311DD4" w:rsidRDefault="007A089F">
      <w:pPr>
        <w:tabs>
          <w:tab w:val="left" w:pos="576"/>
          <w:tab w:val="left" w:pos="851"/>
          <w:tab w:val="left" w:pos="3024"/>
        </w:tabs>
        <w:ind w:left="851" w:right="-2" w:hanging="851"/>
      </w:pPr>
      <w:r>
        <w:t>Na końcu podpunktu (a) po słowach ”w Załączniku do Oferty;</w:t>
      </w:r>
      <w:r>
        <w:t>” dodaje się następujący zapis: przekazywane uzgodnionym systemem transmisji elektronicznej winny być każdorazowo potwierdzane na piśmie oddzielną korespondencją;</w:t>
      </w:r>
    </w:p>
    <w:p w:rsidR="00311DD4" w:rsidRDefault="007A089F">
      <w:pPr>
        <w:tabs>
          <w:tab w:val="left" w:pos="576"/>
          <w:tab w:val="left" w:pos="851"/>
          <w:tab w:val="left" w:pos="3024"/>
        </w:tabs>
        <w:ind w:left="851" w:right="-2" w:hanging="851"/>
      </w:pPr>
      <w:r>
        <w:tab/>
        <w:t>dokumenty dostarczone w dni pracy Zamawiającego poniedziałek – piątek w godzinach od 7:00 do</w:t>
      </w:r>
      <w:r>
        <w:t xml:space="preserve"> 15:00  z tym, że dostarczenie ich w godzinach późniejszych będzie skutkowało uznaniem, że dotarły do Zamawiającego następnego dnia roboczego, co jest istotne z punktu widzenia naliczania ewentualnych kar za niedotrzymanie terminów umownych.</w:t>
      </w:r>
    </w:p>
    <w:p w:rsidR="00311DD4" w:rsidRDefault="007A089F">
      <w:pPr>
        <w:tabs>
          <w:tab w:val="left" w:pos="576"/>
          <w:tab w:val="left" w:pos="851"/>
          <w:tab w:val="left" w:pos="3024"/>
        </w:tabs>
        <w:ind w:left="851" w:right="-2" w:hanging="851"/>
      </w:pPr>
      <w:r>
        <w:tab/>
        <w:t>Jeżeli w nini</w:t>
      </w:r>
      <w:r>
        <w:t>ejszym Kontrakcie nie zapisano inaczej, to maksymalny termin odpowiedzi na bieżącą korespondencję  każdej ze Stron wynosi 7  dni kalendarzowych. Termin liczony jest od dnia otrzymania korespondencji.</w:t>
      </w:r>
    </w:p>
    <w:p w:rsidR="00311DD4" w:rsidRDefault="007A089F">
      <w:pPr>
        <w:tabs>
          <w:tab w:val="left" w:pos="576"/>
          <w:tab w:val="left" w:pos="851"/>
          <w:tab w:val="left" w:pos="3024"/>
        </w:tabs>
        <w:ind w:left="851" w:right="-2" w:hanging="851"/>
      </w:pPr>
      <w:r>
        <w:tab/>
        <w:t xml:space="preserve"> W przypadku przekazania zatwierdzeń, świadectw, zgody,</w:t>
      </w:r>
      <w:r>
        <w:t xml:space="preserve"> ustaleń, powiadomień i żądań przy użyciu uzgodnionego systemu transmisji elektronicznej wszelkie terminy będą liczone wtedy od dnia, w którym dotarły one do Zamawiającego i potwierdził on ich otrzymanie, w przeciwnym wypadku dopiero z chwilą dostarczenia </w:t>
      </w:r>
      <w:r>
        <w:t>ich w formie pisemnej.</w:t>
      </w:r>
    </w:p>
    <w:p w:rsidR="00311DD4" w:rsidRDefault="007A089F">
      <w:pPr>
        <w:tabs>
          <w:tab w:val="left" w:pos="576"/>
          <w:tab w:val="left" w:pos="851"/>
          <w:tab w:val="left" w:pos="3024"/>
        </w:tabs>
        <w:ind w:left="851" w:right="-2" w:hanging="851"/>
      </w:pPr>
      <w:r>
        <w:tab/>
        <w:t>Wpisy wprowadzone do Dziennika Budowy zgodnie z wymogami polskiego Prawa Budowlanego nie są uważane za komunikaty w rozumieniu niniejszej klauzuli.;</w:t>
      </w:r>
    </w:p>
    <w:p w:rsidR="00311DD4" w:rsidRDefault="00311DD4">
      <w:pPr>
        <w:tabs>
          <w:tab w:val="left" w:pos="576"/>
          <w:tab w:val="left" w:pos="851"/>
          <w:tab w:val="left" w:pos="3024"/>
        </w:tabs>
        <w:ind w:left="851" w:right="-2" w:hanging="851"/>
      </w:pPr>
    </w:p>
    <w:p w:rsidR="00311DD4" w:rsidRDefault="007A089F">
      <w:pPr>
        <w:tabs>
          <w:tab w:val="left" w:pos="576"/>
          <w:tab w:val="left" w:pos="851"/>
          <w:tab w:val="left" w:pos="3024"/>
        </w:tabs>
        <w:ind w:left="851" w:right="-2" w:hanging="851"/>
      </w:pPr>
      <w:r>
        <w:t>Na końcu niniejszej klauzuli dodaje się akapit:</w:t>
      </w:r>
    </w:p>
    <w:p w:rsidR="00311DD4" w:rsidRDefault="007A089F">
      <w:pPr>
        <w:tabs>
          <w:tab w:val="left" w:pos="576"/>
          <w:tab w:val="left" w:pos="851"/>
          <w:tab w:val="left" w:pos="3024"/>
        </w:tabs>
        <w:ind w:left="851" w:right="-2" w:hanging="851"/>
      </w:pPr>
      <w:r>
        <w:t>Wykonawca będzie zobowiązany przed</w:t>
      </w:r>
      <w:r>
        <w:t>kładać wnioski materiałowe do akceptacji przez Inżyniera za pośrednictwem systemu informatycznego udostępnionego przez Inżyniera. Ww. system będzie obsługiwał także proces akceptacji wniosków. System będzie stanowił także archiwum wniosków materiałowych. W</w:t>
      </w:r>
      <w:r>
        <w:t>ykonawca przedłoży komplet wniosków materiałowych w wersji papierowej jako element dokumentacji powykonawczej. Wykonawca zapewni zgodność dokumentów zarejestrowanych w systemie informatycznym z wersją załączoną do dokumentacji powykonawczej.</w:t>
      </w:r>
    </w:p>
    <w:p w:rsidR="00311DD4" w:rsidRDefault="00311DD4">
      <w:pPr>
        <w:tabs>
          <w:tab w:val="left" w:pos="576"/>
          <w:tab w:val="left" w:pos="851"/>
          <w:tab w:val="left" w:pos="3024"/>
        </w:tabs>
        <w:ind w:left="851" w:right="-2" w:hanging="851"/>
      </w:pPr>
    </w:p>
    <w:p w:rsidR="00311DD4" w:rsidRDefault="007A089F">
      <w:pPr>
        <w:pStyle w:val="Nagwek2"/>
      </w:pPr>
      <w:bookmarkStart w:id="44" w:name="_Toc159320655"/>
      <w:r>
        <w:t>1.4</w:t>
      </w:r>
      <w:r>
        <w:tab/>
        <w:t>Prawo i J</w:t>
      </w:r>
      <w:r>
        <w:t>ęzyk</w:t>
      </w:r>
      <w:bookmarkEnd w:id="44"/>
    </w:p>
    <w:p w:rsidR="00311DD4" w:rsidRDefault="007A089F">
      <w:r>
        <w:t>Klauzulę 1.4 skreśla się i zastępuje następująco:</w:t>
      </w:r>
    </w:p>
    <w:p w:rsidR="00311DD4" w:rsidRDefault="007A089F">
      <w:pPr>
        <w:rPr>
          <w:b/>
        </w:rPr>
      </w:pPr>
      <w:r>
        <w:t>(a)</w:t>
      </w:r>
      <w:r>
        <w:tab/>
        <w:t>Kontraktem rządzi prawo Rzeczpospolitej Polskiej.</w:t>
      </w:r>
    </w:p>
    <w:p w:rsidR="00311DD4" w:rsidRDefault="007A089F">
      <w:pPr>
        <w:rPr>
          <w:color w:val="000000"/>
        </w:rPr>
      </w:pPr>
      <w:r>
        <w:rPr>
          <w:color w:val="000000"/>
        </w:rPr>
        <w:t>(b)</w:t>
      </w:r>
      <w:r>
        <w:rPr>
          <w:color w:val="000000"/>
        </w:rPr>
        <w:tab/>
        <w:t xml:space="preserve">Językiem Kontraktu jest język polski. </w:t>
      </w:r>
    </w:p>
    <w:p w:rsidR="00311DD4" w:rsidRDefault="007A089F">
      <w:pPr>
        <w:rPr>
          <w:b/>
        </w:rPr>
      </w:pPr>
      <w:r>
        <w:t>(c)</w:t>
      </w:r>
      <w:r>
        <w:tab/>
        <w:t>Językiem porozumiewania się jest język polski.</w:t>
      </w:r>
    </w:p>
    <w:p w:rsidR="00311DD4" w:rsidRDefault="00311DD4"/>
    <w:p w:rsidR="00311DD4" w:rsidRDefault="007A089F">
      <w:pPr>
        <w:pStyle w:val="Nagwek2"/>
      </w:pPr>
      <w:bookmarkStart w:id="45" w:name="_Toc159320656"/>
      <w:r>
        <w:t>1.5</w:t>
      </w:r>
      <w:r>
        <w:tab/>
        <w:t>Pierwszeństwo dokumentów</w:t>
      </w:r>
      <w:bookmarkEnd w:id="45"/>
    </w:p>
    <w:p w:rsidR="00311DD4" w:rsidRDefault="007A089F">
      <w:pPr>
        <w:pBdr>
          <w:top w:val="nil"/>
          <w:left w:val="nil"/>
          <w:bottom w:val="nil"/>
          <w:right w:val="nil"/>
          <w:between w:val="nil"/>
        </w:pBdr>
        <w:ind w:right="-2"/>
        <w:rPr>
          <w:color w:val="000000"/>
        </w:rPr>
      </w:pPr>
      <w:r>
        <w:rPr>
          <w:color w:val="000000"/>
        </w:rPr>
        <w:t>Następującą zmianę wprowadza się do niniejszej klauzuli 1.5:</w:t>
      </w:r>
    </w:p>
    <w:p w:rsidR="00311DD4" w:rsidRDefault="007A089F">
      <w:pPr>
        <w:pBdr>
          <w:top w:val="nil"/>
          <w:left w:val="nil"/>
          <w:bottom w:val="nil"/>
          <w:right w:val="nil"/>
          <w:between w:val="nil"/>
        </w:pBdr>
        <w:ind w:right="-2"/>
        <w:rPr>
          <w:color w:val="000000"/>
        </w:rPr>
      </w:pPr>
      <w:r>
        <w:rPr>
          <w:color w:val="000000"/>
        </w:rPr>
        <w:t>Skreśla się drugie zdanie i listę dokumentów wymienionych w podpunktach od (a) do (h) i zastępuje następująco:</w:t>
      </w:r>
    </w:p>
    <w:p w:rsidR="00311DD4" w:rsidRDefault="007A089F">
      <w:pPr>
        <w:pBdr>
          <w:top w:val="nil"/>
          <w:left w:val="nil"/>
          <w:bottom w:val="nil"/>
          <w:right w:val="nil"/>
          <w:between w:val="nil"/>
        </w:pBdr>
        <w:ind w:left="851" w:right="-2"/>
        <w:rPr>
          <w:color w:val="000000"/>
        </w:rPr>
      </w:pPr>
      <w:r>
        <w:rPr>
          <w:color w:val="000000"/>
        </w:rPr>
        <w:t>W celu interpretacji pierwszeństwo dokumentów będzie zgodne z kolejnością zapisaną w</w:t>
      </w:r>
      <w:r>
        <w:rPr>
          <w:color w:val="000000"/>
        </w:rPr>
        <w:t xml:space="preserve"> Akcie Umowy. Zmiany do Kontraktu, jeśli wystąpią, będą miały kolejność ważności taką, jak dokumenty, które modyfikują.</w:t>
      </w:r>
    </w:p>
    <w:p w:rsidR="00311DD4" w:rsidRDefault="007A089F">
      <w:pPr>
        <w:pStyle w:val="Nagwek2"/>
      </w:pPr>
      <w:bookmarkStart w:id="46" w:name="_Toc159320657"/>
      <w:r>
        <w:t>1.6</w:t>
      </w:r>
      <w:r>
        <w:tab/>
        <w:t>Akt Umowy</w:t>
      </w:r>
      <w:bookmarkEnd w:id="46"/>
    </w:p>
    <w:p w:rsidR="00311DD4" w:rsidRDefault="007A089F">
      <w:r>
        <w:t>Skreśla się klauzulę 1.6 i zastępuje następująco:</w:t>
      </w:r>
    </w:p>
    <w:p w:rsidR="00311DD4" w:rsidRDefault="007A089F">
      <w:pPr>
        <w:widowControl w:val="0"/>
        <w:pBdr>
          <w:top w:val="nil"/>
          <w:left w:val="nil"/>
          <w:bottom w:val="nil"/>
          <w:right w:val="nil"/>
          <w:between w:val="nil"/>
        </w:pBdr>
        <w:ind w:left="902" w:right="-2" w:firstLine="22"/>
        <w:rPr>
          <w:color w:val="000000"/>
        </w:rPr>
      </w:pPr>
      <w:r>
        <w:rPr>
          <w:color w:val="000000"/>
        </w:rPr>
        <w:t>Kontrakt wchodzi w życie w dniu, w którym podpiszą go obie Strony pod wa</w:t>
      </w:r>
      <w:r>
        <w:rPr>
          <w:color w:val="000000"/>
        </w:rPr>
        <w:t>runkiem, że:</w:t>
      </w:r>
    </w:p>
    <w:p w:rsidR="00311DD4" w:rsidRDefault="007A089F">
      <w:pPr>
        <w:widowControl w:val="0"/>
        <w:numPr>
          <w:ilvl w:val="0"/>
          <w:numId w:val="30"/>
        </w:numPr>
        <w:pBdr>
          <w:top w:val="nil"/>
          <w:left w:val="nil"/>
          <w:bottom w:val="nil"/>
          <w:right w:val="nil"/>
          <w:between w:val="nil"/>
        </w:pBdr>
        <w:ind w:right="-2"/>
        <w:rPr>
          <w:color w:val="000000"/>
        </w:rPr>
      </w:pPr>
      <w:r>
        <w:rPr>
          <w:color w:val="000000"/>
        </w:rPr>
        <w:t>wymagane zabezpieczenie należytego wykonania Kontraktu zostało przyjęte bez zastrzeżeń przez Zamawiającego zgodnie z Klauzulą 4.2 [</w:t>
      </w:r>
      <w:r>
        <w:rPr>
          <w:i/>
          <w:color w:val="000000"/>
        </w:rPr>
        <w:t>Zabezpieczenie Wykonania</w:t>
      </w:r>
      <w:r>
        <w:rPr>
          <w:color w:val="000000"/>
        </w:rPr>
        <w:t>],</w:t>
      </w:r>
    </w:p>
    <w:p w:rsidR="00311DD4" w:rsidRDefault="007A089F">
      <w:pPr>
        <w:widowControl w:val="0"/>
        <w:numPr>
          <w:ilvl w:val="0"/>
          <w:numId w:val="30"/>
        </w:numPr>
        <w:pBdr>
          <w:top w:val="nil"/>
          <w:left w:val="nil"/>
          <w:bottom w:val="nil"/>
          <w:right w:val="nil"/>
          <w:between w:val="nil"/>
        </w:pBdr>
        <w:ind w:right="-2"/>
        <w:rPr>
          <w:color w:val="000000"/>
        </w:rPr>
      </w:pPr>
      <w:r>
        <w:rPr>
          <w:color w:val="000000"/>
        </w:rPr>
        <w:t>Wykonawcy wspólnie ubiegający się o udzielenie zamówienia dostarczą Zamawiającemu umowę określającą sposób współdziałania Wykonawców w wykonaniu robót.</w:t>
      </w:r>
    </w:p>
    <w:p w:rsidR="00311DD4" w:rsidRDefault="007A089F">
      <w:pPr>
        <w:pStyle w:val="Nagwek2"/>
      </w:pPr>
      <w:bookmarkStart w:id="47" w:name="_Toc159320658"/>
      <w:r>
        <w:lastRenderedPageBreak/>
        <w:t>1.7</w:t>
      </w:r>
      <w:r>
        <w:tab/>
        <w:t>Cesje</w:t>
      </w:r>
      <w:bookmarkEnd w:id="47"/>
      <w:r>
        <w:t xml:space="preserve"> </w:t>
      </w:r>
    </w:p>
    <w:p w:rsidR="00311DD4" w:rsidRDefault="007A089F">
      <w:r>
        <w:t>Klauzulę 1.7 skreśla się i zastępuje następująco:</w:t>
      </w:r>
    </w:p>
    <w:p w:rsidR="00311DD4" w:rsidRDefault="007A089F">
      <w:pPr>
        <w:pBdr>
          <w:top w:val="nil"/>
          <w:left w:val="nil"/>
          <w:bottom w:val="nil"/>
          <w:right w:val="nil"/>
          <w:between w:val="nil"/>
        </w:pBdr>
        <w:ind w:left="709" w:right="-2"/>
        <w:rPr>
          <w:color w:val="000000"/>
        </w:rPr>
      </w:pPr>
      <w:r>
        <w:rPr>
          <w:color w:val="000000"/>
        </w:rPr>
        <w:t xml:space="preserve">Wykonawca nie może bez zgody Zamawiającego </w:t>
      </w:r>
      <w:r>
        <w:rPr>
          <w:color w:val="000000"/>
        </w:rPr>
        <w:t>przenieść swoich wierzytelności wynikających z niniejszego Kontraktu lub jakiejkolwiek jego części, korzyści z niego lub udziału w nim, na osobę trzecią (tj. dokonać przelewu wierzytelności). Strony postanawiają, że zgoda Zamawiającego na przelew jakiejkol</w:t>
      </w:r>
      <w:r>
        <w:rPr>
          <w:color w:val="000000"/>
        </w:rPr>
        <w:t>wiek wierzytelności wynikającej z Kontraktu wymaga formy pisemnej pod rygorem nieważności.</w:t>
      </w:r>
    </w:p>
    <w:p w:rsidR="00311DD4" w:rsidRDefault="007A089F">
      <w:pPr>
        <w:pStyle w:val="Nagwek2"/>
      </w:pPr>
      <w:bookmarkStart w:id="48" w:name="_Toc159320659"/>
      <w:r>
        <w:t>1.8</w:t>
      </w:r>
      <w:r>
        <w:tab/>
        <w:t>Przechowywanie i dostarczanie dokumentów</w:t>
      </w:r>
      <w:bookmarkEnd w:id="48"/>
    </w:p>
    <w:p w:rsidR="00311DD4" w:rsidRDefault="007A089F">
      <w:pPr>
        <w:tabs>
          <w:tab w:val="left" w:pos="3024"/>
        </w:tabs>
        <w:ind w:right="-2"/>
      </w:pPr>
      <w:r>
        <w:t>W niniejszej klauzuli 1.8 wprowadza się następujące zmiany:</w:t>
      </w:r>
    </w:p>
    <w:p w:rsidR="00311DD4" w:rsidRDefault="007A089F">
      <w:pPr>
        <w:tabs>
          <w:tab w:val="left" w:pos="576"/>
          <w:tab w:val="left" w:pos="851"/>
          <w:tab w:val="left" w:pos="3024"/>
          <w:tab w:val="right" w:pos="9288"/>
        </w:tabs>
        <w:spacing w:before="60"/>
        <w:ind w:left="851" w:right="-2" w:hanging="851"/>
      </w:pPr>
      <w:r>
        <w:t>Na końcu pierwszego akapitu dodaje się następujący zapis:</w:t>
      </w:r>
    </w:p>
    <w:p w:rsidR="00311DD4" w:rsidRDefault="007A089F">
      <w:pPr>
        <w:tabs>
          <w:tab w:val="left" w:pos="851"/>
          <w:tab w:val="right" w:pos="9288"/>
        </w:tabs>
        <w:spacing w:before="60"/>
        <w:ind w:left="851" w:right="-2"/>
      </w:pPr>
      <w:r>
        <w:t>Ra</w:t>
      </w:r>
      <w:r>
        <w:t>zem z powiadomieniem o wyznaczeniu Daty Rozpoczęcia, wydanym przez Inżyniera zgodnie z Klauzulą 8.1 [</w:t>
      </w:r>
      <w:r>
        <w:rPr>
          <w:i/>
        </w:rPr>
        <w:t>Rozpoczęcie Robót</w:t>
      </w:r>
      <w:r>
        <w:t>], Wykonawca otrzyma Projekt Budowlany oraz kopię Pozwolenia na Budowę, wydanego przez właściwy organ.</w:t>
      </w:r>
    </w:p>
    <w:p w:rsidR="00311DD4" w:rsidRDefault="007A089F">
      <w:pPr>
        <w:tabs>
          <w:tab w:val="left" w:pos="851"/>
          <w:tab w:val="right" w:pos="9288"/>
        </w:tabs>
        <w:spacing w:before="60"/>
        <w:ind w:left="851" w:right="-2"/>
      </w:pPr>
      <w:r>
        <w:t xml:space="preserve">Wykonawca będzie również prowadził </w:t>
      </w:r>
      <w:r>
        <w:t>na Terenie Budowy dziennik Budowy, zgodnie z Klauzulą 4.25 [</w:t>
      </w:r>
      <w:r>
        <w:rPr>
          <w:i/>
        </w:rPr>
        <w:t>Dziennik Budowy</w:t>
      </w:r>
      <w:r>
        <w:t>].</w:t>
      </w:r>
    </w:p>
    <w:p w:rsidR="00311DD4" w:rsidRDefault="00311DD4">
      <w:pPr>
        <w:widowControl w:val="0"/>
        <w:spacing w:before="0" w:line="271" w:lineRule="auto"/>
      </w:pPr>
    </w:p>
    <w:p w:rsidR="00311DD4" w:rsidRDefault="007A089F">
      <w:pPr>
        <w:widowControl w:val="0"/>
        <w:spacing w:before="0" w:line="271" w:lineRule="auto"/>
      </w:pPr>
      <w:r>
        <w:t xml:space="preserve">W drugim akapicie zmienia  się ilość egzemplarzy  dokumentów Wykonawcy  z </w:t>
      </w:r>
      <w:r>
        <w:rPr>
          <w:b/>
        </w:rPr>
        <w:t>sześciu</w:t>
      </w:r>
      <w:r>
        <w:t xml:space="preserve"> egzemplarzy na </w:t>
      </w:r>
      <w:r>
        <w:rPr>
          <w:b/>
        </w:rPr>
        <w:t>trzy</w:t>
      </w:r>
      <w:r>
        <w:t xml:space="preserve"> egzemplarze. </w:t>
      </w:r>
    </w:p>
    <w:p w:rsidR="00311DD4" w:rsidRDefault="00311DD4">
      <w:pPr>
        <w:tabs>
          <w:tab w:val="left" w:pos="576"/>
          <w:tab w:val="left" w:pos="851"/>
          <w:tab w:val="left" w:pos="3024"/>
          <w:tab w:val="right" w:pos="9288"/>
        </w:tabs>
        <w:spacing w:before="60"/>
        <w:ind w:left="851" w:right="-2" w:hanging="851"/>
      </w:pPr>
    </w:p>
    <w:p w:rsidR="00311DD4" w:rsidRDefault="007A089F">
      <w:pPr>
        <w:tabs>
          <w:tab w:val="left" w:pos="576"/>
          <w:tab w:val="left" w:pos="851"/>
          <w:tab w:val="left" w:pos="3024"/>
          <w:tab w:val="right" w:pos="9288"/>
        </w:tabs>
        <w:spacing w:before="60"/>
        <w:ind w:left="851" w:right="-2" w:hanging="851"/>
        <w:rPr>
          <w:b/>
        </w:rPr>
      </w:pPr>
      <w:r>
        <w:t>Na końcu drugiego akapitu dodaje się następujący zapis:</w:t>
      </w:r>
    </w:p>
    <w:p w:rsidR="00311DD4" w:rsidRDefault="007A089F">
      <w:pPr>
        <w:widowControl w:val="0"/>
        <w:ind w:left="851" w:right="-2"/>
      </w:pPr>
      <w:r>
        <w:t xml:space="preserve">Wykonawca przedłoży Inżynierowi do zatwierdzenia takie rysunki, świadectwa, obliczenia i/lub inną techniczną dokumentację, jak określone zostało w Specyfikacjach Technicznych lub jak wymagane jest przez Inżyniera. </w:t>
      </w:r>
    </w:p>
    <w:p w:rsidR="00311DD4" w:rsidRDefault="007A089F">
      <w:pPr>
        <w:ind w:left="851" w:right="-2"/>
      </w:pPr>
      <w:r>
        <w:t xml:space="preserve">W przypadku opóźnienia w przekazaniu lub </w:t>
      </w:r>
      <w:r>
        <w:t xml:space="preserve">niezatwierdzenia takich dokumentów, Wykonawca nie będzie uprawniony do żadnych roszczeń odnośnie do dodatkowego czasu lub Kosztu. </w:t>
      </w:r>
    </w:p>
    <w:p w:rsidR="00311DD4" w:rsidRDefault="007A089F">
      <w:pPr>
        <w:pStyle w:val="Nagwek2"/>
      </w:pPr>
      <w:bookmarkStart w:id="49" w:name="_Toc159320660"/>
      <w:r>
        <w:t>1.12</w:t>
      </w:r>
      <w:r>
        <w:tab/>
        <w:t>Poufne szczegóły</w:t>
      </w:r>
      <w:bookmarkEnd w:id="49"/>
    </w:p>
    <w:p w:rsidR="00311DD4" w:rsidRDefault="007A089F">
      <w:pPr>
        <w:tabs>
          <w:tab w:val="left" w:pos="576"/>
          <w:tab w:val="left" w:pos="851"/>
          <w:tab w:val="left" w:pos="3024"/>
        </w:tabs>
        <w:ind w:left="851" w:right="-2" w:hanging="851"/>
      </w:pPr>
      <w:r>
        <w:t>Na końcu niniejszej klauzuli 1.12 dodaje się następujący tekst:</w:t>
      </w:r>
    </w:p>
    <w:p w:rsidR="00311DD4" w:rsidRDefault="007A089F">
      <w:pPr>
        <w:ind w:left="851" w:right="-2"/>
      </w:pPr>
      <w:r>
        <w:t>Wykonawca i jego personel zobowiązani s</w:t>
      </w:r>
      <w:r>
        <w:t xml:space="preserve">ą do zachowania tajemnicy zawodowej przez cały okres obowiązywania Kontraktu oraz po jego zakończeniu. </w:t>
      </w:r>
    </w:p>
    <w:p w:rsidR="00311DD4" w:rsidRDefault="007A089F">
      <w:pPr>
        <w:pBdr>
          <w:top w:val="nil"/>
          <w:left w:val="nil"/>
          <w:bottom w:val="nil"/>
          <w:right w:val="nil"/>
          <w:between w:val="nil"/>
        </w:pBdr>
        <w:tabs>
          <w:tab w:val="center" w:pos="4153"/>
          <w:tab w:val="right" w:pos="8306"/>
        </w:tabs>
        <w:ind w:left="851" w:right="-2"/>
        <w:rPr>
          <w:color w:val="000000"/>
        </w:rPr>
      </w:pPr>
      <w:r>
        <w:rPr>
          <w:color w:val="000000"/>
        </w:rPr>
        <w:t xml:space="preserve">Strony będą uważać szczegóły Kontraktu za poufne w takim zakresie, w jakim dozwala Prawo Kraju. </w:t>
      </w:r>
    </w:p>
    <w:p w:rsidR="00311DD4" w:rsidRDefault="007A089F">
      <w:pPr>
        <w:pStyle w:val="Nagwek2"/>
      </w:pPr>
      <w:bookmarkStart w:id="50" w:name="_Toc159320661"/>
      <w:r>
        <w:t>1.14</w:t>
      </w:r>
      <w:r>
        <w:tab/>
        <w:t>Solidarna odpowiedzialność</w:t>
      </w:r>
      <w:bookmarkEnd w:id="50"/>
    </w:p>
    <w:p w:rsidR="00311DD4" w:rsidRDefault="007A089F">
      <w:pPr>
        <w:tabs>
          <w:tab w:val="left" w:pos="576"/>
          <w:tab w:val="left" w:pos="851"/>
          <w:tab w:val="left" w:pos="3024"/>
        </w:tabs>
        <w:spacing w:before="120"/>
        <w:ind w:left="851" w:right="-2" w:hanging="851"/>
      </w:pPr>
      <w:r>
        <w:t xml:space="preserve">W niniejszej klauzuli 1.14 wprowadza się następujące zmiany: </w:t>
      </w:r>
    </w:p>
    <w:p w:rsidR="00311DD4" w:rsidRDefault="007A089F">
      <w:pPr>
        <w:tabs>
          <w:tab w:val="left" w:pos="576"/>
          <w:tab w:val="left" w:pos="851"/>
          <w:tab w:val="left" w:pos="3024"/>
        </w:tabs>
        <w:spacing w:before="120"/>
        <w:ind w:left="851" w:right="-2" w:hanging="851"/>
      </w:pPr>
      <w:r>
        <w:t xml:space="preserve">Skreśla się podpunkt (c) i zastępuje go następująco: </w:t>
      </w:r>
    </w:p>
    <w:p w:rsidR="00311DD4" w:rsidRDefault="007A089F">
      <w:pPr>
        <w:pBdr>
          <w:top w:val="nil"/>
          <w:left w:val="nil"/>
          <w:bottom w:val="nil"/>
          <w:right w:val="nil"/>
          <w:between w:val="nil"/>
        </w:pBdr>
        <w:spacing w:before="120"/>
        <w:ind w:left="1418" w:right="-2" w:hanging="567"/>
        <w:rPr>
          <w:color w:val="000000"/>
        </w:rPr>
      </w:pPr>
      <w:r>
        <w:rPr>
          <w:color w:val="000000"/>
        </w:rPr>
        <w:t>(c)</w:t>
      </w:r>
      <w:r>
        <w:rPr>
          <w:color w:val="000000"/>
        </w:rPr>
        <w:tab/>
        <w:t>Wykonawca nie zmieni swojego składu podczas całego okresu wykonywania Kontraktu bez uprzedniej zgody Zamawiającego z wyjątkiem zmian będ</w:t>
      </w:r>
      <w:r>
        <w:rPr>
          <w:color w:val="000000"/>
        </w:rPr>
        <w:t>ących następstwem łączenia, podziału, przekształcenia, upadłości lub likwidacji jednej z tych osób.</w:t>
      </w:r>
    </w:p>
    <w:p w:rsidR="00311DD4" w:rsidRDefault="007A089F">
      <w:pPr>
        <w:tabs>
          <w:tab w:val="left" w:pos="576"/>
          <w:tab w:val="left" w:pos="851"/>
          <w:tab w:val="left" w:pos="3024"/>
        </w:tabs>
        <w:spacing w:before="120"/>
        <w:ind w:left="851" w:right="-2" w:hanging="851"/>
      </w:pPr>
      <w:r>
        <w:t>Dodaje się podpunkt (d) w następującym brzmieniu:</w:t>
      </w:r>
    </w:p>
    <w:p w:rsidR="00311DD4" w:rsidRDefault="007A089F">
      <w:pPr>
        <w:pBdr>
          <w:top w:val="nil"/>
          <w:left w:val="nil"/>
          <w:bottom w:val="nil"/>
          <w:right w:val="nil"/>
          <w:between w:val="nil"/>
        </w:pBdr>
        <w:spacing w:before="120"/>
        <w:ind w:left="1418" w:right="-2" w:hanging="567"/>
        <w:rPr>
          <w:color w:val="000000"/>
        </w:rPr>
      </w:pPr>
      <w:r>
        <w:rPr>
          <w:color w:val="000000"/>
        </w:rPr>
        <w:t>(d)</w:t>
      </w:r>
      <w:r>
        <w:rPr>
          <w:color w:val="000000"/>
        </w:rPr>
        <w:tab/>
        <w:t>Lider, osoba upełnomocniona przez pozostałe osoby wspólnie realizujące Kontrakt, będzie upoważniony do</w:t>
      </w:r>
      <w:r>
        <w:rPr>
          <w:color w:val="000000"/>
        </w:rPr>
        <w:t xml:space="preserve"> zaciągania zobowiązań, do przyjmowania zapłaty od Zamawiającego i do przyjmowania instrukcji na rzecz i w imieniu wszystkich tych osób, razem i każdego z osobna. </w:t>
      </w:r>
    </w:p>
    <w:p w:rsidR="00311DD4" w:rsidRDefault="00311DD4">
      <w:pPr>
        <w:tabs>
          <w:tab w:val="left" w:pos="576"/>
          <w:tab w:val="left" w:pos="851"/>
          <w:tab w:val="left" w:pos="3024"/>
        </w:tabs>
        <w:ind w:left="851" w:right="-2" w:hanging="851"/>
      </w:pPr>
    </w:p>
    <w:p w:rsidR="00311DD4" w:rsidRDefault="007A089F">
      <w:pPr>
        <w:pStyle w:val="Nagwek1"/>
      </w:pPr>
      <w:bookmarkStart w:id="51" w:name="_Toc159320662"/>
      <w:r>
        <w:lastRenderedPageBreak/>
        <w:t>Rozdział 2</w:t>
      </w:r>
      <w:r>
        <w:tab/>
        <w:t>Zamawiający</w:t>
      </w:r>
      <w:bookmarkEnd w:id="51"/>
    </w:p>
    <w:p w:rsidR="00311DD4" w:rsidRDefault="007A089F">
      <w:pPr>
        <w:pStyle w:val="Nagwek2"/>
      </w:pPr>
      <w:bookmarkStart w:id="52" w:name="_Toc159320663"/>
      <w:r>
        <w:t>2.1</w:t>
      </w:r>
      <w:r>
        <w:tab/>
        <w:t>Prawo dostępu do Terenu Budowy</w:t>
      </w:r>
      <w:bookmarkEnd w:id="52"/>
    </w:p>
    <w:p w:rsidR="00311DD4" w:rsidRDefault="007A089F">
      <w:r>
        <w:t>Na końcu klauzuli 2.1 dodano treś</w:t>
      </w:r>
      <w:r>
        <w:t>ć:</w:t>
      </w:r>
    </w:p>
    <w:p w:rsidR="00311DD4" w:rsidRDefault="007A089F">
      <w:pPr>
        <w:ind w:left="851"/>
      </w:pPr>
      <w:r>
        <w:t>W szczególności do takich dokumentów, które Wykonawca jest zobowiązany przedłożyć przed przekazaniem mu prawa dostępu do Placu Budowy należą oświadczenia, zaświadczenia i informacja wymienione w Art.41 Prawa Budowlanego oraz Plan Bezpieczeństwa i Ochron</w:t>
      </w:r>
      <w:r>
        <w:t>y Zdrowia.</w:t>
      </w:r>
    </w:p>
    <w:p w:rsidR="00311DD4" w:rsidRDefault="007A089F">
      <w:pPr>
        <w:ind w:left="851"/>
      </w:pPr>
      <w:r>
        <w:t>Równocześnie z przekazywaniem prawa dostępu do Placu Budowy, Zamawiający przekaże Wykonawcy wszelkie dokumenty niezbędne do rozpoczęcia Robót wymagane Prawem Budowlanym.</w:t>
      </w:r>
    </w:p>
    <w:p w:rsidR="00311DD4" w:rsidRDefault="007A089F">
      <w:pPr>
        <w:pStyle w:val="Nagwek2"/>
      </w:pPr>
      <w:bookmarkStart w:id="53" w:name="_Toc159320664"/>
      <w:r>
        <w:t>2.2</w:t>
      </w:r>
      <w:r>
        <w:tab/>
        <w:t>Zezwolenia, licencje i zatwierdzenia</w:t>
      </w:r>
      <w:bookmarkEnd w:id="53"/>
    </w:p>
    <w:p w:rsidR="00311DD4" w:rsidRDefault="007A089F">
      <w:pPr>
        <w:ind w:right="-2"/>
      </w:pPr>
      <w:r>
        <w:t>W pierwszym zdaniu niniejszej klau</w:t>
      </w:r>
      <w:r>
        <w:t xml:space="preserve">zuli 2.2 po słowach ”na żądanie” dodaje się słowa ”i na koszt”. </w:t>
      </w:r>
    </w:p>
    <w:p w:rsidR="00311DD4" w:rsidRDefault="007A089F">
      <w:pPr>
        <w:pStyle w:val="Nagwek1"/>
      </w:pPr>
      <w:bookmarkStart w:id="54" w:name="_Toc159320665"/>
      <w:r>
        <w:t>Rozdział 3</w:t>
      </w:r>
      <w:r>
        <w:tab/>
        <w:t>Inżynier</w:t>
      </w:r>
      <w:bookmarkEnd w:id="54"/>
    </w:p>
    <w:p w:rsidR="00311DD4" w:rsidRDefault="007A089F">
      <w:pPr>
        <w:pStyle w:val="Nagwek2"/>
      </w:pPr>
      <w:bookmarkStart w:id="55" w:name="_Toc159320666"/>
      <w:r>
        <w:t>3.1</w:t>
      </w:r>
      <w:r>
        <w:tab/>
        <w:t>Obowiązki i uprawnienia Inżyniera</w:t>
      </w:r>
      <w:bookmarkEnd w:id="55"/>
    </w:p>
    <w:p w:rsidR="00311DD4" w:rsidRDefault="007A089F">
      <w:pPr>
        <w:pBdr>
          <w:top w:val="nil"/>
          <w:left w:val="nil"/>
          <w:bottom w:val="nil"/>
          <w:right w:val="nil"/>
          <w:between w:val="nil"/>
        </w:pBdr>
        <w:ind w:right="-2"/>
        <w:rPr>
          <w:color w:val="000000"/>
        </w:rPr>
      </w:pPr>
      <w:r>
        <w:rPr>
          <w:color w:val="000000"/>
        </w:rPr>
        <w:t>Trzeci akapit niniejszej klauzuli 3.1 uzupełnia się następująco:</w:t>
      </w:r>
    </w:p>
    <w:p w:rsidR="00311DD4" w:rsidRDefault="007A089F">
      <w:pPr>
        <w:pBdr>
          <w:top w:val="nil"/>
          <w:left w:val="nil"/>
          <w:bottom w:val="nil"/>
          <w:right w:val="nil"/>
          <w:between w:val="nil"/>
        </w:pBdr>
        <w:ind w:left="851" w:right="-2"/>
        <w:rPr>
          <w:color w:val="000000"/>
        </w:rPr>
      </w:pPr>
      <w:r>
        <w:rPr>
          <w:color w:val="000000"/>
        </w:rPr>
        <w:t xml:space="preserve">Inżynier winien uzyskać zgodę </w:t>
      </w:r>
      <w:r>
        <w:rPr>
          <w:i/>
          <w:color w:val="000000"/>
        </w:rPr>
        <w:t>Z</w:t>
      </w:r>
      <w:r>
        <w:rPr>
          <w:color w:val="000000"/>
        </w:rPr>
        <w:t>amawiającego przed wykonaniem swoich obowiązków czy czynności określonych w następujących klauzulach Warunków Ogólnych:</w:t>
      </w:r>
    </w:p>
    <w:p w:rsidR="00311DD4" w:rsidRDefault="007A089F">
      <w:pPr>
        <w:numPr>
          <w:ilvl w:val="0"/>
          <w:numId w:val="2"/>
        </w:numPr>
        <w:ind w:left="1843" w:hanging="992"/>
      </w:pPr>
      <w:r>
        <w:t>klauzula 1.9 [</w:t>
      </w:r>
      <w:r>
        <w:rPr>
          <w:i/>
        </w:rPr>
        <w:t>Błędy w wymaganiach Zamawiającego</w:t>
      </w:r>
      <w:r>
        <w:t>],</w:t>
      </w:r>
    </w:p>
    <w:p w:rsidR="00311DD4" w:rsidRDefault="007A089F">
      <w:pPr>
        <w:numPr>
          <w:ilvl w:val="0"/>
          <w:numId w:val="2"/>
        </w:numPr>
        <w:ind w:left="1843" w:hanging="992"/>
      </w:pPr>
      <w:r>
        <w:t>klauzula 2.1 [</w:t>
      </w:r>
      <w:r>
        <w:rPr>
          <w:i/>
        </w:rPr>
        <w:t>Prawo dostępu do Terenu Budowy</w:t>
      </w:r>
      <w:r>
        <w:t>],</w:t>
      </w:r>
    </w:p>
    <w:p w:rsidR="00311DD4" w:rsidRDefault="007A089F">
      <w:pPr>
        <w:numPr>
          <w:ilvl w:val="0"/>
          <w:numId w:val="2"/>
        </w:numPr>
        <w:ind w:left="1843" w:hanging="992"/>
      </w:pPr>
      <w:r>
        <w:t>klauzula 3.2 [</w:t>
      </w:r>
      <w:r>
        <w:rPr>
          <w:i/>
        </w:rPr>
        <w:t>Pełnomocnictwa wydane prz</w:t>
      </w:r>
      <w:r>
        <w:rPr>
          <w:i/>
        </w:rPr>
        <w:t>ez Inżyniera</w:t>
      </w:r>
      <w:r>
        <w:t>],</w:t>
      </w:r>
    </w:p>
    <w:p w:rsidR="00311DD4" w:rsidRDefault="007A089F">
      <w:pPr>
        <w:numPr>
          <w:ilvl w:val="0"/>
          <w:numId w:val="2"/>
        </w:numPr>
        <w:ind w:left="1843" w:hanging="992"/>
      </w:pPr>
      <w:r>
        <w:t>klauzula 4.4 [</w:t>
      </w:r>
      <w:r>
        <w:rPr>
          <w:i/>
        </w:rPr>
        <w:t>Podwykonawcy</w:t>
      </w:r>
      <w:r>
        <w:t>],</w:t>
      </w:r>
    </w:p>
    <w:p w:rsidR="00311DD4" w:rsidRDefault="007A089F">
      <w:pPr>
        <w:numPr>
          <w:ilvl w:val="0"/>
          <w:numId w:val="2"/>
        </w:numPr>
        <w:ind w:left="1843" w:hanging="992"/>
      </w:pPr>
      <w:r>
        <w:t>klauzula 4.12 [</w:t>
      </w:r>
      <w:r>
        <w:rPr>
          <w:i/>
        </w:rPr>
        <w:t>Nieprzewidywalne warunki fizyczne</w:t>
      </w:r>
      <w:r>
        <w:t>],</w:t>
      </w:r>
    </w:p>
    <w:p w:rsidR="00311DD4" w:rsidRDefault="007A089F">
      <w:pPr>
        <w:numPr>
          <w:ilvl w:val="0"/>
          <w:numId w:val="2"/>
        </w:numPr>
        <w:ind w:left="1843" w:hanging="992"/>
      </w:pPr>
      <w:r>
        <w:t>klauzula 4.24 [</w:t>
      </w:r>
      <w:r>
        <w:rPr>
          <w:i/>
        </w:rPr>
        <w:t>Wykopaliska</w:t>
      </w:r>
      <w:r>
        <w:t>],</w:t>
      </w:r>
    </w:p>
    <w:p w:rsidR="00311DD4" w:rsidRDefault="007A089F">
      <w:pPr>
        <w:numPr>
          <w:ilvl w:val="0"/>
          <w:numId w:val="2"/>
        </w:numPr>
        <w:ind w:left="1843" w:hanging="992"/>
      </w:pPr>
      <w:r>
        <w:t>Rozdział 5 [</w:t>
      </w:r>
      <w:r>
        <w:rPr>
          <w:i/>
        </w:rPr>
        <w:t>Wyznaczeni Podwykonawcy</w:t>
      </w:r>
      <w:r>
        <w:t>],</w:t>
      </w:r>
    </w:p>
    <w:p w:rsidR="00311DD4" w:rsidRDefault="007A089F">
      <w:pPr>
        <w:numPr>
          <w:ilvl w:val="0"/>
          <w:numId w:val="2"/>
        </w:numPr>
        <w:ind w:left="1843" w:hanging="992"/>
      </w:pPr>
      <w:r>
        <w:t>klauzula 8.4 [</w:t>
      </w:r>
      <w:r>
        <w:rPr>
          <w:i/>
        </w:rPr>
        <w:t>Przedłużenie Czasu na Ukończenie</w:t>
      </w:r>
      <w:r>
        <w:t>],</w:t>
      </w:r>
    </w:p>
    <w:p w:rsidR="00311DD4" w:rsidRDefault="007A089F">
      <w:pPr>
        <w:numPr>
          <w:ilvl w:val="0"/>
          <w:numId w:val="2"/>
        </w:numPr>
        <w:ind w:left="1843" w:hanging="992"/>
      </w:pPr>
      <w:r>
        <w:t>klauzula 8.8 [</w:t>
      </w:r>
      <w:r>
        <w:rPr>
          <w:i/>
        </w:rPr>
        <w:t>Zawieszenie Robót</w:t>
      </w:r>
      <w:r>
        <w:t>],</w:t>
      </w:r>
    </w:p>
    <w:p w:rsidR="00311DD4" w:rsidRDefault="007A089F">
      <w:pPr>
        <w:numPr>
          <w:ilvl w:val="0"/>
          <w:numId w:val="2"/>
        </w:numPr>
        <w:ind w:left="1843" w:hanging="992"/>
      </w:pPr>
      <w:r>
        <w:t>klauzula 8.11 [</w:t>
      </w:r>
      <w:r>
        <w:rPr>
          <w:i/>
        </w:rPr>
        <w:t>Przedłużone zawieszenie</w:t>
      </w:r>
      <w:r>
        <w:t>],</w:t>
      </w:r>
    </w:p>
    <w:p w:rsidR="00311DD4" w:rsidRDefault="007A089F">
      <w:pPr>
        <w:numPr>
          <w:ilvl w:val="0"/>
          <w:numId w:val="2"/>
        </w:numPr>
        <w:ind w:left="1843" w:hanging="992"/>
      </w:pPr>
      <w:r>
        <w:t>klauzula 10.3 [</w:t>
      </w:r>
      <w:r>
        <w:rPr>
          <w:i/>
        </w:rPr>
        <w:t>Zakłócanie Prób Końcowych</w:t>
      </w:r>
      <w:r>
        <w:t>],</w:t>
      </w:r>
    </w:p>
    <w:p w:rsidR="00311DD4" w:rsidRDefault="007A089F">
      <w:pPr>
        <w:numPr>
          <w:ilvl w:val="0"/>
          <w:numId w:val="2"/>
        </w:numPr>
        <w:ind w:left="1843" w:hanging="992"/>
      </w:pPr>
      <w:r>
        <w:t>klauzula 12.2 [</w:t>
      </w:r>
      <w:r>
        <w:rPr>
          <w:i/>
        </w:rPr>
        <w:t>Próby Opóźnione</w:t>
      </w:r>
      <w:r>
        <w:t>],</w:t>
      </w:r>
    </w:p>
    <w:p w:rsidR="00311DD4" w:rsidRDefault="007A089F">
      <w:pPr>
        <w:numPr>
          <w:ilvl w:val="0"/>
          <w:numId w:val="2"/>
        </w:numPr>
        <w:ind w:left="1843" w:hanging="992"/>
      </w:pPr>
      <w:r>
        <w:t>Rozdział 13 [</w:t>
      </w:r>
      <w:r>
        <w:rPr>
          <w:i/>
        </w:rPr>
        <w:t>Zmiany i korekty</w:t>
      </w:r>
      <w:r>
        <w:t>],</w:t>
      </w:r>
    </w:p>
    <w:p w:rsidR="00311DD4" w:rsidRDefault="007A089F">
      <w:pPr>
        <w:numPr>
          <w:ilvl w:val="0"/>
          <w:numId w:val="2"/>
        </w:numPr>
        <w:ind w:left="1843" w:hanging="992"/>
      </w:pPr>
      <w:r>
        <w:t>klauzula 17.4 [</w:t>
      </w:r>
      <w:r>
        <w:rPr>
          <w:i/>
        </w:rPr>
        <w:t>Następstwa Ryzyka Zamawiającego</w:t>
      </w:r>
      <w:r>
        <w:t>],</w:t>
      </w:r>
    </w:p>
    <w:p w:rsidR="00311DD4" w:rsidRDefault="007A089F">
      <w:pPr>
        <w:numPr>
          <w:ilvl w:val="0"/>
          <w:numId w:val="2"/>
        </w:numPr>
        <w:ind w:left="1418" w:right="-2" w:hanging="567"/>
      </w:pPr>
      <w:r>
        <w:t>klauzula 19.4 [</w:t>
      </w:r>
      <w:r>
        <w:rPr>
          <w:i/>
        </w:rPr>
        <w:t>Następstwa Siły Wyższej</w:t>
      </w:r>
      <w:r>
        <w:t>].</w:t>
      </w:r>
    </w:p>
    <w:p w:rsidR="00311DD4" w:rsidRDefault="007A089F">
      <w:pPr>
        <w:ind w:left="720" w:right="-2"/>
      </w:pPr>
      <w:r>
        <w:t>Niezależnie od obowiązku uzyskania zgody, jak objaśniono powyżej, jeżeli w opinii Inżyniera zdarzył się wypadek wpływający na bezpieczeństwo życia lub Robót lub sąsiadującą nieruchomość może on, bez zwalniania Wykonawcy z żadnego z jego obowiązków i odpowi</w:t>
      </w:r>
      <w:r>
        <w:t>edzialności w ramach Kontraktu, polecić Wykonawcy wykonać każdą taką pracę, która, w opinii Inżyniera, może być konieczna do zmniejszenia ryzyka. Wykonawca, pomimo braku zgody Zamawiającego, winien zastosować się do każdego takiego polecenia Inżyniera. Jeż</w:t>
      </w:r>
      <w:r>
        <w:t>eli takie polecenie stanowi Zmianę, Rozdział 13 [</w:t>
      </w:r>
      <w:r>
        <w:rPr>
          <w:i/>
        </w:rPr>
        <w:t>Zmiany i korekty</w:t>
      </w:r>
      <w:r>
        <w:t>] będzie miał zastosowanie.</w:t>
      </w:r>
    </w:p>
    <w:p w:rsidR="00311DD4" w:rsidRDefault="007A089F">
      <w:pPr>
        <w:pStyle w:val="Nagwek2"/>
      </w:pPr>
      <w:bookmarkStart w:id="56" w:name="_Toc159320667"/>
      <w:r>
        <w:t>3.5</w:t>
      </w:r>
      <w:r>
        <w:tab/>
        <w:t>Ustalenia</w:t>
      </w:r>
      <w:bookmarkEnd w:id="56"/>
    </w:p>
    <w:p w:rsidR="00311DD4" w:rsidRDefault="007A089F">
      <w:pPr>
        <w:spacing w:before="120"/>
        <w:ind w:right="-2"/>
      </w:pPr>
      <w:r>
        <w:t>Na końcu niniejszej klauzuli 3.5 dodaje się następujące zdanie:</w:t>
      </w:r>
    </w:p>
    <w:p w:rsidR="00311DD4" w:rsidRDefault="007A089F">
      <w:pPr>
        <w:spacing w:before="120"/>
        <w:ind w:left="709" w:right="-2"/>
      </w:pPr>
      <w:r>
        <w:t>Jednak jeżeli takie porozumienie lub ustalenie wprowadza jakiekolwiek zmiany w stosun</w:t>
      </w:r>
      <w:r>
        <w:t>ku do zapisów Kontraktu będzie ono wiążące pod warunkiem zastosowania klauzuli 13.3</w:t>
      </w:r>
      <w:r>
        <w:rPr>
          <w:i/>
        </w:rPr>
        <w:t>. [Procedura wprowadzania Zmian].</w:t>
      </w:r>
    </w:p>
    <w:p w:rsidR="00311DD4" w:rsidRDefault="00311DD4">
      <w:pPr>
        <w:ind w:right="-2"/>
      </w:pPr>
    </w:p>
    <w:p w:rsidR="00311DD4" w:rsidRDefault="007A089F">
      <w:pPr>
        <w:pStyle w:val="Nagwek1"/>
        <w:pBdr>
          <w:bottom w:val="single" w:sz="4" w:space="2" w:color="000000"/>
        </w:pBdr>
      </w:pPr>
      <w:bookmarkStart w:id="57" w:name="_Toc159320668"/>
      <w:r>
        <w:lastRenderedPageBreak/>
        <w:t>Rozdział 4</w:t>
      </w:r>
      <w:r>
        <w:tab/>
        <w:t>Wykonawca</w:t>
      </w:r>
      <w:bookmarkEnd w:id="57"/>
    </w:p>
    <w:p w:rsidR="00311DD4" w:rsidRDefault="007A089F">
      <w:pPr>
        <w:pStyle w:val="Nagwek2"/>
      </w:pPr>
      <w:bookmarkStart w:id="58" w:name="_Toc159320669"/>
      <w:r>
        <w:t>4.1</w:t>
      </w:r>
      <w:r>
        <w:tab/>
        <w:t>Ogólne zobowiązania Wykonawcy</w:t>
      </w:r>
      <w:bookmarkEnd w:id="58"/>
    </w:p>
    <w:p w:rsidR="00311DD4" w:rsidRDefault="007A089F">
      <w:pPr>
        <w:tabs>
          <w:tab w:val="left" w:pos="10773"/>
        </w:tabs>
        <w:ind w:right="-2"/>
      </w:pPr>
      <w:r>
        <w:t>W niniejszej klauzuli 4.1 wprowadza się następujące zmiany:</w:t>
      </w:r>
    </w:p>
    <w:p w:rsidR="00311DD4" w:rsidRDefault="007A089F">
      <w:pPr>
        <w:tabs>
          <w:tab w:val="left" w:pos="10773"/>
        </w:tabs>
        <w:ind w:right="-2"/>
      </w:pPr>
      <w:r>
        <w:t>W pierwszym zdaniu po s</w:t>
      </w:r>
      <w:r>
        <w:t>łowie ”Wykonawca” dodaje się słowa ”z należytą starannością i pilnością”.</w:t>
      </w:r>
    </w:p>
    <w:p w:rsidR="00311DD4" w:rsidRDefault="007A089F">
      <w:pPr>
        <w:tabs>
          <w:tab w:val="left" w:pos="10773"/>
        </w:tabs>
        <w:spacing w:before="80"/>
        <w:ind w:right="-2"/>
      </w:pPr>
      <w:r>
        <w:t>Następujący tekst dodaje się jako drugie zdanie w niniejszej klauzuli 4.1:</w:t>
      </w:r>
    </w:p>
    <w:p w:rsidR="00311DD4" w:rsidRDefault="007A089F">
      <w:pPr>
        <w:ind w:left="851" w:right="-2"/>
      </w:pPr>
      <w:r>
        <w:t xml:space="preserve">Wykonawca niezwłocznie powiadomi Inżyniera, z kopią do Zamawiającego, o każdym błędzie, pominięciu, wadzie </w:t>
      </w:r>
      <w:r>
        <w:t>lub innej usterce w Projekcie Budowlanym, który otrzymał zgodnie z klauzulą 1.8 [</w:t>
      </w:r>
      <w:r>
        <w:rPr>
          <w:i/>
        </w:rPr>
        <w:t>Przechowywanie i dostarczanie dokumentów</w:t>
      </w:r>
      <w:r>
        <w:t>] czy w Specyfikacjach Technicznych dla Robót, jaką wykryje podczas analizowania dokumentów stanowiących Kontrakt lub podczas wykonywan</w:t>
      </w:r>
      <w:r>
        <w:t>ia Robót.</w:t>
      </w:r>
    </w:p>
    <w:p w:rsidR="00311DD4" w:rsidRDefault="007A089F">
      <w:pPr>
        <w:pStyle w:val="Nagwek2"/>
      </w:pPr>
      <w:bookmarkStart w:id="59" w:name="_Toc159320670"/>
      <w:r>
        <w:t>4.2</w:t>
      </w:r>
      <w:r>
        <w:tab/>
        <w:t>Zabezpieczenie wykonania</w:t>
      </w:r>
      <w:bookmarkEnd w:id="59"/>
    </w:p>
    <w:p w:rsidR="00311DD4" w:rsidRDefault="007A089F">
      <w:pPr>
        <w:widowControl w:val="0"/>
      </w:pPr>
      <w:r>
        <w:t xml:space="preserve"> W niniejszej klauzuli 4.2 wprowadza się następujące zmiany:</w:t>
      </w:r>
    </w:p>
    <w:p w:rsidR="00311DD4" w:rsidRDefault="007A089F">
      <w:pPr>
        <w:widowControl w:val="0"/>
      </w:pPr>
      <w:r>
        <w:t>Pierwsze zdanie drugiego akapitu skreśla się i zastępuje następująco:</w:t>
      </w:r>
    </w:p>
    <w:p w:rsidR="00311DD4" w:rsidRDefault="007A089F">
      <w:pPr>
        <w:widowControl w:val="0"/>
      </w:pPr>
      <w:r>
        <w:t>“ Wykonawca przed zawarciem umowy wniósł zabezpieczenie należytego wykonania w wysokoś</w:t>
      </w:r>
      <w:r>
        <w:t>ci</w:t>
      </w:r>
    </w:p>
    <w:p w:rsidR="00311DD4" w:rsidRDefault="007A089F">
      <w:pPr>
        <w:widowControl w:val="0"/>
        <w:shd w:val="clear" w:color="auto" w:fill="FFFFFF"/>
        <w:ind w:left="1800" w:hanging="720"/>
      </w:pPr>
      <w:r>
        <w:t>(i)         5% ceny brutto podanej w ofercie albo</w:t>
      </w:r>
    </w:p>
    <w:p w:rsidR="00311DD4" w:rsidRDefault="007A089F">
      <w:pPr>
        <w:widowControl w:val="0"/>
        <w:shd w:val="clear" w:color="auto" w:fill="FFFFFF"/>
        <w:ind w:left="1800" w:hanging="720"/>
      </w:pPr>
      <w:r>
        <w:t>(ii)    co najmniej 30% kwoty zabezpieczenia należytego wykonania umowy, z zastrzeżeniem, iż pozostałe wówczas 70% zabezpieczenia należytego wykonania umowy zostanie potrącone przez Zamawiającego przez procentowe potrącenia z faktur Wykonawcy.</w:t>
      </w:r>
    </w:p>
    <w:p w:rsidR="00311DD4" w:rsidRDefault="007A089F">
      <w:pPr>
        <w:widowControl w:val="0"/>
        <w:shd w:val="clear" w:color="auto" w:fill="FFFFFF"/>
      </w:pPr>
      <w:r>
        <w:t>Potrącenia r</w:t>
      </w:r>
      <w:r>
        <w:t>ozpoczną się od pierwszej faktury wystawionej przez Wykonawcę oraz będą dokonywane do czasu osiągnięcia pełnej wysokości Zabezpieczenia, o której mowa w punkcie (ii), jednak nie później niż do połowy okresu, na który została zawarta Umowa.</w:t>
      </w:r>
    </w:p>
    <w:p w:rsidR="00311DD4" w:rsidRDefault="007A089F">
      <w:pPr>
        <w:widowControl w:val="0"/>
        <w:shd w:val="clear" w:color="auto" w:fill="FFFFFF"/>
      </w:pPr>
      <w:r>
        <w:t xml:space="preserve">Potrącenia będą </w:t>
      </w:r>
      <w:r>
        <w:t>dokonywane w wysokości co najmniej 20% kwoty każdej faktury. Sposób spłat zostanie określony przez Wykonawcę w harmonogramie płatności.</w:t>
      </w:r>
    </w:p>
    <w:p w:rsidR="00311DD4" w:rsidRDefault="007A089F">
      <w:pPr>
        <w:widowControl w:val="0"/>
        <w:shd w:val="clear" w:color="auto" w:fill="FFFFFF"/>
      </w:pPr>
      <w:r>
        <w:t>W przypadku nie osiągnięcia pełnej wysokości zabezpieczenia, Wykonawca winien wnieść brakującą część zabezpieczenia w te</w:t>
      </w:r>
      <w:r>
        <w:t>rminie do połowy okresu, na który została zawarta Umowa.</w:t>
      </w:r>
    </w:p>
    <w:p w:rsidR="00311DD4" w:rsidRDefault="007A089F">
      <w:pPr>
        <w:widowControl w:val="0"/>
        <w:shd w:val="clear" w:color="auto" w:fill="FFFFFF"/>
        <w:ind w:left="1400" w:hanging="700"/>
      </w:pPr>
      <w:r>
        <w:t>W przypadku nie osiągnięcia pełnej wysokości zabezpieczenia do połowy okresu, na który została zawarta Umowy, Zamawiający jest uprawniony do rozwiązania Kontraktu, zgodnie z kl. 15.2</w:t>
      </w:r>
    </w:p>
    <w:p w:rsidR="00311DD4" w:rsidRDefault="007A089F">
      <w:pPr>
        <w:widowControl w:val="0"/>
        <w:shd w:val="clear" w:color="auto" w:fill="FFFFFF"/>
      </w:pPr>
      <w:r>
        <w:t xml:space="preserve">Ostatnie zdanie </w:t>
      </w:r>
      <w:r>
        <w:t>niniejszej klauzuli skreśla się i zastępuje następująco:</w:t>
      </w:r>
    </w:p>
    <w:p w:rsidR="00311DD4" w:rsidRDefault="007A089F">
      <w:pPr>
        <w:widowControl w:val="0"/>
        <w:shd w:val="clear" w:color="auto" w:fill="FFFFFF"/>
        <w:ind w:left="860"/>
      </w:pPr>
      <w:r>
        <w:t>Zabezpieczenie należytego wykonania Kontraktu będzie zwolnione i zwrócone Wykonawcy w następujący sposób:</w:t>
      </w:r>
    </w:p>
    <w:p w:rsidR="00311DD4" w:rsidRDefault="007A089F">
      <w:pPr>
        <w:widowControl w:val="0"/>
        <w:shd w:val="clear" w:color="auto" w:fill="FFFFFF"/>
        <w:ind w:left="1580" w:hanging="360"/>
      </w:pPr>
      <w:r>
        <w:t>(a)   70% wartości zabezpieczenia w terminie 30 (trzydziestu) dni od dnia wykonania Kontraktu</w:t>
      </w:r>
      <w:r>
        <w:t xml:space="preserve"> i uznania go przez Zamawiającego za należycie wykonany, tj. od daty wydania Świadectwa Przejęcia według Klauzuli 10.1 [Przejęcie Robót i Odcinków];</w:t>
      </w:r>
    </w:p>
    <w:p w:rsidR="00311DD4" w:rsidRDefault="007A089F">
      <w:pPr>
        <w:widowControl w:val="0"/>
        <w:shd w:val="clear" w:color="auto" w:fill="FFFFFF"/>
        <w:ind w:left="1580" w:hanging="360"/>
      </w:pPr>
      <w:r>
        <w:t>(b)  30% wartości zabezpieczenia wykonania nie później niż w 15 (piętnastym) dniu po upływie okresu rękojmi</w:t>
      </w:r>
      <w:r>
        <w:t xml:space="preserve"> za wady dla Robót.”</w:t>
      </w:r>
    </w:p>
    <w:p w:rsidR="00311DD4" w:rsidRDefault="007A089F">
      <w:pPr>
        <w:pStyle w:val="Nagwek2"/>
      </w:pPr>
      <w:bookmarkStart w:id="60" w:name="_Toc159320671"/>
      <w:r>
        <w:t>4.3</w:t>
      </w:r>
      <w:r>
        <w:tab/>
        <w:t>Przedstawiciel Wykonawcy</w:t>
      </w:r>
      <w:bookmarkEnd w:id="60"/>
    </w:p>
    <w:p w:rsidR="00311DD4" w:rsidRDefault="007A089F">
      <w:pPr>
        <w:ind w:right="-2"/>
        <w:rPr>
          <w:b/>
        </w:rPr>
      </w:pPr>
      <w:r>
        <w:t>Na końcu ostatniego zdania niniejszej klauzuli 4.3 po słowach „dla komunikowania się” dodaje się słowa:</w:t>
      </w:r>
      <w:r>
        <w:rPr>
          <w:b/>
        </w:rPr>
        <w:t xml:space="preserve"> </w:t>
      </w:r>
      <w:r>
        <w:t>”lub Wykonawca udostępni wystarczającą liczbę kompetentnych tłumaczy na Terenie Budowy we wszystkich g</w:t>
      </w:r>
      <w:r>
        <w:t xml:space="preserve">odzinach pracy”. </w:t>
      </w:r>
    </w:p>
    <w:p w:rsidR="00311DD4" w:rsidRDefault="007A089F">
      <w:pPr>
        <w:pStyle w:val="Nagwek2"/>
      </w:pPr>
      <w:bookmarkStart w:id="61" w:name="_Toc159320672"/>
      <w:r>
        <w:t>4.4</w:t>
      </w:r>
      <w:r>
        <w:tab/>
        <w:t>Podwykonawcy</w:t>
      </w:r>
      <w:bookmarkEnd w:id="61"/>
    </w:p>
    <w:p w:rsidR="00311DD4" w:rsidRDefault="007A089F">
      <w:pPr>
        <w:pBdr>
          <w:top w:val="nil"/>
          <w:left w:val="nil"/>
          <w:bottom w:val="nil"/>
          <w:right w:val="nil"/>
          <w:between w:val="nil"/>
        </w:pBdr>
        <w:rPr>
          <w:color w:val="000000"/>
        </w:rPr>
      </w:pPr>
      <w:r>
        <w:rPr>
          <w:color w:val="000000"/>
        </w:rPr>
        <w:t xml:space="preserve">Pierwszy akapit klauzuli 4.4 skreśla się i zastępuje następująco: </w:t>
      </w:r>
    </w:p>
    <w:p w:rsidR="00311DD4" w:rsidRDefault="007A089F">
      <w:pPr>
        <w:pBdr>
          <w:top w:val="nil"/>
          <w:left w:val="nil"/>
          <w:bottom w:val="nil"/>
          <w:right w:val="nil"/>
          <w:between w:val="nil"/>
        </w:pBdr>
        <w:ind w:left="709"/>
        <w:rPr>
          <w:color w:val="000000"/>
        </w:rPr>
      </w:pPr>
      <w:r>
        <w:rPr>
          <w:color w:val="000000"/>
        </w:rPr>
        <w:t xml:space="preserve">Wykonawca nie może zatrudnić podwykonawców i zlecić jakichkolwiek Robót bez pisemnej zgody Zamawiającego. </w:t>
      </w:r>
    </w:p>
    <w:p w:rsidR="00311DD4" w:rsidRDefault="007A089F">
      <w:pPr>
        <w:pBdr>
          <w:top w:val="nil"/>
          <w:left w:val="nil"/>
          <w:bottom w:val="nil"/>
          <w:right w:val="nil"/>
          <w:between w:val="nil"/>
        </w:pBdr>
        <w:rPr>
          <w:color w:val="000000"/>
        </w:rPr>
      </w:pPr>
      <w:r>
        <w:rPr>
          <w:color w:val="000000"/>
        </w:rPr>
        <w:t xml:space="preserve">Następujące zmiany wprowadza się do drugiego akapitu niniejszej klauzuli 4.4: </w:t>
      </w:r>
    </w:p>
    <w:p w:rsidR="00311DD4" w:rsidRDefault="007A089F">
      <w:pPr>
        <w:pBdr>
          <w:top w:val="nil"/>
          <w:left w:val="nil"/>
          <w:bottom w:val="nil"/>
          <w:right w:val="nil"/>
          <w:between w:val="nil"/>
        </w:pBdr>
        <w:rPr>
          <w:color w:val="000000"/>
        </w:rPr>
      </w:pPr>
      <w:r>
        <w:rPr>
          <w:color w:val="000000"/>
        </w:rPr>
        <w:t xml:space="preserve">Pierwsze zdanie skreśla się i zastępuje następująco: </w:t>
      </w:r>
    </w:p>
    <w:p w:rsidR="00311DD4" w:rsidRDefault="007A089F">
      <w:pPr>
        <w:pBdr>
          <w:top w:val="nil"/>
          <w:left w:val="nil"/>
          <w:bottom w:val="nil"/>
          <w:right w:val="nil"/>
          <w:between w:val="nil"/>
        </w:pBdr>
        <w:ind w:left="709"/>
        <w:rPr>
          <w:color w:val="000000"/>
        </w:rPr>
      </w:pPr>
      <w:r>
        <w:rPr>
          <w:color w:val="000000"/>
        </w:rPr>
        <w:t>Wykonawca przejmuje pełną odpowiedzialność względem Zamawiającego za działania lub uchybienia każdego Podwykonawcy, jego pr</w:t>
      </w:r>
      <w:r>
        <w:rPr>
          <w:color w:val="000000"/>
        </w:rPr>
        <w:t xml:space="preserve">zedstawicieli lub pracowników, jakby to były </w:t>
      </w:r>
      <w:r>
        <w:rPr>
          <w:color w:val="000000"/>
        </w:rPr>
        <w:lastRenderedPageBreak/>
        <w:t xml:space="preserve">działania lub uchybienia Wykonawcy, oraz za wszelkie roszczenia niezatwierdzonych podwykonawców do Zamawiającego, dotyczące ich wynagrodzenia za roboty budowlane; płatności w stosunku do Podwykonawców muszą być </w:t>
      </w:r>
      <w:r>
        <w:rPr>
          <w:color w:val="000000"/>
        </w:rPr>
        <w:t xml:space="preserve">zgodne z przepisami ustawy Kodeks cywilny. </w:t>
      </w:r>
    </w:p>
    <w:p w:rsidR="00311DD4" w:rsidRDefault="007A089F">
      <w:r>
        <w:t>Na końcu niniejszej klauzuli dodaje się następujące podpunkty:</w:t>
      </w:r>
    </w:p>
    <w:p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podwykonawca lub dalszy podwykonawca zamierzając zawrzeć umowę z podwykonawcą na roboty budowlane, przed podpisaniem umowy przedstawi </w:t>
      </w:r>
      <w:r>
        <w:rPr>
          <w:color w:val="000000"/>
        </w:rPr>
        <w:t>Zamawiającemu projekt pisemnej umowy z podwykonawcą (a także projekt jej zmian) określającej zakres oraz wartość podzleconych robót, przy czym podwykonawca lub dalszy podwykonawca jest zobowiązany dołączyć zgodę Wykonawcy na zawarcie umowy o po</w:t>
      </w:r>
      <w:r>
        <w:rPr>
          <w:color w:val="000000"/>
        </w:rPr>
        <w:t xml:space="preserve">dwykonawstwo o treści zgodnej z projektem umowy. </w:t>
      </w:r>
    </w:p>
    <w:p w:rsidR="00311DD4" w:rsidRDefault="007A089F">
      <w:pPr>
        <w:numPr>
          <w:ilvl w:val="0"/>
          <w:numId w:val="24"/>
        </w:numPr>
        <w:pBdr>
          <w:top w:val="nil"/>
          <w:left w:val="nil"/>
          <w:bottom w:val="nil"/>
          <w:right w:val="nil"/>
          <w:between w:val="nil"/>
        </w:pBdr>
        <w:spacing w:before="100" w:after="100"/>
        <w:ind w:hanging="720"/>
        <w:rPr>
          <w:color w:val="000000"/>
        </w:rPr>
      </w:pPr>
      <w:r>
        <w:rPr>
          <w:color w:val="000000"/>
        </w:rPr>
        <w:t xml:space="preserve">Wykonawca oraz dalszy podwykonawca zobowiązuje się zawrzeć w umowach z podwykonawcami zapisy w następującym zakresie: </w:t>
      </w:r>
    </w:p>
    <w:p w:rsidR="00311DD4" w:rsidRDefault="007A089F">
      <w:pPr>
        <w:numPr>
          <w:ilvl w:val="1"/>
          <w:numId w:val="4"/>
        </w:numPr>
        <w:spacing w:before="280"/>
      </w:pPr>
      <w:r>
        <w:t>Termin zapłaty podwykonawcy lub dalszemu podwykonawcy przewidziany w umowie o pod</w:t>
      </w:r>
      <w:r>
        <w:t xml:space="preserve">wykonawstwo nie może być dłuższy niż 30 dni od dnia doręczenia wykonawcy, podwykonawcy lub dalszemu podwykonawcy faktury lub rachunku potwierdzających wykonanie zleconej podwykonawcy lub dalszemu podwykonawcy części zamówienia. </w:t>
      </w:r>
    </w:p>
    <w:p w:rsidR="00311DD4" w:rsidRDefault="007A089F">
      <w:pPr>
        <w:numPr>
          <w:ilvl w:val="1"/>
          <w:numId w:val="4"/>
        </w:numPr>
      </w:pPr>
      <w:r>
        <w:t>W przypadku opóź</w:t>
      </w:r>
      <w:r>
        <w:t xml:space="preserve">nienia Wykonawcy w zapłacie należności podwykonawcy, podwykonawca w ciągu 7 dni po upływie terminu wymagalności płatności zobowiązany jest do pisemnego powiadomienia Zamawiającego o opóźnieniu w zapłacie. </w:t>
      </w:r>
    </w:p>
    <w:p w:rsidR="00311DD4" w:rsidRDefault="007A089F">
      <w:pPr>
        <w:numPr>
          <w:ilvl w:val="0"/>
          <w:numId w:val="24"/>
        </w:numPr>
        <w:ind w:hanging="720"/>
      </w:pPr>
      <w:r>
        <w:t>Umowy z Podwykonawcami będą zgodne, co do treści z Kontraktem. Odmienne postanowienia tych umów są nieważne.</w:t>
      </w:r>
    </w:p>
    <w:p w:rsidR="00311DD4" w:rsidRDefault="007A089F">
      <w:pPr>
        <w:numPr>
          <w:ilvl w:val="0"/>
          <w:numId w:val="24"/>
        </w:numPr>
        <w:ind w:hanging="720"/>
      </w:pPr>
      <w:r>
        <w:t>Treść projektu umowy o podwykonawstwo (lub jej zmian), której przedmiotem są roboty budowlane wymaga akceptacji przez Zamawiającego. Jez</w:t>
      </w:r>
      <w:r>
        <w:t>̇</w:t>
      </w:r>
      <w:r>
        <w:t xml:space="preserve">eli Zamawiający w terminie do 14 dni nie zgłosi na piśmie zastrzeżeń oznacza to, że wyraził zgodę na jej zawarcie i akceptuje jej treść. </w:t>
      </w:r>
    </w:p>
    <w:p w:rsidR="00311DD4" w:rsidRDefault="007A089F">
      <w:pPr>
        <w:numPr>
          <w:ilvl w:val="0"/>
          <w:numId w:val="24"/>
        </w:numPr>
        <w:ind w:hanging="720"/>
      </w:pPr>
      <w:r>
        <w:t>Wykonawca, podwykonawca lub dalszy podwykonawca zobowiązany jest do przedłożenia Zamawiającemu poświadczo</w:t>
      </w:r>
      <w:r>
        <w:t xml:space="preserve">nej za zgodność z oryginałem kopii zawartej umowy o podwykonawstwo, której przedmiotem są roboty budowlane, dostawy lub usługi oraz jej zmian w terminie do 7 dni od dnia jej zawarcia. </w:t>
      </w:r>
    </w:p>
    <w:p w:rsidR="00311DD4" w:rsidRDefault="007A089F">
      <w:pPr>
        <w:numPr>
          <w:ilvl w:val="0"/>
          <w:numId w:val="24"/>
        </w:numPr>
        <w:ind w:hanging="720"/>
      </w:pPr>
      <w:r>
        <w:t>Zamawiającemu przysługuje prawo wniesienia sprzeciwu do zawartej u</w:t>
      </w:r>
      <w:r>
        <w:t>mowy o podwykonawstwo, której przedmiotem są roboty budowlane, w terminie do 14 dni od dnia jej otrzymania. Niezgłoszenie w w/w terminie pisemnego sprzeciwu do przedłożonej umowy o podwykonawstwo, której przedmiotem są roboty budowlane, uważa się za</w:t>
      </w:r>
      <w:r>
        <w:t xml:space="preserve"> akceptację umowy przez Zamawiającego.</w:t>
      </w:r>
    </w:p>
    <w:p w:rsidR="00311DD4" w:rsidRDefault="007A089F">
      <w:pPr>
        <w:numPr>
          <w:ilvl w:val="0"/>
          <w:numId w:val="24"/>
        </w:numPr>
        <w:ind w:hanging="720"/>
      </w:pPr>
      <w:r>
        <w:t xml:space="preserve">Zlecenie części przedmiotu umowy Podwykonawcy nie zmieni zobowiązań Wykonawcy wobec Zamawiającego, który jest odpowiedzialny za wykonanie tej części robót. </w:t>
      </w:r>
    </w:p>
    <w:p w:rsidR="00311DD4" w:rsidRDefault="007A089F">
      <w:pPr>
        <w:numPr>
          <w:ilvl w:val="0"/>
          <w:numId w:val="24"/>
        </w:numPr>
        <w:ind w:hanging="720"/>
      </w:pPr>
      <w:r>
        <w:t>Wykonawca jest odpowiedzialny za działania, uchyb</w:t>
      </w:r>
      <w:r>
        <w:t xml:space="preserve">ienia i zaniedbania Podwykonawców jak za własne. </w:t>
      </w:r>
    </w:p>
    <w:p w:rsidR="00311DD4" w:rsidRDefault="007A089F">
      <w:pPr>
        <w:numPr>
          <w:ilvl w:val="0"/>
          <w:numId w:val="24"/>
        </w:numPr>
        <w:ind w:hanging="720"/>
      </w:pPr>
      <w:r>
        <w:t xml:space="preserve">W trakcie realizacji umowy Wykonawca może dokonać zmiany podwykonawcy, zrezygnować z podwykonawcy bądź Wprowadzić podwykonawcę w zakresie nie przewidzianym w ofercie. </w:t>
      </w:r>
    </w:p>
    <w:p w:rsidR="00311DD4" w:rsidRDefault="007A089F">
      <w:pPr>
        <w:numPr>
          <w:ilvl w:val="0"/>
          <w:numId w:val="24"/>
        </w:numPr>
        <w:ind w:hanging="720"/>
      </w:pPr>
      <w:r>
        <w:t>W przypadku zmiany Podwykonawc</w:t>
      </w:r>
      <w:r>
        <w:t>y(ów), na zasobach którego(ych) Wykonawca opierał się potwierdzając spełnianie warunków udziału w postępowaniu o udzielenie zamówienia objętego niniejszym Kontraktem, warunkiem wyrażenia przez Zamawiającego zgody na taką zmianę jest również wykazanie, że n</w:t>
      </w:r>
      <w:r>
        <w:t xml:space="preserve">owy Podwykonawca udostępni Wykonawcy swoje zasoby w zakresie nie mniejszym, niż dotychczasowy Podwykonawca. </w:t>
      </w:r>
    </w:p>
    <w:p w:rsidR="00311DD4" w:rsidRDefault="007A089F">
      <w:pPr>
        <w:numPr>
          <w:ilvl w:val="0"/>
          <w:numId w:val="24"/>
        </w:numPr>
        <w:ind w:hanging="720"/>
      </w:pPr>
      <w:r>
        <w:t>W przypadku powierzenia przez Wykonawcę realizacji robót podwykonawcy, Wykonawca jest zobowiązany do dokonania we własnym zakresie zapłaty wynag</w:t>
      </w:r>
      <w:r>
        <w:t xml:space="preserve">rodzenia należnego podwykonawcy lub dalszemu podwykonawcy, z zachowaniem terminów płatności określonych w umowie z podwykonawcą. </w:t>
      </w:r>
    </w:p>
    <w:p w:rsidR="00311DD4" w:rsidRDefault="007A089F">
      <w:pPr>
        <w:numPr>
          <w:ilvl w:val="0"/>
          <w:numId w:val="24"/>
        </w:numPr>
        <w:ind w:hanging="720"/>
      </w:pPr>
      <w:r>
        <w:t>Warunkiem zapłaty przez Zamawiającego drugiej i następnej części należnego wynagrodzenia za odebrane roboty jest prz</w:t>
      </w:r>
      <w:r>
        <w:t>edstawienie Zamawiającemu pisemnego oświadczenia podwykonawcy lub dalszego podwykonawcy o otrzymaniu zapłaty wymaganego wynagrodzenia przysługującego podwykonawcom i dalszym podwykonawcom, biorącym udział w realizacji odebranych robót. Dotyczy to zaak</w:t>
      </w:r>
      <w:r>
        <w:t xml:space="preserve">ceptowanej przez Zamawiającego </w:t>
      </w:r>
      <w:r>
        <w:lastRenderedPageBreak/>
        <w:t xml:space="preserve">umowy o podwykonawstwo której przedmiotem są roboty budowlane oraz jej zmian oraz przedłożonej Zamawiającemu kopii zawartej umowy o podwykonawstwo, której przedmiotem są dostawy lub usługi oraz jej zmian. </w:t>
      </w:r>
    </w:p>
    <w:p w:rsidR="00311DD4" w:rsidRDefault="007A089F">
      <w:pPr>
        <w:numPr>
          <w:ilvl w:val="0"/>
          <w:numId w:val="24"/>
        </w:numPr>
        <w:ind w:hanging="720"/>
      </w:pPr>
      <w:r>
        <w:t xml:space="preserve">W przypadku </w:t>
      </w:r>
      <w:r>
        <w:t>nieprzedstawienia przez Wykonawcę wszystkich oświadczeń podwykonawców, o których mowa w pkt. 12, wstrzymuje się wypłatę należnego wynagrodzenia za odebrane roboty. Zamawiający dokonuje bezpośredniej zapłaty wymaganego wynagrodzenia przysługujące</w:t>
      </w:r>
      <w:r>
        <w:t>go podwykonawcy lub dalszemu podwykonawcy, który zawarł zaakceptowaną przez Zamawiającego umowę o podwykonawstwo, której przedmiotem są roboty budowlane lub który zawarł przedłożoną zamawiającemu umowę o podwykonawstwo, której przedmiotem są d</w:t>
      </w:r>
      <w:r>
        <w:t xml:space="preserve">ostawy lub usługi. </w:t>
      </w:r>
    </w:p>
    <w:p w:rsidR="00311DD4" w:rsidRDefault="007A089F">
      <w:pPr>
        <w:numPr>
          <w:ilvl w:val="0"/>
          <w:numId w:val="24"/>
        </w:numPr>
        <w:ind w:hanging="720"/>
      </w:pPr>
      <w:r>
        <w:t xml:space="preserve">Wynagrodzenie, o którym mowa w pkt. 13 dla umowy o podwykonawstwo, której przedmiotem są roboty budowlane, dotyczy wyłącznie należności powstałych po zaakceptowaniu przez Zamawiającego umowy o podwykonawstwo. </w:t>
      </w:r>
    </w:p>
    <w:p w:rsidR="00311DD4" w:rsidRDefault="007A089F">
      <w:pPr>
        <w:numPr>
          <w:ilvl w:val="0"/>
          <w:numId w:val="24"/>
        </w:numPr>
        <w:spacing w:after="280"/>
        <w:ind w:hanging="720"/>
      </w:pPr>
      <w:r>
        <w:t xml:space="preserve">Wszelkie koszty, w </w:t>
      </w:r>
      <w:r>
        <w:t xml:space="preserve">tym odsetki za opóźnienie, które powstały w sytuacjach opisanych w pkt. 13 obciążają Wykonawcę. </w:t>
      </w:r>
    </w:p>
    <w:p w:rsidR="00311DD4" w:rsidRDefault="007A089F">
      <w:pPr>
        <w:pStyle w:val="Nagwek2"/>
      </w:pPr>
      <w:bookmarkStart w:id="62" w:name="_Toc159320673"/>
      <w:r>
        <w:t>4.6      Współpraca</w:t>
      </w:r>
      <w:bookmarkEnd w:id="62"/>
    </w:p>
    <w:p w:rsidR="00311DD4" w:rsidRDefault="007A089F">
      <w:r>
        <w:t>Na końcu niniejszej klauzuli 4.6 dodaje się:</w:t>
      </w:r>
    </w:p>
    <w:p w:rsidR="00311DD4" w:rsidRDefault="007A089F">
      <w:r>
        <w:t>Zamawiający przewiduje zatrudnienie innego Wykonawcy przy realizacji robót stałych w ra</w:t>
      </w:r>
      <w:r>
        <w:t xml:space="preserve">mach innego Kontraktu. Wykonawcy mają obowiązek współpracy w ramach realizowanych Kontraktów pod nadzorem Inżyniera. </w:t>
      </w:r>
    </w:p>
    <w:p w:rsidR="00311DD4" w:rsidRDefault="007A089F">
      <w:pPr>
        <w:pStyle w:val="Nagwek2"/>
      </w:pPr>
      <w:bookmarkStart w:id="63" w:name="_Toc159320674"/>
      <w:r>
        <w:t>4.7</w:t>
      </w:r>
      <w:r>
        <w:tab/>
        <w:t>Wytyczenie</w:t>
      </w:r>
      <w:bookmarkEnd w:id="63"/>
    </w:p>
    <w:p w:rsidR="00311DD4" w:rsidRDefault="00311DD4">
      <w:pPr>
        <w:tabs>
          <w:tab w:val="left" w:pos="3024"/>
          <w:tab w:val="right" w:pos="9288"/>
        </w:tabs>
        <w:ind w:right="-2"/>
      </w:pPr>
    </w:p>
    <w:p w:rsidR="00311DD4" w:rsidRDefault="007A089F">
      <w:r>
        <w:t>Skreśla się podpunkt (b) i zastępuje następująco:</w:t>
      </w:r>
    </w:p>
    <w:p w:rsidR="00311DD4" w:rsidRDefault="007A089F">
      <w:pPr>
        <w:tabs>
          <w:tab w:val="left" w:pos="3024"/>
          <w:tab w:val="right" w:pos="9288"/>
        </w:tabs>
        <w:ind w:left="851" w:right="-2"/>
      </w:pPr>
      <w:r>
        <w:t xml:space="preserve">(b) pokrycie takiego Kosztu na zasadach określonych w Klauzuli 3.5 </w:t>
      </w:r>
      <w:r>
        <w:rPr>
          <w:i/>
        </w:rPr>
        <w:t>[Usta</w:t>
      </w:r>
      <w:r>
        <w:rPr>
          <w:i/>
        </w:rPr>
        <w:t>lenia]</w:t>
      </w:r>
      <w:r>
        <w:t xml:space="preserve"> w związku z Klauzulą 13.3 [</w:t>
      </w:r>
      <w:r>
        <w:rPr>
          <w:i/>
        </w:rPr>
        <w:t>Procedura wprowadzania Zmian</w:t>
      </w:r>
      <w:r>
        <w:t>]</w:t>
      </w:r>
      <w:r>
        <w:rPr>
          <w:i/>
        </w:rPr>
        <w:t>,</w:t>
      </w:r>
    </w:p>
    <w:p w:rsidR="00311DD4" w:rsidRDefault="00311DD4">
      <w:pPr>
        <w:tabs>
          <w:tab w:val="left" w:pos="3024"/>
          <w:tab w:val="right" w:pos="9288"/>
        </w:tabs>
        <w:ind w:right="-2"/>
      </w:pPr>
    </w:p>
    <w:p w:rsidR="00311DD4" w:rsidRDefault="007A089F">
      <w:pPr>
        <w:tabs>
          <w:tab w:val="left" w:pos="3024"/>
          <w:tab w:val="right" w:pos="9288"/>
        </w:tabs>
        <w:ind w:right="-2"/>
      </w:pPr>
      <w:r>
        <w:t>Na końcu niniejszej klauzuli 4.7 dodaje się:</w:t>
      </w:r>
    </w:p>
    <w:p w:rsidR="00311DD4" w:rsidRDefault="007A089F">
      <w:pPr>
        <w:tabs>
          <w:tab w:val="left" w:pos="3024"/>
          <w:tab w:val="right" w:pos="9288"/>
        </w:tabs>
        <w:ind w:left="851" w:right="-2"/>
      </w:pPr>
      <w:r>
        <w:t>Wykonawca zapewni niezbędną obsługę geodezyjną Robót zgodnie z Prawem Budowlanym i innymi przepisami. Po ukończeniu Robót Wykonawca wykona i dost</w:t>
      </w:r>
      <w:r>
        <w:t xml:space="preserve">arczy Zamawiającemu powykonawczą dokumentację geodezyjną, jak określono w Specyfikacjach Technicznych. </w:t>
      </w:r>
    </w:p>
    <w:p w:rsidR="00311DD4" w:rsidRDefault="007A089F">
      <w:pPr>
        <w:pStyle w:val="Nagwek2"/>
      </w:pPr>
      <w:bookmarkStart w:id="64" w:name="_Toc159320675"/>
      <w:r>
        <w:t>4.8</w:t>
      </w:r>
      <w:r>
        <w:tab/>
        <w:t>Procedury bezpieczeństwa</w:t>
      </w:r>
      <w:bookmarkEnd w:id="64"/>
    </w:p>
    <w:p w:rsidR="00311DD4" w:rsidRDefault="007A089F">
      <w:pPr>
        <w:pBdr>
          <w:top w:val="nil"/>
          <w:left w:val="nil"/>
          <w:bottom w:val="nil"/>
          <w:right w:val="nil"/>
          <w:between w:val="nil"/>
        </w:pBdr>
        <w:tabs>
          <w:tab w:val="left" w:pos="567"/>
          <w:tab w:val="left" w:pos="2268"/>
        </w:tabs>
        <w:ind w:right="-2"/>
        <w:rPr>
          <w:color w:val="000000"/>
        </w:rPr>
      </w:pPr>
      <w:r>
        <w:rPr>
          <w:color w:val="000000"/>
        </w:rPr>
        <w:t>Następujące zmiany wprowadza się do niniejszej klauzuli 4.8:</w:t>
      </w:r>
    </w:p>
    <w:p w:rsidR="00311DD4" w:rsidRDefault="007A089F">
      <w:pPr>
        <w:tabs>
          <w:tab w:val="left" w:pos="567"/>
          <w:tab w:val="left" w:pos="851"/>
          <w:tab w:val="left" w:pos="2268"/>
          <w:tab w:val="left" w:pos="3024"/>
        </w:tabs>
        <w:ind w:left="851" w:right="-2" w:hanging="851"/>
        <w:rPr>
          <w:b/>
        </w:rPr>
      </w:pPr>
      <w:r>
        <w:t>Na końcu podpunktu (a) niniejszej klauzuli dodaje się:</w:t>
      </w:r>
    </w:p>
    <w:p w:rsidR="00311DD4" w:rsidRDefault="007A089F">
      <w:pPr>
        <w:tabs>
          <w:tab w:val="left" w:pos="2268"/>
          <w:tab w:val="left" w:pos="3024"/>
        </w:tabs>
        <w:ind w:left="851" w:right="-2"/>
      </w:pPr>
      <w:r>
        <w:t xml:space="preserve">oraz dostarczyć Zamawiającemu plan bezpieczeństwa i ochrony zdrowia nie później niż w terminie 7 dni poprzedzających Datę Rozpoczęcia. </w:t>
      </w:r>
    </w:p>
    <w:p w:rsidR="00311DD4" w:rsidRDefault="007A089F">
      <w:pPr>
        <w:tabs>
          <w:tab w:val="left" w:pos="10773"/>
        </w:tabs>
        <w:spacing w:before="80"/>
        <w:ind w:left="851" w:right="-2" w:hanging="851"/>
      </w:pPr>
      <w:r>
        <w:t>Następujący tekst dodaje się na końcu niniejszej klauzuli jako podpunkt (f):</w:t>
      </w:r>
    </w:p>
    <w:p w:rsidR="00311DD4" w:rsidRDefault="007A089F">
      <w:pPr>
        <w:ind w:left="1418" w:right="-2" w:hanging="567"/>
      </w:pPr>
      <w:r>
        <w:t>(f)</w:t>
      </w:r>
      <w:r>
        <w:tab/>
        <w:t>Wykonawca odpowiada za opracowanie proj</w:t>
      </w:r>
      <w:r>
        <w:t>ektu organizacji ruchu na czas wykonywania Robót, uzyskanie związanych z tym zezwoleń i za jego realizację.</w:t>
      </w:r>
    </w:p>
    <w:p w:rsidR="00311DD4" w:rsidRDefault="007A089F">
      <w:pPr>
        <w:pStyle w:val="Nagwek2"/>
      </w:pPr>
      <w:bookmarkStart w:id="65" w:name="_Toc159320676"/>
      <w:r>
        <w:t>4.9</w:t>
      </w:r>
      <w:r>
        <w:tab/>
        <w:t>Zapewnienie jakości</w:t>
      </w:r>
      <w:bookmarkEnd w:id="65"/>
    </w:p>
    <w:p w:rsidR="00311DD4" w:rsidRDefault="007A089F">
      <w:pPr>
        <w:tabs>
          <w:tab w:val="left" w:pos="567"/>
          <w:tab w:val="left" w:pos="851"/>
          <w:tab w:val="left" w:pos="2268"/>
          <w:tab w:val="left" w:pos="3024"/>
        </w:tabs>
        <w:ind w:left="851" w:right="-2" w:hanging="851"/>
        <w:rPr>
          <w:b/>
        </w:rPr>
      </w:pPr>
      <w:r>
        <w:t>Drugie zdanie pierwszego akapitu niniejszej klauzuli 4.9 skreśla się i zastępuje następująco:</w:t>
      </w:r>
    </w:p>
    <w:p w:rsidR="00311DD4" w:rsidRDefault="007A089F">
      <w:pPr>
        <w:widowControl w:val="0"/>
        <w:pBdr>
          <w:top w:val="nil"/>
          <w:left w:val="nil"/>
          <w:bottom w:val="nil"/>
          <w:right w:val="nil"/>
          <w:between w:val="nil"/>
        </w:pBdr>
        <w:tabs>
          <w:tab w:val="center" w:pos="4153"/>
          <w:tab w:val="right" w:pos="8306"/>
        </w:tabs>
        <w:ind w:left="851" w:right="-2"/>
        <w:rPr>
          <w:color w:val="000000"/>
        </w:rPr>
      </w:pPr>
      <w:r>
        <w:rPr>
          <w:color w:val="000000"/>
        </w:rPr>
        <w:t xml:space="preserve">W terminie 28 dni od wejścia w życie Kontraktu Wykonawca przedstawi Inżynierowi szczegóły tego systemu i zawierać on będzie: </w:t>
      </w:r>
    </w:p>
    <w:p w:rsidR="00311DD4" w:rsidRDefault="007A089F">
      <w:pPr>
        <w:widowControl w:val="0"/>
        <w:pBdr>
          <w:top w:val="nil"/>
          <w:left w:val="nil"/>
          <w:bottom w:val="nil"/>
          <w:right w:val="nil"/>
          <w:between w:val="nil"/>
        </w:pBdr>
        <w:tabs>
          <w:tab w:val="center" w:pos="4153"/>
          <w:tab w:val="right" w:pos="8306"/>
        </w:tabs>
        <w:ind w:left="1418" w:right="-2" w:hanging="567"/>
        <w:rPr>
          <w:color w:val="000000"/>
        </w:rPr>
      </w:pPr>
      <w:r>
        <w:rPr>
          <w:color w:val="000000"/>
        </w:rPr>
        <w:t>(a)</w:t>
      </w:r>
      <w:r>
        <w:rPr>
          <w:color w:val="000000"/>
        </w:rPr>
        <w:tab/>
        <w:t>procedury zarządzania jakością do stosowania na Terenie Budowy;</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(b)</w:t>
      </w:r>
      <w:r>
        <w:rPr>
          <w:color w:val="000000"/>
        </w:rPr>
        <w:tab/>
        <w:t xml:space="preserve">strukturę organizacyjną do wdrażania procedur zarządzania </w:t>
      </w:r>
      <w:r>
        <w:rPr>
          <w:color w:val="000000"/>
        </w:rPr>
        <w:t>jakością;</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(c)</w:t>
      </w:r>
      <w:r>
        <w:rPr>
          <w:color w:val="000000"/>
        </w:rPr>
        <w:tab/>
        <w:t>ewidencję podręczników zarządzania jakością, jakie będą wykorzystane;</w:t>
      </w:r>
    </w:p>
    <w:p w:rsidR="00311DD4" w:rsidRDefault="007A089F">
      <w:pPr>
        <w:pBdr>
          <w:top w:val="nil"/>
          <w:left w:val="nil"/>
          <w:bottom w:val="nil"/>
          <w:right w:val="nil"/>
          <w:between w:val="nil"/>
        </w:pBdr>
        <w:tabs>
          <w:tab w:val="center" w:pos="4153"/>
          <w:tab w:val="right" w:pos="8306"/>
        </w:tabs>
        <w:ind w:left="1418" w:right="-2" w:hanging="567"/>
        <w:rPr>
          <w:color w:val="000000"/>
        </w:rPr>
      </w:pPr>
      <w:r>
        <w:rPr>
          <w:color w:val="000000"/>
        </w:rPr>
        <w:t>(d)</w:t>
      </w:r>
      <w:r>
        <w:rPr>
          <w:color w:val="000000"/>
        </w:rPr>
        <w:tab/>
        <w:t>procedury zapewniające, że wszyscy Podwykonawcy spełniają wymogi co do zarządzania jakością.</w:t>
      </w:r>
    </w:p>
    <w:p w:rsidR="00311DD4" w:rsidRDefault="007A089F">
      <w:pPr>
        <w:pStyle w:val="Nagwek2"/>
      </w:pPr>
      <w:bookmarkStart w:id="66" w:name="_Toc159320677"/>
      <w:r>
        <w:lastRenderedPageBreak/>
        <w:t>4.10</w:t>
      </w:r>
      <w:r>
        <w:tab/>
        <w:t>Dane o Terenie Budowy</w:t>
      </w:r>
      <w:bookmarkEnd w:id="66"/>
    </w:p>
    <w:p w:rsidR="00311DD4" w:rsidRDefault="007A089F">
      <w:pPr>
        <w:widowControl w:val="0"/>
        <w:tabs>
          <w:tab w:val="left" w:pos="0"/>
          <w:tab w:val="left" w:pos="567"/>
          <w:tab w:val="left" w:pos="2268"/>
          <w:tab w:val="left" w:pos="3024"/>
        </w:tabs>
        <w:ind w:right="-2"/>
      </w:pPr>
      <w:r>
        <w:t>Następujące słowa dodaje się na końcu podpunktu (a) niniejszej klauzuli 4.10 ”i istniejącą infrastrukturą techniczną,”.</w:t>
      </w:r>
    </w:p>
    <w:p w:rsidR="00311DD4" w:rsidRDefault="007A089F">
      <w:pPr>
        <w:pStyle w:val="Nagwek2"/>
      </w:pPr>
      <w:bookmarkStart w:id="67" w:name="_Toc159320678"/>
      <w:r>
        <w:t>4.11</w:t>
      </w:r>
      <w:r>
        <w:tab/>
        <w:t>Zatwierdzona Kwota Kontraktowa</w:t>
      </w:r>
      <w:bookmarkEnd w:id="67"/>
    </w:p>
    <w:p w:rsidR="00311DD4" w:rsidRDefault="007A089F">
      <w:pPr>
        <w:tabs>
          <w:tab w:val="right" w:pos="9288"/>
        </w:tabs>
        <w:ind w:right="-2"/>
      </w:pPr>
      <w:r>
        <w:t>Na początku niniejszej klauzuli 4.11 dodaje się następujący tekst:</w:t>
      </w:r>
    </w:p>
    <w:p w:rsidR="00311DD4" w:rsidRDefault="007A089F">
      <w:pPr>
        <w:tabs>
          <w:tab w:val="right" w:pos="9288"/>
        </w:tabs>
        <w:ind w:left="851" w:right="-2" w:hanging="851"/>
      </w:pPr>
      <w:r>
        <w:tab/>
        <w:t>Uznaje się, iż w celu dokładnego</w:t>
      </w:r>
      <w:r>
        <w:t xml:space="preserve"> zrozumienia zakresu Robót i ustalenia wystarczalności Zatwierdzonej Kwoty Kontraktowej, Wykonawca przed złożeniem Oferty dogłębnie zaznajomił się z zawartością i wymaganiami Specyfikacji oraz z Warunkami Kontraktu.</w:t>
      </w:r>
    </w:p>
    <w:p w:rsidR="00311DD4" w:rsidRDefault="00311DD4">
      <w:pPr>
        <w:tabs>
          <w:tab w:val="right" w:pos="9288"/>
        </w:tabs>
        <w:ind w:left="851" w:right="-2" w:hanging="851"/>
      </w:pPr>
    </w:p>
    <w:p w:rsidR="00311DD4" w:rsidRDefault="007A089F">
      <w:pPr>
        <w:tabs>
          <w:tab w:val="right" w:pos="9288"/>
        </w:tabs>
        <w:ind w:left="851" w:right="-2" w:hanging="851"/>
      </w:pPr>
      <w:r>
        <w:t>W ostatnim akapicie klauzuli 4.11 skreś</w:t>
      </w:r>
      <w:r>
        <w:t>la się tekst „włącznie z tymi, na które przeznaczono Kwoty Tymczasowe”</w:t>
      </w:r>
    </w:p>
    <w:p w:rsidR="00311DD4" w:rsidRDefault="007A089F">
      <w:pPr>
        <w:pStyle w:val="Nagwek2"/>
      </w:pPr>
      <w:bookmarkStart w:id="68" w:name="_Toc159320679"/>
      <w:r>
        <w:t>4.18</w:t>
      </w:r>
      <w:r>
        <w:tab/>
        <w:t>Ochrona środowiska</w:t>
      </w:r>
      <w:bookmarkEnd w:id="68"/>
    </w:p>
    <w:p w:rsidR="00311DD4" w:rsidRDefault="007A089F">
      <w:pPr>
        <w:tabs>
          <w:tab w:val="left" w:pos="567"/>
          <w:tab w:val="left" w:pos="851"/>
          <w:tab w:val="left" w:pos="2268"/>
          <w:tab w:val="left" w:pos="3024"/>
        </w:tabs>
        <w:ind w:left="851" w:right="-2" w:hanging="851"/>
        <w:rPr>
          <w:b/>
        </w:rPr>
      </w:pPr>
      <w:r>
        <w:t>Następujący tekst dodaje się jako drugi akapit niniejszej klauzuli 4.18:</w:t>
      </w:r>
    </w:p>
    <w:p w:rsidR="00311DD4" w:rsidRDefault="007A089F">
      <w:pPr>
        <w:pBdr>
          <w:top w:val="nil"/>
          <w:left w:val="nil"/>
          <w:bottom w:val="nil"/>
          <w:right w:val="nil"/>
          <w:between w:val="nil"/>
        </w:pBdr>
        <w:ind w:left="709"/>
        <w:rPr>
          <w:color w:val="000000"/>
        </w:rPr>
      </w:pPr>
      <w:r>
        <w:rPr>
          <w:color w:val="000000"/>
        </w:rPr>
        <w:t>Wykonawca ma obowiązek znać i stosować w czasie prowadzenia robót wszystkie przepisy dot</w:t>
      </w:r>
      <w:r>
        <w:rPr>
          <w:color w:val="000000"/>
        </w:rPr>
        <w:t>yczące ochrony środowiska naturalnego, w tym również ustawy o odpadach i ustawy o ochronie przyrody. Wszelkie opłaty i kary za przekroczenie w trakcie realizacji robót norm, określonych w odpowiednich przepisach dotyczących ochrony środowiska, poniesie Wyk</w:t>
      </w:r>
      <w:r>
        <w:rPr>
          <w:color w:val="000000"/>
        </w:rPr>
        <w:t xml:space="preserve">onawca. </w:t>
      </w:r>
    </w:p>
    <w:p w:rsidR="00311DD4" w:rsidRDefault="007A089F">
      <w:pPr>
        <w:pBdr>
          <w:top w:val="nil"/>
          <w:left w:val="nil"/>
          <w:bottom w:val="nil"/>
          <w:right w:val="nil"/>
          <w:between w:val="nil"/>
        </w:pBdr>
        <w:tabs>
          <w:tab w:val="center" w:pos="4320"/>
          <w:tab w:val="right" w:pos="8640"/>
        </w:tabs>
        <w:ind w:left="709" w:right="-2"/>
        <w:rPr>
          <w:color w:val="000000"/>
        </w:rPr>
      </w:pPr>
      <w:r>
        <w:rPr>
          <w:color w:val="000000"/>
        </w:rPr>
        <w:t>Wykonawca uiści stosowne opłaty oraz na swój koszt uzyska wszelkie uzgodnienia i pozwolenia na wywóz nieczystości stałych i płynnych oraz bezpieczne, prawidłowe odprowadzanie wód gruntowych i opadowych z całego Terenu Budowy lub miejsc związanych z prowadz</w:t>
      </w:r>
      <w:r>
        <w:rPr>
          <w:color w:val="000000"/>
        </w:rPr>
        <w:t>eniem Robót, tak, aby ani Roboty, ani ich otoczenie nie zostały uszkodzone, zgodnie z zapisami Ustawy z dnia 14 grudnia 2012r. o odpadach (Dz. U. z 2018 r, poz. 992) wraz z późniejszymi zmianami.</w:t>
      </w:r>
    </w:p>
    <w:p w:rsidR="00311DD4" w:rsidRDefault="007A089F">
      <w:pPr>
        <w:pStyle w:val="Nagwek2"/>
      </w:pPr>
      <w:bookmarkStart w:id="69" w:name="_Toc159320680"/>
      <w:r>
        <w:t>4.19</w:t>
      </w:r>
      <w:r>
        <w:tab/>
        <w:t>Elektryczność, woda i gaz</w:t>
      </w:r>
      <w:bookmarkEnd w:id="69"/>
    </w:p>
    <w:p w:rsidR="00311DD4" w:rsidRDefault="007A089F">
      <w:pPr>
        <w:tabs>
          <w:tab w:val="left" w:pos="0"/>
          <w:tab w:val="left" w:pos="567"/>
          <w:tab w:val="left" w:pos="2268"/>
          <w:tab w:val="left" w:pos="3024"/>
        </w:tabs>
        <w:ind w:right="-2"/>
      </w:pPr>
      <w:r>
        <w:t>Tekst klauzuli 4.19 skreśla s</w:t>
      </w:r>
      <w:r>
        <w:t>ię i zastępuje następująco:</w:t>
      </w:r>
    </w:p>
    <w:p w:rsidR="00311DD4" w:rsidRDefault="007A089F">
      <w:pPr>
        <w:ind w:left="851" w:right="-2"/>
      </w:pPr>
      <w:r>
        <w:t xml:space="preserve">Wykonawca będzie odpowiedzialny za dostarczenie energii, wody i innych usług, których może potrzebować do wykonania Robót objętych Kontraktem. </w:t>
      </w:r>
    </w:p>
    <w:p w:rsidR="00311DD4" w:rsidRDefault="007A089F">
      <w:pPr>
        <w:ind w:left="851" w:right="-2"/>
      </w:pPr>
      <w:r>
        <w:t>W przypadku korzystania z dostawy energii, wody i innych usług z istniejących kontro</w:t>
      </w:r>
      <w:r>
        <w:t>lowanych źródeł, Wykonawca musi zastosować się do warunków przedstawionych mu przez kompetentne władze oraz musi zapłacić za korzystanie z mediów oraz uiścić wszelkie inne wymagane opłaty. Wykonawca, na własne ryzyko i koszt, dostarczy wszelką aparaturę ko</w:t>
      </w:r>
      <w:r>
        <w:t xml:space="preserve">nieczną do korzystania przez niego z tych usług i do pomiaru pobranych ilości. </w:t>
      </w:r>
    </w:p>
    <w:p w:rsidR="00311DD4" w:rsidRDefault="007A089F">
      <w:pPr>
        <w:ind w:left="851" w:right="-2"/>
      </w:pPr>
      <w:r>
        <w:t>Wszystkie powyższe koszty uważa się za wliczone i objęte cenami jednostkowymi lub stawkami wprowadzonymi przez Wykonawcę w wyceniony Wykaz cen.</w:t>
      </w:r>
    </w:p>
    <w:p w:rsidR="00311DD4" w:rsidRDefault="007A089F">
      <w:pPr>
        <w:pStyle w:val="Nagwek2"/>
        <w:rPr>
          <w:strike/>
        </w:rPr>
      </w:pPr>
      <w:bookmarkStart w:id="70" w:name="_Toc159320681"/>
      <w:r>
        <w:t>4.20</w:t>
      </w:r>
      <w:r>
        <w:tab/>
        <w:t>Sprzęt Zamawiającego i prze</w:t>
      </w:r>
      <w:r>
        <w:t>dmioty udostępnione bezpłatnie</w:t>
      </w:r>
      <w:bookmarkEnd w:id="70"/>
    </w:p>
    <w:p w:rsidR="00311DD4" w:rsidRDefault="007A089F">
      <w:pPr>
        <w:widowControl w:val="0"/>
        <w:tabs>
          <w:tab w:val="left" w:pos="2268"/>
          <w:tab w:val="left" w:pos="3024"/>
        </w:tabs>
        <w:spacing w:before="160"/>
        <w:ind w:right="-2"/>
      </w:pPr>
      <w:r>
        <w:t>Klauzulę 4.20 [</w:t>
      </w:r>
      <w:r>
        <w:rPr>
          <w:i/>
        </w:rPr>
        <w:t>Sprzęt Zamawiającego i przedmioty udostępnione bezpłatnie]</w:t>
      </w:r>
      <w:r>
        <w:t xml:space="preserve"> skreśla się jako nie mającą zastosowania w niniejszych Warunkach</w:t>
      </w:r>
    </w:p>
    <w:p w:rsidR="00311DD4" w:rsidRDefault="007A089F">
      <w:pPr>
        <w:pStyle w:val="Nagwek2"/>
      </w:pPr>
      <w:bookmarkStart w:id="71" w:name="_Toc159320682"/>
      <w:r>
        <w:t>4.21</w:t>
      </w:r>
      <w:r>
        <w:tab/>
        <w:t>Raporty o postępie</w:t>
      </w:r>
      <w:bookmarkEnd w:id="71"/>
      <w:r>
        <w:t xml:space="preserve"> </w:t>
      </w:r>
    </w:p>
    <w:p w:rsidR="00311DD4" w:rsidRDefault="007A089F">
      <w:pPr>
        <w:widowControl w:val="0"/>
        <w:tabs>
          <w:tab w:val="left" w:pos="2268"/>
          <w:tab w:val="left" w:pos="3024"/>
        </w:tabs>
        <w:spacing w:before="160"/>
        <w:ind w:right="-2"/>
      </w:pPr>
      <w:r>
        <w:t>Następujące zmiany wprowadza się do niniejszej Klauzuli 4.21:</w:t>
      </w:r>
    </w:p>
    <w:p w:rsidR="00311DD4" w:rsidRDefault="007A089F">
      <w:pPr>
        <w:widowControl w:val="0"/>
        <w:tabs>
          <w:tab w:val="left" w:pos="2268"/>
          <w:tab w:val="left" w:pos="3024"/>
        </w:tabs>
        <w:spacing w:before="160"/>
        <w:ind w:right="-2"/>
      </w:pPr>
      <w:r>
        <w:t>Pierwsze zdanie pierwszego akapitu skreśla się i zastępuje następująco:</w:t>
      </w:r>
    </w:p>
    <w:p w:rsidR="00311DD4" w:rsidRDefault="007A089F">
      <w:pPr>
        <w:widowControl w:val="0"/>
        <w:spacing w:before="160"/>
        <w:ind w:left="851" w:right="-2"/>
      </w:pPr>
      <w:r>
        <w:t xml:space="preserve">Miesięczne raporty o postępie będą przygotowywane przez Wykonawcę według wzoru opracowanego przez Inżyniera i zatwierdzonego przez Zamawiającego, i będą przedkładane Inżynierowi w </w:t>
      </w:r>
      <w:r>
        <w:rPr>
          <w:b/>
        </w:rPr>
        <w:t>2 e</w:t>
      </w:r>
      <w:r>
        <w:rPr>
          <w:b/>
        </w:rPr>
        <w:t>gzemplarzach w wersji papierowej i 1 egzemplarzu w wersji elektronicznej (płyta CD)</w:t>
      </w:r>
      <w:r>
        <w:t>.</w:t>
      </w:r>
    </w:p>
    <w:p w:rsidR="00311DD4" w:rsidRDefault="007A089F">
      <w:pPr>
        <w:widowControl w:val="0"/>
        <w:tabs>
          <w:tab w:val="left" w:pos="2268"/>
          <w:tab w:val="left" w:pos="3024"/>
        </w:tabs>
        <w:spacing w:before="160"/>
        <w:ind w:right="-2"/>
      </w:pPr>
      <w:r>
        <w:t>Trzecie zdanie pierwszego akapitu skreśla się i zastępuje następująco:</w:t>
      </w:r>
    </w:p>
    <w:p w:rsidR="00311DD4" w:rsidRDefault="007A089F">
      <w:pPr>
        <w:widowControl w:val="0"/>
        <w:spacing w:before="160"/>
        <w:ind w:left="851" w:right="-2"/>
      </w:pPr>
      <w:r>
        <w:lastRenderedPageBreak/>
        <w:t xml:space="preserve">Następnie raporty będą dostarczane co miesiąc, każdy w ciągu </w:t>
      </w:r>
      <w:r>
        <w:rPr>
          <w:b/>
        </w:rPr>
        <w:t>3 dni roboczych</w:t>
      </w:r>
      <w:r>
        <w:t xml:space="preserve"> od ostatniego dnia okre</w:t>
      </w:r>
      <w:r>
        <w:t>su, do którego się odnosi.</w:t>
      </w:r>
    </w:p>
    <w:p w:rsidR="00311DD4" w:rsidRDefault="007A089F">
      <w:pPr>
        <w:widowControl w:val="0"/>
        <w:spacing w:before="160"/>
        <w:ind w:right="-2"/>
      </w:pPr>
      <w:r>
        <w:t>Na końcu niniejszej Klauzuli dodaje się podpunkty (i) i (j) i tekst w brzmieniu:</w:t>
      </w:r>
    </w:p>
    <w:p w:rsidR="00311DD4" w:rsidRDefault="007A089F">
      <w:pPr>
        <w:widowControl w:val="0"/>
        <w:spacing w:before="160"/>
        <w:ind w:left="851" w:right="-2"/>
      </w:pPr>
      <w:r>
        <w:t>oraz</w:t>
      </w:r>
    </w:p>
    <w:p w:rsidR="00311DD4" w:rsidRDefault="007A089F">
      <w:pPr>
        <w:widowControl w:val="0"/>
        <w:numPr>
          <w:ilvl w:val="0"/>
          <w:numId w:val="16"/>
        </w:numPr>
        <w:spacing w:before="160"/>
        <w:ind w:right="-2"/>
      </w:pPr>
      <w:r>
        <w:t>prognozę Ceny Kontraktowej, która zawierać będzie wszystkie pozycje, o ile takie będą, Rozdziału 13 [</w:t>
      </w:r>
      <w:r>
        <w:rPr>
          <w:i/>
        </w:rPr>
        <w:t>Zmiany i Korekty</w:t>
      </w:r>
      <w:r>
        <w:t>] oraz Rozdziału 20 [</w:t>
      </w:r>
      <w:r>
        <w:rPr>
          <w:i/>
        </w:rPr>
        <w:t>Roszczenia, spory i arbitraż</w:t>
      </w:r>
      <w:r>
        <w:t>]; a także</w:t>
      </w:r>
    </w:p>
    <w:p w:rsidR="00311DD4" w:rsidRDefault="007A089F">
      <w:pPr>
        <w:widowControl w:val="0"/>
        <w:numPr>
          <w:ilvl w:val="1"/>
          <w:numId w:val="16"/>
        </w:numPr>
        <w:spacing w:before="160"/>
        <w:ind w:left="1560" w:right="-2" w:hanging="709"/>
      </w:pPr>
      <w:r>
        <w:t>uaktualnione plany płatności zgodnie z wymogami Klauzuli 14.4 [</w:t>
      </w:r>
      <w:r>
        <w:rPr>
          <w:i/>
        </w:rPr>
        <w:t>Plan płatności</w:t>
      </w:r>
      <w:r>
        <w:t>] w odstępach miesięcznych,</w:t>
      </w:r>
    </w:p>
    <w:p w:rsidR="00311DD4" w:rsidRDefault="007A089F">
      <w:pPr>
        <w:widowControl w:val="0"/>
        <w:numPr>
          <w:ilvl w:val="1"/>
          <w:numId w:val="16"/>
        </w:numPr>
        <w:spacing w:before="160"/>
        <w:ind w:left="1560" w:right="-2" w:hanging="709"/>
      </w:pPr>
      <w:r>
        <w:t>informację o istniejących i przewidywanych zdarzeniach, o jakich mowa w klauzuli 1.14 w punkcie (e) oraz w klauz</w:t>
      </w:r>
      <w:r>
        <w:t>uli 4.4, jeżeli takie zdarzenia wystąpiły lub mogą wystąpić, oraz</w:t>
      </w:r>
    </w:p>
    <w:p w:rsidR="00311DD4" w:rsidRDefault="007A089F">
      <w:pPr>
        <w:widowControl w:val="0"/>
        <w:numPr>
          <w:ilvl w:val="1"/>
          <w:numId w:val="16"/>
        </w:numPr>
        <w:spacing w:before="160"/>
        <w:ind w:left="1560" w:right="-2" w:hanging="709"/>
      </w:pPr>
      <w:r>
        <w:t xml:space="preserve"> informacje o podjętych i przewidywanych działaniach Wykonawcy dla wykrycia niepomyślnych warunków fizycznych oraz innych przeszkód i utrudnień (w tym przeszkód prawnych).</w:t>
      </w:r>
    </w:p>
    <w:p w:rsidR="00311DD4" w:rsidRDefault="007A089F">
      <w:pPr>
        <w:widowControl w:val="0"/>
        <w:spacing w:before="160"/>
        <w:ind w:left="851" w:right="-2"/>
      </w:pPr>
      <w:r>
        <w:t>W terminie 4 dni o</w:t>
      </w:r>
      <w:r>
        <w:t>d spotkania dotyczącego postępu Inżynier przedstawi protokół ze spotkania, celem zatwierdzenia przez Przedstawiciela Wykonawcy. Protokół ten nie będzie zastępczy w stosunku do jakichkolwiek komunikatów wymaganych Kontraktem, a odnoszących się do Klauzuli 1</w:t>
      </w:r>
      <w:r>
        <w:t>.3 [</w:t>
      </w:r>
      <w:r>
        <w:rPr>
          <w:i/>
        </w:rPr>
        <w:t>Przepływ informacji</w:t>
      </w:r>
      <w:r>
        <w:t>].</w:t>
      </w:r>
    </w:p>
    <w:p w:rsidR="00311DD4" w:rsidRDefault="007A089F">
      <w:pPr>
        <w:widowControl w:val="0"/>
        <w:spacing w:before="160"/>
        <w:ind w:left="851" w:right="-2"/>
      </w:pPr>
      <w:r>
        <w:t>Inżynier lub Przedstawiciel Wykonawcy może wymagać dodatkowych spotkań poza miesięcznymi spotkaniami dotyczącymi postępu i powinien zapewnić zawiadomienie o takim dodatkowym spotkaniu z 7-dniowym wyprzedzeniem, podając jego powody</w:t>
      </w:r>
      <w:r>
        <w:t>.</w:t>
      </w:r>
    </w:p>
    <w:p w:rsidR="00311DD4" w:rsidRDefault="00311DD4">
      <w:pPr>
        <w:widowControl w:val="0"/>
        <w:spacing w:before="160"/>
        <w:ind w:left="851" w:right="-2"/>
      </w:pPr>
    </w:p>
    <w:p w:rsidR="00311DD4" w:rsidRDefault="007A089F">
      <w:pPr>
        <w:pStyle w:val="Nagwek2"/>
      </w:pPr>
      <w:bookmarkStart w:id="72" w:name="_Toc159320683"/>
      <w:r>
        <w:t>4.23</w:t>
      </w:r>
      <w:r>
        <w:tab/>
        <w:t>Działania Wykonawcy na Terenie Budowy</w:t>
      </w:r>
      <w:bookmarkEnd w:id="72"/>
    </w:p>
    <w:p w:rsidR="00311DD4" w:rsidRDefault="007A089F">
      <w:pPr>
        <w:spacing w:before="120"/>
      </w:pPr>
      <w:r>
        <w:t>Następujące zmiany wprowadza się do niniejszej klauzuli 4.23.:</w:t>
      </w:r>
    </w:p>
    <w:p w:rsidR="00311DD4" w:rsidRDefault="007A089F">
      <w:r>
        <w:t>Skreśla się drugie zdanie trzeciego akapitu i zastępuje zapisem:</w:t>
      </w:r>
    </w:p>
    <w:p w:rsidR="00311DD4" w:rsidRDefault="007A089F">
      <w:pPr>
        <w:ind w:left="851"/>
      </w:pPr>
      <w:r>
        <w:t>Wykonawca przywróci tę część Terenu Budowy i Robót do stanu pierwotnego i pozostawi ją w stanie czystym i bezpiecznym. W celu udokumentowania doprowadzenia Terenu Budowy i Robót do stanu pierwotnego Wykonawca będzie prowadził szczegółową dokumentację fotog</w:t>
      </w:r>
      <w:r>
        <w:t>raficzną obejmującą stan Terenu Budowy przed Rozpoczęciem Robót oraz po ich Zakończeniu. Prowadzoną dokumentację fotograficzną Wykonawca pokaże Inżynierowi.</w:t>
      </w:r>
    </w:p>
    <w:p w:rsidR="00311DD4" w:rsidRDefault="007A089F">
      <w:pPr>
        <w:tabs>
          <w:tab w:val="left" w:pos="1701"/>
          <w:tab w:val="left" w:pos="3024"/>
        </w:tabs>
        <w:spacing w:before="160"/>
        <w:ind w:right="-2"/>
      </w:pPr>
      <w:r>
        <w:t>Dodaje się nową klauzulę</w:t>
      </w:r>
      <w:r>
        <w:rPr>
          <w:b/>
        </w:rPr>
        <w:t xml:space="preserve"> 4.25</w:t>
      </w:r>
      <w:r>
        <w:t xml:space="preserve"> </w:t>
      </w:r>
      <w:r>
        <w:rPr>
          <w:b/>
        </w:rPr>
        <w:t>[</w:t>
      </w:r>
      <w:r>
        <w:rPr>
          <w:i/>
        </w:rPr>
        <w:t>Dziennik Budowy</w:t>
      </w:r>
      <w:r>
        <w:rPr>
          <w:b/>
        </w:rPr>
        <w:t>]</w:t>
      </w:r>
      <w:r>
        <w:t xml:space="preserve"> w brzmieniu:</w:t>
      </w:r>
    </w:p>
    <w:p w:rsidR="00311DD4" w:rsidRDefault="007A089F">
      <w:pPr>
        <w:pStyle w:val="Nagwek2"/>
      </w:pPr>
      <w:bookmarkStart w:id="73" w:name="_Toc159320684"/>
      <w:r>
        <w:t>Dodana klauzula 4.25</w:t>
      </w:r>
      <w:r>
        <w:tab/>
        <w:t>Dziennik Budowy</w:t>
      </w:r>
      <w:bookmarkEnd w:id="73"/>
    </w:p>
    <w:p w:rsidR="00311DD4" w:rsidRDefault="007A089F">
      <w:pPr>
        <w:ind w:left="851" w:right="-2"/>
      </w:pPr>
      <w:r>
        <w:t>D</w:t>
      </w:r>
      <w:r>
        <w:t>ziennik Budowy zostanie dostarczony Wykonawcy przez Zamawiającego przed Datą Rozpoczęcia Robót.</w:t>
      </w:r>
    </w:p>
    <w:p w:rsidR="00311DD4" w:rsidRDefault="007A089F">
      <w:pPr>
        <w:ind w:left="851" w:right="-2"/>
      </w:pPr>
      <w:r>
        <w:t>Dziennik Budowy będzie przechowywany na Terenie Budowy i Kierownik Budowy będzie odpowiedzialny za jego prowadzenie zgodnie z polskim Prawem Budowlanym. Informa</w:t>
      </w:r>
      <w:r>
        <w:t xml:space="preserve">cje będą wprowadzane do Dziennika Budowy jedynie przez osoby właściwie umocowane zgodnie z polskim Prawem Budowlanym. </w:t>
      </w:r>
    </w:p>
    <w:p w:rsidR="00311DD4" w:rsidRDefault="007A089F">
      <w:pPr>
        <w:pBdr>
          <w:top w:val="nil"/>
          <w:left w:val="nil"/>
          <w:bottom w:val="nil"/>
          <w:right w:val="nil"/>
          <w:between w:val="nil"/>
        </w:pBdr>
        <w:tabs>
          <w:tab w:val="left" w:pos="4440"/>
        </w:tabs>
        <w:ind w:left="851" w:right="-2"/>
        <w:rPr>
          <w:color w:val="000000"/>
        </w:rPr>
      </w:pPr>
      <w:r>
        <w:rPr>
          <w:color w:val="000000"/>
        </w:rPr>
        <w:t>Wpisy do Dziennika Budowy nie zwalniają Stron oraz Inżyniera ze stosowania się do wymagań klauzuli 1.3 [</w:t>
      </w:r>
      <w:r>
        <w:rPr>
          <w:i/>
          <w:color w:val="000000"/>
        </w:rPr>
        <w:t>Przepływ informacji</w:t>
      </w:r>
      <w:r>
        <w:rPr>
          <w:color w:val="000000"/>
        </w:rPr>
        <w:t xml:space="preserve">], chyba, że będzie to uzgodnione przez Strony i Inżyniera i potwierdzone na piśmie. </w:t>
      </w:r>
    </w:p>
    <w:p w:rsidR="00311DD4" w:rsidRDefault="007A089F">
      <w:pPr>
        <w:pBdr>
          <w:top w:val="nil"/>
          <w:left w:val="nil"/>
          <w:bottom w:val="nil"/>
          <w:right w:val="nil"/>
          <w:between w:val="nil"/>
        </w:pBdr>
        <w:tabs>
          <w:tab w:val="left" w:pos="0"/>
          <w:tab w:val="left" w:pos="10773"/>
        </w:tabs>
        <w:ind w:left="851" w:right="-2"/>
        <w:rPr>
          <w:color w:val="000000"/>
        </w:rPr>
      </w:pPr>
      <w:r>
        <w:rPr>
          <w:color w:val="000000"/>
        </w:rPr>
        <w:t>Wszystkie wpisy do Dziennika Budowy dokonane przez właściwie umocowane osoby nie reprezentujące Zamawiającego, Wykonawcy ani Inżyniera będą natychmiast zgłaszane Inżynier</w:t>
      </w:r>
      <w:r>
        <w:rPr>
          <w:color w:val="000000"/>
        </w:rPr>
        <w:t>owi przez Przedstawiciela Wykonawcy. Inżynier podejmie wszelkie działania wymagane takimi wpisami w zgodzie z polskim Prawem Budowlanym oraz z Kontraktem.</w:t>
      </w:r>
    </w:p>
    <w:p w:rsidR="00311DD4" w:rsidRDefault="007A089F">
      <w:pPr>
        <w:ind w:left="851" w:right="-2"/>
      </w:pPr>
      <w:r>
        <w:lastRenderedPageBreak/>
        <w:t>Wpisy do Dziennika Budowy mogą być wykorzystywane przez którąkolwiek ze Stron jako aktualne zapisy zg</w:t>
      </w:r>
      <w:r>
        <w:t>odnie z klauzulą 2.5 [</w:t>
      </w:r>
      <w:r>
        <w:rPr>
          <w:i/>
        </w:rPr>
        <w:t>Roszczenia Zamawiającego</w:t>
      </w:r>
      <w:r>
        <w:t>] oraz z klauzulą 20.1 [</w:t>
      </w:r>
      <w:r>
        <w:rPr>
          <w:i/>
        </w:rPr>
        <w:t>Roszczenia Wykonawcy</w:t>
      </w:r>
      <w:r>
        <w:t>].</w:t>
      </w:r>
    </w:p>
    <w:p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4.26</w:t>
      </w:r>
      <w:r>
        <w:rPr>
          <w:color w:val="000000"/>
        </w:rPr>
        <w:t xml:space="preserve"> </w:t>
      </w:r>
      <w:r>
        <w:rPr>
          <w:b/>
          <w:color w:val="000000"/>
        </w:rPr>
        <w:t>[</w:t>
      </w:r>
      <w:r>
        <w:rPr>
          <w:i/>
          <w:color w:val="000000"/>
        </w:rPr>
        <w:t>Zabezpieczenie przylegających nieruchomości</w:t>
      </w:r>
      <w:r>
        <w:rPr>
          <w:b/>
          <w:color w:val="000000"/>
        </w:rPr>
        <w:t>]</w:t>
      </w:r>
      <w:r>
        <w:rPr>
          <w:color w:val="000000"/>
        </w:rPr>
        <w:t>, w brzmieniu:</w:t>
      </w:r>
    </w:p>
    <w:p w:rsidR="00311DD4" w:rsidRDefault="007A089F">
      <w:pPr>
        <w:pStyle w:val="Nagwek2"/>
      </w:pPr>
      <w:bookmarkStart w:id="74" w:name="_Toc159320685"/>
      <w:r>
        <w:t>Dodana klauzula 4.26</w:t>
      </w:r>
      <w:r>
        <w:tab/>
        <w:t>Zabezpieczenie przylegających nieruchomości</w:t>
      </w:r>
      <w:bookmarkEnd w:id="74"/>
    </w:p>
    <w:p w:rsidR="00311DD4" w:rsidRDefault="007A089F">
      <w:pPr>
        <w:widowControl w:val="0"/>
        <w:ind w:left="851" w:right="-2"/>
      </w:pPr>
      <w:r>
        <w:t>Wykonawc</w:t>
      </w:r>
      <w:r>
        <w:t>a, na własną odpowiedzialność i na swój koszt, podejmie wszelkie środki zapobiegawcze wymagane przez rzetelną praktykę budowlaną oraz aktualne okoliczności, aby zabezpieczyć prawa właścicieli posesji i budynków sąsiadujących z Terenem Budowy i unikać powod</w:t>
      </w:r>
      <w:r>
        <w:t>owania tam jakichkolwiek zakłóceń czy szkód.</w:t>
      </w:r>
    </w:p>
    <w:p w:rsidR="00311DD4" w:rsidRDefault="007A089F">
      <w:pPr>
        <w:ind w:left="851" w:right="-2"/>
      </w:pPr>
      <w:r>
        <w:t>Wykonawca zabezpieczy Zamawiającego przed, i przejmie odpowiedzialność materialną za wszelkie skutki finansowe z tytułu jakichkolwiek roszczeń wniesionych przez właścicieli posesji czy budynków sąsiadujących z Terenem Budowy w zakresie, w jakim Wykonawca o</w:t>
      </w:r>
      <w:r>
        <w:t>dpowiada za takie zakłócenia czy szkody.</w:t>
      </w:r>
    </w:p>
    <w:p w:rsidR="00311DD4" w:rsidRDefault="007A089F">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4.27</w:t>
      </w:r>
      <w:r>
        <w:rPr>
          <w:color w:val="000000"/>
        </w:rPr>
        <w:t xml:space="preserve"> </w:t>
      </w:r>
      <w:r>
        <w:rPr>
          <w:b/>
          <w:color w:val="000000"/>
        </w:rPr>
        <w:t>[</w:t>
      </w:r>
      <w:r>
        <w:rPr>
          <w:i/>
          <w:color w:val="000000"/>
        </w:rPr>
        <w:t>Istniejące instalacje</w:t>
      </w:r>
      <w:r>
        <w:rPr>
          <w:b/>
          <w:color w:val="000000"/>
        </w:rPr>
        <w:t>]</w:t>
      </w:r>
      <w:r>
        <w:rPr>
          <w:color w:val="000000"/>
        </w:rPr>
        <w:t>, w brzmieniu:</w:t>
      </w:r>
    </w:p>
    <w:p w:rsidR="00311DD4" w:rsidRDefault="007A089F">
      <w:pPr>
        <w:pStyle w:val="Nagwek2"/>
      </w:pPr>
      <w:bookmarkStart w:id="75" w:name="_Toc159320686"/>
      <w:r>
        <w:t>Dodana klauzula 4.27</w:t>
      </w:r>
      <w:r>
        <w:tab/>
        <w:t>Istniejące instalacje</w:t>
      </w:r>
      <w:bookmarkEnd w:id="75"/>
    </w:p>
    <w:p w:rsidR="00311DD4" w:rsidRDefault="007A089F">
      <w:pPr>
        <w:ind w:left="902" w:right="-2"/>
      </w:pPr>
      <w:r>
        <w:t>Wykonawca zaznajomi się z umiejscowieniem wszystkich istniejących instalacji, takich jak odwodnienie, li</w:t>
      </w:r>
      <w:r>
        <w:t>nie i słupy telefoniczne i elektryczne, światłowody,</w:t>
      </w:r>
      <w:r>
        <w:rPr>
          <w:shd w:val="clear" w:color="auto" w:fill="E0E0E0"/>
        </w:rPr>
        <w:t xml:space="preserve"> </w:t>
      </w:r>
      <w:r>
        <w:t>wodociągi, gazociągi i podobne, przed rozpoczęciem jakichkolwiek wykopów lub innych prac mogących uszkodzić istniejące instalacje.</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Każdorazowo przed przystąpieniem do wykonywania robót ziemnych, kontroln</w:t>
      </w:r>
      <w:r>
        <w:rPr>
          <w:color w:val="000000"/>
        </w:rPr>
        <w:t xml:space="preserve">e wykopy będą wykonane w celu zidentyfikowania podziemnej instalacji, której uszkodzenie może stanowić zagrożenie bezpieczeństwa ruchu. </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odpowiedzialny za wszelkie uszkodzenia dróg, rowów odwadniających, wodociągów i gazociągów, słupów i l</w:t>
      </w:r>
      <w:r>
        <w:rPr>
          <w:color w:val="000000"/>
        </w:rPr>
        <w:t>inii energetycznych, kabli, punktów osnowy geodezyjnej i instalacji jakiegokolwiek rodzaju spowodowane przez niego lub jego Podwykonawców podczas wykonywania Robót. Wykonawca niezwłocznie naprawi wszelkie powstałe uszkodzenia na własny koszt, a także, jeśl</w:t>
      </w:r>
      <w:r>
        <w:rPr>
          <w:color w:val="000000"/>
        </w:rPr>
        <w:t>i to konieczne, przeprowadzi inne prace nakazane przez Inżyniera.</w:t>
      </w:r>
    </w:p>
    <w:p w:rsidR="00311DD4" w:rsidRDefault="007A089F">
      <w:pPr>
        <w:pBdr>
          <w:top w:val="nil"/>
          <w:left w:val="nil"/>
          <w:bottom w:val="nil"/>
          <w:right w:val="nil"/>
          <w:between w:val="nil"/>
        </w:pBdr>
        <w:tabs>
          <w:tab w:val="center" w:pos="4320"/>
          <w:tab w:val="right" w:pos="8640"/>
        </w:tabs>
        <w:ind w:left="902" w:right="-2"/>
        <w:rPr>
          <w:color w:val="000000"/>
        </w:rPr>
      </w:pPr>
      <w:r>
        <w:rPr>
          <w:color w:val="000000"/>
        </w:rPr>
        <w:t>Wykonawca będzie zobowiązany uzyskać wszelkie konieczne zgody i zezwolenia władz lokalnych, przedsiębiorstw i właścicieli, wymagane do niezbędnego zdemontowania istniejących instalacji, zamo</w:t>
      </w:r>
      <w:r>
        <w:rPr>
          <w:color w:val="000000"/>
        </w:rPr>
        <w:t>ntowania instalacji tymczasowych, usunięcia instalacji tymczasowych i ponownego zamontowania istniejących instalacji, każdorazowo na podstawie uzgodnień poczynionych z Inżynierem.</w:t>
      </w:r>
    </w:p>
    <w:p w:rsidR="00311DD4" w:rsidRDefault="007A089F">
      <w:pPr>
        <w:pStyle w:val="Nagwek1"/>
      </w:pPr>
      <w:bookmarkStart w:id="76" w:name="_Toc159320687"/>
      <w:r>
        <w:t>Rozdział 5</w:t>
      </w:r>
      <w:r>
        <w:tab/>
        <w:t>Wyznaczeni Podwykonawcy</w:t>
      </w:r>
      <w:bookmarkEnd w:id="76"/>
    </w:p>
    <w:p w:rsidR="00311DD4" w:rsidRDefault="007A089F">
      <w:pPr>
        <w:pStyle w:val="Nagwek2"/>
      </w:pPr>
      <w:bookmarkStart w:id="77" w:name="_Toc159320688"/>
      <w:r>
        <w:t>5.4</w:t>
      </w:r>
      <w:r>
        <w:tab/>
        <w:t>Dowody płatności</w:t>
      </w:r>
      <w:bookmarkEnd w:id="77"/>
    </w:p>
    <w:p w:rsidR="00311DD4" w:rsidRDefault="007A089F">
      <w:pPr>
        <w:pBdr>
          <w:top w:val="nil"/>
          <w:left w:val="nil"/>
          <w:bottom w:val="nil"/>
          <w:right w:val="nil"/>
          <w:between w:val="nil"/>
        </w:pBdr>
        <w:rPr>
          <w:color w:val="000000"/>
        </w:rPr>
      </w:pPr>
      <w:r>
        <w:rPr>
          <w:color w:val="000000"/>
        </w:rPr>
        <w:t xml:space="preserve">Następujące zmiany wprowadza się do niniejszej klauzuli 5.4: </w:t>
      </w:r>
    </w:p>
    <w:p w:rsidR="00311DD4" w:rsidRDefault="007A089F">
      <w:pPr>
        <w:pBdr>
          <w:top w:val="nil"/>
          <w:left w:val="nil"/>
          <w:bottom w:val="nil"/>
          <w:right w:val="nil"/>
          <w:between w:val="nil"/>
        </w:pBdr>
        <w:rPr>
          <w:color w:val="000000"/>
        </w:rPr>
      </w:pPr>
      <w:r>
        <w:rPr>
          <w:color w:val="000000"/>
        </w:rPr>
        <w:t xml:space="preserve">W pierwszym zdaniu pierwszego akapitu niniejszej klauzuli skreśla się słowa „Inżynier może zażądać od Wykonawcy” i zastępuje słowami „Inżynier żąda od Wykonawcy”. </w:t>
      </w:r>
    </w:p>
    <w:p w:rsidR="00311DD4" w:rsidRDefault="007A089F">
      <w:pPr>
        <w:pBdr>
          <w:top w:val="nil"/>
          <w:left w:val="nil"/>
          <w:bottom w:val="nil"/>
          <w:right w:val="nil"/>
          <w:between w:val="nil"/>
        </w:pBdr>
        <w:rPr>
          <w:color w:val="000000"/>
        </w:rPr>
      </w:pPr>
      <w:r>
        <w:rPr>
          <w:color w:val="000000"/>
        </w:rPr>
        <w:t>Skreśla się drugie i trzecie z</w:t>
      </w:r>
      <w:r>
        <w:rPr>
          <w:color w:val="000000"/>
        </w:rPr>
        <w:t xml:space="preserve">danie niniejszej klauzuli. </w:t>
      </w:r>
    </w:p>
    <w:p w:rsidR="00311DD4" w:rsidRDefault="007A089F">
      <w:pPr>
        <w:pBdr>
          <w:top w:val="nil"/>
          <w:left w:val="nil"/>
          <w:bottom w:val="nil"/>
          <w:right w:val="nil"/>
          <w:between w:val="nil"/>
        </w:pBdr>
        <w:rPr>
          <w:color w:val="000000"/>
        </w:rPr>
      </w:pPr>
      <w:r>
        <w:rPr>
          <w:color w:val="000000"/>
        </w:rPr>
        <w:t xml:space="preserve">Następujący tekst dodaje się na końcu niniejszej klauzuli: </w:t>
      </w:r>
    </w:p>
    <w:p w:rsidR="00311DD4" w:rsidRDefault="007A089F">
      <w:pPr>
        <w:pBdr>
          <w:top w:val="nil"/>
          <w:left w:val="nil"/>
          <w:bottom w:val="nil"/>
          <w:right w:val="nil"/>
          <w:between w:val="nil"/>
        </w:pBdr>
        <w:ind w:left="709"/>
        <w:rPr>
          <w:color w:val="000000"/>
        </w:rPr>
      </w:pPr>
      <w:r>
        <w:rPr>
          <w:color w:val="000000"/>
        </w:rPr>
        <w:t>(a) W przypadku uchylenia się od obowiązku zapłaty przez Wykonawcę, Podwykonawcę lub Dalszego Podwykonawcę zamówienia na roboty budowlane, Zamawiający dokona bezpośredniej zapłaty Podwykonawcy lub Dalszym Podwykonawcom wyłącznie tych należności, które pows</w:t>
      </w:r>
      <w:r>
        <w:rPr>
          <w:color w:val="000000"/>
        </w:rPr>
        <w:t>tały po zaakceptowaniu przez Zamawiającego umowy o podwykonawstwo, której przedmiotem zamówienia są roboty budowlane albo po przedłożeniu Zamawiającemu poświadczonej za zgodność z oryginałem kopii umowy o podwykonawstwo, której przedmiotem są dostawy lub u</w:t>
      </w:r>
      <w:r>
        <w:rPr>
          <w:color w:val="000000"/>
        </w:rPr>
        <w:t xml:space="preserve">sługi. Wynagrodzenie to dotyczyć będzie wyłącznie należności powstałych po zaakceptowaniu przez Zamawiającego umowy o podwykonawstwo, której przedmiotem są roboty budowlane albo po przedłożeniu Zamawiającemu </w:t>
      </w:r>
      <w:r>
        <w:rPr>
          <w:color w:val="000000"/>
        </w:rPr>
        <w:lastRenderedPageBreak/>
        <w:t>poświadczonej za zgodność z oryginałem kopii umo</w:t>
      </w:r>
      <w:r>
        <w:rPr>
          <w:color w:val="000000"/>
        </w:rPr>
        <w:t xml:space="preserve">wy o podwykonawstwo, której przedmiotem zamówienia są dostawy lub usługi. </w:t>
      </w:r>
    </w:p>
    <w:p w:rsidR="00311DD4" w:rsidRDefault="007A089F">
      <w:pPr>
        <w:pBdr>
          <w:top w:val="nil"/>
          <w:left w:val="nil"/>
          <w:bottom w:val="nil"/>
          <w:right w:val="nil"/>
          <w:between w:val="nil"/>
        </w:pBdr>
        <w:ind w:left="709"/>
        <w:rPr>
          <w:color w:val="000000"/>
        </w:rPr>
      </w:pPr>
      <w:r>
        <w:rPr>
          <w:color w:val="000000"/>
        </w:rPr>
        <w:t xml:space="preserve">(b) Bezpośrednia zapłata obejmuje wyłącznie należne wynagrodzenie, bez odsetek, należnych Podwykonawcy lub Dalszemu Podwykonawcy. </w:t>
      </w:r>
    </w:p>
    <w:p w:rsidR="00311DD4" w:rsidRDefault="007A089F">
      <w:pPr>
        <w:pBdr>
          <w:top w:val="nil"/>
          <w:left w:val="nil"/>
          <w:bottom w:val="nil"/>
          <w:right w:val="nil"/>
          <w:between w:val="nil"/>
        </w:pBdr>
        <w:ind w:left="709"/>
        <w:rPr>
          <w:color w:val="000000"/>
        </w:rPr>
      </w:pPr>
      <w:r>
        <w:rPr>
          <w:color w:val="000000"/>
        </w:rPr>
        <w:t>(c) Przed dokonaniem bezpośredniej zapłaty, Zamawi</w:t>
      </w:r>
      <w:r>
        <w:rPr>
          <w:color w:val="000000"/>
        </w:rPr>
        <w:t xml:space="preserve">ający umożliwi Wykonawcy zgłoszenie w terminie 7 dni pisemnych uwag dotyczących zasadności bezpośredniej zapłaty wynagrodzenia Podwykonawcy lub Dalszemu Podwykonawcy, o którym mowa w pkt (a). Termin liczony jest od dnia doręczenia przedmiotowego wezwania. </w:t>
      </w:r>
    </w:p>
    <w:p w:rsidR="00311DD4" w:rsidRDefault="007A089F">
      <w:pPr>
        <w:pBdr>
          <w:top w:val="nil"/>
          <w:left w:val="nil"/>
          <w:bottom w:val="nil"/>
          <w:right w:val="nil"/>
          <w:between w:val="nil"/>
        </w:pBdr>
        <w:ind w:left="709"/>
        <w:rPr>
          <w:color w:val="000000"/>
        </w:rPr>
      </w:pPr>
      <w:r>
        <w:rPr>
          <w:color w:val="000000"/>
        </w:rPr>
        <w:t xml:space="preserve">(d) W przypadku zgłoszenia przez Wykonawcę uwag, o których mowa w pkt (c), Zamawiający może: </w:t>
      </w:r>
    </w:p>
    <w:p w:rsidR="00311DD4" w:rsidRDefault="007A089F">
      <w:pPr>
        <w:pBdr>
          <w:top w:val="nil"/>
          <w:left w:val="nil"/>
          <w:bottom w:val="nil"/>
          <w:right w:val="nil"/>
          <w:between w:val="nil"/>
        </w:pBdr>
        <w:ind w:left="1418"/>
        <w:rPr>
          <w:color w:val="000000"/>
        </w:rPr>
      </w:pPr>
      <w:r>
        <w:rPr>
          <w:color w:val="000000"/>
        </w:rPr>
        <w:t xml:space="preserve">(i) nie dokonywać bezpośredniej zapłaty wynagrodzenia Podwykonawcy lub Dalszemu Podwykonawcy, jeżeli Wykonawca wykaże niezasadność takiej zapłaty, albo </w:t>
      </w:r>
    </w:p>
    <w:p w:rsidR="00311DD4" w:rsidRDefault="007A089F">
      <w:pPr>
        <w:pBdr>
          <w:top w:val="nil"/>
          <w:left w:val="nil"/>
          <w:bottom w:val="nil"/>
          <w:right w:val="nil"/>
          <w:between w:val="nil"/>
        </w:pBdr>
        <w:ind w:left="1418"/>
        <w:rPr>
          <w:color w:val="000000"/>
        </w:rPr>
      </w:pPr>
      <w:r>
        <w:rPr>
          <w:color w:val="000000"/>
        </w:rPr>
        <w:t>(ii) zło</w:t>
      </w:r>
      <w:r>
        <w:rPr>
          <w:color w:val="000000"/>
        </w:rPr>
        <w:t xml:space="preserve">żyć do depozytu sądowego kwotę potrzebna na pokrycie wynagrodzenia Podwykonawcy lub Dalszego Podwykonawcy w przypadku istnienia zasadniczej wątpliwości Zamawiającego co do wysokości należnej zapłaty lub podmiotu, któremu płatność się należy, albo </w:t>
      </w:r>
    </w:p>
    <w:p w:rsidR="00311DD4" w:rsidRDefault="007A089F">
      <w:pPr>
        <w:pBdr>
          <w:top w:val="nil"/>
          <w:left w:val="nil"/>
          <w:bottom w:val="nil"/>
          <w:right w:val="nil"/>
          <w:between w:val="nil"/>
        </w:pBdr>
        <w:ind w:left="1418"/>
        <w:rPr>
          <w:color w:val="000000"/>
        </w:rPr>
      </w:pPr>
      <w:r>
        <w:rPr>
          <w:color w:val="000000"/>
        </w:rPr>
        <w:t>(iii) do</w:t>
      </w:r>
      <w:r>
        <w:rPr>
          <w:color w:val="000000"/>
        </w:rPr>
        <w:t xml:space="preserve">konać bezpośredniej zapłaty wynagrodzenia Podwykonawcy lub dalszemu Podwykonawcy, jeżeli Podwykonawca lub Dalszy Podwykonawca wykaże zasadność takiej zapłaty. </w:t>
      </w:r>
    </w:p>
    <w:p w:rsidR="00311DD4" w:rsidRDefault="007A089F">
      <w:pPr>
        <w:pBdr>
          <w:top w:val="nil"/>
          <w:left w:val="nil"/>
          <w:bottom w:val="nil"/>
          <w:right w:val="nil"/>
          <w:between w:val="nil"/>
        </w:pBdr>
        <w:ind w:left="709"/>
        <w:rPr>
          <w:color w:val="000000"/>
        </w:rPr>
      </w:pPr>
      <w:r>
        <w:rPr>
          <w:color w:val="000000"/>
        </w:rPr>
        <w:t>(e) Powyższe zapisy dotyczą nie tylko Wyznaczonych Podwykonawców, ale wszystkich Podwykonawców w</w:t>
      </w:r>
      <w:r>
        <w:rPr>
          <w:color w:val="000000"/>
        </w:rPr>
        <w:t xml:space="preserve"> niniejszym Kontrakcie.</w:t>
      </w:r>
    </w:p>
    <w:p w:rsidR="00311DD4" w:rsidRDefault="007A089F">
      <w:pPr>
        <w:pStyle w:val="Nagwek1"/>
      </w:pPr>
      <w:bookmarkStart w:id="78" w:name="_Toc159320689"/>
      <w:r>
        <w:t>Rozdział 6</w:t>
      </w:r>
      <w:r>
        <w:tab/>
        <w:t>Kadra i robotnicy</w:t>
      </w:r>
      <w:bookmarkEnd w:id="78"/>
    </w:p>
    <w:p w:rsidR="00311DD4" w:rsidRDefault="007A089F">
      <w:pPr>
        <w:pStyle w:val="Nagwek2"/>
      </w:pPr>
      <w:bookmarkStart w:id="79" w:name="_Toc159320690"/>
      <w:r>
        <w:t>6.2</w:t>
      </w:r>
      <w:r>
        <w:tab/>
        <w:t>Stawki wynagrodzeń i warunki zatrudnienia</w:t>
      </w:r>
      <w:bookmarkEnd w:id="79"/>
    </w:p>
    <w:p w:rsidR="00311DD4" w:rsidRDefault="007A089F">
      <w:pPr>
        <w:tabs>
          <w:tab w:val="left" w:pos="-142"/>
          <w:tab w:val="left" w:pos="851"/>
          <w:tab w:val="left" w:pos="1701"/>
          <w:tab w:val="left" w:pos="3024"/>
          <w:tab w:val="right" w:pos="9288"/>
        </w:tabs>
        <w:ind w:left="851" w:right="-2" w:hanging="851"/>
      </w:pPr>
      <w:r>
        <w:t>Następujący tekst dodaje się na końcu niniejszej klauzuli 6.2:</w:t>
      </w:r>
    </w:p>
    <w:p w:rsidR="00311DD4" w:rsidRDefault="007A089F">
      <w:pPr>
        <w:ind w:left="851" w:right="-2"/>
      </w:pPr>
      <w:r>
        <w:t>1.</w:t>
      </w:r>
      <w:r>
        <w:tab/>
      </w:r>
      <w:r>
        <w:t>Zamawiający wymaga zatrudnienia na podstawie umowy o pracę przez wykonawcę lub podwykonawcę osób wykonujących wskazane poniżej czynności w trakcie realizacji zamówienia: wykonywanie roboty ziemne, betonowe i żelbetowe; roboty budowlane, roboty sieciowe</w:t>
      </w:r>
    </w:p>
    <w:p w:rsidR="00311DD4" w:rsidRDefault="007A089F">
      <w:pPr>
        <w:ind w:left="851" w:right="-2"/>
      </w:pPr>
      <w:r>
        <w:t xml:space="preserve">a. </w:t>
      </w:r>
      <w:r>
        <w:t>pracownicy niższego dozoru technicznego np. brygadziści, mistrzowie - w zakresie nadzoru i realizacji robót budowlanych (nadzór nad prowadzonymi robotami budowlanymi i ich realizacja),</w:t>
      </w:r>
    </w:p>
    <w:p w:rsidR="00311DD4" w:rsidRDefault="007A089F">
      <w:pPr>
        <w:ind w:left="851" w:right="-2"/>
      </w:pPr>
      <w:r>
        <w:t>b. pracownicy fizyczni - wykonujący bezpośrednio roboty budowlane (robo</w:t>
      </w:r>
      <w:r>
        <w:t>tnicy fizyczni na budowie wykonujący roboty ziemne, betonowe i żelbetowe; roboty budowlane, roboty sieciowe).</w:t>
      </w:r>
    </w:p>
    <w:p w:rsidR="00311DD4" w:rsidRDefault="007A089F">
      <w:pPr>
        <w:ind w:left="851" w:right="-2"/>
      </w:pPr>
      <w:r>
        <w:t>(obowiązek ten nie dotyczy sytuacji, gdy prace te będą wykonywane samodzielnie i osobiście przez osoby fizyczne prowadzace działalność́ gospodar</w:t>
      </w:r>
      <w:r>
        <w:t>czą w postaci tzw. samozatrudnienia, jako podwykonawcy, oraz osób pełniących samodzielne funkcje techniczne w budownictwie).</w:t>
      </w:r>
    </w:p>
    <w:p w:rsidR="00311DD4" w:rsidRDefault="007A089F">
      <w:pPr>
        <w:ind w:left="851" w:right="-2"/>
      </w:pPr>
      <w:r>
        <w:t>2.</w:t>
      </w:r>
      <w:r>
        <w:tab/>
        <w:t>W trakcie realizacji zamówienia zamawiający uprawniony jest do wykonywania czynności kontrolnych wobec wykonawcy odnośnie speł</w:t>
      </w:r>
      <w:r>
        <w:t xml:space="preserve">niania przez wykonawcę lub podwykonawcę wymogu zatrudnienia na podstawie umowy o pracę osób wykonujących wskazane w ust. 1  czynności. Zamawiający uprawniony jest w szczególności do: </w:t>
      </w:r>
    </w:p>
    <w:p w:rsidR="00311DD4" w:rsidRDefault="007A089F">
      <w:pPr>
        <w:ind w:left="851" w:right="-2"/>
      </w:pPr>
      <w:r>
        <w:t>1)</w:t>
      </w:r>
      <w:r>
        <w:tab/>
        <w:t>żądania oświadczeń i dokumentów w zakresie potwierdzenia spełniania w</w:t>
      </w:r>
      <w:r>
        <w:t>w. wymogów i dokonywania ich oceny,</w:t>
      </w:r>
    </w:p>
    <w:p w:rsidR="00311DD4" w:rsidRDefault="007A089F">
      <w:pPr>
        <w:ind w:left="851" w:right="-2"/>
      </w:pPr>
      <w:r>
        <w:t>2)</w:t>
      </w:r>
      <w:r>
        <w:tab/>
        <w:t>żądania wyjaśnień w przypadku wątpliwości w zakresie potwierdzenia spełniania ww. wymogów,</w:t>
      </w:r>
    </w:p>
    <w:p w:rsidR="00311DD4" w:rsidRDefault="007A089F">
      <w:pPr>
        <w:ind w:left="851" w:right="-2"/>
      </w:pPr>
      <w:r>
        <w:t>3)</w:t>
      </w:r>
      <w:r>
        <w:tab/>
        <w:t>przeprowadzania kontroli na miejscu wykonywania świadczenia.</w:t>
      </w:r>
    </w:p>
    <w:p w:rsidR="00311DD4" w:rsidRDefault="007A089F">
      <w:pPr>
        <w:ind w:left="851" w:right="-2"/>
      </w:pPr>
      <w:r>
        <w:t>3.</w:t>
      </w:r>
      <w:r>
        <w:tab/>
        <w:t>W trakcie realizacji zamówienia na każde wezwanie zamawiają</w:t>
      </w:r>
      <w:r>
        <w:t>cego w wyznaczonym w tym wezwaniu terminie wykonawca przedłoży zamawiającemu wskazane poniżej dowody w celu potwierdzenia spełnienia wymogu zatrudnienia na podstawie umowy o pracę przez wykonawcę lub podwykonawcę osób wykonujących wskazane w ust. 1 czynnoś</w:t>
      </w:r>
      <w:r>
        <w:t>ci w trakcie realizacji zamówienia:</w:t>
      </w:r>
    </w:p>
    <w:p w:rsidR="00311DD4" w:rsidRDefault="007A089F">
      <w:pPr>
        <w:ind w:left="851" w:right="-2"/>
      </w:pPr>
      <w:r>
        <w:lastRenderedPageBreak/>
        <w:t>1)</w:t>
      </w:r>
      <w:r>
        <w:tab/>
        <w:t>oświadczenie wykonawcy lub podwykonawcy o zatrudnieniu na podstawie umowy o pracę osób wykonujących czynności, których dotyczy wezwanie zamawiającego. Oświadczenie to powinno zawierać w szczególności: dokładne określe</w:t>
      </w:r>
      <w:r>
        <w:t xml:space="preserve">nie podmiotu składającego oświadczenie, datę złożenia oświadczenia, wskazanie, że objęte wezwaniem czynności wykonują osoby zatrudnione na podstawie umowy o pracę wraz ze wskazaniem liczby tych osób, rodzaju umowy o pracę i wymiaru etatu oraz podpis osoby </w:t>
      </w:r>
      <w:r>
        <w:t>uprawnionej do złożenia oświadczenia w imieniu wykonawcy lub podwykonawcy;</w:t>
      </w:r>
    </w:p>
    <w:p w:rsidR="00311DD4" w:rsidRDefault="007A089F">
      <w:pPr>
        <w:ind w:left="851" w:right="-2"/>
      </w:pPr>
      <w:r>
        <w:t>2)</w:t>
      </w:r>
      <w:r>
        <w:tab/>
        <w:t>poświadczoną za zgodność z oryginałem odpowiednio przez wykonawcę lub podwykonawcę kopię umowy/umów o pracę osób wykonujących w trakcie realizacji zamówienia czynności, których d</w:t>
      </w:r>
      <w:r>
        <w:t>otyczy ww. oświadczenie wykonawcy lub podwykonawcy (wraz z dokumentem regulującym zakres obowiązków, jeżeli został sporządzony). Kopia umowy/umów powinna zostać zanonimizowana w sposób zapewniający ochronę danych osobowych pracowników, zgodnie z przepisami</w:t>
      </w:r>
      <w:r>
        <w:t xml:space="preserve"> ustawy z dnia 10 maja 2018 r. o ochronie danych osobowych (tj. w szczególności  bez imion, nazwisk, adresów, nr PESEL pracowników). Informacje takie jak: data zawarcia umowy, rodzaj umowy o pracę i wymiar etatu powinny być możliwe do zidentyfikowania;</w:t>
      </w:r>
    </w:p>
    <w:p w:rsidR="00311DD4" w:rsidRDefault="007A089F">
      <w:pPr>
        <w:ind w:left="851" w:right="-2"/>
      </w:pPr>
      <w:r>
        <w:t>3)</w:t>
      </w:r>
      <w:r>
        <w:tab/>
      </w:r>
      <w:r>
        <w:t>zaświadczenie właściwego oddziału ZUS, potwierdzające opłacanie przez wykonawcę lub podwykonawcę składek na ubezpieczenia społeczne i zdrowotne z tytułu zatrudnienia na podstawie umów o pracę za ostatni okres rozliczeniowy;</w:t>
      </w:r>
    </w:p>
    <w:p w:rsidR="00311DD4" w:rsidRDefault="007A089F">
      <w:pPr>
        <w:ind w:left="851" w:right="-2"/>
      </w:pPr>
      <w:r>
        <w:t>4)</w:t>
      </w:r>
      <w:r>
        <w:tab/>
        <w:t>poświadczoną za zgodność z or</w:t>
      </w:r>
      <w:r>
        <w:t>yginałem odpowiednio przez wykonawcę lub podwykonawcę kopię dowodu potwierdzającego zgłoszenie pracownika przez pracodawcę do ubezpieczeń, zanonimizowaną w sposób zapewniający ochronę danych osobowych pracowników, zgodnie z obowiązującymi przepisami.</w:t>
      </w:r>
    </w:p>
    <w:p w:rsidR="00311DD4" w:rsidRDefault="007A089F">
      <w:pPr>
        <w:ind w:left="851" w:right="-2"/>
      </w:pPr>
      <w:r>
        <w:t>4.</w:t>
      </w:r>
      <w:r>
        <w:tab/>
        <w:t xml:space="preserve">Z </w:t>
      </w:r>
      <w:r>
        <w:t>tytułu niespełnienia przez wykonawcę lub podwykonawcę wymogu zatrudnienia na podstawie umowy o pracę osób wykonujących wskazane w ust. 1 czynności zamawiający przewiduje sankcję w postaci obowiązku zapłaty przez wykonawcę kary umownej. Niezłożenie przez wy</w:t>
      </w:r>
      <w:r>
        <w:t>konawcę w wyznaczonym przez zamawiającego terminie żądanych przez zamawiającego dowodów w celu potwierdzenia spełnienia przez wykonawcę lub podwykonawcę wymogu zatrudnienia na podstawie umowy o pracę traktowane będzie jako niespełnienie przez wykonawcę lub</w:t>
      </w:r>
      <w:r>
        <w:t xml:space="preserve"> podwykonawcę wymogu zatrudnienia na podstawie umowy o pracę osób wykonujących wskazane w ust. 1 czynności. </w:t>
      </w:r>
    </w:p>
    <w:p w:rsidR="00311DD4" w:rsidRDefault="007A089F">
      <w:pPr>
        <w:ind w:left="851" w:right="-2"/>
      </w:pPr>
      <w:r>
        <w:t>5.</w:t>
      </w:r>
      <w:r>
        <w:tab/>
        <w:t>W przypadku uzasadnionych wątpliwości co do przestrzegania prawa pracy przez wykonawcę lub podwykonawcę, zamawiający może zwrócić się o przeprow</w:t>
      </w:r>
      <w:r>
        <w:t>adzenie kontroli przez Państwową Inspekcję Pracy.</w:t>
      </w:r>
    </w:p>
    <w:p w:rsidR="00311DD4" w:rsidRDefault="007A089F">
      <w:pPr>
        <w:ind w:left="851" w:right="-2"/>
      </w:pPr>
      <w:r>
        <w:t>Powyższe postanowienia niniejszej klauzuli dotyczą całej kadry i robotników, a wszelkie koszty, opłaty i jakiekolwiek wydatki, jakie zostaną poniesione przez Wykonawcę oraz wszelkie ryzyko związane z zastos</w:t>
      </w:r>
      <w:r>
        <w:t>owaniem postanowień niniejszej klauzuli, włączając wszelkiego rodzaju ubezpieczenia, cła, opłaty medyczne i inne, koszty utrzymania, urlopy i wszelkie inne koszty uważa się za włączone i objęte cenami jednostkowymi lub stawkami wprowadzonymi przez Wykonawc</w:t>
      </w:r>
      <w:r>
        <w:t>ę w wyceniony Wykaz cen.</w:t>
      </w:r>
    </w:p>
    <w:p w:rsidR="00311DD4" w:rsidRDefault="00311DD4">
      <w:pPr>
        <w:ind w:left="851" w:right="-2"/>
      </w:pPr>
    </w:p>
    <w:p w:rsidR="00311DD4" w:rsidRDefault="007A089F">
      <w:pPr>
        <w:ind w:left="851"/>
      </w:pPr>
      <w:r>
        <w:t>Wyliczenie ma charakter przykładowy. Umowa o pracę może zawierać również inne dane, które podlegają anonimizacji. Każda umowa powinna zostać przeanalizowana przez składającego pod kątem przepisów ustawy z dnia 10 maja 2018 r</w:t>
      </w:r>
      <w:r>
        <w:rPr>
          <w:i/>
        </w:rPr>
        <w:t>. o oc</w:t>
      </w:r>
      <w:r>
        <w:rPr>
          <w:i/>
        </w:rPr>
        <w:t>hronie danych osobowych</w:t>
      </w:r>
      <w:r>
        <w:t>; zakres anonimizacji umowy musi być zgodny z przepisami ww. ustawy.</w:t>
      </w:r>
    </w:p>
    <w:p w:rsidR="00311DD4" w:rsidRDefault="007A089F">
      <w:pPr>
        <w:pStyle w:val="Nagwek2"/>
      </w:pPr>
      <w:bookmarkStart w:id="80" w:name="_Toc159320691"/>
      <w:r>
        <w:t>6.8.</w:t>
      </w:r>
      <w:r>
        <w:tab/>
        <w:t>Kadra Wykonawcy</w:t>
      </w:r>
      <w:bookmarkEnd w:id="80"/>
    </w:p>
    <w:p w:rsidR="00311DD4" w:rsidRDefault="007A089F">
      <w:pPr>
        <w:tabs>
          <w:tab w:val="left" w:pos="-142"/>
          <w:tab w:val="left" w:pos="851"/>
          <w:tab w:val="left" w:pos="1701"/>
          <w:tab w:val="left" w:pos="3024"/>
          <w:tab w:val="right" w:pos="9288"/>
        </w:tabs>
        <w:ind w:left="851" w:right="-2" w:hanging="851"/>
      </w:pPr>
      <w:r>
        <w:t>Na końcu niniejszej klauzuli 6.8 dodaje się następujący zapis:</w:t>
      </w:r>
    </w:p>
    <w:p w:rsidR="00311DD4" w:rsidRDefault="007A089F">
      <w:pPr>
        <w:tabs>
          <w:tab w:val="left" w:pos="-142"/>
          <w:tab w:val="left" w:pos="851"/>
          <w:tab w:val="left" w:pos="1701"/>
          <w:tab w:val="left" w:pos="3024"/>
          <w:tab w:val="right" w:pos="9288"/>
        </w:tabs>
        <w:ind w:left="851" w:right="-2"/>
      </w:pPr>
      <w:r>
        <w:t>Wykonawca zapewni, że Robotami będą kierowały osoby posiadające uprawnienia budowlane, wymagane przez polskie Prawo Budowlane dla poszczególnych branż i, jeżeli wymagane, ubezpieczenia od odpowiedzialności cywilnej.</w:t>
      </w:r>
    </w:p>
    <w:p w:rsidR="00311DD4" w:rsidRDefault="007A089F">
      <w:pPr>
        <w:pStyle w:val="Nagwek2"/>
      </w:pPr>
      <w:bookmarkStart w:id="81" w:name="_Toc159320692"/>
      <w:r>
        <w:t>6.9</w:t>
      </w:r>
      <w:r>
        <w:tab/>
        <w:t>Personel Wykonawcy</w:t>
      </w:r>
      <w:bookmarkEnd w:id="81"/>
    </w:p>
    <w:p w:rsidR="00311DD4" w:rsidRDefault="007A089F">
      <w:pPr>
        <w:tabs>
          <w:tab w:val="left" w:pos="-142"/>
          <w:tab w:val="left" w:pos="851"/>
          <w:tab w:val="left" w:pos="1701"/>
          <w:tab w:val="left" w:pos="3024"/>
          <w:tab w:val="right" w:pos="9288"/>
        </w:tabs>
        <w:ind w:left="851" w:right="-2" w:hanging="851"/>
      </w:pPr>
      <w:r>
        <w:t>Jako drugie zdani</w:t>
      </w:r>
      <w:r>
        <w:t>e niniejszej klauzuli 6.9 dodaje się:</w:t>
      </w:r>
    </w:p>
    <w:p w:rsidR="00311DD4" w:rsidRDefault="007A089F">
      <w:pPr>
        <w:ind w:left="851" w:right="-2"/>
      </w:pPr>
      <w:r>
        <w:t xml:space="preserve">Personel Wykonawcy składać się będzie z osób posiadających uprawnienia do wykonywania zadań w ramach Kontraktu, o ile będą wymagane polskim Prawem </w:t>
      </w:r>
      <w:r>
        <w:lastRenderedPageBreak/>
        <w:t>Budowlanym lub innymi ustawami, W razie potrzeby Wykonawca udostępni wy</w:t>
      </w:r>
      <w:r>
        <w:t>starczającą liczbę kompetentnych tłumaczy na Terenie Budowy we wszystkich godzinach pracy.</w:t>
      </w:r>
    </w:p>
    <w:p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6.12</w:t>
      </w:r>
      <w:r>
        <w:t xml:space="preserve"> [</w:t>
      </w:r>
      <w:r>
        <w:rPr>
          <w:i/>
        </w:rPr>
        <w:t>Zagraniczny personel i robotnicy</w:t>
      </w:r>
      <w:r>
        <w:t xml:space="preserve">] </w:t>
      </w:r>
      <w:r>
        <w:rPr>
          <w:b/>
        </w:rPr>
        <w:t>w brzmieniu</w:t>
      </w:r>
      <w:r>
        <w:t>:</w:t>
      </w:r>
    </w:p>
    <w:p w:rsidR="00311DD4" w:rsidRDefault="007A089F">
      <w:pPr>
        <w:pStyle w:val="Nagwek2"/>
      </w:pPr>
      <w:bookmarkStart w:id="82" w:name="_Toc159320693"/>
      <w:r>
        <w:t>Dodana klauzula 6.12</w:t>
      </w:r>
      <w:r>
        <w:tab/>
        <w:t>Zagraniczny personel i robotnicy</w:t>
      </w:r>
      <w:bookmarkEnd w:id="82"/>
    </w:p>
    <w:p w:rsidR="00311DD4" w:rsidRDefault="007A089F">
      <w:pPr>
        <w:pBdr>
          <w:top w:val="nil"/>
          <w:left w:val="nil"/>
          <w:bottom w:val="nil"/>
          <w:right w:val="nil"/>
          <w:between w:val="nil"/>
        </w:pBdr>
        <w:tabs>
          <w:tab w:val="left" w:pos="0"/>
          <w:tab w:val="left" w:pos="10773"/>
        </w:tabs>
        <w:spacing w:before="80"/>
        <w:ind w:left="851" w:right="-2"/>
        <w:rPr>
          <w:color w:val="000000"/>
        </w:rPr>
      </w:pPr>
      <w:r>
        <w:rPr>
          <w:color w:val="000000"/>
        </w:rPr>
        <w:t>Wykonawca może zatrudnić do wykon</w:t>
      </w:r>
      <w:r>
        <w:rPr>
          <w:color w:val="000000"/>
        </w:rPr>
        <w:t xml:space="preserve">ania Robót personel zagraniczny i robotników, jeśli jest to zgodne z Prawem Kraju, w tym z przepisami dotyczącymi wiz pobytowych, pozwoleń na pracę oraz uprawnień wymaganych od personelu inżynieryjnego i zarządzającego. </w:t>
      </w:r>
    </w:p>
    <w:p w:rsidR="00311DD4" w:rsidRDefault="007A089F">
      <w:pPr>
        <w:pStyle w:val="Nagwek1"/>
      </w:pPr>
      <w:bookmarkStart w:id="83" w:name="_Toc159320694"/>
      <w:r>
        <w:t xml:space="preserve">Rozdział 7 </w:t>
      </w:r>
      <w:r>
        <w:tab/>
        <w:t>Urządzenia, Materiały i</w:t>
      </w:r>
      <w:r>
        <w:t xml:space="preserve"> wykonawstwo</w:t>
      </w:r>
      <w:bookmarkEnd w:id="83"/>
    </w:p>
    <w:p w:rsidR="00311DD4" w:rsidRDefault="007A089F">
      <w:pPr>
        <w:pStyle w:val="Nagwek2"/>
      </w:pPr>
      <w:bookmarkStart w:id="84" w:name="_Toc159320695"/>
      <w:r>
        <w:t>7.2</w:t>
      </w:r>
      <w:r>
        <w:tab/>
        <w:t>Próbki</w:t>
      </w:r>
      <w:bookmarkEnd w:id="84"/>
    </w:p>
    <w:p w:rsidR="00311DD4" w:rsidRDefault="007A089F">
      <w:pPr>
        <w:pBdr>
          <w:top w:val="nil"/>
          <w:left w:val="nil"/>
          <w:bottom w:val="nil"/>
          <w:right w:val="nil"/>
          <w:between w:val="nil"/>
        </w:pBdr>
        <w:tabs>
          <w:tab w:val="center" w:pos="4320"/>
          <w:tab w:val="right" w:pos="8640"/>
        </w:tabs>
        <w:ind w:right="-709"/>
      </w:pPr>
      <w:r>
        <w:t>Na końcu niniejszej klauzuli 7.2 dodaje się następujące zdanie:</w:t>
      </w:r>
    </w:p>
    <w:p w:rsidR="00311DD4" w:rsidRDefault="007A089F">
      <w:pPr>
        <w:ind w:left="851"/>
      </w:pPr>
      <w:r>
        <w:t>Co najmniej na trzy tygodnie przed planowanym wykorzystaniem Materiałów / Urządzeń przeznaczonych do Robót, Wykonawca przedstawi Inżynierowi Wniosek o zatwierdzenie Materiałów / Urządzeń ze wszystkimi niezbędnymi załącznikami (dokumenty potwierdzające dopu</w:t>
      </w:r>
      <w:r>
        <w:t>szczenie do stosowania i spełnienia zatwierdzonej ST i Dokumentacji projektowej). Wniosek o zatwierdzenie Materiałów / Urządzeń musi wskazywać miejsce wbudowania danego Materiału / Urządzenia. Wzór Wniosku o zatwierdzenie Materiałów / Urządzeń Wykonawca ot</w:t>
      </w:r>
      <w:r>
        <w:t xml:space="preserve">rzyma od Inżyniera. </w:t>
      </w:r>
    </w:p>
    <w:p w:rsidR="00311DD4" w:rsidRDefault="007A089F">
      <w:pPr>
        <w:ind w:left="851"/>
      </w:pPr>
      <w:r>
        <w:t>Następnie Inżynier bez zbędnych opóźnień, najpóźniej w ciągu 7 dni kalendarzowych, uzgodni Materiały / Urządzenia, które nie będą wymagały istotnych uzgodnień i wyjaśnień</w:t>
      </w:r>
    </w:p>
    <w:p w:rsidR="00311DD4" w:rsidRDefault="007A089F">
      <w:pPr>
        <w:pStyle w:val="Nagwek2"/>
      </w:pPr>
      <w:bookmarkStart w:id="85" w:name="_Toc159320696"/>
      <w:r>
        <w:t>7.4</w:t>
      </w:r>
      <w:r>
        <w:tab/>
        <w:t>Próby</w:t>
      </w:r>
      <w:bookmarkEnd w:id="85"/>
    </w:p>
    <w:p w:rsidR="00311DD4" w:rsidRDefault="007A089F">
      <w:pPr>
        <w:pBdr>
          <w:top w:val="nil"/>
          <w:left w:val="nil"/>
          <w:bottom w:val="nil"/>
          <w:right w:val="nil"/>
          <w:between w:val="nil"/>
        </w:pBdr>
        <w:tabs>
          <w:tab w:val="center" w:pos="4320"/>
          <w:tab w:val="right" w:pos="8640"/>
        </w:tabs>
        <w:ind w:right="-709"/>
        <w:rPr>
          <w:color w:val="000000"/>
        </w:rPr>
      </w:pPr>
      <w:r>
        <w:rPr>
          <w:color w:val="000000"/>
        </w:rPr>
        <w:t>Na końcu niniejszej klauzuli 7.4 dodaje się następując</w:t>
      </w:r>
      <w:r>
        <w:rPr>
          <w:color w:val="000000"/>
        </w:rPr>
        <w:t>e zdanie:</w:t>
      </w:r>
    </w:p>
    <w:p w:rsidR="00311DD4" w:rsidRDefault="007A089F">
      <w:pPr>
        <w:ind w:left="851"/>
      </w:pPr>
      <w:r>
        <w:t xml:space="preserve">Wszelkie próby, Próby Końcowe nie mogą się odbyć bez udziału Zamawiającego. </w:t>
      </w:r>
    </w:p>
    <w:p w:rsidR="00311DD4" w:rsidRDefault="00311DD4"/>
    <w:p w:rsidR="00311DD4" w:rsidRDefault="007A089F">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7.9</w:t>
      </w:r>
      <w:r>
        <w:t xml:space="preserve"> [</w:t>
      </w:r>
      <w:r>
        <w:rPr>
          <w:i/>
        </w:rPr>
        <w:t>Własność Materiałów z rozbiórki</w:t>
      </w:r>
      <w:r>
        <w:t xml:space="preserve">] </w:t>
      </w:r>
      <w:r>
        <w:rPr>
          <w:b/>
        </w:rPr>
        <w:t>w brzmieniu</w:t>
      </w:r>
      <w:r>
        <w:t>:</w:t>
      </w:r>
    </w:p>
    <w:p w:rsidR="00311DD4" w:rsidRDefault="007A089F">
      <w:pPr>
        <w:pStyle w:val="Nagwek2"/>
      </w:pPr>
      <w:bookmarkStart w:id="86" w:name="_Toc159320697"/>
      <w:r>
        <w:t>Dodana klauzula 7.9</w:t>
      </w:r>
      <w:r>
        <w:tab/>
        <w:t>Własność Materiałów z rozbiórki</w:t>
      </w:r>
      <w:bookmarkEnd w:id="86"/>
    </w:p>
    <w:p w:rsidR="00311DD4" w:rsidRDefault="007A089F">
      <w:pPr>
        <w:spacing w:before="120"/>
      </w:pPr>
      <w:r>
        <w:t>Materiały z rozbiórki, które zgodnie z p</w:t>
      </w:r>
      <w:r>
        <w:t>ostanowieniami Specyfikacji, stanowią własność Zamawiającego, Wykonawca przetransportuje oraz złoży w miejscach wskazanych przez Inżyniera.</w:t>
      </w:r>
    </w:p>
    <w:p w:rsidR="00311DD4" w:rsidRDefault="007A089F">
      <w:pPr>
        <w:spacing w:before="120"/>
      </w:pPr>
      <w:r>
        <w:t>Pozostałe materiały z rozbiórki Wykonawca usunie poza Plac Budowy przy przestrzeganiu przepisów dotyczących odpadów.</w:t>
      </w:r>
    </w:p>
    <w:p w:rsidR="00311DD4" w:rsidRDefault="00311DD4"/>
    <w:p w:rsidR="00311DD4" w:rsidRDefault="007A089F">
      <w:pPr>
        <w:pStyle w:val="Nagwek1"/>
      </w:pPr>
      <w:bookmarkStart w:id="87" w:name="_Toc159320698"/>
      <w:r>
        <w:t xml:space="preserve">Rozdział 8 </w:t>
      </w:r>
      <w:r>
        <w:tab/>
        <w:t>Rozpoczęcie, opóźnienia i zawieszenie</w:t>
      </w:r>
      <w:bookmarkEnd w:id="87"/>
    </w:p>
    <w:p w:rsidR="00311DD4" w:rsidRDefault="007A089F">
      <w:pPr>
        <w:pStyle w:val="Nagwek2"/>
      </w:pPr>
      <w:bookmarkStart w:id="88" w:name="_Toc159320699"/>
      <w:r>
        <w:t>8.1</w:t>
      </w:r>
      <w:r>
        <w:tab/>
        <w:t>Rozpoczęcie Robót</w:t>
      </w:r>
      <w:bookmarkEnd w:id="88"/>
    </w:p>
    <w:p w:rsidR="00311DD4" w:rsidRDefault="007A089F">
      <w:pPr>
        <w:tabs>
          <w:tab w:val="left" w:pos="1701"/>
        </w:tabs>
        <w:ind w:left="851" w:right="-2" w:hanging="851"/>
      </w:pPr>
      <w:r>
        <w:t>Drugie i trzecie zdanie niniejszej klauzuli 8.1 skreśla się i zastępuje następująco:</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Data Rozpoczęcia nie będzie późniejsza niż 21 dni po dacie wejścia Kontraktu w życie. Wykonawca rozpocznie wykonywanie Robót w Dacie Rozpoczęcia, a następnie będzie wykonywał Roboty z należytym pośpiechem i bez opóźnień.</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 terminie co najmniej 7 dni poprze</w:t>
      </w:r>
      <w:r>
        <w:rPr>
          <w:color w:val="000000"/>
        </w:rPr>
        <w:t>dzających Datę Rozpoczęcia Zamawiający, w zgodnie z art. 41 polskiego Prawa budowlanego, zawiadomi organ, który wydał Pozwolenie na Budowę o planowanym rozpoczęciu Robót. Do tego zawiadomienia dołączone będą następujące dokumenty:</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Kierownika B</w:t>
      </w:r>
      <w:r>
        <w:rPr>
          <w:color w:val="000000"/>
        </w:rPr>
        <w:t xml:space="preserve">udowy (Robót) stwierdzające sporządzenie planu bezpieczeństwa i ochrony zdrowia oraz przyjęcie obowiązku kierowania budową </w:t>
      </w:r>
      <w:r>
        <w:rPr>
          <w:color w:val="000000"/>
        </w:rPr>
        <w:lastRenderedPageBreak/>
        <w:t>(robotami budowlanymi) , a także zaświadczenie o wpisie na listę członków właściwej izby samorządu zawodowego;</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oświadczenie inspektor</w:t>
      </w:r>
      <w:r>
        <w:rPr>
          <w:color w:val="000000"/>
        </w:rPr>
        <w:t>a nadzoru inwestorskiego stwierdzające przyjęcie obowiązku pełnienia nadzoru inwestorskiego nad danymi robotami budowlanymi, a także zaświadczenie o wpisie na listę członków właściwej izby samorządu zawodowego;</w:t>
      </w:r>
    </w:p>
    <w:p w:rsidR="00311DD4" w:rsidRDefault="007A089F">
      <w:pPr>
        <w:numPr>
          <w:ilvl w:val="0"/>
          <w:numId w:val="27"/>
        </w:numPr>
        <w:pBdr>
          <w:top w:val="nil"/>
          <w:left w:val="nil"/>
          <w:bottom w:val="nil"/>
          <w:right w:val="nil"/>
          <w:between w:val="nil"/>
        </w:pBdr>
        <w:tabs>
          <w:tab w:val="center" w:pos="4320"/>
          <w:tab w:val="right" w:pos="8640"/>
        </w:tabs>
        <w:ind w:right="-2"/>
        <w:rPr>
          <w:color w:val="000000"/>
        </w:rPr>
      </w:pPr>
      <w:r>
        <w:rPr>
          <w:color w:val="000000"/>
        </w:rPr>
        <w:t>informację zawierającą dane dotyczące bezpiec</w:t>
      </w:r>
      <w:r>
        <w:rPr>
          <w:color w:val="000000"/>
        </w:rPr>
        <w:t>zeństwa pracy i ochrony zdrowia.</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Również w terminie co najmniej 7 dni poprzedzających Datę Rozpoczęcia Wykonawca przedstawi Zamawiającemu listę wszystkich  pozwoleń wymaganych do rozpoczęcia, wykonania i ukończenia Robót na podstawie programu Robót przedkł</w:t>
      </w:r>
      <w:r>
        <w:rPr>
          <w:color w:val="000000"/>
        </w:rPr>
        <w:t>adanego w tym samym czasie zgodnie z Klauzulą 8.3 [</w:t>
      </w:r>
      <w:r>
        <w:rPr>
          <w:i/>
          <w:color w:val="000000"/>
        </w:rPr>
        <w:t>Program</w:t>
      </w:r>
      <w:r>
        <w:rPr>
          <w:color w:val="000000"/>
        </w:rPr>
        <w:t>]. W uzgodnieniu z władzami lokalnymi i zarządcami urządzeń użytku publicznego Wykonawca sporządzi i przekaże Inżynierowi harmonogram przedkładania w pełni udokumentowanych wniosków o udzielenie poz</w:t>
      </w:r>
      <w:r>
        <w:rPr>
          <w:color w:val="000000"/>
        </w:rPr>
        <w:t>woleń na wykonanie różnych części  Robót. Razem z takim harmonogramem Wykonawca przedłoży Inżynierowi listę wszystkich większych pozycji Sprzętu Wykonawcy, jakich on lub jego Podwykonawcy zamierzają użyć, zawierającą ich charakterystykę.</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Jeśli Wykonawca ni</w:t>
      </w:r>
      <w:r>
        <w:rPr>
          <w:color w:val="000000"/>
        </w:rPr>
        <w:t>e dotrzyma postanowień tego harmonogramu, koszty wszelkich opóźnień poniesione przez Zamawiającego w związku z opóźnieniem w wydaniu jakiegokolwiek pozwolenia niezbędnego do przeprowadzenia Robót, zostaną poniesione przez Wykonawcę.</w:t>
      </w:r>
    </w:p>
    <w:p w:rsidR="00311DD4" w:rsidRDefault="007A089F">
      <w:pPr>
        <w:pBdr>
          <w:top w:val="nil"/>
          <w:left w:val="nil"/>
          <w:bottom w:val="nil"/>
          <w:right w:val="nil"/>
          <w:between w:val="nil"/>
        </w:pBdr>
        <w:tabs>
          <w:tab w:val="center" w:pos="4320"/>
          <w:tab w:val="right" w:pos="8640"/>
        </w:tabs>
        <w:ind w:left="851" w:right="-2"/>
        <w:rPr>
          <w:color w:val="000000"/>
        </w:rPr>
      </w:pPr>
      <w:r>
        <w:rPr>
          <w:color w:val="000000"/>
        </w:rPr>
        <w:t>Wykonawca spełni wymaga</w:t>
      </w:r>
      <w:r>
        <w:rPr>
          <w:color w:val="000000"/>
        </w:rPr>
        <w:t>nia zawarte w pozwoleniach i zapewni wystawiającym je władzom pełną możliwość inspekcji i sprawdzenia Robót, jak również uczestnictwo w  próbach i badaniach wykonywanych Robót. Zgodność z wymaganiami podanymi w pozwoleniach nie zwalnia Wykonawcy z jakiegok</w:t>
      </w:r>
      <w:r>
        <w:rPr>
          <w:color w:val="000000"/>
        </w:rPr>
        <w:t>olwiek obowiązku czy odpowiedzialności w ramach kontraktu.</w:t>
      </w:r>
    </w:p>
    <w:p w:rsidR="00311DD4" w:rsidRDefault="007A089F">
      <w:pPr>
        <w:pStyle w:val="Nagwek2"/>
      </w:pPr>
      <w:bookmarkStart w:id="89" w:name="_Toc159320700"/>
      <w:r>
        <w:t>8.2</w:t>
      </w:r>
      <w:r>
        <w:tab/>
        <w:t>Czas na Ukończenie</w:t>
      </w:r>
      <w:bookmarkEnd w:id="89"/>
    </w:p>
    <w:p w:rsidR="00311DD4" w:rsidRDefault="007A089F">
      <w:pPr>
        <w:tabs>
          <w:tab w:val="left" w:pos="-142"/>
          <w:tab w:val="left" w:pos="851"/>
          <w:tab w:val="left" w:pos="1701"/>
          <w:tab w:val="left" w:pos="3024"/>
          <w:tab w:val="right" w:pos="9288"/>
        </w:tabs>
        <w:ind w:left="851" w:right="-2" w:hanging="851"/>
      </w:pPr>
      <w:r>
        <w:t>Na początku niniejszej klauzuli 8.2 dodaje się następujące zdanie:</w:t>
      </w:r>
    </w:p>
    <w:p w:rsidR="00311DD4" w:rsidRDefault="007A089F">
      <w:pPr>
        <w:tabs>
          <w:tab w:val="left" w:pos="-142"/>
          <w:tab w:val="left" w:pos="851"/>
          <w:tab w:val="left" w:pos="1701"/>
          <w:tab w:val="left" w:pos="3024"/>
          <w:tab w:val="right" w:pos="9288"/>
        </w:tabs>
        <w:ind w:left="851" w:right="-2" w:hanging="851"/>
      </w:pPr>
      <w:r>
        <w:tab/>
        <w:t>Czas na Ukończenie Robót podany jest w Załączniku do Oferty.</w:t>
      </w:r>
    </w:p>
    <w:p w:rsidR="00311DD4" w:rsidRDefault="007A089F">
      <w:pPr>
        <w:pStyle w:val="Nagwek2"/>
      </w:pPr>
      <w:bookmarkStart w:id="90" w:name="_Toc159320701"/>
      <w:r>
        <w:t>8.3</w:t>
      </w:r>
      <w:r>
        <w:tab/>
        <w:t>Program</w:t>
      </w:r>
      <w:bookmarkEnd w:id="90"/>
    </w:p>
    <w:p w:rsidR="00311DD4" w:rsidRDefault="007A089F">
      <w:pPr>
        <w:widowControl w:val="0"/>
        <w:tabs>
          <w:tab w:val="left" w:pos="2268"/>
          <w:tab w:val="left" w:pos="3024"/>
        </w:tabs>
        <w:spacing w:before="160"/>
        <w:ind w:right="-2"/>
      </w:pPr>
      <w:r>
        <w:t>Pierwsze zdanie pierwszego akapitu Klauzuli 8.3 skreśla się i zastępuje następująco:</w:t>
      </w:r>
    </w:p>
    <w:p w:rsidR="00311DD4" w:rsidRDefault="007A089F">
      <w:pPr>
        <w:widowControl w:val="0"/>
        <w:spacing w:before="160"/>
        <w:ind w:left="851" w:right="-2"/>
      </w:pPr>
      <w:r>
        <w:t>Wykonawca dostarczy Inżynierowi i Zamawiającemu szczegółowy Program Robót w formie uzgodnionej z Inżynierem i Zamawiającym najpóźniej 7 dni przed Datą Rozpoczęcia określon</w:t>
      </w:r>
      <w:r>
        <w:t>a w Klauzuli 8.1 [</w:t>
      </w:r>
      <w:r>
        <w:rPr>
          <w:i/>
        </w:rPr>
        <w:t>Rozpoczęcie Robót</w:t>
      </w:r>
      <w:r>
        <w:t>]. Wykonawca winien przechowywać na Terenie Budowy kopie Programu Robót sporządzona w formie wykresu ukazującego postęp wszystkich rodzajów Robót w odniesieniu do wykonania Kontraktu.</w:t>
      </w:r>
    </w:p>
    <w:p w:rsidR="00311DD4" w:rsidRDefault="007A089F">
      <w:pPr>
        <w:widowControl w:val="0"/>
        <w:spacing w:before="160"/>
        <w:ind w:left="851" w:right="-2"/>
      </w:pPr>
      <w:r>
        <w:t>W pierwszym zdaniu drugiego akapitu p</w:t>
      </w:r>
      <w:r>
        <w:t>o słowach „Jeżeli Inżynier...” dodaje się: „i Zamawiający”.</w:t>
      </w:r>
    </w:p>
    <w:p w:rsidR="00311DD4" w:rsidRDefault="007A089F">
      <w:pPr>
        <w:pBdr>
          <w:top w:val="nil"/>
          <w:left w:val="nil"/>
          <w:bottom w:val="nil"/>
          <w:right w:val="nil"/>
          <w:between w:val="nil"/>
        </w:pBdr>
        <w:rPr>
          <w:color w:val="000000"/>
        </w:rPr>
      </w:pPr>
      <w:r>
        <w:rPr>
          <w:color w:val="000000"/>
        </w:rPr>
        <w:t xml:space="preserve">Na końcu niniejszej klauzuli dodaje się następującą treść: </w:t>
      </w:r>
    </w:p>
    <w:p w:rsidR="00311DD4" w:rsidRDefault="007A089F">
      <w:pPr>
        <w:pBdr>
          <w:top w:val="nil"/>
          <w:left w:val="nil"/>
          <w:bottom w:val="nil"/>
          <w:right w:val="nil"/>
          <w:between w:val="nil"/>
        </w:pBdr>
        <w:ind w:left="709"/>
        <w:rPr>
          <w:color w:val="000000"/>
        </w:rPr>
      </w:pPr>
      <w:r>
        <w:rPr>
          <w:color w:val="000000"/>
        </w:rPr>
        <w:t>Jeśli Wykonawca nie dotrzyma postanowień tego Programu, koszty wszelkich opóźnień poniesione przez Zamawiającego w związku z opóźnieniem</w:t>
      </w:r>
      <w:r>
        <w:rPr>
          <w:color w:val="000000"/>
        </w:rPr>
        <w:t xml:space="preserve"> w wydaniu jakiegokolwiek pozwolenia niezbędnego do przeprowadzenia Robót, zostaną poniesione przez Wykonawcę. </w:t>
      </w:r>
    </w:p>
    <w:p w:rsidR="00311DD4" w:rsidRDefault="007A089F">
      <w:pPr>
        <w:widowControl w:val="0"/>
        <w:spacing w:before="160"/>
        <w:ind w:left="709" w:right="-2"/>
      </w:pPr>
      <w:r>
        <w:t xml:space="preserve">Wykonawca spełni wymagania zawarte w pozwoleniach i zapewni wystawiającym je władzom pełną możliwość inspekcji i sprawdzenia Robót, jak również </w:t>
      </w:r>
      <w:r>
        <w:t>uczestnictwo w próbach i badaniach wykonywanych Robót. Zgodność z wymaganiami podanymi w pozwoleniach nie zwalnia Wykonawcy z jakiegokolwiek obowiązku czy odpowiedzialności w ramach Kontraktu.</w:t>
      </w:r>
    </w:p>
    <w:p w:rsidR="00311DD4" w:rsidRDefault="007A089F">
      <w:pPr>
        <w:widowControl w:val="0"/>
        <w:spacing w:before="160"/>
        <w:ind w:left="709" w:right="-2"/>
        <w:rPr>
          <w:i/>
        </w:rPr>
      </w:pPr>
      <w:r>
        <w:t>Program winien być uaktualniany przez Wykonawcę, co miesiąc, je</w:t>
      </w:r>
      <w:r>
        <w:t xml:space="preserve">żeli zajdzie taka potrzeba i dostarczany Inżynierowi z wyjaśnieniami jako część każdego Raportu o postępie składanego zgodnie z klauzulą 4.21 </w:t>
      </w:r>
      <w:r>
        <w:rPr>
          <w:i/>
        </w:rPr>
        <w:t>[Raporty o postępie].</w:t>
      </w:r>
    </w:p>
    <w:p w:rsidR="00311DD4" w:rsidRDefault="007A089F">
      <w:pPr>
        <w:pStyle w:val="Nagwek2"/>
      </w:pPr>
      <w:bookmarkStart w:id="91" w:name="_Toc159320702"/>
      <w:r>
        <w:t>8.4</w:t>
      </w:r>
      <w:r>
        <w:tab/>
        <w:t>Przedłużenie Czasu na Ukończenie</w:t>
      </w:r>
      <w:bookmarkEnd w:id="91"/>
    </w:p>
    <w:p w:rsidR="00311DD4" w:rsidRDefault="007A089F">
      <w:pPr>
        <w:tabs>
          <w:tab w:val="left" w:pos="1701"/>
        </w:tabs>
        <w:spacing w:before="120"/>
        <w:ind w:right="-2"/>
      </w:pPr>
      <w:r>
        <w:t>Na końcu niniejszej klauzuli 8.4 dodaje się następujący</w:t>
      </w:r>
      <w:r>
        <w:t xml:space="preserve"> zapis:</w:t>
      </w:r>
    </w:p>
    <w:p w:rsidR="00311DD4" w:rsidRDefault="007A089F">
      <w:pPr>
        <w:spacing w:before="120"/>
        <w:ind w:left="709" w:right="-2"/>
        <w:rPr>
          <w:i/>
        </w:rPr>
      </w:pPr>
      <w:r>
        <w:lastRenderedPageBreak/>
        <w:t>Jakakolwiek zmiana Czasu na Ukończenie Robót w stosunku do zapisów Kontraktu będzie wiążąca pod warunkiem zastosowania klauzuli 13.3</w:t>
      </w:r>
      <w:r>
        <w:rPr>
          <w:i/>
        </w:rPr>
        <w:t>. [Procedura wprowadzania Zmian].</w:t>
      </w:r>
    </w:p>
    <w:p w:rsidR="00311DD4" w:rsidRDefault="007A089F">
      <w:pPr>
        <w:pStyle w:val="Nagwek2"/>
      </w:pPr>
      <w:bookmarkStart w:id="92" w:name="_Toc159320703"/>
      <w:r>
        <w:t>8.5</w:t>
      </w:r>
      <w:r>
        <w:tab/>
        <w:t>Opóźnienia, spowodowane przez władze</w:t>
      </w:r>
      <w:bookmarkEnd w:id="92"/>
    </w:p>
    <w:p w:rsidR="00311DD4" w:rsidRDefault="007A089F">
      <w:pPr>
        <w:tabs>
          <w:tab w:val="left" w:pos="1701"/>
        </w:tabs>
        <w:spacing w:before="120"/>
        <w:ind w:right="-2"/>
      </w:pPr>
      <w:r>
        <w:t>Na końcu niniejszej klauzuli 8.5 dodaje się następujący zapis:</w:t>
      </w:r>
    </w:p>
    <w:p w:rsidR="00311DD4" w:rsidRDefault="007A089F">
      <w:pPr>
        <w:spacing w:before="120"/>
        <w:ind w:left="709" w:right="-2"/>
        <w:rPr>
          <w:i/>
        </w:rPr>
      </w:pPr>
      <w:r>
        <w:t>Jakakolwiek zmiana w stosunku do zapisów Kontraktu będzie wiążąca pod warunkiem zastosowania klauzuli 13.3</w:t>
      </w:r>
      <w:r>
        <w:rPr>
          <w:i/>
        </w:rPr>
        <w:t>. [Procedura wprowadzania Zmian].</w:t>
      </w:r>
    </w:p>
    <w:p w:rsidR="00311DD4" w:rsidRDefault="007A089F">
      <w:pPr>
        <w:pStyle w:val="Nagwek2"/>
      </w:pPr>
      <w:bookmarkStart w:id="93" w:name="_Toc159320704"/>
      <w:r>
        <w:t>8.6</w:t>
      </w:r>
      <w:r>
        <w:tab/>
        <w:t>Tempo wykonawstwa</w:t>
      </w:r>
      <w:bookmarkEnd w:id="93"/>
    </w:p>
    <w:p w:rsidR="00311DD4" w:rsidRDefault="007A089F">
      <w:pPr>
        <w:spacing w:before="120"/>
        <w:ind w:right="-2"/>
      </w:pPr>
      <w:r>
        <w:t>Na końcu niniejszej klauzuli 8.6 dodaje się następujący zapis:</w:t>
      </w:r>
    </w:p>
    <w:p w:rsidR="00311DD4" w:rsidRDefault="007A089F">
      <w:pPr>
        <w:spacing w:before="120"/>
        <w:ind w:left="709" w:right="-2"/>
        <w:rPr>
          <w:i/>
        </w:rPr>
      </w:pPr>
      <w:r>
        <w:t>Jakakolwiek zmiana tempa wykonawstwa mająca wpływ na Czas ukończenia Robót w stosunku do zapisów Kontraktu będzie wiążąca pod warunkiem zastosowania klauzuli 13.3</w:t>
      </w:r>
      <w:r>
        <w:rPr>
          <w:i/>
        </w:rPr>
        <w:t>. [Procedura wprowadzania Zmian</w:t>
      </w:r>
      <w:r>
        <w:rPr>
          <w:i/>
        </w:rPr>
        <w:t>].</w:t>
      </w:r>
    </w:p>
    <w:p w:rsidR="00311DD4" w:rsidRDefault="00311DD4">
      <w:pPr>
        <w:pBdr>
          <w:top w:val="nil"/>
          <w:left w:val="nil"/>
          <w:bottom w:val="nil"/>
          <w:right w:val="nil"/>
          <w:between w:val="nil"/>
        </w:pBdr>
        <w:rPr>
          <w:b/>
          <w:color w:val="000000"/>
        </w:rPr>
      </w:pPr>
    </w:p>
    <w:p w:rsidR="00311DD4" w:rsidRDefault="007A089F">
      <w:pPr>
        <w:pStyle w:val="Nagwek2"/>
      </w:pPr>
      <w:bookmarkStart w:id="94" w:name="_Toc159320705"/>
      <w:r>
        <w:t>8.7</w:t>
      </w:r>
      <w:r>
        <w:tab/>
        <w:t>Kary za zwłokę</w:t>
      </w:r>
      <w:bookmarkEnd w:id="94"/>
      <w:r>
        <w:t xml:space="preserve"> </w:t>
      </w:r>
    </w:p>
    <w:p w:rsidR="00311DD4" w:rsidRDefault="00311DD4">
      <w:pPr>
        <w:pBdr>
          <w:top w:val="nil"/>
          <w:left w:val="nil"/>
          <w:bottom w:val="nil"/>
          <w:right w:val="nil"/>
          <w:between w:val="nil"/>
        </w:pBdr>
        <w:rPr>
          <w:b/>
          <w:color w:val="000000"/>
        </w:rPr>
      </w:pPr>
    </w:p>
    <w:p w:rsidR="00311DD4" w:rsidRDefault="007A089F">
      <w:pPr>
        <w:pBdr>
          <w:top w:val="nil"/>
          <w:left w:val="nil"/>
          <w:bottom w:val="nil"/>
          <w:right w:val="nil"/>
          <w:between w:val="nil"/>
        </w:pBdr>
        <w:rPr>
          <w:color w:val="000000"/>
        </w:rPr>
      </w:pPr>
      <w:r>
        <w:rPr>
          <w:b/>
          <w:color w:val="000000"/>
        </w:rPr>
        <w:t xml:space="preserve">Skreśla się w całości klauzulę 8.7 [Kary za zwłokę] i w jej miejsce wpisuje się klauzulę w brzmieniu następującym: </w:t>
      </w:r>
    </w:p>
    <w:p w:rsidR="00311DD4" w:rsidRDefault="007A089F">
      <w:pPr>
        <w:pStyle w:val="Nagwek2"/>
      </w:pPr>
      <w:bookmarkStart w:id="95" w:name="_Toc159320706"/>
      <w:r>
        <w:t>8.7</w:t>
      </w:r>
      <w:r>
        <w:tab/>
        <w:t>Kary umowne, w tym kary za zwłokę</w:t>
      </w:r>
      <w:bookmarkEnd w:id="95"/>
      <w:r>
        <w:t xml:space="preserve"> </w:t>
      </w:r>
    </w:p>
    <w:p w:rsidR="00311DD4" w:rsidRDefault="007A089F">
      <w:pPr>
        <w:pBdr>
          <w:top w:val="nil"/>
          <w:left w:val="nil"/>
          <w:bottom w:val="nil"/>
          <w:right w:val="nil"/>
          <w:between w:val="nil"/>
        </w:pBdr>
        <w:spacing w:before="120" w:line="276" w:lineRule="auto"/>
      </w:pPr>
      <w:r>
        <w:t>Jeżeli Wykonawca nie wypełni wymagań klauzuli 8.2 [Czas na Ukończenie] to bę</w:t>
      </w:r>
      <w:r>
        <w:t>dzie zobowiązany do zapłacenia Zamawiającemu za to uchybienie kary za zwłokę na mocy klauzuli 2.5 [Roszczenia Zamawiającego], Kara taka będzie równa kwocie ustalonej w Załączniku do Oferty i będzie płacona za każdy dzień zwłoki, który upłynie między odpowi</w:t>
      </w:r>
      <w:r>
        <w:t xml:space="preserve">ednim Czasem na Ukończenie i dniem ustalonym w Świadectwie Przejęcia. </w:t>
      </w:r>
    </w:p>
    <w:p w:rsidR="00311DD4" w:rsidRDefault="007A089F">
      <w:pPr>
        <w:pBdr>
          <w:top w:val="nil"/>
          <w:left w:val="nil"/>
          <w:bottom w:val="nil"/>
          <w:right w:val="nil"/>
          <w:between w:val="nil"/>
        </w:pBdr>
        <w:spacing w:before="120" w:line="276" w:lineRule="auto"/>
      </w:pPr>
      <w:r>
        <w:t xml:space="preserve">Kary te nie zwolnią Wykonawcy z zobowiązań ukończenia Robót, ani z innych obowiązków, zobowiązań ani odpowiedzialności, jakie mogą wynikać z Kontraktu. </w:t>
      </w:r>
    </w:p>
    <w:p w:rsidR="00311DD4" w:rsidRDefault="007A089F">
      <w:pPr>
        <w:pBdr>
          <w:top w:val="nil"/>
          <w:left w:val="nil"/>
          <w:bottom w:val="nil"/>
          <w:right w:val="nil"/>
          <w:between w:val="nil"/>
        </w:pBdr>
        <w:spacing w:before="120" w:line="276" w:lineRule="auto"/>
      </w:pPr>
      <w:r>
        <w:t>W przypadku, gdy kary umowne tyt</w:t>
      </w:r>
      <w:r>
        <w:t xml:space="preserve">ułem zwłoki nie pokryją szkody, Zamawiający ma prawo żądać odszkodowania na zasadach ogólnych wynikających z Kodeksu cywilnego. W szczególności Zamawiający jest uprawniony do żądania odszkodowania w kwocie odpowiadającej wysokości dotacji (dofinansowania) </w:t>
      </w:r>
      <w:r>
        <w:t xml:space="preserve">uzyskanego na realizację zadania będącego przedmiotem umowy – w przypadku konieczności zwrotu ww. dotacji (w całości lub z części) z powodu przekroczenia terminu realizacji zadania, jeśli zwłoka w realizacji zadania nastąpiła z winy Wykonawcy. </w:t>
      </w:r>
    </w:p>
    <w:p w:rsidR="00311DD4" w:rsidRDefault="007A089F">
      <w:pPr>
        <w:spacing w:before="120" w:line="276" w:lineRule="auto"/>
      </w:pPr>
      <w:r>
        <w:t>Ponadto:</w:t>
      </w:r>
    </w:p>
    <w:p w:rsidR="00311DD4" w:rsidRDefault="007A089F">
      <w:pPr>
        <w:numPr>
          <w:ilvl w:val="0"/>
          <w:numId w:val="7"/>
        </w:numPr>
        <w:pBdr>
          <w:top w:val="nil"/>
          <w:left w:val="nil"/>
          <w:bottom w:val="nil"/>
          <w:right w:val="nil"/>
          <w:between w:val="nil"/>
        </w:pBdr>
        <w:spacing w:before="120" w:line="276" w:lineRule="auto"/>
        <w:ind w:hanging="696"/>
      </w:pPr>
      <w:r>
        <w:t>Wykonawca zapłaci Zamawiającemu karę umowną w przypadku odstąpienia od Kontraktu przez Zamawiającego z przyczyn, za które ponosi odpowiedzialność Wykonawca w wysokości 10% Zatwierdzonej Kwoty Kontraktowej brutto. Zamawiający zapłaci Wykonawcy karę</w:t>
      </w:r>
      <w:r>
        <w:t xml:space="preserve"> umowną w przypadku odstąpienia od Kontraktu przez Zamawiającego z przyczyn, za które ponosi odpowiedzialność Zamawiający w wysokości 10% Zatwierdzonej Kwoty Kontraktowej brutto.</w:t>
      </w:r>
    </w:p>
    <w:p w:rsidR="00311DD4" w:rsidRDefault="007A089F">
      <w:pPr>
        <w:numPr>
          <w:ilvl w:val="0"/>
          <w:numId w:val="7"/>
        </w:numPr>
        <w:spacing w:before="120" w:line="276" w:lineRule="auto"/>
        <w:ind w:hanging="696"/>
      </w:pPr>
      <w:r>
        <w:t>Wykonawca zapłaci Zamawiającemu karę umowną za każdy dzień zwłoki w usu</w:t>
      </w:r>
      <w:r>
        <w:t>nięciu wad stwierdzonych przy odbiorze lub w okresie rękojmi, liczonej od dnia wyznaczonego na termin usunięcia wad i usterek – w wysokości 0,01 % Zatwierdzonej Kwoty Kontraktowej brutto.</w:t>
      </w:r>
    </w:p>
    <w:p w:rsidR="00311DD4" w:rsidRDefault="007A089F">
      <w:pPr>
        <w:numPr>
          <w:ilvl w:val="0"/>
          <w:numId w:val="7"/>
        </w:numPr>
        <w:spacing w:before="120" w:line="276" w:lineRule="auto"/>
        <w:ind w:hanging="696"/>
      </w:pPr>
      <w:r>
        <w:t xml:space="preserve">Za każdy dzień zwłoki w przystąpieniu przez Wykonawcę do realizacji </w:t>
      </w:r>
      <w:r>
        <w:t xml:space="preserve">Robót objętych Kontraktem, zostanie naliczona Wykonawcy kara umowna. Kara umowna  będzie wynosiła  0,01 % Zatwierdzonej Kwoty Kontraktowej brutto za każdy dzień zwłoki  liczony od daty z </w:t>
      </w:r>
      <w:r>
        <w:lastRenderedPageBreak/>
        <w:t>którą Roboty te powinny zostać rozpoczęte do dnia faktycznego ich roz</w:t>
      </w:r>
      <w:r>
        <w:t>poczęcia przez Wykonawcę. Data ta będzie odpowiednio poświadczona przez Inżyniera.</w:t>
      </w:r>
    </w:p>
    <w:p w:rsidR="00311DD4" w:rsidRDefault="007A089F">
      <w:pPr>
        <w:numPr>
          <w:ilvl w:val="0"/>
          <w:numId w:val="7"/>
        </w:numPr>
        <w:spacing w:before="120" w:line="276" w:lineRule="auto"/>
        <w:ind w:hanging="696"/>
      </w:pPr>
      <w:r>
        <w:t>Wykonawca zapłaci karę w wysokości 10 000 zł jeżeli przedmiot zamówienia będzie realizowany przez nieujawnionych i niezaakceptowanych przez Zamawiającego podwykonawców. Kara</w:t>
      </w:r>
      <w:r>
        <w:t xml:space="preserve"> taka będzie nakładana na Wykonawcę w przypadku każdorazowego wykrycia nieujawnionego podwykonawcy. </w:t>
      </w:r>
    </w:p>
    <w:p w:rsidR="00311DD4" w:rsidRDefault="007A089F">
      <w:pPr>
        <w:numPr>
          <w:ilvl w:val="0"/>
          <w:numId w:val="7"/>
        </w:numPr>
        <w:spacing w:before="120" w:line="276" w:lineRule="auto"/>
        <w:ind w:hanging="696"/>
      </w:pPr>
      <w:r>
        <w:t>Zamawiający będzie stosował także kary umowne w przypadku użycia do realizacji Robót Urządzeń, Materiałów nie zatwierdzonych przez Inżyniera i Zamawiająceg</w:t>
      </w:r>
      <w:r>
        <w:t>o. Wysokość kary to 10 000 zł za każdorazową próbę wbudowania przez Wykonawcę na terenie budowy niezatwierdzonych materiałów i/lub urządzeń.</w:t>
      </w:r>
    </w:p>
    <w:p w:rsidR="00311DD4" w:rsidRDefault="007A089F">
      <w:pPr>
        <w:numPr>
          <w:ilvl w:val="0"/>
          <w:numId w:val="7"/>
        </w:numPr>
        <w:spacing w:before="120" w:line="276" w:lineRule="auto"/>
        <w:ind w:hanging="696"/>
      </w:pPr>
      <w:r>
        <w:t>Zamawiającemu przysługuje prawo do potrącenia kar umownych z wynagrodzenia Wykonawcy na co ten wyraża zgodę. Zamawi</w:t>
      </w:r>
      <w:r>
        <w:t>ający może również pokryć kary z zabezpieczenia należytego wykonania kontraktu.</w:t>
      </w:r>
    </w:p>
    <w:p w:rsidR="00311DD4" w:rsidRDefault="007A089F">
      <w:pPr>
        <w:spacing w:before="120" w:line="276" w:lineRule="auto"/>
      </w:pPr>
      <w:r>
        <w:t>Zamawiający przewiduje także kary  umowne dla Wykonawcy za:</w:t>
      </w:r>
    </w:p>
    <w:p w:rsidR="00311DD4" w:rsidRDefault="007A089F">
      <w:pPr>
        <w:numPr>
          <w:ilvl w:val="0"/>
          <w:numId w:val="8"/>
        </w:numPr>
        <w:pBdr>
          <w:top w:val="nil"/>
          <w:left w:val="nil"/>
          <w:bottom w:val="nil"/>
          <w:right w:val="nil"/>
          <w:between w:val="nil"/>
        </w:pBdr>
        <w:spacing w:before="120" w:line="276" w:lineRule="auto"/>
        <w:ind w:left="810" w:hanging="810"/>
      </w:pPr>
      <w:r>
        <w:t>Za brak zapłaty wynagrodzenia należnego podwykonawcy lub dalszym podwykonawcom, w wysokości 10 % wynagrodzenia bru</w:t>
      </w:r>
      <w:r>
        <w:t>tto przysługującego podwykonawcy lub dalszym podwykonawcom wynikającego z zaakceptowanej przez Zamawiającego umowy o podwykonawstwo.</w:t>
      </w:r>
    </w:p>
    <w:p w:rsidR="00311DD4" w:rsidRDefault="007A089F">
      <w:pPr>
        <w:numPr>
          <w:ilvl w:val="0"/>
          <w:numId w:val="8"/>
        </w:numPr>
        <w:spacing w:before="120" w:line="276" w:lineRule="auto"/>
        <w:ind w:left="810" w:hanging="810"/>
      </w:pPr>
      <w:r>
        <w:t>za nieterminową zapłatę wynagrodzenia należnego podwykonawcy lub dalszym podwykonawcom, w wysokości 0,01 % wynagrodz</w:t>
      </w:r>
      <w:r>
        <w:t xml:space="preserve">enia brutto przysługującego podwykonawcy lub dalszym podwykonawcom wynikającego z zaakceptowanej przez Zamawiającego umowy o podwykonawstwo za każdy dzień zwłoki. </w:t>
      </w:r>
    </w:p>
    <w:p w:rsidR="00311DD4" w:rsidRDefault="007A089F">
      <w:pPr>
        <w:numPr>
          <w:ilvl w:val="0"/>
          <w:numId w:val="8"/>
        </w:numPr>
        <w:pBdr>
          <w:top w:val="nil"/>
          <w:left w:val="nil"/>
          <w:bottom w:val="nil"/>
          <w:right w:val="nil"/>
          <w:between w:val="nil"/>
        </w:pBdr>
        <w:spacing w:before="120" w:line="276" w:lineRule="auto"/>
        <w:ind w:left="810" w:hanging="810"/>
      </w:pPr>
      <w:r>
        <w:t xml:space="preserve"> za nieprzedłożenie do zaakceptowania projektu umowy o podwykonawstwo, której przedmi</w:t>
      </w:r>
      <w:r>
        <w:t xml:space="preserve">otem są roboty budowlane lub projektu jej zmiany w wysokości 0,01 % Zatwierdzonej Kwoty Kontraktowej brutto. </w:t>
      </w:r>
    </w:p>
    <w:p w:rsidR="00311DD4" w:rsidRDefault="007A089F">
      <w:pPr>
        <w:numPr>
          <w:ilvl w:val="0"/>
          <w:numId w:val="8"/>
        </w:numPr>
        <w:spacing w:before="120" w:line="276" w:lineRule="auto"/>
        <w:ind w:left="810" w:hanging="810"/>
      </w:pPr>
      <w:r>
        <w:t>za nieprzedłożenie poświadczonej za zgodność z oryginałem kopii umowy o podwykonawstwo lub jej zmiany, w wysokości 0,01 % Zatwierdzonej Kwo</w:t>
      </w:r>
      <w:r>
        <w:t xml:space="preserve">ty Kontraktowej brutto. </w:t>
      </w:r>
    </w:p>
    <w:p w:rsidR="00311DD4" w:rsidRDefault="007A089F">
      <w:pPr>
        <w:numPr>
          <w:ilvl w:val="0"/>
          <w:numId w:val="8"/>
        </w:numPr>
        <w:spacing w:before="120" w:line="276" w:lineRule="auto"/>
        <w:ind w:left="810" w:hanging="810"/>
      </w:pPr>
      <w:r>
        <w:t>za brak zmiany umowy o podwykonawstwo w zakresie terminu zapłaty, w wysokości 10 % wynagrodzenia brutto przysługującego podwykonawcy lub dalszym podwykonawcom wynikającego zawartej umowy o podwykonawstwo.</w:t>
      </w:r>
    </w:p>
    <w:p w:rsidR="00311DD4" w:rsidRDefault="007A089F">
      <w:pPr>
        <w:numPr>
          <w:ilvl w:val="0"/>
          <w:numId w:val="8"/>
        </w:numPr>
        <w:spacing w:before="120" w:line="276" w:lineRule="auto"/>
        <w:ind w:left="810" w:hanging="810"/>
      </w:pPr>
      <w:r>
        <w:t>za brak zapłaty lub nieterminową zapłatę wynagrodzenia należnego podwykonawcy z tytułu zmiany wysokości wynagrodzenia przysługującego Wykonawcy wprowadzonej na podstawie klauzuli 13.1 ust. 3, w wysokości 10 % wynagrodzenia brutto przysługującego podwykon</w:t>
      </w:r>
      <w:r>
        <w:t>awcy wynikającego z zawartej umowy o podwykonawstwo.</w:t>
      </w:r>
    </w:p>
    <w:p w:rsidR="00311DD4" w:rsidRDefault="007A089F">
      <w:pPr>
        <w:pStyle w:val="Nagwek2"/>
      </w:pPr>
      <w:bookmarkStart w:id="96" w:name="_Toc159320707"/>
      <w:r>
        <w:t>8.9</w:t>
      </w:r>
      <w:r>
        <w:tab/>
        <w:t>Następstwa zawieszenia</w:t>
      </w:r>
      <w:bookmarkEnd w:id="96"/>
    </w:p>
    <w:p w:rsidR="00311DD4" w:rsidRDefault="007A089F">
      <w:pPr>
        <w:spacing w:before="120"/>
        <w:ind w:right="-2"/>
      </w:pPr>
      <w:r>
        <w:t>Na końcu niniejszej klauzuli 8.9 dodaje się następujące zdanie:</w:t>
      </w:r>
    </w:p>
    <w:p w:rsidR="00311DD4" w:rsidRDefault="007A089F">
      <w:pPr>
        <w:spacing w:before="120"/>
        <w:ind w:left="709" w:right="-2"/>
      </w:pPr>
      <w:r>
        <w:t>Jednak jeżeli w wyniku zawieszenia wprowadzone zostaną jakiekolwiek zmiany w stosunku do zapisów Kontraktu, będ</w:t>
      </w:r>
      <w:r>
        <w:t>ą one wiążące pod warunkiem zastosowania klauzuli 13.3</w:t>
      </w:r>
      <w:r>
        <w:rPr>
          <w:i/>
        </w:rPr>
        <w:t>. [Procedura wprowadzania Zmian].</w:t>
      </w:r>
    </w:p>
    <w:p w:rsidR="00311DD4" w:rsidRDefault="007A089F">
      <w:pPr>
        <w:pStyle w:val="Nagwek2"/>
      </w:pPr>
      <w:bookmarkStart w:id="97" w:name="_Toc159320708"/>
      <w:r>
        <w:t>8.10</w:t>
      </w:r>
      <w:r>
        <w:tab/>
        <w:t>Zapłata za Urządzenia i Materiały w przypadku zawieszenia</w:t>
      </w:r>
      <w:bookmarkEnd w:id="97"/>
    </w:p>
    <w:p w:rsidR="00311DD4" w:rsidRDefault="007A089F">
      <w:pPr>
        <w:spacing w:before="120"/>
        <w:ind w:left="851" w:right="-2" w:hanging="851"/>
      </w:pPr>
      <w:r>
        <w:t>Na końcu niniejszej klauzuli 8.10 dodaje się następujący zapis:</w:t>
      </w:r>
    </w:p>
    <w:p w:rsidR="00311DD4" w:rsidRDefault="007A089F">
      <w:pPr>
        <w:spacing w:before="120"/>
        <w:ind w:left="709" w:right="-2"/>
      </w:pPr>
      <w:r>
        <w:t>Wykonawca będzie uprawniony do otrzymania</w:t>
      </w:r>
      <w:r>
        <w:t xml:space="preserve"> zapłaty pod warunkiem zastosowania klauzuli  3.5 [</w:t>
      </w:r>
      <w:r>
        <w:rPr>
          <w:i/>
        </w:rPr>
        <w:t>Ustalenia</w:t>
      </w:r>
      <w:r>
        <w:t>] w związku z klauzulą 13.3</w:t>
      </w:r>
      <w:r>
        <w:rPr>
          <w:i/>
        </w:rPr>
        <w:t>. [Procedura wprowadzania Zmian].</w:t>
      </w:r>
    </w:p>
    <w:p w:rsidR="00311DD4" w:rsidRDefault="007A089F">
      <w:pPr>
        <w:pStyle w:val="Nagwek2"/>
      </w:pPr>
      <w:bookmarkStart w:id="98" w:name="_Toc159320709"/>
      <w:r>
        <w:lastRenderedPageBreak/>
        <w:t>8.12</w:t>
      </w:r>
      <w:r>
        <w:tab/>
        <w:t>Wznowienie Robót</w:t>
      </w:r>
      <w:bookmarkEnd w:id="98"/>
    </w:p>
    <w:p w:rsidR="00311DD4" w:rsidRDefault="007A089F">
      <w:pPr>
        <w:spacing w:before="120"/>
        <w:ind w:left="851" w:right="-2" w:hanging="851"/>
      </w:pPr>
      <w:r>
        <w:t>Na końcu niniejszej klauzuli 8.12 dodaje się następujący zapis:</w:t>
      </w:r>
    </w:p>
    <w:p w:rsidR="00311DD4" w:rsidRDefault="007A089F">
      <w:pPr>
        <w:spacing w:before="120"/>
        <w:ind w:left="709" w:right="-2"/>
      </w:pPr>
      <w:r>
        <w:t>Wykonawca będzie uprawniony do otrzymania zapłaty</w:t>
      </w:r>
      <w:r>
        <w:t xml:space="preserve"> lub przedłużenia Czasu na Ukończenie Robót pod warunkiem zastosowania klauzuli  3.5 [</w:t>
      </w:r>
      <w:r>
        <w:rPr>
          <w:i/>
        </w:rPr>
        <w:t>Ustalenia</w:t>
      </w:r>
      <w:r>
        <w:t>] w związku z klauzulą 13.3</w:t>
      </w:r>
      <w:r>
        <w:rPr>
          <w:i/>
        </w:rPr>
        <w:t>. [Procedura wprowadzania Zmian].</w:t>
      </w:r>
    </w:p>
    <w:p w:rsidR="00311DD4" w:rsidRDefault="00311DD4">
      <w:pPr>
        <w:ind w:right="-2"/>
        <w:rPr>
          <w:b/>
        </w:rPr>
      </w:pPr>
    </w:p>
    <w:p w:rsidR="00311DD4" w:rsidRDefault="007A089F">
      <w:pPr>
        <w:pStyle w:val="Nagwek1"/>
      </w:pPr>
      <w:bookmarkStart w:id="99" w:name="_Toc159320710"/>
      <w:r>
        <w:t>Rozdział 10</w:t>
      </w:r>
      <w:r>
        <w:tab/>
        <w:t>Przejęcie przez Zamawiającego</w:t>
      </w:r>
      <w:bookmarkEnd w:id="99"/>
    </w:p>
    <w:p w:rsidR="00311DD4" w:rsidRDefault="007A089F">
      <w:pPr>
        <w:pStyle w:val="Nagwek2"/>
      </w:pPr>
      <w:bookmarkStart w:id="100" w:name="_Toc159320711"/>
      <w:r>
        <w:t>10.1.</w:t>
      </w:r>
      <w:r>
        <w:tab/>
        <w:t>Przejęcie Robót i Odcinków</w:t>
      </w:r>
      <w:bookmarkEnd w:id="100"/>
    </w:p>
    <w:p w:rsidR="00311DD4" w:rsidRDefault="007A089F">
      <w:pPr>
        <w:spacing w:before="240" w:after="240"/>
        <w:rPr>
          <w:rFonts w:ascii="-webkit-standard" w:eastAsia="-webkit-standard" w:hAnsi="-webkit-standard" w:cs="-webkit-standard"/>
          <w:color w:val="000000"/>
        </w:rPr>
      </w:pPr>
      <w:r>
        <w:rPr>
          <w:color w:val="000000"/>
        </w:rPr>
        <w:t>Na końcu niniejszej klauzuli 10.1 dodaje się następujący zapis:</w:t>
      </w:r>
    </w:p>
    <w:p w:rsidR="00311DD4" w:rsidRDefault="007A089F">
      <w:pPr>
        <w:spacing w:before="240"/>
        <w:ind w:left="720"/>
        <w:rPr>
          <w:rFonts w:ascii="-webkit-standard" w:eastAsia="-webkit-standard" w:hAnsi="-webkit-standard" w:cs="-webkit-standard"/>
          <w:color w:val="000000"/>
        </w:rPr>
      </w:pPr>
      <w:r>
        <w:rPr>
          <w:color w:val="000000"/>
        </w:rPr>
        <w:t>Przed wystąpieniem o wystawienie Świadectwa Przejęcia dla Robót lub Odcinka, Wykonawca uzyska w imieniu Zamawiającego pozwolenie na użytkowanie wykonanego obiektu</w:t>
      </w:r>
      <w:r>
        <w:t xml:space="preserve">. Wykonawca </w:t>
      </w:r>
      <w:r>
        <w:rPr>
          <w:color w:val="000000"/>
        </w:rPr>
        <w:t>zobowiązany jest t</w:t>
      </w:r>
      <w:r>
        <w:rPr>
          <w:color w:val="000000"/>
        </w:rPr>
        <w:t>akże, zgodnie ze wskazówkami Inżyniera i pod jego nadzorem, sporządzić wszelkie dokumenty i dokonać wszelkich czynności niezbędnych do uzyskania pozwolenia na użytkowanie Robót lub Odcinka od właściwych władz lokalnych. Wykonawca otrzyma w związku z tym st</w:t>
      </w:r>
      <w:r>
        <w:rPr>
          <w:color w:val="000000"/>
        </w:rPr>
        <w:t>osowne pełnomocnictwo od Zamawiającego.</w:t>
      </w:r>
    </w:p>
    <w:p w:rsidR="00311DD4" w:rsidRDefault="00311DD4">
      <w:pPr>
        <w:spacing w:before="0" w:after="240"/>
        <w:jc w:val="left"/>
        <w:rPr>
          <w:rFonts w:ascii="Times New Roman" w:eastAsia="Times New Roman" w:hAnsi="Times New Roman" w:cs="Times New Roman"/>
          <w:sz w:val="24"/>
          <w:szCs w:val="24"/>
        </w:rPr>
      </w:pPr>
    </w:p>
    <w:p w:rsidR="00311DD4" w:rsidRDefault="007A089F">
      <w:pPr>
        <w:pStyle w:val="Nagwek2"/>
      </w:pPr>
      <w:bookmarkStart w:id="101" w:name="_Toc159320712"/>
      <w:r>
        <w:t>10.3</w:t>
      </w:r>
      <w:r>
        <w:tab/>
        <w:t>Zakłócanie Prób Końcowych</w:t>
      </w:r>
      <w:bookmarkEnd w:id="101"/>
    </w:p>
    <w:p w:rsidR="00311DD4" w:rsidRDefault="007A089F">
      <w:pPr>
        <w:spacing w:before="120"/>
        <w:ind w:left="851" w:right="-2" w:hanging="851"/>
      </w:pPr>
      <w:r>
        <w:t>Skreśla się ostatni akapit niniejszej klauzuli 10.3 i zastępuje następująco:</w:t>
      </w:r>
    </w:p>
    <w:p w:rsidR="00311DD4" w:rsidRDefault="007A089F">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rsidR="00311DD4" w:rsidRDefault="00311DD4">
      <w:pPr>
        <w:ind w:right="-2"/>
      </w:pPr>
    </w:p>
    <w:p w:rsidR="00311DD4" w:rsidRDefault="007A089F">
      <w:pPr>
        <w:pStyle w:val="Nagwek1"/>
      </w:pPr>
      <w:bookmarkStart w:id="102" w:name="_Toc159320713"/>
      <w:r>
        <w:t>Rozdział 11</w:t>
      </w:r>
      <w:r>
        <w:tab/>
        <w:t>Odpowiedzialność za wady</w:t>
      </w:r>
      <w:bookmarkEnd w:id="102"/>
      <w:r>
        <w:t xml:space="preserve"> </w:t>
      </w:r>
    </w:p>
    <w:p w:rsidR="00311DD4" w:rsidRDefault="00311DD4">
      <w:pPr>
        <w:pBdr>
          <w:top w:val="nil"/>
          <w:left w:val="nil"/>
          <w:bottom w:val="nil"/>
          <w:right w:val="nil"/>
          <w:between w:val="nil"/>
        </w:pBdr>
        <w:rPr>
          <w:b/>
          <w:color w:val="000000"/>
        </w:rPr>
      </w:pPr>
    </w:p>
    <w:p w:rsidR="00311DD4" w:rsidRDefault="007A089F">
      <w:pPr>
        <w:pStyle w:val="Nagwek2"/>
      </w:pPr>
      <w:bookmarkStart w:id="103" w:name="_Toc159320714"/>
      <w:r>
        <w:t>11.9</w:t>
      </w:r>
      <w:r>
        <w:tab/>
        <w:t>Świadectwo Wykonania</w:t>
      </w:r>
      <w:bookmarkEnd w:id="103"/>
      <w:r>
        <w:t xml:space="preserve"> </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Skreśla się treść pierwszego i drugiego akapitu i zastępuje następująco: </w:t>
      </w:r>
    </w:p>
    <w:p w:rsidR="00311DD4" w:rsidRDefault="007A089F">
      <w:pPr>
        <w:pBdr>
          <w:top w:val="nil"/>
          <w:left w:val="nil"/>
          <w:bottom w:val="nil"/>
          <w:right w:val="nil"/>
          <w:between w:val="nil"/>
        </w:pBdr>
        <w:rPr>
          <w:color w:val="000000"/>
        </w:rPr>
      </w:pPr>
      <w:r>
        <w:rPr>
          <w:color w:val="000000"/>
        </w:rPr>
        <w:t>„Wypełnienie zobowią</w:t>
      </w:r>
      <w:r>
        <w:rPr>
          <w:color w:val="000000"/>
        </w:rPr>
        <w:t>zań Wykonawcy nie będzie uznane dopóki Komisja Odbioru nie dokona Odbioru ostatecznego przeprowadzonego zgodnie z wymogami Kontraktu i dopóki Inżynier nie wystawi Wykonawcy Świadectwa Wykonania stwierdzającego datę, z którą Wykonawca wywiązał się ze wszyst</w:t>
      </w:r>
      <w:r>
        <w:rPr>
          <w:color w:val="000000"/>
        </w:rPr>
        <w:t>kich zobowiązań wynikających z Kontraktu, Inżynier wystawi Świadectwo Wykonania w ciągu 28 dni po upływie ostatniego dnia Okresu Zgłaszania Wad, jednak po tym jak Wykonawca dostarczy wszystkie Dokumenty Wykonawcy oraz ukończy i dokona prób wszystkich Robót</w:t>
      </w:r>
      <w:r>
        <w:rPr>
          <w:color w:val="000000"/>
        </w:rPr>
        <w:t>, włącznie z usunięciem wad. Kopię Świadectwa Wykonania należy dostarczyć Zamawiającemu.”</w:t>
      </w:r>
    </w:p>
    <w:p w:rsidR="00311DD4" w:rsidRDefault="007A089F">
      <w:pPr>
        <w:pStyle w:val="Nagwek2"/>
      </w:pPr>
      <w:bookmarkStart w:id="104" w:name="_Toc159320715"/>
      <w:r>
        <w:t>11.10</w:t>
      </w:r>
      <w:r>
        <w:tab/>
        <w:t>Niewypełnione zobowiązania</w:t>
      </w:r>
      <w:bookmarkEnd w:id="104"/>
    </w:p>
    <w:p w:rsidR="00311DD4" w:rsidRDefault="007A089F">
      <w:pPr>
        <w:ind w:left="851" w:right="-2" w:hanging="851"/>
        <w:rPr>
          <w:b/>
        </w:rPr>
      </w:pPr>
      <w:r>
        <w:t>Na końcu klauzuli 11.10 dodaje się następujący zapis:</w:t>
      </w:r>
    </w:p>
    <w:p w:rsidR="00311DD4" w:rsidRDefault="007A089F">
      <w:pPr>
        <w:ind w:left="851" w:right="-2"/>
      </w:pPr>
      <w:r>
        <w:t xml:space="preserve">Roboty objęte są okresem rękojmi zgodnie z Prawem Kraju. </w:t>
      </w:r>
    </w:p>
    <w:p w:rsidR="00311DD4" w:rsidRDefault="007A089F">
      <w:pPr>
        <w:ind w:left="851" w:right="-2"/>
      </w:pPr>
      <w:r>
        <w:t>Zamawiający może doch</w:t>
      </w:r>
      <w:r>
        <w:t>odzić uprawnień z tytułu rękojmi w okresie przewidzianym w Kodeksie cywilnym i zgodnie z jego postanowieniami.</w:t>
      </w:r>
    </w:p>
    <w:p w:rsidR="00311DD4" w:rsidRDefault="007A089F">
      <w:pPr>
        <w:ind w:left="851" w:right="-2"/>
        <w:rPr>
          <w:b/>
        </w:rPr>
      </w:pPr>
      <w:r>
        <w:rPr>
          <w:b/>
        </w:rPr>
        <w:t>Okres Zgłaszania Wad nie jest tożsamy z okresem rękojmi.</w:t>
      </w:r>
    </w:p>
    <w:p w:rsidR="00311DD4" w:rsidRDefault="00311DD4">
      <w:pPr>
        <w:ind w:right="-2"/>
      </w:pPr>
    </w:p>
    <w:p w:rsidR="00311DD4" w:rsidRDefault="007A089F">
      <w:pPr>
        <w:ind w:right="-2"/>
      </w:pPr>
      <w:r>
        <w:t xml:space="preserve">Dodaje się nową Klauzulę </w:t>
      </w:r>
      <w:r>
        <w:rPr>
          <w:b/>
        </w:rPr>
        <w:t xml:space="preserve">11.12 [Gwarancja Jakości] </w:t>
      </w:r>
      <w:r>
        <w:t xml:space="preserve"> w brzmieniu:</w:t>
      </w:r>
    </w:p>
    <w:p w:rsidR="00311DD4" w:rsidRDefault="00311DD4">
      <w:pPr>
        <w:ind w:right="-2"/>
      </w:pPr>
    </w:p>
    <w:p w:rsidR="00311DD4" w:rsidRDefault="007A089F">
      <w:pPr>
        <w:pStyle w:val="Nagwek2"/>
      </w:pPr>
      <w:bookmarkStart w:id="105" w:name="_Toc159320716"/>
      <w:r>
        <w:t>Dodana klauzula 11.12</w:t>
      </w:r>
      <w:r>
        <w:tab/>
        <w:t>Gwarancja jakości</w:t>
      </w:r>
      <w:bookmarkEnd w:id="105"/>
      <w:r>
        <w:t xml:space="preserve"> </w:t>
      </w:r>
    </w:p>
    <w:p w:rsidR="00311DD4" w:rsidRDefault="007A089F">
      <w:r>
        <w:t xml:space="preserve">Gwarancja Jakości musi być potwierdzona dokumentem „Karta Gwarancyjna". Wzór Karty Gwarancyjnej stanowi załącznik do Kontraktu. </w:t>
      </w:r>
    </w:p>
    <w:p w:rsidR="00311DD4" w:rsidRDefault="007A089F">
      <w:r>
        <w:t xml:space="preserve">Okres gwarancji określony został w Załączniku do Oferty i rozpoczyna się od daty ukończenia Robót ustalonej przez Inżyniera w Świadectwie Przejęcia dla Robót. </w:t>
      </w:r>
    </w:p>
    <w:p w:rsidR="00311DD4" w:rsidRDefault="00311DD4">
      <w:pPr>
        <w:rPr>
          <w:b/>
        </w:rPr>
      </w:pPr>
    </w:p>
    <w:p w:rsidR="00311DD4" w:rsidRDefault="007A089F">
      <w:r>
        <w:t xml:space="preserve">Dodaje się klauzulę </w:t>
      </w:r>
      <w:r>
        <w:rPr>
          <w:b/>
        </w:rPr>
        <w:t>11.13</w:t>
      </w:r>
      <w:r>
        <w:t xml:space="preserve"> </w:t>
      </w:r>
      <w:r>
        <w:rPr>
          <w:b/>
        </w:rPr>
        <w:t>[</w:t>
      </w:r>
      <w:r>
        <w:rPr>
          <w:b/>
          <w:i/>
        </w:rPr>
        <w:t>Rękojmia za Wady</w:t>
      </w:r>
      <w:r>
        <w:rPr>
          <w:b/>
        </w:rPr>
        <w:t>]</w:t>
      </w:r>
      <w:r>
        <w:t xml:space="preserve"> w następującej treści: </w:t>
      </w:r>
    </w:p>
    <w:p w:rsidR="00311DD4" w:rsidRDefault="00311DD4">
      <w:pPr>
        <w:rPr>
          <w:b/>
        </w:rPr>
      </w:pPr>
    </w:p>
    <w:p w:rsidR="00311DD4" w:rsidRDefault="007A089F">
      <w:pPr>
        <w:pStyle w:val="Nagwek2"/>
      </w:pPr>
      <w:bookmarkStart w:id="106" w:name="_Toc159320717"/>
      <w:r>
        <w:t>Dodana klauzula 11.13</w:t>
      </w:r>
      <w:r>
        <w:tab/>
        <w:t>Ręk</w:t>
      </w:r>
      <w:r>
        <w:t>ojmia za Wady</w:t>
      </w:r>
      <w:bookmarkEnd w:id="106"/>
      <w:r>
        <w:t xml:space="preserve"> </w:t>
      </w:r>
    </w:p>
    <w:p w:rsidR="00311DD4" w:rsidRDefault="007A089F">
      <w:r>
        <w:t xml:space="preserve">Roboty objęte są rękojmią za wady zgodnie z Prawem (Kodeks cywilny). Okres rękojmi określony został w Załączniku do Oferty i rozpoczyna się od daty ukończenia Robót ustalonej przez Inżyniera w Świadectwie Przejęcia dla Robót. </w:t>
      </w:r>
    </w:p>
    <w:p w:rsidR="00311DD4" w:rsidRDefault="00311DD4"/>
    <w:p w:rsidR="00311DD4" w:rsidRDefault="007A089F">
      <w:pPr>
        <w:spacing w:line="276" w:lineRule="auto"/>
      </w:pPr>
      <w:bookmarkStart w:id="107" w:name="_heading=h.3s49zyc" w:colFirst="0" w:colLast="0"/>
      <w:bookmarkEnd w:id="107"/>
      <w:r>
        <w:rPr>
          <w:b/>
        </w:rPr>
        <w:t>Dodaje się no</w:t>
      </w:r>
      <w:r>
        <w:rPr>
          <w:b/>
        </w:rPr>
        <w:t>wą Klauzulę</w:t>
      </w:r>
      <w:r>
        <w:t xml:space="preserve"> 11.14 [</w:t>
      </w:r>
      <w:r>
        <w:rPr>
          <w:i/>
        </w:rPr>
        <w:t>Podstawowe warunki serwisowania urządzeń technologicznych</w:t>
      </w:r>
      <w:r>
        <w:t xml:space="preserve">] </w:t>
      </w:r>
      <w:r>
        <w:rPr>
          <w:b/>
        </w:rPr>
        <w:t>w brzmieniu:</w:t>
      </w:r>
    </w:p>
    <w:p w:rsidR="00311DD4" w:rsidRDefault="007A089F">
      <w:pPr>
        <w:pStyle w:val="Nagwek2"/>
      </w:pPr>
      <w:bookmarkStart w:id="108" w:name="_Toc159320718"/>
      <w:r>
        <w:t>Dodana klauzula 11.14</w:t>
      </w:r>
      <w:r>
        <w:tab/>
        <w:t>Podstawowe warunki serwisowania urządzeń technologicznych</w:t>
      </w:r>
      <w:bookmarkEnd w:id="108"/>
    </w:p>
    <w:p w:rsidR="00311DD4" w:rsidRDefault="007A089F">
      <w:pPr>
        <w:spacing w:line="276" w:lineRule="auto"/>
      </w:pPr>
      <w:r>
        <w:t>Wymagana szybkość reakcji serwisu – zgodnie z zapisami wzoru Karty Gwarancyjnej zawartego w niniejszych Szczególnych Warunkach Kontraktu.</w:t>
      </w:r>
    </w:p>
    <w:p w:rsidR="00311DD4" w:rsidRDefault="00311DD4"/>
    <w:p w:rsidR="00311DD4" w:rsidRDefault="007A089F">
      <w:pPr>
        <w:pStyle w:val="Nagwek1"/>
      </w:pPr>
      <w:bookmarkStart w:id="109" w:name="_Toc159320719"/>
      <w:r>
        <w:t>Rozdział 12</w:t>
      </w:r>
      <w:r>
        <w:tab/>
        <w:t>Obmiary i Wycena</w:t>
      </w:r>
      <w:bookmarkEnd w:id="109"/>
    </w:p>
    <w:p w:rsidR="00311DD4" w:rsidRDefault="007A089F">
      <w:pPr>
        <w:pStyle w:val="Nagwek2"/>
        <w:rPr>
          <w:sz w:val="20"/>
          <w:szCs w:val="20"/>
        </w:rPr>
      </w:pPr>
      <w:bookmarkStart w:id="110" w:name="_Toc159320720"/>
      <w:r>
        <w:rPr>
          <w:color w:val="3C4043"/>
          <w:sz w:val="20"/>
          <w:szCs w:val="20"/>
        </w:rPr>
        <w:t>Rozdział 12 Obmiary i Wycena skreśla się jako nie mający zastosowania w niniejszych Waru</w:t>
      </w:r>
      <w:r>
        <w:rPr>
          <w:color w:val="3C4043"/>
          <w:sz w:val="20"/>
          <w:szCs w:val="20"/>
        </w:rPr>
        <w:t>nkach Kontraktu.</w:t>
      </w:r>
      <w:bookmarkEnd w:id="110"/>
    </w:p>
    <w:p w:rsidR="00311DD4" w:rsidRDefault="00311DD4">
      <w:pPr>
        <w:pBdr>
          <w:top w:val="nil"/>
          <w:left w:val="nil"/>
          <w:bottom w:val="nil"/>
          <w:right w:val="nil"/>
          <w:between w:val="nil"/>
        </w:pBdr>
        <w:ind w:right="-2"/>
        <w:rPr>
          <w:color w:val="000000"/>
        </w:rPr>
      </w:pPr>
    </w:p>
    <w:p w:rsidR="00311DD4" w:rsidRDefault="007A089F">
      <w:pPr>
        <w:ind w:right="-2"/>
      </w:pPr>
      <w:r>
        <w:t xml:space="preserve">Dodaje się nową Klauzulę </w:t>
      </w:r>
      <w:r>
        <w:rPr>
          <w:b/>
        </w:rPr>
        <w:t xml:space="preserve">12 [Próby eksploatacyjne] </w:t>
      </w:r>
      <w:r>
        <w:t xml:space="preserve"> w brzmieniu:</w:t>
      </w:r>
    </w:p>
    <w:p w:rsidR="00311DD4" w:rsidRDefault="00311DD4">
      <w:pPr>
        <w:pBdr>
          <w:top w:val="nil"/>
          <w:left w:val="nil"/>
          <w:bottom w:val="nil"/>
          <w:right w:val="nil"/>
          <w:between w:val="nil"/>
        </w:pBdr>
        <w:ind w:right="-2"/>
      </w:pPr>
    </w:p>
    <w:p w:rsidR="00311DD4" w:rsidRDefault="007A089F">
      <w:pPr>
        <w:pStyle w:val="Nagwek1"/>
        <w:pBdr>
          <w:top w:val="nil"/>
          <w:left w:val="nil"/>
          <w:right w:val="nil"/>
          <w:between w:val="nil"/>
        </w:pBdr>
      </w:pPr>
      <w:bookmarkStart w:id="111" w:name="_heading=h.cm4381tlkt27" w:colFirst="0" w:colLast="0"/>
      <w:bookmarkStart w:id="112" w:name="_Toc159320721"/>
      <w:bookmarkEnd w:id="111"/>
      <w:r>
        <w:t>Dodany Rozdział 12 Próby eksploatacyjne</w:t>
      </w:r>
      <w:bookmarkEnd w:id="112"/>
    </w:p>
    <w:p w:rsidR="00311DD4" w:rsidRDefault="007A089F">
      <w:pPr>
        <w:pStyle w:val="Nagwek2"/>
        <w:pBdr>
          <w:top w:val="nil"/>
          <w:left w:val="nil"/>
          <w:right w:val="nil"/>
          <w:between w:val="nil"/>
        </w:pBdr>
      </w:pPr>
      <w:bookmarkStart w:id="113" w:name="_heading=h.6dklgz48pu82" w:colFirst="0" w:colLast="0"/>
      <w:bookmarkStart w:id="114" w:name="_Toc159320722"/>
      <w:bookmarkEnd w:id="113"/>
      <w:r>
        <w:t>Dodana Klauzula 12.1 Procedura dla prób eksploatacyjnych</w:t>
      </w:r>
      <w:bookmarkEnd w:id="114"/>
    </w:p>
    <w:p w:rsidR="00311DD4" w:rsidRDefault="007A089F">
      <w:pPr>
        <w:pBdr>
          <w:top w:val="nil"/>
          <w:left w:val="nil"/>
          <w:bottom w:val="nil"/>
          <w:right w:val="nil"/>
          <w:between w:val="nil"/>
        </w:pBdr>
      </w:pPr>
      <w:r>
        <w:t>Próby eksploatacyjne oznaczają próby sprawdzające już na właściwym medium, na którym oczyszczalnia będzie pracowała, po wydaniu Świadectwa Przejęcia tj. przejęciu robót przez Zamawiającego.</w:t>
      </w:r>
    </w:p>
    <w:p w:rsidR="00311DD4" w:rsidRDefault="007A089F">
      <w:pPr>
        <w:pBdr>
          <w:top w:val="nil"/>
          <w:left w:val="nil"/>
          <w:bottom w:val="nil"/>
          <w:right w:val="nil"/>
          <w:between w:val="nil"/>
        </w:pBdr>
      </w:pPr>
      <w:r>
        <w:t>Próba eksploatacyjna – okres normalnego ruchu oczyszczalni trwając</w:t>
      </w:r>
      <w:r>
        <w:t>y 6 miesięcy, podczas którego obiekt ma być eksploatowany przez obsługę Użytkownika (pod dozorem Wykonawcy), w warunkach stabilnej i normalnej pracy i przy użyciu normalnych metod pracy. Podczas próby eksploatacyjnej Wykonawca  wykona minimum po 6 akredyto</w:t>
      </w:r>
      <w:r>
        <w:t xml:space="preserve">wanych analiz z prób średniodobowych, proporcjonalnych do przepływu dla ścieków: surowych oraz oczyszczonych odpływających do odbiornika, badań parametrów osadu na poszczególnych etapach obróbki, itp. badań, rejestrując równolegle kluczowe parametry ruchu </w:t>
      </w:r>
      <w:r>
        <w:t>oczyszczalni (opisane w Wymaganiach Zamawiającego). Terminy wykonania badań będą każdorazowo uzgodnione z Zamawiającym.</w:t>
      </w:r>
    </w:p>
    <w:p w:rsidR="00311DD4" w:rsidRDefault="007A089F">
      <w:pPr>
        <w:pBdr>
          <w:top w:val="nil"/>
          <w:left w:val="nil"/>
          <w:bottom w:val="nil"/>
          <w:right w:val="nil"/>
          <w:between w:val="nil"/>
        </w:pBdr>
      </w:pPr>
      <w:r>
        <w:t>Wykonawca zaktualizuje Dokumenty Wykonawcy wprowadzając zmiany wynikającą ze zmian w trakcie Prób Eksploatacyjnych.</w:t>
      </w:r>
    </w:p>
    <w:p w:rsidR="00311DD4" w:rsidRDefault="007A089F">
      <w:pPr>
        <w:pBdr>
          <w:top w:val="nil"/>
          <w:left w:val="nil"/>
          <w:bottom w:val="nil"/>
          <w:right w:val="nil"/>
          <w:between w:val="nil"/>
        </w:pBdr>
      </w:pPr>
      <w:r>
        <w:lastRenderedPageBreak/>
        <w:t>Powyższe dokumenty n</w:t>
      </w:r>
      <w:r>
        <w:t>ależy przekazać również w formie elektronicznej, przy czym instrukcje oraz karty maszyn muszą być w formach edytowalnych. Dokumenty należy wykonać dla wszystkich obiektów oczyszczalni.</w:t>
      </w:r>
    </w:p>
    <w:p w:rsidR="00311DD4" w:rsidRDefault="007A089F">
      <w:pPr>
        <w:pBdr>
          <w:top w:val="nil"/>
          <w:left w:val="nil"/>
          <w:bottom w:val="nil"/>
          <w:right w:val="nil"/>
          <w:between w:val="nil"/>
        </w:pBdr>
      </w:pPr>
      <w:r>
        <w:t>Zamawiający:</w:t>
      </w:r>
    </w:p>
    <w:p w:rsidR="00311DD4" w:rsidRDefault="007A089F">
      <w:pPr>
        <w:spacing w:before="240" w:after="260"/>
      </w:pPr>
      <w:r>
        <w:t>(a) dostarczy energii elektrycznej, sprzętu, paliwa, instr</w:t>
      </w:r>
      <w:r>
        <w:t>umentów, robociznę, materiałów, oraz odpowiednio kwalifikowanej i doświadczonej kadry, koniecznych do przeprowadzenia Prób Eksploatacyjnych; oraz przeprowadzi próby eksploatacyjne w obecności takiego Personelu Zamawiającego, jaki którakolwiek ze stron może</w:t>
      </w:r>
      <w:r>
        <w:t xml:space="preserve"> racjonalnie wymagać</w:t>
      </w:r>
    </w:p>
    <w:p w:rsidR="00311DD4" w:rsidRDefault="007A089F">
      <w:pPr>
        <w:spacing w:before="240" w:after="260"/>
      </w:pPr>
      <w:r>
        <w:t>(b) Próby Eksploatacyjne winny być przeprowadzone skoro tylko będzie to wykonalne po przejęciu Robót lub Odcinka przez Zamawiającego. Zamawiający winien powiadomić Wykonawcę o dacie, po której te Próby będą wykonywane. Jeżeli nie zosta</w:t>
      </w:r>
      <w:r>
        <w:t>nie uzgodnione inaczej, to Próby będą przeprowadzone w okresie do 14 dni po tym terminie, w dniu lub dniach wyznaczonych przez Zamawiającego.</w:t>
      </w:r>
    </w:p>
    <w:p w:rsidR="00311DD4" w:rsidRDefault="007A089F">
      <w:pPr>
        <w:spacing w:before="240" w:after="260"/>
      </w:pPr>
      <w:r>
        <w:t>Wyniki Prób Eksploatacyjnych będą zestawione i ocenione przez obie Strony. Zostanie przy tym uwzględniony wpływ up</w:t>
      </w:r>
      <w:r>
        <w:t>rzedniego użytkowania Robót przez Zamawiającego.</w:t>
      </w:r>
    </w:p>
    <w:p w:rsidR="00311DD4" w:rsidRDefault="00311DD4">
      <w:pPr>
        <w:spacing w:before="240" w:after="260"/>
      </w:pPr>
    </w:p>
    <w:p w:rsidR="00311DD4" w:rsidRDefault="007A089F">
      <w:pPr>
        <w:pStyle w:val="Nagwek2"/>
        <w:pBdr>
          <w:top w:val="nil"/>
          <w:left w:val="nil"/>
          <w:right w:val="nil"/>
          <w:between w:val="nil"/>
        </w:pBdr>
      </w:pPr>
      <w:bookmarkStart w:id="115" w:name="_heading=h.o8ytcsqk7v0q" w:colFirst="0" w:colLast="0"/>
      <w:bookmarkStart w:id="116" w:name="_Toc159320723"/>
      <w:bookmarkEnd w:id="115"/>
      <w:r>
        <w:t>Dodana Klauzula 12.2 Próby opóźnione</w:t>
      </w:r>
      <w:bookmarkEnd w:id="116"/>
    </w:p>
    <w:p w:rsidR="00311DD4" w:rsidRDefault="007A089F">
      <w:pPr>
        <w:pBdr>
          <w:top w:val="nil"/>
          <w:left w:val="nil"/>
          <w:bottom w:val="nil"/>
          <w:right w:val="nil"/>
          <w:between w:val="nil"/>
        </w:pBdr>
      </w:pPr>
      <w:r>
        <w:t>Jeżeli Wykonawca nie przeprowadzi Prób to Personel Zamawiającego może przeprowadzić Próby na ryzyko i koszt Wykonawcy. Takie Próby będą następnie uznawane tak, jakby był</w:t>
      </w:r>
      <w:r>
        <w:t>y przeprowadzone w obecności Wykonawcy, a ich wyniki będą uznane za wierne.</w:t>
      </w:r>
    </w:p>
    <w:p w:rsidR="00311DD4" w:rsidRDefault="007A089F">
      <w:pPr>
        <w:pBdr>
          <w:top w:val="nil"/>
          <w:left w:val="nil"/>
          <w:bottom w:val="nil"/>
          <w:right w:val="nil"/>
          <w:between w:val="nil"/>
        </w:pBdr>
      </w:pPr>
      <w:r>
        <w:t>Jeżeli Próby Eksplatacyjne są opóźniane z przyczyn, za które odpowiedzialny jest Wykonawca, to Inżynier może wezwać Wykonawcę do przeprowadzenia tych Prób w terminie do 21 dni od o</w:t>
      </w:r>
      <w:r>
        <w:t>trzymania wezwania. Wykonawca winien wykonać Próby w takim dniu lub dniach w tym okresie, jakie sam wyznaczy i o których uprzedzi Inżyniera.</w:t>
      </w:r>
    </w:p>
    <w:p w:rsidR="00311DD4" w:rsidRDefault="007A089F">
      <w:pPr>
        <w:pBdr>
          <w:top w:val="nil"/>
          <w:left w:val="nil"/>
          <w:bottom w:val="nil"/>
          <w:right w:val="nil"/>
          <w:between w:val="nil"/>
        </w:pBdr>
      </w:pPr>
      <w:r>
        <w:t>Jeżeli Wykonawca poniesie koszt na skutek nieuzasadnionego opóźnienia Prób Eksploatacyjnych przez Zamawiającego, Wy</w:t>
      </w:r>
      <w:r>
        <w:t>konawca powinien (i) powiadomić o tym Zamawiającego, oraz (ii) będzie uprawniony na warunkach klauzuli 20.1 [Roszczenia Wykonawcy] do zwrotu poniesionego Kosztu plus odpowiedni zysk, które należy włączyć do Ceny Kontraktowej.</w:t>
      </w:r>
    </w:p>
    <w:p w:rsidR="00311DD4" w:rsidRDefault="007A089F">
      <w:pPr>
        <w:pBdr>
          <w:top w:val="nil"/>
          <w:left w:val="nil"/>
          <w:bottom w:val="nil"/>
          <w:right w:val="nil"/>
          <w:between w:val="nil"/>
        </w:pBdr>
      </w:pPr>
      <w:r>
        <w:t>Po otrzymaniu powiadomienia, I</w:t>
      </w:r>
      <w:r>
        <w:t>nżynier winien postąpić zgodnie z klauzulą 3.5 [Ustalenia] dla uzgodnienia lub ustalenia tego Kosztu i zysku.</w:t>
      </w:r>
    </w:p>
    <w:p w:rsidR="00311DD4" w:rsidRDefault="007A089F">
      <w:pPr>
        <w:pBdr>
          <w:top w:val="nil"/>
          <w:left w:val="nil"/>
          <w:bottom w:val="nil"/>
          <w:right w:val="nil"/>
          <w:between w:val="nil"/>
        </w:pBdr>
      </w:pPr>
      <w:r>
        <w:t>Jeżeli Próby Eksploatacyjne Robót lub ich Odcinka z przyczyn nie dających się przypisać Wykonawcy nie będą mogły być ukończone w ciągu Okresu Zgła</w:t>
      </w:r>
      <w:r>
        <w:t>szania Wad, lub innym czasie uzgodnionym między Stronami, to będzie uznane, że Roboty lub ten ich odcinek przeszły [Próby Eksploatacyjne].</w:t>
      </w:r>
    </w:p>
    <w:p w:rsidR="00311DD4" w:rsidRDefault="007A089F">
      <w:pPr>
        <w:spacing w:before="240" w:after="140"/>
        <w:rPr>
          <w:b/>
        </w:rPr>
      </w:pPr>
      <w:r>
        <w:rPr>
          <w:b/>
        </w:rPr>
        <w:t xml:space="preserve"> </w:t>
      </w:r>
    </w:p>
    <w:p w:rsidR="00311DD4" w:rsidRDefault="007A089F">
      <w:pPr>
        <w:pStyle w:val="Nagwek2"/>
        <w:pBdr>
          <w:top w:val="nil"/>
          <w:left w:val="nil"/>
          <w:right w:val="nil"/>
          <w:between w:val="nil"/>
        </w:pBdr>
      </w:pPr>
      <w:bookmarkStart w:id="117" w:name="_heading=h.bk69lrq29yt7" w:colFirst="0" w:colLast="0"/>
      <w:bookmarkStart w:id="118" w:name="_Toc159320724"/>
      <w:bookmarkEnd w:id="117"/>
      <w:r>
        <w:t>Dodana Klauzula 12.3 Próby ponowne</w:t>
      </w:r>
      <w:bookmarkEnd w:id="118"/>
    </w:p>
    <w:p w:rsidR="00311DD4" w:rsidRDefault="007A089F">
      <w:pPr>
        <w:spacing w:before="240" w:after="260"/>
      </w:pPr>
      <w:r>
        <w:t>Jeżeli wynik Prób Eksploatacyjnych dla Robót lub Odcinka okaże się ujemny, to:</w:t>
      </w:r>
    </w:p>
    <w:p w:rsidR="00311DD4" w:rsidRDefault="007A089F">
      <w:pPr>
        <w:spacing w:before="240" w:after="260"/>
      </w:pPr>
      <w:r>
        <w:t>(a) znajdzie zastosowanie paragraf (b) klauzuli 11.1 [Dokończenie zaległych prac i usuwanie wad]; oraz</w:t>
      </w:r>
    </w:p>
    <w:p w:rsidR="00311DD4" w:rsidRDefault="007A089F">
      <w:pPr>
        <w:spacing w:before="240" w:after="260"/>
      </w:pPr>
      <w:r>
        <w:t>(b) każda ze stron może zażądać powtórzenia nieudanych Prób oraz Prób Eksploatacyjnych innych, związanych z tym prac, na tych samych warunkach.</w:t>
      </w:r>
    </w:p>
    <w:p w:rsidR="00311DD4" w:rsidRDefault="007A089F">
      <w:pPr>
        <w:spacing w:before="240" w:after="260"/>
      </w:pPr>
      <w:r>
        <w:t>Na mocy k</w:t>
      </w:r>
      <w:r>
        <w:t>lauzuli 2.5 [Roszczenia Zamawiającego] Wykonawca będzie zobowiązany do zapłacenia Zamawiającemu kosztów, które Zamawiający poniesie jeżeli i w granicach, w jakich niepowodzenie i ponowne próby wynikają ze spraw, wymienionych w paragrafach (a) do (d) klauzu</w:t>
      </w:r>
      <w:r>
        <w:t>li 11.2 [Koszt usuwania Wad].</w:t>
      </w:r>
    </w:p>
    <w:p w:rsidR="00311DD4" w:rsidRDefault="007A089F">
      <w:pPr>
        <w:spacing w:before="240" w:after="260"/>
      </w:pPr>
      <w:r>
        <w:t xml:space="preserve"> </w:t>
      </w:r>
    </w:p>
    <w:p w:rsidR="00311DD4" w:rsidRDefault="007A089F">
      <w:pPr>
        <w:pStyle w:val="Nagwek2"/>
        <w:pBdr>
          <w:top w:val="nil"/>
          <w:left w:val="nil"/>
          <w:right w:val="nil"/>
          <w:between w:val="nil"/>
        </w:pBdr>
      </w:pPr>
      <w:bookmarkStart w:id="119" w:name="_heading=h.bqt92ifqy0i2" w:colFirst="0" w:colLast="0"/>
      <w:bookmarkStart w:id="120" w:name="_Toc159320725"/>
      <w:bookmarkEnd w:id="119"/>
      <w:r>
        <w:lastRenderedPageBreak/>
        <w:t>Dodana Klauzula 12.4 Negatywny wynik prób eksploatacyjnych</w:t>
      </w:r>
      <w:bookmarkEnd w:id="120"/>
    </w:p>
    <w:p w:rsidR="00311DD4" w:rsidRDefault="007A089F">
      <w:pPr>
        <w:pBdr>
          <w:top w:val="nil"/>
          <w:left w:val="nil"/>
          <w:bottom w:val="nil"/>
          <w:right w:val="nil"/>
          <w:between w:val="nil"/>
        </w:pBdr>
      </w:pPr>
      <w:r>
        <w:t xml:space="preserve">Będzie się uważało, że Roboty lub Odcinek nie przeszły Prób Eksploatacyjnych, jeżeli Część lub całość Prób Eksploatacyjnych Robót lub ich Odcinka dała wynik ujemny. </w:t>
      </w:r>
      <w:r>
        <w:t>Wynik ujemny oznacza nieosiągnięcie warunków określonych w ST-00.</w:t>
      </w:r>
    </w:p>
    <w:p w:rsidR="00311DD4" w:rsidRDefault="007A089F">
      <w:pPr>
        <w:pBdr>
          <w:top w:val="nil"/>
          <w:left w:val="nil"/>
          <w:bottom w:val="nil"/>
          <w:right w:val="nil"/>
          <w:between w:val="nil"/>
        </w:pBdr>
      </w:pPr>
      <w:r>
        <w:t>Jeżeli Roboty lub Odcinek nie przejdą Prób Eksploatacyjnych a Wykonawca zaproponuje dokonanie poprawek lub zmian w Robotach lub tym Odcinku, to może on zostać powiadomiony przez Zamawiająceg</w:t>
      </w:r>
      <w:r>
        <w:t>o lub w jego imieniu, że prawo dostępu do Robót lub tego Odcinka nie może być zapewnione aż do czasu, dogodnego dla Zamawiającego. Wykonawca będzie wtedy nadal miał obowiązek wykonania poprawek lub zmian, oraz do spełnienia Próby w odpowiednim czasie po ot</w:t>
      </w:r>
      <w:r>
        <w:t>rzymaniu powiadomienia od Zamawiającego lub w jego imieniu o czasie dogodnym dla Zamawiającego. Jeżeli jednak Wykonawca nie otrzyma takiego powiadomienia w Okresie Zgłaszania Wad, to będzie on zwolniony z tego obowiązku, a zostanie uznane, że Roboty lub ic</w:t>
      </w:r>
      <w:r>
        <w:t>h Odcinek, zależnie od przypadku przeszły te Próby Eksploatacyjne.</w:t>
      </w:r>
    </w:p>
    <w:p w:rsidR="00311DD4" w:rsidRDefault="007A089F">
      <w:pPr>
        <w:pBdr>
          <w:top w:val="nil"/>
          <w:left w:val="nil"/>
          <w:bottom w:val="nil"/>
          <w:right w:val="nil"/>
          <w:between w:val="nil"/>
        </w:pBdr>
      </w:pPr>
      <w:r>
        <w:t>Jeżeli Wykonawca poniesie dodatkowy Koszt w wyniku nieuzasadnionej zwłoki w udzieleniu przez Zamawiającego dostępu do Robót lub Urządzenia czy to w celu zbadania przyczyn negatywnych wynikó</w:t>
      </w:r>
      <w:r>
        <w:t>w Prób Eksploatacyjnych czy też dokonania poprawek lub zmian, to Wykonawca (i) winien powiadomić o tym Inżyniera, oraz (ii) z uwzględnieniem klauzuli 20.1 [Roszczenia Wykonawcy] będzie uprawniony do zwrotu tej kwoty plus odpowiedni zysk, które zostaną doda</w:t>
      </w:r>
      <w:r>
        <w:t>ne do Ceny Kontraktowej.</w:t>
      </w:r>
    </w:p>
    <w:p w:rsidR="00311DD4" w:rsidRDefault="007A089F">
      <w:pPr>
        <w:pBdr>
          <w:top w:val="nil"/>
          <w:left w:val="nil"/>
          <w:bottom w:val="nil"/>
          <w:right w:val="nil"/>
          <w:between w:val="nil"/>
        </w:pBdr>
      </w:pPr>
      <w:r>
        <w:t>Po otrzymaniu takiego powiadomienia Inżynier winien postąpić zgodnie z klauzulą 3.5 [Ustalenia] dla uzgodnienia lub ustalenia tego Kosztu i zysku.</w:t>
      </w:r>
    </w:p>
    <w:p w:rsidR="00311DD4" w:rsidRDefault="00311DD4">
      <w:pPr>
        <w:pBdr>
          <w:top w:val="nil"/>
          <w:left w:val="nil"/>
          <w:bottom w:val="nil"/>
          <w:right w:val="nil"/>
          <w:between w:val="nil"/>
        </w:pBdr>
      </w:pPr>
    </w:p>
    <w:p w:rsidR="00311DD4" w:rsidRDefault="00311DD4">
      <w:pPr>
        <w:pBdr>
          <w:top w:val="nil"/>
          <w:left w:val="nil"/>
          <w:bottom w:val="nil"/>
          <w:right w:val="nil"/>
          <w:between w:val="nil"/>
        </w:pBdr>
        <w:ind w:right="-2"/>
      </w:pPr>
    </w:p>
    <w:p w:rsidR="00311DD4" w:rsidRDefault="00311DD4">
      <w:pPr>
        <w:pBdr>
          <w:top w:val="nil"/>
          <w:left w:val="nil"/>
          <w:bottom w:val="nil"/>
          <w:right w:val="nil"/>
          <w:between w:val="nil"/>
        </w:pBdr>
        <w:ind w:right="-2"/>
      </w:pPr>
    </w:p>
    <w:p w:rsidR="00311DD4" w:rsidRDefault="007A089F">
      <w:pPr>
        <w:pStyle w:val="Nagwek1"/>
      </w:pPr>
      <w:bookmarkStart w:id="121" w:name="_Toc159320726"/>
      <w:r>
        <w:t>Rozdział 13</w:t>
      </w:r>
      <w:r>
        <w:tab/>
        <w:t>Zmiany i korekty</w:t>
      </w:r>
      <w:bookmarkEnd w:id="121"/>
    </w:p>
    <w:p w:rsidR="00311DD4" w:rsidRDefault="007A089F">
      <w:pPr>
        <w:pStyle w:val="Nagwek2"/>
      </w:pPr>
      <w:bookmarkStart w:id="122" w:name="_Toc159320727"/>
      <w:r>
        <w:t>13.1</w:t>
      </w:r>
      <w:r>
        <w:tab/>
        <w:t>Prawo do Zmian</w:t>
      </w:r>
      <w:bookmarkEnd w:id="122"/>
    </w:p>
    <w:p w:rsidR="00311DD4" w:rsidRDefault="007A089F">
      <w:pPr>
        <w:spacing w:before="120" w:line="276" w:lineRule="auto"/>
      </w:pPr>
      <w:r>
        <w:t>Na końcu klauzuli dodaje się następujący tekst:</w:t>
      </w:r>
    </w:p>
    <w:p w:rsidR="00311DD4" w:rsidRDefault="007A089F">
      <w:pPr>
        <w:spacing w:before="120" w:line="276" w:lineRule="auto"/>
      </w:pPr>
      <w:r>
        <w:t xml:space="preserve">Każda Zmiana musi być dokonana poprzez sporządzenie Zmiany do Kontraktu (aneksu). </w:t>
      </w:r>
    </w:p>
    <w:p w:rsidR="00311DD4" w:rsidRDefault="007A089F">
      <w:pPr>
        <w:numPr>
          <w:ilvl w:val="0"/>
          <w:numId w:val="28"/>
        </w:numPr>
        <w:pBdr>
          <w:top w:val="nil"/>
          <w:left w:val="nil"/>
          <w:bottom w:val="nil"/>
          <w:right w:val="nil"/>
          <w:between w:val="nil"/>
        </w:pBdr>
        <w:spacing w:before="120" w:line="276" w:lineRule="auto"/>
      </w:pPr>
      <w:r>
        <w:rPr>
          <w:color w:val="000000"/>
        </w:rPr>
        <w:t>Zamawiający, przewiduje możliwość dokonywania zmian postanowień zawartej umowy  w stosunku do treści oferty, na podstawie któ</w:t>
      </w:r>
      <w:r>
        <w:rPr>
          <w:color w:val="000000"/>
        </w:rPr>
        <w:t xml:space="preserve">rej dokonano wyboru Wykonawcy, w następujących przypadkach i okolicznościach: </w:t>
      </w:r>
    </w:p>
    <w:p w:rsidR="00311DD4" w:rsidRDefault="007A089F">
      <w:pPr>
        <w:numPr>
          <w:ilvl w:val="0"/>
          <w:numId w:val="11"/>
        </w:numPr>
        <w:spacing w:before="120" w:line="276" w:lineRule="auto"/>
        <w:ind w:left="644"/>
      </w:pPr>
      <w:r>
        <w:t xml:space="preserve">Dopuszczalna jest zmiana terminów wykonania umowy: </w:t>
      </w:r>
    </w:p>
    <w:p w:rsidR="00311DD4" w:rsidRDefault="007A089F">
      <w:pPr>
        <w:numPr>
          <w:ilvl w:val="1"/>
          <w:numId w:val="9"/>
        </w:numPr>
        <w:spacing w:before="120" w:line="276" w:lineRule="auto"/>
      </w:pPr>
      <w:r>
        <w:t xml:space="preserve">na skutek wystąpienia warunków atmosferycznych, które spowodowały niezawinione </w:t>
      </w:r>
      <w:r>
        <w:br/>
      </w:r>
      <w:r>
        <w:t>i niemożliwe do uniknięcia przez Wykonawcę opóźnienie, a mianowicie:</w:t>
      </w:r>
    </w:p>
    <w:p w:rsidR="00311DD4" w:rsidRDefault="007A089F">
      <w:pPr>
        <w:numPr>
          <w:ilvl w:val="1"/>
          <w:numId w:val="11"/>
        </w:numPr>
        <w:spacing w:before="120" w:line="276" w:lineRule="auto"/>
      </w:pPr>
      <w:r>
        <w:t>w przypadku warunków atmosferycznych wystąpienie opadów deszczu nawalnego,  potwierdzonego pisemnie przez Inżyniera, powodującego całkowite zalanie wykopów lub robót ziemnych, opady śnieg</w:t>
      </w:r>
      <w:r>
        <w:t xml:space="preserve">u o grubości pokrywy powyżej 15 cm </w:t>
      </w:r>
      <w:r>
        <w:br/>
        <w:t>w ciągu doby utrzymujące się dłużej niż 5 dni, temperatury poniżej -5</w:t>
      </w:r>
      <w:r>
        <w:rPr>
          <w:vertAlign w:val="superscript"/>
        </w:rPr>
        <w:t>0</w:t>
      </w:r>
      <w:r>
        <w:t>C powodujące wstrzymanie lub przerwanie całości wykonywanych robót budowlanych, stanowiących przedmiot zamówienia, w okresie dłuższym niż 5 następując</w:t>
      </w:r>
      <w:r>
        <w:t>ych po sobie dni kalendarzowych, przy czym przedłużenie terminu realizacji zamówienia nastąpi o tyle dni, przez ile występowały opisane warunki atmosferyczne powodujące ich wstrzymanie z tym że każda okoliczność wymaga pisemnego potwierdzenia przez Inżynie</w:t>
      </w:r>
      <w:r>
        <w:t xml:space="preserve">ra; </w:t>
      </w:r>
    </w:p>
    <w:p w:rsidR="00311DD4" w:rsidRDefault="007A089F">
      <w:pPr>
        <w:numPr>
          <w:ilvl w:val="1"/>
          <w:numId w:val="11"/>
        </w:numPr>
        <w:spacing w:before="120" w:line="276" w:lineRule="auto"/>
      </w:pPr>
      <w:r>
        <w:t xml:space="preserve">w przypadku wystąpienia klęsk żywiołowych rozumianych jako trzęsienia ziemi, osuwiska ziemi, powstanie zapadlisk, powodzi przy czym nie będą uznawane za osuwiska przypadki braku należytego zabezpieczenia wykopów przed osuwaniem się ziemi,   </w:t>
      </w:r>
    </w:p>
    <w:p w:rsidR="00311DD4" w:rsidRDefault="007A089F">
      <w:pPr>
        <w:numPr>
          <w:ilvl w:val="1"/>
          <w:numId w:val="9"/>
        </w:numPr>
        <w:spacing w:before="120" w:line="276" w:lineRule="auto"/>
      </w:pPr>
      <w:r>
        <w:lastRenderedPageBreak/>
        <w:t>na skutek</w:t>
      </w:r>
      <w:r>
        <w:t xml:space="preserve"> wystąpienia nieprzewidzianych w SWZ warunków geologicznych, archeologicznych lub terenowych, które spowodowały niezawinione i niemożliwe do uniknięcia przez Wykonawcę opóźnienie, a mianowicie:</w:t>
      </w:r>
    </w:p>
    <w:p w:rsidR="00311DD4" w:rsidRDefault="007A089F">
      <w:pPr>
        <w:numPr>
          <w:ilvl w:val="1"/>
          <w:numId w:val="10"/>
        </w:numPr>
        <w:spacing w:before="120" w:line="276" w:lineRule="auto"/>
      </w:pPr>
      <w:r>
        <w:t>natrafienie w trakcie prowadzenia robót na niewypały i niewybu</w:t>
      </w:r>
      <w:r>
        <w:t xml:space="preserve">chy, </w:t>
      </w:r>
    </w:p>
    <w:p w:rsidR="00311DD4" w:rsidRDefault="007A089F">
      <w:pPr>
        <w:numPr>
          <w:ilvl w:val="1"/>
          <w:numId w:val="10"/>
        </w:numPr>
        <w:spacing w:before="120" w:line="276" w:lineRule="auto"/>
      </w:pPr>
      <w:r>
        <w:t xml:space="preserve">konieczność wykonania wykopalisk archeologicznych, </w:t>
      </w:r>
    </w:p>
    <w:p w:rsidR="00311DD4" w:rsidRDefault="007A089F">
      <w:pPr>
        <w:numPr>
          <w:ilvl w:val="1"/>
          <w:numId w:val="10"/>
        </w:numPr>
        <w:spacing w:before="120" w:line="276" w:lineRule="auto"/>
      </w:pPr>
      <w:r>
        <w:t xml:space="preserve">wystąpienie odmiennych od przyjętych w dokumentacji projektowej warunków geologicznych, </w:t>
      </w:r>
    </w:p>
    <w:p w:rsidR="00311DD4" w:rsidRDefault="007A089F">
      <w:pPr>
        <w:numPr>
          <w:ilvl w:val="1"/>
          <w:numId w:val="10"/>
        </w:numPr>
        <w:spacing w:before="120" w:line="276" w:lineRule="auto"/>
      </w:pPr>
      <w:r>
        <w:t xml:space="preserve">wystąpienie odmiennych od przyjętych w dokumentacji projektowej warunków terenowych, a mianowicie: istnienie </w:t>
      </w:r>
      <w:r>
        <w:t xml:space="preserve">niezinwentaryzowanych lub błędnie zinwentaryzowanych obiektów budowlanych lub podziemnych urządzeń, instalacji lub obiektów infrastrukturalnych; </w:t>
      </w:r>
    </w:p>
    <w:p w:rsidR="00311DD4" w:rsidRDefault="007A089F">
      <w:pPr>
        <w:numPr>
          <w:ilvl w:val="1"/>
          <w:numId w:val="9"/>
        </w:numPr>
        <w:spacing w:before="120" w:line="276" w:lineRule="auto"/>
      </w:pPr>
      <w:r>
        <w:t>na skutek wystąpienia okoliczności leżących po stronie Zamawiającego, które spowodowały niezawinione i niemożl</w:t>
      </w:r>
      <w:r>
        <w:t xml:space="preserve">iwe do uniknięcia przez Wykonawcę opóźnienie, </w:t>
      </w:r>
      <w:r>
        <w:br/>
        <w:t>a mianowicie:</w:t>
      </w:r>
    </w:p>
    <w:p w:rsidR="00311DD4" w:rsidRDefault="007A089F">
      <w:pPr>
        <w:numPr>
          <w:ilvl w:val="0"/>
          <w:numId w:val="22"/>
        </w:numPr>
        <w:pBdr>
          <w:top w:val="nil"/>
          <w:left w:val="nil"/>
          <w:bottom w:val="nil"/>
          <w:right w:val="nil"/>
          <w:between w:val="nil"/>
        </w:pBdr>
        <w:spacing w:before="120" w:line="276" w:lineRule="auto"/>
      </w:pPr>
      <w:r>
        <w:t xml:space="preserve">wstrzymanie robót przez Zamawiającego, </w:t>
      </w:r>
    </w:p>
    <w:p w:rsidR="00311DD4" w:rsidRDefault="007A089F">
      <w:pPr>
        <w:spacing w:before="120" w:line="276" w:lineRule="auto"/>
        <w:ind w:left="1440"/>
      </w:pPr>
      <w:r>
        <w:t xml:space="preserve">b) konieczność usunięcia błędów lub wprowadzenia zmian w dokumentacji projektowej lub specyfikacji technicznej wykonania i odbioru robót, </w:t>
      </w:r>
    </w:p>
    <w:p w:rsidR="00311DD4" w:rsidRDefault="007A089F">
      <w:pPr>
        <w:numPr>
          <w:ilvl w:val="1"/>
          <w:numId w:val="9"/>
        </w:numPr>
        <w:spacing w:before="120" w:line="276" w:lineRule="auto"/>
      </w:pPr>
      <w:r>
        <w:t xml:space="preserve">na skutek wystąpienia konieczności wykonania robót dodatkowych lub zamiennych; </w:t>
      </w:r>
    </w:p>
    <w:p w:rsidR="00311DD4" w:rsidRDefault="007A089F">
      <w:pPr>
        <w:numPr>
          <w:ilvl w:val="1"/>
          <w:numId w:val="9"/>
        </w:numPr>
        <w:spacing w:before="120" w:line="276" w:lineRule="auto"/>
      </w:pPr>
      <w:r>
        <w:t xml:space="preserve"> na skutek działania lub braku działania organów administracji i innych podmiotów </w:t>
      </w:r>
      <w:r>
        <w:br/>
        <w:t>o kompetencjach zbliżonych do organów administracji w szczególności eksploatatorów infrastruk</w:t>
      </w:r>
      <w:r>
        <w:t xml:space="preserve">tury oraz właścicieli gruntów pod inwestycję, które spowodowały niezawinione </w:t>
      </w:r>
      <w:r>
        <w:br/>
        <w:t xml:space="preserve">i niemożliwe do uniknięcia przez Wykonawcę opóźnienie, a mianowicie: </w:t>
      </w:r>
    </w:p>
    <w:p w:rsidR="00311DD4" w:rsidRDefault="007A089F">
      <w:pPr>
        <w:numPr>
          <w:ilvl w:val="0"/>
          <w:numId w:val="1"/>
        </w:numPr>
        <w:spacing w:before="120" w:line="276" w:lineRule="auto"/>
        <w:ind w:left="1440"/>
      </w:pPr>
      <w:r>
        <w:t xml:space="preserve">na skutek przekroczenia zakreślonych przez prawo lub regulaminy, a jeśli takich regulacji nie ma – typowych </w:t>
      </w:r>
      <w:r>
        <w:t xml:space="preserve">w danych okolicznościach, terminów wydawania przez organy administracji lub inne podmioty aktów administracyjnych a w tym decyzji, zezwoleń, uzgodnień, stanowisk itp., </w:t>
      </w:r>
    </w:p>
    <w:p w:rsidR="00311DD4" w:rsidRDefault="007A089F">
      <w:pPr>
        <w:numPr>
          <w:ilvl w:val="0"/>
          <w:numId w:val="1"/>
        </w:numPr>
        <w:spacing w:before="120" w:line="276" w:lineRule="auto"/>
        <w:ind w:left="1440"/>
      </w:pPr>
      <w:r>
        <w:t>na skutek odmowy wydania przez organy administracji lub inne podmioty wymaganych decyzj</w:t>
      </w:r>
      <w:r>
        <w:t xml:space="preserve">i, zezwoleń, uzgodnień z przyczyn niezawinionych przez Wykonawcę; </w:t>
      </w:r>
    </w:p>
    <w:p w:rsidR="00311DD4" w:rsidRDefault="007A089F">
      <w:pPr>
        <w:numPr>
          <w:ilvl w:val="1"/>
          <w:numId w:val="9"/>
        </w:numPr>
        <w:spacing w:before="120" w:line="276" w:lineRule="auto"/>
      </w:pPr>
      <w:r>
        <w:t>na skutek wystąpienia zagrożeń wpływających na bezpieczeństwo życia, zdrowia, mienia, lub robót na terenie budowy, lub sąsiadujących nieruchomości a inspektor nadzoru wydał wykonawcy polece</w:t>
      </w:r>
      <w:r>
        <w:t xml:space="preserve">nie wykonania robót, usunięcia wad lub podjęcia innych czynności w celu wyeliminowania lub zmniejszenia zagrożenia, jeśli konieczność polecenia wynikła z przyczyn leżących po stronie Zamawiającego; </w:t>
      </w:r>
    </w:p>
    <w:p w:rsidR="00311DD4" w:rsidRDefault="007A089F">
      <w:pPr>
        <w:numPr>
          <w:ilvl w:val="1"/>
          <w:numId w:val="9"/>
        </w:numPr>
        <w:spacing w:before="120" w:line="276" w:lineRule="auto"/>
      </w:pPr>
      <w:r>
        <w:t xml:space="preserve">W sytuacji, gdy w okresie realizacji Kontraktu, w wyniku </w:t>
      </w:r>
      <w:r>
        <w:t>okoliczności wynikających z rozprzestrzeniania się konfliktu zbrojnego na Ukrainie (w szczególności braku dostępności lub opóźnienia w dostawach materiałów lub urządzeń bądź sprzętu koniecznych do realizacji Kontraktu, braku personelu w ilości koniecznej d</w:t>
      </w:r>
      <w:r>
        <w:t>o terminowej realizacji prac, ograniczeń w przemieszczaniu się, ograniczeń lub zakazów obrotu konkretnymi towarami, ograniczenia funkcjonowania określonych zakładów pracy lub instytucji, itp.), dojdzie do opóźnienia w realizacji prac.</w:t>
      </w:r>
    </w:p>
    <w:p w:rsidR="00311DD4" w:rsidRDefault="007A089F">
      <w:pPr>
        <w:spacing w:before="120" w:line="276" w:lineRule="auto"/>
      </w:pPr>
      <w:r>
        <w:t>W przypadku wystąpien</w:t>
      </w:r>
      <w:r>
        <w:t xml:space="preserve">ia którejkolwiek z okoliczności wymienionych w ust. 1 pkt 1) termin wykonania umowy może ulec odpowiedniemu przedłużeniu o czas niezbędny do zakończenia wykonywania jej przedmiotu w sposób należyty, nie dłużej jednak niż o okres trwania tych okoliczności. </w:t>
      </w:r>
      <w:r>
        <w:t xml:space="preserve">Wykonawca nie może żądać zwiększenia wynagrodzenia lub zwrotu innych kosztów bezpośrednich lub pośrednich spowodowanych przestojem lub dłuższym czasem wykonywania umowy. </w:t>
      </w:r>
    </w:p>
    <w:p w:rsidR="00311DD4" w:rsidRDefault="007A089F">
      <w:pPr>
        <w:numPr>
          <w:ilvl w:val="0"/>
          <w:numId w:val="11"/>
        </w:numPr>
        <w:spacing w:before="120" w:line="276" w:lineRule="auto"/>
        <w:ind w:left="644"/>
      </w:pPr>
      <w:r>
        <w:lastRenderedPageBreak/>
        <w:t xml:space="preserve">Dopuszczalna jest zmiana sposobu spełnienia świadczenia: </w:t>
      </w:r>
    </w:p>
    <w:p w:rsidR="00311DD4" w:rsidRDefault="007A089F">
      <w:pPr>
        <w:numPr>
          <w:ilvl w:val="1"/>
          <w:numId w:val="31"/>
        </w:numPr>
        <w:spacing w:before="120" w:line="276" w:lineRule="auto"/>
        <w:ind w:left="993" w:hanging="567"/>
      </w:pPr>
      <w:r>
        <w:t>Na skutek zmian technologic</w:t>
      </w:r>
      <w:r>
        <w:t xml:space="preserve">znych spowodowanych następującymi okolicznościami: </w:t>
      </w:r>
    </w:p>
    <w:p w:rsidR="00311DD4" w:rsidRDefault="007A089F">
      <w:pPr>
        <w:numPr>
          <w:ilvl w:val="1"/>
          <w:numId w:val="11"/>
        </w:numPr>
        <w:spacing w:before="120" w:line="276" w:lineRule="auto"/>
      </w:pPr>
      <w:r>
        <w:t xml:space="preserve">z uwagi na możliwość osiągnięcia wymaganego efektu poprzez zastosowanie innych rozwiązań technicznych lub materiałowych zwiększających jakość, parametry techniczne lub eksploatacyjne obiektów budowlanych </w:t>
      </w:r>
      <w:r>
        <w:t xml:space="preserve">lub skracających termin realizacji zamówienia, </w:t>
      </w:r>
    </w:p>
    <w:p w:rsidR="00311DD4" w:rsidRDefault="007A089F">
      <w:pPr>
        <w:numPr>
          <w:ilvl w:val="1"/>
          <w:numId w:val="11"/>
        </w:numPr>
        <w:spacing w:before="120" w:line="276" w:lineRule="auto"/>
      </w:pPr>
      <w:r>
        <w:t xml:space="preserve">z uwagi na pojawienie się na rynku materiałów lub urządzeń nowszej generacji pozwalających obniżenie kosztów eksploatacji wykonanego przedmiotu umowy, lub umożliwiające uzyskanie lepszej jakości robót, </w:t>
      </w:r>
    </w:p>
    <w:p w:rsidR="00311DD4" w:rsidRDefault="007A089F">
      <w:pPr>
        <w:numPr>
          <w:ilvl w:val="1"/>
          <w:numId w:val="11"/>
        </w:numPr>
        <w:spacing w:before="120" w:line="276" w:lineRule="auto"/>
      </w:pPr>
      <w:r>
        <w:t xml:space="preserve">z uwagi na pojawienie się nowszej technologii wykonania zaprojektowanych robót pozwalającej na skrócenie czasu realizacji inwestycji, jak również obniżenie kosztów eksploatacji wykonanego przedmiotu umowy, </w:t>
      </w:r>
    </w:p>
    <w:p w:rsidR="00311DD4" w:rsidRDefault="007A089F">
      <w:pPr>
        <w:numPr>
          <w:ilvl w:val="1"/>
          <w:numId w:val="11"/>
        </w:numPr>
        <w:spacing w:before="120" w:line="276" w:lineRule="auto"/>
      </w:pPr>
      <w:r>
        <w:t>z uwagi na konieczność zrealizowania umowy przy z</w:t>
      </w:r>
      <w:r>
        <w:t>astosowaniu innych rozwiązań technicznych/technologicznych, niż wskazane w dokumentacji projektowej lub specyfikacji technicznej wykonania i odbioru robót, w sytuacji, gdyby zastosowanie przewidzianych rozwiązań groziło niewykonaniem lub wadliwym wykonanie</w:t>
      </w:r>
      <w:r>
        <w:t xml:space="preserve">m przedmiotu umowy, </w:t>
      </w:r>
    </w:p>
    <w:p w:rsidR="00311DD4" w:rsidRDefault="007A089F">
      <w:pPr>
        <w:numPr>
          <w:ilvl w:val="1"/>
          <w:numId w:val="11"/>
        </w:numPr>
        <w:spacing w:before="120" w:line="276" w:lineRule="auto"/>
      </w:pPr>
      <w:r>
        <w:t>z uwagi na odmienne od przyjętych w dokumentacji projektowej lub specyfikacji technicznej wykonania i odbioru robót warunki geologiczne skutkujące niemożliwością zrealizowania przedmiotu umowy przy dotychczasowych założeniach technolog</w:t>
      </w:r>
      <w:r>
        <w:t xml:space="preserve">icznych, </w:t>
      </w:r>
    </w:p>
    <w:p w:rsidR="00311DD4" w:rsidRDefault="007A089F">
      <w:pPr>
        <w:numPr>
          <w:ilvl w:val="1"/>
          <w:numId w:val="11"/>
        </w:numPr>
        <w:spacing w:before="120" w:line="276" w:lineRule="auto"/>
      </w:pPr>
      <w:r>
        <w:t xml:space="preserve">z uwagi na odmienne od przyjętych w dokumentacji projektowej lub specyfikacji technicznej wykonania i odbioru robót warunki terenowe, w szczególności istnienie niezinwentaryzowanych lub błędnie zinwentaryzowanych obiektów budowlanych, </w:t>
      </w:r>
    </w:p>
    <w:p w:rsidR="00311DD4" w:rsidRDefault="007A089F">
      <w:pPr>
        <w:numPr>
          <w:ilvl w:val="1"/>
          <w:numId w:val="11"/>
        </w:numPr>
        <w:spacing w:before="120" w:line="276" w:lineRule="auto"/>
      </w:pPr>
      <w:r>
        <w:t xml:space="preserve">na skutek </w:t>
      </w:r>
      <w:r>
        <w:t xml:space="preserve">zmiany decyzji, postanowień lub uzgodnień przez organy administracyjne </w:t>
      </w:r>
      <w:r>
        <w:br/>
        <w:t xml:space="preserve">i podmioty uzgadniające dokumentację projektową, </w:t>
      </w:r>
    </w:p>
    <w:p w:rsidR="00311DD4" w:rsidRDefault="007A089F">
      <w:pPr>
        <w:numPr>
          <w:ilvl w:val="1"/>
          <w:numId w:val="11"/>
        </w:numPr>
        <w:spacing w:before="120" w:line="276" w:lineRule="auto"/>
      </w:pPr>
      <w:r>
        <w:t>w przypadku konieczności zrealizowania przedmiotu umowy przy zastosowaniu innych rozwiązań technicznych lub materiałowych ze względu n</w:t>
      </w:r>
      <w:r>
        <w:t xml:space="preserve">a zmiany obowiązującego prawa, </w:t>
      </w:r>
    </w:p>
    <w:p w:rsidR="00311DD4" w:rsidRDefault="007A089F">
      <w:pPr>
        <w:numPr>
          <w:ilvl w:val="1"/>
          <w:numId w:val="11"/>
        </w:numPr>
        <w:spacing w:before="120" w:line="276" w:lineRule="auto"/>
      </w:pPr>
      <w:r>
        <w:t>w przypadku konieczności wykonania robót oraz usunięcia wad w celu zmniejszenia zagrożenia, gdy zaistnieje wypadek wpływający na bezpieczeństwo życia, zdrowia, mienia, lub robót na terenie budowy, lub sąsiadujących nieruchom</w:t>
      </w:r>
      <w:r>
        <w:t xml:space="preserve">ości a Inspektor nadzoru wydał Wykonawcy polecenie wykonania robót, usunięcia wad lub podjęcia innych czynności w celu wyeliminowania lub zmniejszenia zagrożenia. </w:t>
      </w:r>
    </w:p>
    <w:p w:rsidR="00311DD4" w:rsidRDefault="007A089F">
      <w:pPr>
        <w:spacing w:before="120" w:line="276" w:lineRule="auto"/>
      </w:pPr>
      <w:r>
        <w:t xml:space="preserve">W przypadku wystąpienia którejkolwiek z okoliczności wymienionych w ust. 1 pkt 2) ppkt 2.1) </w:t>
      </w:r>
      <w:r>
        <w:t xml:space="preserve">możliwa jest zmiana sposobu wykonania, materiałów i technologii robót, zmiany lokalizacji budowanych urządzeń, ograniczenie zakresu robót objętych umową do 15% wartości ZKK lub zmiana wynagrodzenia, w tym zlecenie robót dodatkowych i zamiennych. </w:t>
      </w:r>
    </w:p>
    <w:p w:rsidR="00311DD4" w:rsidRDefault="007A089F">
      <w:pPr>
        <w:numPr>
          <w:ilvl w:val="1"/>
          <w:numId w:val="31"/>
        </w:numPr>
        <w:spacing w:before="120" w:line="276" w:lineRule="auto"/>
        <w:ind w:left="993" w:hanging="426"/>
      </w:pPr>
      <w:r>
        <w:t xml:space="preserve"> zmiana o</w:t>
      </w:r>
      <w:r>
        <w:t xml:space="preserve">sób wskazanych w ofercie wykonawcy lub w umowie, przy pomocy których wykonawca realizuje przedmiot umowy, na inne osoby spełniające warunki określone w specyfikacji warunków zamówienia, według polityki kadrowej wykonawcy. </w:t>
      </w:r>
    </w:p>
    <w:p w:rsidR="00311DD4" w:rsidRDefault="007A089F">
      <w:pPr>
        <w:numPr>
          <w:ilvl w:val="0"/>
          <w:numId w:val="11"/>
        </w:numPr>
        <w:spacing w:before="120" w:line="276" w:lineRule="auto"/>
        <w:ind w:left="644"/>
      </w:pPr>
      <w:r>
        <w:t xml:space="preserve">Dopuszczalna jest zmiana sposobu </w:t>
      </w:r>
      <w:r>
        <w:t xml:space="preserve">wykonania, materiałów i technologii robót, jak również zmiana lokalizacji budowanych urządzeń spowodowana następującymi okolicznościami: </w:t>
      </w:r>
    </w:p>
    <w:p w:rsidR="00311DD4" w:rsidRDefault="007A089F">
      <w:pPr>
        <w:numPr>
          <w:ilvl w:val="1"/>
          <w:numId w:val="11"/>
        </w:numPr>
        <w:spacing w:before="120" w:line="276" w:lineRule="auto"/>
      </w:pPr>
      <w:r>
        <w:t xml:space="preserve">wystąpienia siły wyższej uniemożliwiającej wykonanie przedmiotu umowy zgodnie </w:t>
      </w:r>
      <w:r>
        <w:br/>
        <w:t xml:space="preserve">z SWZ, </w:t>
      </w:r>
    </w:p>
    <w:p w:rsidR="00311DD4" w:rsidRDefault="007A089F">
      <w:pPr>
        <w:numPr>
          <w:ilvl w:val="1"/>
          <w:numId w:val="11"/>
        </w:numPr>
        <w:spacing w:before="120" w:line="276" w:lineRule="auto"/>
      </w:pPr>
      <w:r>
        <w:lastRenderedPageBreak/>
        <w:t>kolizji z planowanymi lub równo</w:t>
      </w:r>
      <w:r>
        <w:t xml:space="preserve">legle prowadzonymi przez inne podmioty inwestycjami. W takim przypadku zmiany w umowie zostaną ograniczone do zmian koniecznych powodujących uniknięcie lub usunięcie kolizji, </w:t>
      </w:r>
    </w:p>
    <w:p w:rsidR="00311DD4" w:rsidRDefault="007A089F">
      <w:pPr>
        <w:numPr>
          <w:ilvl w:val="1"/>
          <w:numId w:val="11"/>
        </w:numPr>
        <w:spacing w:before="120" w:line="276" w:lineRule="auto"/>
      </w:pPr>
      <w:r>
        <w:t>gdy zaistnieje przeszkoda prawna, ekonomiczna lub techniczna, skutkująca niemożl</w:t>
      </w:r>
      <w:r>
        <w:t xml:space="preserve">iwością wykonania umowy zgodnie z SWZ, </w:t>
      </w:r>
    </w:p>
    <w:p w:rsidR="00311DD4" w:rsidRDefault="007A089F">
      <w:pPr>
        <w:numPr>
          <w:ilvl w:val="1"/>
          <w:numId w:val="11"/>
        </w:numPr>
        <w:spacing w:before="120" w:line="276" w:lineRule="auto"/>
      </w:pPr>
      <w:r>
        <w:t xml:space="preserve">konieczność zmiany sposobu realizacji elementów przedmiotu zamówienia, tj. zamiast zakładanego remontu / wymiany - dostawa nowego urządzenia, w przypadku kiedy wartość urządzenia przewidzianego do remontu / wymiany, </w:t>
      </w:r>
      <w:r>
        <w:t>przewyższy o 75 % wartość dostawy i montażu nowego urządzenia.</w:t>
      </w:r>
    </w:p>
    <w:p w:rsidR="00311DD4" w:rsidRDefault="00311DD4">
      <w:pPr>
        <w:spacing w:before="120" w:line="276" w:lineRule="auto"/>
        <w:ind w:left="1442"/>
      </w:pPr>
    </w:p>
    <w:p w:rsidR="00311DD4" w:rsidRDefault="007A089F">
      <w:pPr>
        <w:numPr>
          <w:ilvl w:val="0"/>
          <w:numId w:val="11"/>
        </w:numPr>
        <w:pBdr>
          <w:top w:val="nil"/>
          <w:left w:val="nil"/>
          <w:bottom w:val="nil"/>
          <w:right w:val="nil"/>
          <w:between w:val="nil"/>
        </w:pBdr>
        <w:spacing w:before="120" w:line="276" w:lineRule="auto"/>
        <w:ind w:left="644"/>
      </w:pPr>
      <w:r>
        <w:rPr>
          <w:color w:val="000000"/>
        </w:rPr>
        <w:t>Dopuszczalne są również zmiany w zakresie podwykonawstwa, a mianowicie zmiana podwykonawcy, wprowadzenie podwykonawcy w zakresie nie przewid</w:t>
      </w:r>
      <w:r>
        <w:rPr>
          <w:color w:val="000000"/>
        </w:rPr>
        <w:t>zianym  w treści oferty złożonej przez Wykonawcę lub rezygnacja z podwykonawcy. W przypadku gdy Wykonawca polegał na zasobach podwykonawcy w celu wykazania spełniania warunków udziału w postępowaniu o udzielenie zamówienia, zmiana podwykonawcy lub rezygnac</w:t>
      </w:r>
      <w:r>
        <w:rPr>
          <w:color w:val="000000"/>
        </w:rPr>
        <w:t>ja z podwykonawcy jest dopuszczalna pod warunkiem, że nowy podwykonawca lub Wykonawca samodzielnie spełnia je w stopniu nie mniejszym niż wymagany w trakcie postępowania o udzielenie zamówienia.</w:t>
      </w:r>
    </w:p>
    <w:p w:rsidR="00311DD4" w:rsidRDefault="007A089F">
      <w:pPr>
        <w:numPr>
          <w:ilvl w:val="0"/>
          <w:numId w:val="11"/>
        </w:numPr>
        <w:pBdr>
          <w:top w:val="nil"/>
          <w:left w:val="nil"/>
          <w:bottom w:val="nil"/>
          <w:right w:val="nil"/>
          <w:between w:val="nil"/>
        </w:pBdr>
        <w:spacing w:before="0" w:line="276" w:lineRule="auto"/>
        <w:ind w:left="644"/>
      </w:pPr>
      <w:r>
        <w:rPr>
          <w:color w:val="000000"/>
        </w:rPr>
        <w:t>Umowa niniejsza podlegać będzie zmianom w zakresie zasad rozliczeń i warunków płatności w przypadku:</w:t>
      </w:r>
    </w:p>
    <w:p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zmiany stawki podatku od towarów i usług (VAT). Wynagrodzenie należne Wykonawcy podlega automatycznej waloryzacji odpowiednio o kwotę podatku VAT wynikając</w:t>
      </w:r>
      <w:r>
        <w:rPr>
          <w:color w:val="000000"/>
        </w:rPr>
        <w:t>ą ze stawki tego podatku obowiązującą w chwili powstania obowiązku podatkowego. Kwota netto nie może ulec zmianie. Wykonawca każdorazowo uwzględni aktualną stawkę podatku VAT obowiązującą na dzień wystawienia faktury (powstania obowiązku podatkowego),</w:t>
      </w:r>
    </w:p>
    <w:p w:rsidR="00311DD4" w:rsidRDefault="007A089F">
      <w:pPr>
        <w:numPr>
          <w:ilvl w:val="0"/>
          <w:numId w:val="12"/>
        </w:numPr>
        <w:pBdr>
          <w:top w:val="nil"/>
          <w:left w:val="nil"/>
          <w:bottom w:val="nil"/>
          <w:right w:val="nil"/>
          <w:between w:val="nil"/>
        </w:pBdr>
        <w:spacing w:before="0" w:line="276" w:lineRule="auto"/>
        <w:ind w:left="1418" w:hanging="284"/>
      </w:pPr>
      <w:r>
        <w:rPr>
          <w:color w:val="000000"/>
        </w:rPr>
        <w:t>zmia</w:t>
      </w:r>
      <w:r>
        <w:rPr>
          <w:color w:val="000000"/>
        </w:rPr>
        <w:t>ny przepisów podatkowych w zakresie wystawiania faktur, powstawania obowiązku podatkowego itp.,</w:t>
      </w:r>
    </w:p>
    <w:p w:rsidR="00311DD4" w:rsidRDefault="007A089F">
      <w:pPr>
        <w:numPr>
          <w:ilvl w:val="0"/>
          <w:numId w:val="9"/>
        </w:numPr>
        <w:pBdr>
          <w:top w:val="nil"/>
          <w:left w:val="nil"/>
          <w:bottom w:val="nil"/>
          <w:right w:val="nil"/>
          <w:between w:val="nil"/>
        </w:pBdr>
        <w:spacing w:before="0" w:line="276" w:lineRule="auto"/>
      </w:pPr>
      <w:r>
        <w:rPr>
          <w:color w:val="000000"/>
        </w:rPr>
        <w:t>Wynagrodzenie należne wykonawcy może ulec zmianie w przypadku zmiany:</w:t>
      </w:r>
    </w:p>
    <w:p w:rsidR="00311DD4" w:rsidRDefault="007A089F">
      <w:pPr>
        <w:numPr>
          <w:ilvl w:val="0"/>
          <w:numId w:val="25"/>
        </w:numPr>
        <w:pBdr>
          <w:top w:val="nil"/>
          <w:left w:val="nil"/>
          <w:bottom w:val="nil"/>
          <w:right w:val="nil"/>
          <w:between w:val="nil"/>
        </w:pBdr>
        <w:spacing w:before="120" w:line="276" w:lineRule="auto"/>
      </w:pPr>
      <w:r>
        <w:t>wysokości minimalnego wynagrodzenia za pracę albo wysokości minimalnej stawki  godzinowej  ustalonych na podstawie przepisów ustawy z dnia 10 października 2002 r. o minimalnym wynagrodzeniu za pracę,</w:t>
      </w:r>
    </w:p>
    <w:p w:rsidR="00311DD4" w:rsidRDefault="007A089F">
      <w:pPr>
        <w:numPr>
          <w:ilvl w:val="0"/>
          <w:numId w:val="25"/>
        </w:numPr>
        <w:pBdr>
          <w:top w:val="nil"/>
          <w:left w:val="nil"/>
          <w:bottom w:val="nil"/>
          <w:right w:val="nil"/>
          <w:between w:val="nil"/>
        </w:pBdr>
        <w:spacing w:before="120" w:line="276" w:lineRule="auto"/>
      </w:pPr>
      <w:r>
        <w:t>zasad podlegania ubezpieczeniom społecznym lub ubezpiecz</w:t>
      </w:r>
      <w:r>
        <w:t>eniu zdrowotnemu lub wysokości stawki składki na ubezpieczenia społeczne lub zdrowotne,</w:t>
      </w:r>
    </w:p>
    <w:p w:rsidR="00311DD4" w:rsidRDefault="007A089F">
      <w:pPr>
        <w:numPr>
          <w:ilvl w:val="0"/>
          <w:numId w:val="25"/>
        </w:numPr>
        <w:pBdr>
          <w:top w:val="nil"/>
          <w:left w:val="nil"/>
          <w:bottom w:val="nil"/>
          <w:right w:val="nil"/>
          <w:between w:val="nil"/>
        </w:pBdr>
        <w:spacing w:before="120" w:line="276" w:lineRule="auto"/>
      </w:pPr>
      <w:r>
        <w:t xml:space="preserve">zasad gromadzenia i wysokości wpłat do pracowniczych planów kapitałowych, o których mowa w ustawie z dnia 4 października 2018 r. o pracowniczych planach kapitałowych - </w:t>
      </w:r>
      <w:r>
        <w:t>jeżeli zmiany te będą miały wpływ na koszty wykonania zamówienia przez wykonawcę.</w:t>
      </w:r>
    </w:p>
    <w:p w:rsidR="00311DD4" w:rsidRDefault="007A089F">
      <w:pPr>
        <w:numPr>
          <w:ilvl w:val="0"/>
          <w:numId w:val="9"/>
        </w:numPr>
        <w:pBdr>
          <w:top w:val="nil"/>
          <w:left w:val="nil"/>
          <w:bottom w:val="nil"/>
          <w:right w:val="nil"/>
          <w:between w:val="nil"/>
        </w:pBdr>
        <w:spacing w:before="120" w:line="276" w:lineRule="auto"/>
        <w:ind w:left="426" w:hanging="426"/>
      </w:pPr>
      <w:r>
        <w:rPr>
          <w:color w:val="000000"/>
        </w:rPr>
        <w:t>Stosownie do postanowień art. 439 ust. 1 Pzp, Zamawiający przewiduje możliwość zmiany wynagrodzenia Wykonawcy (waloryzacja) - w przypadku zmiany ceny materiałów lub kosztów z</w:t>
      </w:r>
      <w:r>
        <w:rPr>
          <w:color w:val="000000"/>
        </w:rPr>
        <w:t xml:space="preserve">wiązanych z realizacją przedmiotu zamówienia, na następujących zasadach: </w:t>
      </w:r>
    </w:p>
    <w:p w:rsidR="00311DD4" w:rsidRDefault="007A089F">
      <w:pPr>
        <w:numPr>
          <w:ilvl w:val="0"/>
          <w:numId w:val="26"/>
        </w:numPr>
        <w:pBdr>
          <w:top w:val="nil"/>
          <w:left w:val="nil"/>
          <w:bottom w:val="nil"/>
          <w:right w:val="nil"/>
          <w:between w:val="nil"/>
        </w:pBdr>
        <w:spacing w:before="0" w:line="276" w:lineRule="auto"/>
      </w:pPr>
      <w:r>
        <w:rPr>
          <w:color w:val="000000"/>
        </w:rPr>
        <w:t xml:space="preserve">poziom zmiany ceny materiałów lub kosztów, o których mowa w art. 439 ust. 1 Pzp uprawniający Strony umowy do żądania zmiany wynagrodzenia wynosi minimum 10% względem ceny lub kosztu </w:t>
      </w:r>
      <w:r>
        <w:rPr>
          <w:color w:val="000000"/>
        </w:rPr>
        <w:t>przyjętych w celu ustalenia wynagrodzenia Wykonawcy zawartego w ofercie,</w:t>
      </w:r>
    </w:p>
    <w:p w:rsidR="00311DD4" w:rsidRDefault="007A089F">
      <w:pPr>
        <w:numPr>
          <w:ilvl w:val="0"/>
          <w:numId w:val="26"/>
        </w:numPr>
        <w:pBdr>
          <w:top w:val="nil"/>
          <w:left w:val="nil"/>
          <w:bottom w:val="nil"/>
          <w:right w:val="nil"/>
          <w:between w:val="nil"/>
        </w:pBdr>
        <w:spacing w:before="0" w:line="276" w:lineRule="auto"/>
      </w:pPr>
      <w:r>
        <w:rPr>
          <w:color w:val="000000"/>
        </w:rPr>
        <w:t>początkowy termin ustalenia zmiany wynagrodzenia przypada na dzień otwarcia ofert,</w:t>
      </w:r>
    </w:p>
    <w:p w:rsidR="00311DD4" w:rsidRDefault="007A089F">
      <w:pPr>
        <w:numPr>
          <w:ilvl w:val="0"/>
          <w:numId w:val="26"/>
        </w:numPr>
        <w:pBdr>
          <w:top w:val="nil"/>
          <w:left w:val="nil"/>
          <w:bottom w:val="nil"/>
          <w:right w:val="nil"/>
          <w:between w:val="nil"/>
        </w:pBdr>
        <w:spacing w:before="0" w:line="276" w:lineRule="auto"/>
      </w:pPr>
      <w:r>
        <w:rPr>
          <w:color w:val="000000"/>
        </w:rPr>
        <w:t>wysokość wynagrodzenia zmienia się o kwotę zmiany cen netto materiałów lub kosztów związanych z real</w:t>
      </w:r>
      <w:r>
        <w:rPr>
          <w:color w:val="000000"/>
        </w:rPr>
        <w:t xml:space="preserve">izacją przedmiotu zamówienia, </w:t>
      </w:r>
    </w:p>
    <w:p w:rsidR="00311DD4" w:rsidRDefault="007A089F">
      <w:pPr>
        <w:numPr>
          <w:ilvl w:val="0"/>
          <w:numId w:val="26"/>
        </w:numPr>
        <w:pBdr>
          <w:top w:val="nil"/>
          <w:left w:val="nil"/>
          <w:bottom w:val="nil"/>
          <w:right w:val="nil"/>
          <w:between w:val="nil"/>
        </w:pBdr>
        <w:spacing w:before="0" w:line="276" w:lineRule="auto"/>
      </w:pPr>
      <w:r>
        <w:rPr>
          <w:rFonts w:ascii="Quattrocento Sans" w:eastAsia="Quattrocento Sans" w:hAnsi="Quattrocento Sans" w:cs="Quattrocento Sans"/>
          <w:color w:val="000000"/>
          <w:sz w:val="18"/>
          <w:szCs w:val="18"/>
        </w:rPr>
        <w:t>wysokość wynagrodzenia zmienia się o kwotę zmiany wskaźnik wzrostu cen towarów i usług konsumpcyjnych ogłaszany przez prezesa GUS</w:t>
      </w:r>
    </w:p>
    <w:p w:rsidR="00311DD4" w:rsidRDefault="007A089F">
      <w:pPr>
        <w:numPr>
          <w:ilvl w:val="0"/>
          <w:numId w:val="26"/>
        </w:numPr>
        <w:pBdr>
          <w:top w:val="nil"/>
          <w:left w:val="nil"/>
          <w:bottom w:val="nil"/>
          <w:right w:val="nil"/>
          <w:between w:val="nil"/>
        </w:pBdr>
        <w:spacing w:before="0" w:line="276" w:lineRule="auto"/>
      </w:pPr>
      <w:r>
        <w:rPr>
          <w:color w:val="000000"/>
        </w:rPr>
        <w:lastRenderedPageBreak/>
        <w:t>wniosek o zmianę wysokości wynagrodzenia należnego z tytułu realizacji przedmiotu zamówienia ni</w:t>
      </w:r>
      <w:r>
        <w:rPr>
          <w:color w:val="000000"/>
        </w:rPr>
        <w:t xml:space="preserve">e może być złożony wcześniej niż po 180 dniach od dnia otwarcia ofert, a każdy kolejny nie może być złożony wcześniej niż po 180 dniach od daty ostatniej zmiany wysokości wynagrodzenia, </w:t>
      </w:r>
    </w:p>
    <w:p w:rsidR="00311DD4" w:rsidRDefault="007A089F">
      <w:pPr>
        <w:numPr>
          <w:ilvl w:val="0"/>
          <w:numId w:val="26"/>
        </w:numPr>
        <w:pBdr>
          <w:top w:val="nil"/>
          <w:left w:val="nil"/>
          <w:bottom w:val="nil"/>
          <w:right w:val="nil"/>
          <w:between w:val="nil"/>
        </w:pBdr>
        <w:spacing w:before="0" w:line="276" w:lineRule="auto"/>
      </w:pPr>
      <w:r>
        <w:rPr>
          <w:color w:val="000000"/>
        </w:rPr>
        <w:t>maksymalna wartość zmiany wynagrodzenia, jaką dopuszcza Zamawiający w</w:t>
      </w:r>
      <w:r>
        <w:rPr>
          <w:color w:val="000000"/>
        </w:rPr>
        <w:t xml:space="preserve"> efekcie zastosowania postanowień o zasadach wprowadzania zmian wysokości wynagrodzenia, wynosi 10% Zatwierdzonej Kwoty Kontraktowej brutto,</w:t>
      </w:r>
    </w:p>
    <w:p w:rsidR="00311DD4" w:rsidRDefault="007A089F">
      <w:pPr>
        <w:numPr>
          <w:ilvl w:val="0"/>
          <w:numId w:val="26"/>
        </w:numPr>
        <w:pBdr>
          <w:top w:val="nil"/>
          <w:left w:val="nil"/>
          <w:bottom w:val="nil"/>
          <w:right w:val="nil"/>
          <w:between w:val="nil"/>
        </w:pBdr>
        <w:spacing w:before="0" w:line="276" w:lineRule="auto"/>
      </w:pPr>
      <w:r>
        <w:rPr>
          <w:color w:val="000000"/>
        </w:rPr>
        <w:t>waloryzacja nie może też służyć do sanowania błędów Wykonawcy dokonanych w trakcie kalkulacji ceny oferty. Nie mogą one prowadzić, do zmniejszenia ryzyka związanego z niedoszacowaniem oferty przez wykonawcę, ani do wzbogacenia się Wykonawcy czyli wzrostu j</w:t>
      </w:r>
      <w:r>
        <w:rPr>
          <w:color w:val="000000"/>
        </w:rPr>
        <w:t>ego wynagrodzenia,</w:t>
      </w:r>
    </w:p>
    <w:p w:rsidR="00311DD4" w:rsidRDefault="007A089F">
      <w:pPr>
        <w:numPr>
          <w:ilvl w:val="0"/>
          <w:numId w:val="26"/>
        </w:numPr>
        <w:pBdr>
          <w:top w:val="nil"/>
          <w:left w:val="nil"/>
          <w:bottom w:val="nil"/>
          <w:right w:val="nil"/>
          <w:between w:val="nil"/>
        </w:pBdr>
        <w:spacing w:before="0" w:line="276" w:lineRule="auto"/>
      </w:pPr>
      <w:r>
        <w:rPr>
          <w:color w:val="000000"/>
        </w:rPr>
        <w:t>Wykonawca ma obowiązek zmiany wynagrodzenia należnego podwykonawcom, jeżeli Wykonawcy temu zmieniono wartość wynagrodzenia, w związku ze zmianami cen i kosztów realizacji zamówienia,</w:t>
      </w:r>
    </w:p>
    <w:p w:rsidR="00311DD4" w:rsidRDefault="007A089F">
      <w:pPr>
        <w:numPr>
          <w:ilvl w:val="0"/>
          <w:numId w:val="26"/>
        </w:numPr>
        <w:pBdr>
          <w:top w:val="nil"/>
          <w:left w:val="nil"/>
          <w:bottom w:val="nil"/>
          <w:right w:val="nil"/>
          <w:between w:val="nil"/>
        </w:pBdr>
        <w:spacing w:before="0" w:line="276" w:lineRule="auto"/>
      </w:pPr>
      <w:r>
        <w:rPr>
          <w:color w:val="000000"/>
        </w:rPr>
        <w:t>zmiana umowy wymaga złożenia drugiej stronie pisemnego</w:t>
      </w:r>
      <w:r>
        <w:rPr>
          <w:color w:val="000000"/>
        </w:rPr>
        <w:t xml:space="preserve"> wniosku, w którym wykazany zostanie związek zmiany ceny materiałów lub kosztów z realizacją przedmiotu zamówienia z wysokością wynagrodzenia wykonawcy,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W razie zaistnienia okoliczności określonych w ust. 2 i 3 Wykonawca, który występuje o zmianę wynagrodz</w:t>
      </w:r>
      <w:r>
        <w:rPr>
          <w:color w:val="000000"/>
        </w:rPr>
        <w:t xml:space="preserve">enia zobowiązany jest do przedstawienia Zamawiającemu, wraz z wnioskiem o zmianę wynagrodzenia,  szczegółowego wyliczenia wzrostu kosztów mających wpływ na koszty wykonania zamówienia. </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Na żądanie Zamawiającego Wykonawca jest zobowiązany do uzupełnienia lu</w:t>
      </w:r>
      <w:r>
        <w:rPr>
          <w:color w:val="000000"/>
        </w:rPr>
        <w:t>b uszczegółowienia wniosku o zmianę wysokości wynagrodzenia, o którym mowa w ust. 4 w terminie 14 dni od dnia otrzymania żądania.</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Zamawiający występuje z żądaniem, o którym mowa w ust. 5 w terminie 14 dni od dnia otrzymania wniosku Wykonawcy.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Jeżeli Zamawi</w:t>
      </w:r>
      <w:r>
        <w:rPr>
          <w:color w:val="000000"/>
        </w:rPr>
        <w:t>ający zakwestionuje prawidłowość wyliczeń lub zasadność wniosku Wykonawcy a Wykonawca w terminie 14 dni od dnia otrzymania stanowiska Zamawiającego nie zgodzi się ze stanowiskiem Zamawiającego to strony są zobowiązane do podjęcia negocjacji.</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Negocjacje dot</w:t>
      </w:r>
      <w:r>
        <w:rPr>
          <w:color w:val="000000"/>
        </w:rPr>
        <w:t>yczące zmiany wynagrodzenia nie mogą trwać dłużej niż 1 miesiąc a po tym terminie Wykonawca uprawniony jest do wystąpienia o arbitraż lub do sądu o zmianę wysokości wynagrodzenia.</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Wszystkie powyższe postanowienia w ust. 1-3 stanowią katalog zmian, na które</w:t>
      </w:r>
      <w:r>
        <w:rPr>
          <w:color w:val="000000"/>
        </w:rPr>
        <w:t xml:space="preserve"> Zamawiający może wyrazić zgodę. Nie stanowią jednocześnie zobowiązania do wyrażenia takiej zgody.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Kwoty zwiększające wynagrodzenie wynikające z waloryzacji wypłacone zostaną Wykonawcy każdorazowo na podstawie zmiany Umowy (aneksu).</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Zamawiający przewiduje </w:t>
      </w:r>
      <w:r>
        <w:rPr>
          <w:color w:val="000000"/>
        </w:rPr>
        <w:t>również możliwość dokonywania nieistotnych zmian postanowień umowy.</w:t>
      </w:r>
    </w:p>
    <w:p w:rsidR="00311DD4" w:rsidRDefault="007A089F">
      <w:pPr>
        <w:numPr>
          <w:ilvl w:val="0"/>
          <w:numId w:val="9"/>
        </w:numPr>
        <w:pBdr>
          <w:top w:val="nil"/>
          <w:left w:val="nil"/>
          <w:bottom w:val="nil"/>
          <w:right w:val="nil"/>
          <w:between w:val="nil"/>
        </w:pBdr>
        <w:spacing w:before="0" w:line="276" w:lineRule="auto"/>
        <w:ind w:left="426" w:hanging="426"/>
      </w:pPr>
      <w:r>
        <w:rPr>
          <w:color w:val="000000"/>
        </w:rPr>
        <w:t xml:space="preserve">Nie stanowi zmiany umowy: </w:t>
      </w:r>
    </w:p>
    <w:p w:rsidR="00311DD4" w:rsidRDefault="007A089F">
      <w:pPr>
        <w:numPr>
          <w:ilvl w:val="0"/>
          <w:numId w:val="13"/>
        </w:numPr>
        <w:spacing w:before="120" w:line="276" w:lineRule="auto"/>
      </w:pPr>
      <w:r>
        <w:t xml:space="preserve">zmiana danych związanych z obsługą administracyjno-organizacyjną umowy (np. zmiana nr rachunku bankowego); </w:t>
      </w:r>
    </w:p>
    <w:p w:rsidR="00311DD4" w:rsidRDefault="007A089F">
      <w:pPr>
        <w:numPr>
          <w:ilvl w:val="0"/>
          <w:numId w:val="13"/>
        </w:numPr>
        <w:spacing w:before="120" w:line="276" w:lineRule="auto"/>
      </w:pPr>
      <w:r>
        <w:t xml:space="preserve">zmiana danych teleadresowych. </w:t>
      </w:r>
    </w:p>
    <w:p w:rsidR="00311DD4" w:rsidRDefault="007A089F">
      <w:pPr>
        <w:numPr>
          <w:ilvl w:val="0"/>
          <w:numId w:val="9"/>
        </w:numPr>
        <w:pBdr>
          <w:top w:val="nil"/>
          <w:left w:val="nil"/>
          <w:bottom w:val="nil"/>
          <w:right w:val="nil"/>
          <w:between w:val="nil"/>
        </w:pBdr>
        <w:spacing w:before="120" w:line="276" w:lineRule="auto"/>
      </w:pPr>
      <w:r>
        <w:rPr>
          <w:color w:val="000000"/>
        </w:rPr>
        <w:t xml:space="preserve">Strona występująca o zmianę postanowień zawartej umowy zobowiązana jest do udokumentowania zaistnienia okoliczności, o których mowa w ust. 1. Wniosek o zmianę postanowień umowy musi być wyrażony na piśmie. </w:t>
      </w:r>
    </w:p>
    <w:p w:rsidR="00311DD4" w:rsidRDefault="007A089F">
      <w:pPr>
        <w:pStyle w:val="Nagwek2"/>
      </w:pPr>
      <w:bookmarkStart w:id="123" w:name="_Toc159320728"/>
      <w:r>
        <w:t>13.3</w:t>
      </w:r>
      <w:r>
        <w:tab/>
        <w:t>Procedura wprowadzania zmian</w:t>
      </w:r>
      <w:bookmarkEnd w:id="123"/>
    </w:p>
    <w:p w:rsidR="00311DD4" w:rsidRDefault="007A089F">
      <w:pPr>
        <w:widowControl w:val="0"/>
        <w:spacing w:before="120"/>
        <w:ind w:right="86"/>
      </w:pPr>
      <w:r>
        <w:t>Skreśla się ostatnie zdanie w klauzuli 13.3 i zastępuje następująco:</w:t>
      </w:r>
    </w:p>
    <w:p w:rsidR="00311DD4" w:rsidRDefault="007A089F">
      <w:pPr>
        <w:widowControl w:val="0"/>
        <w:spacing w:before="120"/>
        <w:ind w:right="86"/>
      </w:pPr>
      <w:bookmarkStart w:id="124" w:name="_heading=h.3jtnz0s" w:colFirst="0" w:colLast="0"/>
      <w:bookmarkEnd w:id="124"/>
      <w:r>
        <w:t>Po zleceniu lub zatwierdzeniu Zmiany Inżynier będzie postępować zgodnie z klauzulą 3.5 celem uzgodnienia lub ustalenia korekty Ceny Kontraktowej oraz planu płatności na mocy klauzuli 14.4</w:t>
      </w:r>
      <w:r>
        <w:t xml:space="preserve">. Taka korekta uwzględni uzasadniony zysk i weźmie pod uwagę wnioski jakie Wykonawca może </w:t>
      </w:r>
      <w:r>
        <w:lastRenderedPageBreak/>
        <w:t>postawić na mocy  13.2.</w:t>
      </w:r>
    </w:p>
    <w:p w:rsidR="00311DD4" w:rsidRDefault="00311DD4">
      <w:pPr>
        <w:widowControl w:val="0"/>
        <w:spacing w:before="120"/>
        <w:ind w:right="86"/>
      </w:pPr>
      <w:bookmarkStart w:id="125" w:name="_heading=h.1yyy98l" w:colFirst="0" w:colLast="0"/>
      <w:bookmarkEnd w:id="125"/>
    </w:p>
    <w:p w:rsidR="00311DD4" w:rsidRDefault="007A089F">
      <w:pPr>
        <w:widowControl w:val="0"/>
        <w:spacing w:before="120"/>
        <w:ind w:right="86"/>
      </w:pPr>
      <w:bookmarkStart w:id="126" w:name="_heading=h.4iylrwe" w:colFirst="0" w:colLast="0"/>
      <w:bookmarkEnd w:id="126"/>
      <w:r>
        <w:t>Jako przedostatni akapit w niniejszej klauzuli 13.3 dodaje się następujący tekst:</w:t>
      </w:r>
    </w:p>
    <w:p w:rsidR="00311DD4" w:rsidRDefault="00311DD4">
      <w:pPr>
        <w:spacing w:before="0" w:line="276" w:lineRule="auto"/>
      </w:pPr>
    </w:p>
    <w:p w:rsidR="00311DD4" w:rsidRDefault="007A089F">
      <w:pPr>
        <w:spacing w:before="0" w:line="276" w:lineRule="auto"/>
      </w:pPr>
      <w:r>
        <w:t>Na żądanie Zamawiającego Wykonawca jest zobowiązany do uzu</w:t>
      </w:r>
      <w:r>
        <w:t>pełnienia lub uszczegółowienia oferty na zmianę w terminie do 14 dni od dnia otrzymania żądania.</w:t>
      </w:r>
    </w:p>
    <w:p w:rsidR="00311DD4" w:rsidRDefault="00311DD4">
      <w:pPr>
        <w:spacing w:before="0" w:line="276" w:lineRule="auto"/>
      </w:pPr>
    </w:p>
    <w:p w:rsidR="00311DD4" w:rsidRDefault="007A089F">
      <w:pPr>
        <w:widowControl w:val="0"/>
        <w:spacing w:before="120"/>
        <w:ind w:right="86"/>
      </w:pPr>
      <w:r>
        <w:t>Określając warunki dokonania Zmiany, sporządza się Protokół Konieczności i Protokół Negocjacji Ceny, biorąc pod uwagę w szczególności:</w:t>
      </w:r>
    </w:p>
    <w:p w:rsidR="00311DD4" w:rsidRDefault="007A089F">
      <w:pPr>
        <w:widowControl w:val="0"/>
        <w:numPr>
          <w:ilvl w:val="0"/>
          <w:numId w:val="20"/>
        </w:numPr>
        <w:spacing w:before="120"/>
        <w:ind w:right="86"/>
      </w:pPr>
      <w:r>
        <w:t>opis zmiany,</w:t>
      </w:r>
    </w:p>
    <w:p w:rsidR="00311DD4" w:rsidRDefault="007A089F">
      <w:pPr>
        <w:widowControl w:val="0"/>
        <w:numPr>
          <w:ilvl w:val="0"/>
          <w:numId w:val="20"/>
        </w:numPr>
        <w:spacing w:before="120"/>
        <w:ind w:right="86"/>
      </w:pPr>
      <w:r>
        <w:t>uzasadnien</w:t>
      </w:r>
      <w:r>
        <w:t>ie zmiany,</w:t>
      </w:r>
    </w:p>
    <w:p w:rsidR="00311DD4" w:rsidRDefault="007A089F">
      <w:pPr>
        <w:widowControl w:val="0"/>
        <w:numPr>
          <w:ilvl w:val="0"/>
          <w:numId w:val="20"/>
        </w:numPr>
        <w:spacing w:before="120"/>
        <w:ind w:right="86"/>
      </w:pPr>
      <w:r>
        <w:t>koszt zmiany i sposób jego wyliczenia,</w:t>
      </w:r>
    </w:p>
    <w:p w:rsidR="00311DD4" w:rsidRDefault="007A089F">
      <w:pPr>
        <w:widowControl w:val="0"/>
        <w:numPr>
          <w:ilvl w:val="0"/>
          <w:numId w:val="20"/>
        </w:numPr>
        <w:spacing w:before="120"/>
        <w:ind w:right="86"/>
      </w:pPr>
      <w:r>
        <w:t>wpływ zmiany na wysokość wynagrodzenia,</w:t>
      </w:r>
    </w:p>
    <w:p w:rsidR="00311DD4" w:rsidRDefault="007A089F">
      <w:pPr>
        <w:widowControl w:val="0"/>
        <w:numPr>
          <w:ilvl w:val="0"/>
          <w:numId w:val="20"/>
        </w:numPr>
        <w:spacing w:before="120"/>
        <w:ind w:right="86"/>
      </w:pPr>
      <w:r>
        <w:t>czas wykonania zmiany,</w:t>
      </w:r>
    </w:p>
    <w:p w:rsidR="00311DD4" w:rsidRDefault="007A089F">
      <w:pPr>
        <w:widowControl w:val="0"/>
        <w:numPr>
          <w:ilvl w:val="0"/>
          <w:numId w:val="20"/>
        </w:numPr>
        <w:spacing w:before="120"/>
        <w:ind w:right="86"/>
      </w:pPr>
      <w:r>
        <w:t>wpływ zmiany na termin zakończenia umowy.</w:t>
      </w:r>
    </w:p>
    <w:p w:rsidR="00311DD4" w:rsidRDefault="00311DD4"/>
    <w:p w:rsidR="00311DD4" w:rsidRDefault="007A089F">
      <w:r>
        <w:t>Na końcu klauzuli dodaje się akapit:</w:t>
      </w:r>
    </w:p>
    <w:p w:rsidR="00311DD4" w:rsidRDefault="007A089F">
      <w:pPr>
        <w:widowControl w:val="0"/>
        <w:spacing w:before="240" w:after="120" w:line="276" w:lineRule="auto"/>
      </w:pPr>
      <w:r>
        <w:t xml:space="preserve">System informatyczny, o którym mowa w kl. 14.16 </w:t>
      </w:r>
      <w:r>
        <w:rPr>
          <w:i/>
        </w:rPr>
        <w:t xml:space="preserve">[System informatyczny do rozliczania Robót] </w:t>
      </w:r>
      <w:r>
        <w:t>zapewnia rejestrację procedury Zmian do Kontraktu (rejestracja protokołów konieczności, negocjacji i aneksów). Wykonawca będzie zobowiązany do rejestracji procedury Zmiany w ww. systemie informatycznym</w:t>
      </w:r>
      <w:r>
        <w:rPr>
          <w:color w:val="1F497D"/>
        </w:rPr>
        <w:t xml:space="preserve">. </w:t>
      </w:r>
      <w:r>
        <w:t>W szczegó</w:t>
      </w:r>
      <w:r>
        <w:t>lności Wykonawca będzie zobowiązany do wprowadzania do systemu opisu, uzasadnienia zmiany oraz zakresu wraz z jej wpływem na poszczególne pozycje Wykazu Cen.</w:t>
      </w:r>
    </w:p>
    <w:p w:rsidR="00311DD4" w:rsidRDefault="00311DD4">
      <w:pPr>
        <w:widowControl w:val="0"/>
        <w:spacing w:before="120"/>
        <w:ind w:right="86"/>
      </w:pPr>
    </w:p>
    <w:p w:rsidR="00311DD4" w:rsidRDefault="007A089F">
      <w:pPr>
        <w:pStyle w:val="Nagwek2"/>
      </w:pPr>
      <w:bookmarkStart w:id="127" w:name="_Toc159320729"/>
      <w:r>
        <w:t>13.4</w:t>
      </w:r>
      <w:r>
        <w:tab/>
        <w:t>Zapłata w walutach Kontraktu</w:t>
      </w:r>
      <w:bookmarkEnd w:id="127"/>
    </w:p>
    <w:p w:rsidR="00311DD4" w:rsidRDefault="007A089F">
      <w:pPr>
        <w:widowControl w:val="0"/>
        <w:tabs>
          <w:tab w:val="left" w:pos="2268"/>
          <w:tab w:val="left" w:pos="3024"/>
        </w:tabs>
        <w:spacing w:before="160"/>
        <w:ind w:right="-2"/>
      </w:pPr>
      <w:r>
        <w:t>Klauzulę 13.4 [</w:t>
      </w:r>
      <w:r>
        <w:rPr>
          <w:i/>
        </w:rPr>
        <w:t>Zapłata w walutach Kontraktu</w:t>
      </w:r>
      <w:r>
        <w:t>] skreśla się jako n</w:t>
      </w:r>
      <w:r>
        <w:t>ie mającą zastosowania w niniejszych Warunkach</w:t>
      </w:r>
    </w:p>
    <w:p w:rsidR="00311DD4" w:rsidRDefault="007A089F">
      <w:pPr>
        <w:pStyle w:val="Nagwek2"/>
      </w:pPr>
      <w:bookmarkStart w:id="128" w:name="_Toc159320730"/>
      <w:r>
        <w:t>13.5</w:t>
      </w:r>
      <w:r>
        <w:tab/>
        <w:t>Kwoty Tymczasowe</w:t>
      </w:r>
      <w:bookmarkEnd w:id="128"/>
    </w:p>
    <w:p w:rsidR="00311DD4" w:rsidRDefault="007A089F">
      <w:pPr>
        <w:widowControl w:val="0"/>
        <w:tabs>
          <w:tab w:val="left" w:pos="2268"/>
          <w:tab w:val="left" w:pos="3024"/>
        </w:tabs>
        <w:spacing w:before="160"/>
        <w:ind w:right="-2"/>
      </w:pPr>
      <w:r>
        <w:t>Klauzulę 13.5 [</w:t>
      </w:r>
      <w:r>
        <w:rPr>
          <w:i/>
        </w:rPr>
        <w:t>Kwoty Tymczasowe</w:t>
      </w:r>
      <w:r>
        <w:t>] skreśla się jako nie mającą zastosowania w niniejszych Warunkach.</w:t>
      </w:r>
    </w:p>
    <w:p w:rsidR="00311DD4" w:rsidRDefault="007A089F">
      <w:pPr>
        <w:pStyle w:val="Nagwek2"/>
      </w:pPr>
      <w:bookmarkStart w:id="129" w:name="_Toc159320731"/>
      <w:r>
        <w:t>13.6</w:t>
      </w:r>
      <w:r>
        <w:tab/>
        <w:t>Prace dniówkowe</w:t>
      </w:r>
      <w:bookmarkEnd w:id="129"/>
    </w:p>
    <w:p w:rsidR="00311DD4" w:rsidRDefault="007A089F">
      <w:pPr>
        <w:widowControl w:val="0"/>
        <w:tabs>
          <w:tab w:val="left" w:pos="2268"/>
          <w:tab w:val="left" w:pos="3024"/>
        </w:tabs>
        <w:spacing w:before="160"/>
        <w:ind w:right="-2"/>
      </w:pPr>
      <w:r>
        <w:t>Klauzulę 13.6 [</w:t>
      </w:r>
      <w:r>
        <w:rPr>
          <w:i/>
        </w:rPr>
        <w:t>Prace dniówkowe</w:t>
      </w:r>
      <w:r>
        <w:t>] skreśla się jako nie mającą zastoso</w:t>
      </w:r>
      <w:r>
        <w:t>wania w niniejszych Warunkach.</w:t>
      </w:r>
    </w:p>
    <w:p w:rsidR="00311DD4" w:rsidRDefault="007A089F">
      <w:pPr>
        <w:pStyle w:val="Nagwek2"/>
      </w:pPr>
      <w:bookmarkStart w:id="130" w:name="_Toc159320732"/>
      <w:r>
        <w:t>13.7</w:t>
      </w:r>
      <w:r>
        <w:tab/>
        <w:t>Korekty uwzględniające zmiany prawne</w:t>
      </w:r>
      <w:bookmarkEnd w:id="130"/>
    </w:p>
    <w:p w:rsidR="00311DD4" w:rsidRDefault="007A089F">
      <w:pPr>
        <w:spacing w:before="120"/>
        <w:ind w:left="851" w:right="-2" w:hanging="851"/>
      </w:pPr>
      <w:r>
        <w:t>Skreśla się ostatni akapit niniejszej klauzuli 13.7 i zastępuje następująco:</w:t>
      </w:r>
    </w:p>
    <w:p w:rsidR="00311DD4" w:rsidRDefault="007A089F">
      <w:pPr>
        <w:spacing w:before="120"/>
        <w:ind w:left="851" w:right="-2"/>
      </w:pPr>
      <w:r>
        <w:t>Po otrzymaniu takiego powiadomienia, Inżynier winien postępować zgodnie z klauzulą 3.5 [</w:t>
      </w:r>
      <w:r>
        <w:rPr>
          <w:i/>
        </w:rPr>
        <w:t>Ustalenia</w:t>
      </w:r>
      <w:r>
        <w:t>] oraz kl</w:t>
      </w:r>
      <w:r>
        <w:t>auzulą 13.3 [</w:t>
      </w:r>
      <w:r>
        <w:rPr>
          <w:i/>
        </w:rPr>
        <w:t>Procedura wprowadzania Zmian</w:t>
      </w:r>
      <w:r>
        <w:t>] dla uzgodnienia lub ustalenia tych spraw.</w:t>
      </w:r>
    </w:p>
    <w:p w:rsidR="00311DD4" w:rsidRDefault="00311DD4">
      <w:pPr>
        <w:widowControl w:val="0"/>
        <w:tabs>
          <w:tab w:val="left" w:pos="2268"/>
          <w:tab w:val="left" w:pos="3024"/>
        </w:tabs>
        <w:spacing w:before="160"/>
        <w:ind w:right="-2"/>
      </w:pPr>
    </w:p>
    <w:p w:rsidR="00311DD4" w:rsidRDefault="007A089F">
      <w:pPr>
        <w:pStyle w:val="Nagwek1"/>
      </w:pPr>
      <w:bookmarkStart w:id="131" w:name="_Toc159320733"/>
      <w:r>
        <w:lastRenderedPageBreak/>
        <w:t>Rozdział 14</w:t>
      </w:r>
      <w:r>
        <w:tab/>
        <w:t>Cena Kontraktowa i zapłata</w:t>
      </w:r>
      <w:bookmarkEnd w:id="131"/>
    </w:p>
    <w:p w:rsidR="00311DD4" w:rsidRDefault="007A089F">
      <w:pPr>
        <w:pStyle w:val="Nagwek2"/>
      </w:pPr>
      <w:bookmarkStart w:id="132" w:name="_Toc159320734"/>
      <w:r>
        <w:t>14.1</w:t>
      </w:r>
      <w:r>
        <w:tab/>
        <w:t>Cena Kontraktowa</w:t>
      </w:r>
      <w:bookmarkEnd w:id="132"/>
    </w:p>
    <w:p w:rsidR="00311DD4" w:rsidRDefault="007A089F">
      <w:pPr>
        <w:tabs>
          <w:tab w:val="left" w:pos="1701"/>
          <w:tab w:val="left" w:pos="3024"/>
        </w:tabs>
        <w:ind w:right="-2"/>
      </w:pPr>
      <w:r>
        <w:t>Skreśla się podpunkt (a) w Klauzuli i zastępuje następująco:</w:t>
      </w:r>
    </w:p>
    <w:p w:rsidR="00311DD4" w:rsidRDefault="007A089F">
      <w:pPr>
        <w:tabs>
          <w:tab w:val="left" w:pos="1701"/>
          <w:tab w:val="left" w:pos="3024"/>
        </w:tabs>
        <w:ind w:right="-2"/>
      </w:pPr>
      <w:r>
        <w:t>(a) Cena Kontraktowa będzie stanowiła ryczałtową</w:t>
      </w:r>
      <w:r>
        <w:t xml:space="preserve"> Zatwierdzoną Cenę Kontraktową i będzie podlegała korektom zgodnie z Kontraktem.</w:t>
      </w:r>
    </w:p>
    <w:p w:rsidR="00311DD4" w:rsidRDefault="00311DD4">
      <w:pPr>
        <w:tabs>
          <w:tab w:val="left" w:pos="1701"/>
          <w:tab w:val="left" w:pos="3024"/>
        </w:tabs>
        <w:ind w:right="-2"/>
      </w:pPr>
    </w:p>
    <w:p w:rsidR="00311DD4" w:rsidRDefault="007A089F">
      <w:pPr>
        <w:tabs>
          <w:tab w:val="left" w:pos="1701"/>
          <w:tab w:val="left" w:pos="3024"/>
        </w:tabs>
        <w:ind w:right="-2"/>
      </w:pPr>
      <w:r>
        <w:t>Na końcu podpunktu (b) niniejszej klauzuli 14.1 dodaje się następujący tekst:</w:t>
      </w:r>
    </w:p>
    <w:p w:rsidR="00311DD4" w:rsidRDefault="007A089F">
      <w:pPr>
        <w:spacing w:before="120"/>
        <w:ind w:left="1418" w:right="-2"/>
      </w:pPr>
      <w:r>
        <w:t>i oprócz VAT, który zostanie zapłacony w kwotach należnych według przepisów prawa polskiego w sp</w:t>
      </w:r>
      <w:r>
        <w:t>rawie VAT, obowiązujących na dzień wystawienia faktury przez Wykonawcę.</w:t>
      </w:r>
    </w:p>
    <w:p w:rsidR="00311DD4" w:rsidRDefault="007A089F">
      <w:pPr>
        <w:spacing w:before="0" w:after="120" w:line="276" w:lineRule="auto"/>
        <w:ind w:left="1440"/>
      </w:pPr>
      <w:r>
        <w:t>Zamawiający, Wykonawca i Inżynier będzie korzystał z systemu informatycznego udostępnionego nieodpłatnie przez Zamawiającego - obsługującego procedurę potwierdzania postępu i rozliczenia robót zgodnie z niniejszymi warunkami kontraktu.</w:t>
      </w:r>
    </w:p>
    <w:p w:rsidR="00311DD4" w:rsidRDefault="007A089F">
      <w:pPr>
        <w:spacing w:before="240" w:after="120" w:line="276" w:lineRule="auto"/>
        <w:ind w:left="1440"/>
      </w:pPr>
      <w:r>
        <w:t>Na potrzeby prawidło</w:t>
      </w:r>
      <w:r>
        <w:t>wego rozliczenia robót wykonawca będzie zobowiązany przed złożeniem pierwszego wniosku o Świadectwo płatności przedstawić do akceptacji Inżyniera</w:t>
      </w:r>
    </w:p>
    <w:p w:rsidR="00311DD4" w:rsidRDefault="007A089F">
      <w:pPr>
        <w:pStyle w:val="Nagwek2"/>
      </w:pPr>
      <w:bookmarkStart w:id="133" w:name="_Toc159320735"/>
      <w:r>
        <w:t>14.2</w:t>
      </w:r>
      <w:r>
        <w:tab/>
        <w:t>Zaliczka</w:t>
      </w:r>
      <w:bookmarkEnd w:id="133"/>
    </w:p>
    <w:p w:rsidR="00311DD4" w:rsidRDefault="007A089F">
      <w:pPr>
        <w:spacing w:before="120"/>
        <w:ind w:right="-2"/>
      </w:pPr>
      <w:r>
        <w:t>Klauzulę 14.2 [</w:t>
      </w:r>
      <w:r>
        <w:rPr>
          <w:i/>
        </w:rPr>
        <w:t>Zaliczka</w:t>
      </w:r>
      <w:r>
        <w:t>] skreśla się w całości.</w:t>
      </w:r>
    </w:p>
    <w:p w:rsidR="00311DD4" w:rsidRDefault="007A089F">
      <w:pPr>
        <w:pStyle w:val="Nagwek2"/>
      </w:pPr>
      <w:bookmarkStart w:id="134" w:name="_Toc159320736"/>
      <w:r>
        <w:t>14.3</w:t>
      </w:r>
      <w:r>
        <w:tab/>
        <w:t>Wnioski o Przejściowe Świadectwa Płatności</w:t>
      </w:r>
      <w:bookmarkEnd w:id="134"/>
    </w:p>
    <w:p w:rsidR="00311DD4" w:rsidRDefault="007A089F">
      <w:pPr>
        <w:tabs>
          <w:tab w:val="left" w:pos="10773"/>
        </w:tabs>
        <w:ind w:left="851" w:right="-2" w:hanging="851"/>
      </w:pPr>
      <w:r>
        <w:t>Na początku niniejszej klauzuli 14.3 dodaje się następujący tekst:</w:t>
      </w:r>
    </w:p>
    <w:p w:rsidR="00311DD4" w:rsidRDefault="007A089F">
      <w:pPr>
        <w:tabs>
          <w:tab w:val="left" w:pos="10773"/>
        </w:tabs>
        <w:ind w:left="851" w:right="-2" w:hanging="851"/>
      </w:pPr>
      <w:r>
        <w:tab/>
        <w:t>Wykonawca uzgodni z Inżynierem formę, w jakiej należy składać Rozliczenia wykazujące szczegółowo kwoty, do których otrzymania Wykonawca uważa się za uprawnionego, wraz z dokumentami towarz</w:t>
      </w:r>
      <w:r>
        <w:t>yszącymi. Forma Rozliczenia i dodatkowe materiały muszą być zgodne z obowiązującymi wytycznymi w tym zakresie tak, aby umożliwić Zamawiającemu nadzorowanie kosztów i płatności według wymagań Zamawiającego. Cała korespondencja pomiędzy Wykonawcą i Inżyniere</w:t>
      </w:r>
      <w:r>
        <w:t>m dotycząca wszystkich płatności musi być wysyłana w kopii do Zamawiającego.</w:t>
      </w:r>
    </w:p>
    <w:p w:rsidR="00311DD4" w:rsidRDefault="007A089F">
      <w:pPr>
        <w:shd w:val="clear" w:color="auto" w:fill="FFFFFF"/>
        <w:tabs>
          <w:tab w:val="left" w:pos="10773"/>
        </w:tabs>
        <w:spacing w:before="120" w:line="276" w:lineRule="auto"/>
      </w:pPr>
      <w:r>
        <w:t>Na końcu niniejszej klauzuli 14.3 dodaje się następujące zapisy:</w:t>
      </w:r>
    </w:p>
    <w:p w:rsidR="00311DD4" w:rsidRDefault="007A089F">
      <w:pPr>
        <w:tabs>
          <w:tab w:val="left" w:pos="10773"/>
        </w:tabs>
        <w:spacing w:before="0" w:after="120" w:line="276" w:lineRule="auto"/>
        <w:ind w:left="700"/>
      </w:pPr>
      <w:r>
        <w:t>Inżynier będzie wystawiał Przejściowe Świadectwa Płatności poprzez ich automatyczne generowanie z wykorzystaniem S</w:t>
      </w:r>
      <w:r>
        <w:t>IRM.</w:t>
      </w:r>
    </w:p>
    <w:p w:rsidR="00311DD4" w:rsidRDefault="00311DD4">
      <w:pPr>
        <w:tabs>
          <w:tab w:val="left" w:pos="10773"/>
        </w:tabs>
        <w:ind w:left="851" w:right="-2" w:hanging="851"/>
      </w:pPr>
    </w:p>
    <w:p w:rsidR="00311DD4" w:rsidRDefault="007A089F">
      <w:pPr>
        <w:pStyle w:val="Nagwek2"/>
      </w:pPr>
      <w:bookmarkStart w:id="135" w:name="_Toc159320737"/>
      <w:r>
        <w:t>14.4</w:t>
      </w:r>
      <w:r>
        <w:tab/>
        <w:t>Plan płatności</w:t>
      </w:r>
      <w:bookmarkEnd w:id="135"/>
    </w:p>
    <w:p w:rsidR="00311DD4" w:rsidRDefault="00311DD4"/>
    <w:p w:rsidR="00311DD4" w:rsidRDefault="007A089F">
      <w:pPr>
        <w:widowControl w:val="0"/>
        <w:tabs>
          <w:tab w:val="left" w:pos="2268"/>
          <w:tab w:val="left" w:pos="3024"/>
        </w:tabs>
        <w:spacing w:before="160"/>
        <w:ind w:right="-2"/>
      </w:pPr>
      <w:r>
        <w:t>Tekst ostatniego akapitu niniejszej Klauzuli 14.4 skreśla się i zastępuje następująco:</w:t>
      </w:r>
    </w:p>
    <w:p w:rsidR="00311DD4" w:rsidRDefault="007A089F">
      <w:pPr>
        <w:widowControl w:val="0"/>
        <w:spacing w:before="160"/>
        <w:ind w:left="851" w:right="-2"/>
      </w:pPr>
      <w:r>
        <w:t>Wykonawca będzie załączał do raportu miesięcznego o którym mowa w klauzuli 4.21 [Raporty o postępie] przewidywany szczegółowy plan płatności, do których Wykonawca jest uprawniony w ramach Kontraktu. Pierwszy przewidywany plan płatności zostanie przedłożony</w:t>
      </w:r>
      <w:r>
        <w:t xml:space="preserve"> w Dacie Rozpoczęcia i winien obejmować:</w:t>
      </w:r>
    </w:p>
    <w:p w:rsidR="00311DD4" w:rsidRDefault="007A089F">
      <w:pPr>
        <w:widowControl w:val="0"/>
        <w:numPr>
          <w:ilvl w:val="0"/>
          <w:numId w:val="14"/>
        </w:numPr>
        <w:spacing w:before="160"/>
        <w:ind w:right="-2"/>
      </w:pPr>
      <w:r>
        <w:t>okres do końca pierwszego miesiąca kalendarzowego następującego po Dacie Rozpoczęcia oraz</w:t>
      </w:r>
    </w:p>
    <w:p w:rsidR="00311DD4" w:rsidRDefault="007A089F">
      <w:pPr>
        <w:widowControl w:val="0"/>
        <w:numPr>
          <w:ilvl w:val="0"/>
          <w:numId w:val="14"/>
        </w:numPr>
        <w:spacing w:before="160"/>
        <w:ind w:right="-2"/>
      </w:pPr>
      <w:r>
        <w:t>każdy kolejny miesiąc trwania Robót.</w:t>
      </w:r>
    </w:p>
    <w:p w:rsidR="00311DD4" w:rsidRDefault="007A089F">
      <w:pPr>
        <w:widowControl w:val="0"/>
        <w:spacing w:before="160"/>
        <w:ind w:left="851" w:right="-2"/>
      </w:pPr>
      <w:r>
        <w:t>Przewidywane plany płatności będą składane w okresach miesięcznych do czasu wystawienia Świadectwa Przejęcia dla całości Robót.</w:t>
      </w:r>
    </w:p>
    <w:p w:rsidR="00311DD4" w:rsidRDefault="007A089F">
      <w:pPr>
        <w:pStyle w:val="Nagwek2"/>
      </w:pPr>
      <w:bookmarkStart w:id="136" w:name="_Toc159320738"/>
      <w:r>
        <w:lastRenderedPageBreak/>
        <w:t>14.5</w:t>
      </w:r>
      <w:r>
        <w:tab/>
        <w:t>Urządzenia i Materiały przeznaczone do Robót</w:t>
      </w:r>
      <w:bookmarkEnd w:id="136"/>
    </w:p>
    <w:p w:rsidR="00311DD4" w:rsidRDefault="00311DD4">
      <w:pPr>
        <w:ind w:left="851" w:right="-2" w:hanging="851"/>
        <w:rPr>
          <w:b/>
        </w:rPr>
      </w:pPr>
    </w:p>
    <w:p w:rsidR="00311DD4" w:rsidRDefault="007A089F">
      <w:pPr>
        <w:ind w:left="851" w:right="-2" w:hanging="851"/>
        <w:rPr>
          <w:b/>
        </w:rPr>
      </w:pPr>
      <w:r>
        <w:rPr>
          <w:b/>
        </w:rPr>
        <w:t>Klauzulę 14.5 [</w:t>
      </w:r>
      <w:r>
        <w:rPr>
          <w:i/>
        </w:rPr>
        <w:t>Urządzenia i Materiały przeznaczone do Robót</w:t>
      </w:r>
      <w:r>
        <w:rPr>
          <w:b/>
        </w:rPr>
        <w:t>] skreśla się jako</w:t>
      </w:r>
      <w:r>
        <w:rPr>
          <w:b/>
        </w:rPr>
        <w:t xml:space="preserve"> nie mającą zastosowania w niniejszych Warunkach.</w:t>
      </w:r>
    </w:p>
    <w:p w:rsidR="00311DD4" w:rsidRDefault="00311DD4">
      <w:pPr>
        <w:ind w:left="851" w:right="-2" w:hanging="851"/>
        <w:rPr>
          <w:b/>
        </w:rPr>
      </w:pPr>
    </w:p>
    <w:p w:rsidR="00311DD4" w:rsidRDefault="007A089F">
      <w:pPr>
        <w:pStyle w:val="Nagwek2"/>
      </w:pPr>
      <w:bookmarkStart w:id="137" w:name="_Toc159320739"/>
      <w:r>
        <w:t>14.6</w:t>
      </w:r>
      <w:r>
        <w:tab/>
        <w:t>Wystawienie Przejściowych Świadectw Płatności</w:t>
      </w:r>
      <w:bookmarkEnd w:id="137"/>
    </w:p>
    <w:p w:rsidR="00311DD4" w:rsidRDefault="007A089F">
      <w:pPr>
        <w:spacing w:before="120"/>
      </w:pPr>
      <w:r>
        <w:t>Wprowadza się następujące zmiany w niniejszej klauzuli 14.6:</w:t>
      </w:r>
    </w:p>
    <w:p w:rsidR="00311DD4" w:rsidRDefault="007A089F">
      <w:pPr>
        <w:spacing w:before="120"/>
      </w:pPr>
      <w:r>
        <w:t>Na końcu pierwszego akapitu klauzuli 14.6 dodaje się:</w:t>
      </w:r>
    </w:p>
    <w:p w:rsidR="00311DD4" w:rsidRDefault="007A089F">
      <w:pPr>
        <w:spacing w:before="120"/>
        <w:ind w:left="851"/>
      </w:pPr>
      <w:r>
        <w:t>Przejściowe Świadectwa Płatności powinn</w:t>
      </w:r>
      <w:r>
        <w:t xml:space="preserve">y mieć wyodrębnione części dotyczące kosztów kwalifikowanych i niekwalifikowanych. Inżynier będzie podejmował decyzje dotyczące wyodrębnienia kosztów (lub wartości) kwalifikowanych i niekwalifikowanych na podstawie wytycznych Programu Fundusze Europejskie </w:t>
      </w:r>
      <w:r>
        <w:t>na Infrastrukturę, Klimat, Środowisko 2021-2027 i umową o dofinansowanie Projektu. Inżynier poda Wykonawcy dyspozycje dotyczące kwalifikowalności kosztów lub innych wartości dla potrzeb sporządzania Rozliczeń.</w:t>
      </w:r>
    </w:p>
    <w:p w:rsidR="00311DD4" w:rsidRDefault="007A089F">
      <w:pPr>
        <w:spacing w:before="120"/>
      </w:pPr>
      <w:r>
        <w:t>Na początku pierwszego zdania drugiego akapitu</w:t>
      </w:r>
      <w:r>
        <w:t xml:space="preserve"> niniejszej klauzuli 14.6, wyrażenie:</w:t>
      </w:r>
    </w:p>
    <w:p w:rsidR="00311DD4" w:rsidRDefault="007A089F">
      <w:pPr>
        <w:spacing w:before="120"/>
        <w:ind w:left="851"/>
      </w:pPr>
      <w:r>
        <w:t>„Inżynier nie będzie jednak obowiązany do wystawienia” zastępuje się wyrażeniem: „Poza szczególnymi przypadkami określonymi w niniejszej klauzuli, Inżynier nie będzie mógł wystawić”</w:t>
      </w:r>
    </w:p>
    <w:p w:rsidR="00311DD4" w:rsidRDefault="007A089F">
      <w:pPr>
        <w:spacing w:before="120"/>
      </w:pPr>
      <w:r>
        <w:t>W treści drugiego akapitu niniejszej</w:t>
      </w:r>
      <w:r>
        <w:t xml:space="preserve"> klauzuli 14.6. skreśla się następujący tekst „Kwot Zatrzymanych oraz”</w:t>
      </w:r>
    </w:p>
    <w:p w:rsidR="00311DD4" w:rsidRDefault="007A089F">
      <w:pPr>
        <w:spacing w:before="120"/>
      </w:pPr>
      <w:r>
        <w:t>Na końcu drugiego akapitu niniejszej klauzuli 14.6. dodaje się następujący tekst:</w:t>
      </w:r>
    </w:p>
    <w:p w:rsidR="00311DD4" w:rsidRDefault="007A089F">
      <w:pPr>
        <w:spacing w:before="120"/>
        <w:ind w:left="851"/>
      </w:pPr>
      <w:r>
        <w:t xml:space="preserve">W szczególnych przypadkach, w których jest to niezbędne dla prawidłowego wykonania Kontraktu, Inżynier </w:t>
      </w:r>
      <w:r>
        <w:t xml:space="preserve">może wystawić Przejściowe Świadectwo Płatności na kwotę </w:t>
      </w:r>
      <w:r>
        <w:rPr>
          <w:b/>
        </w:rPr>
        <w:t>mniejszą, niż minimalna kwota</w:t>
      </w:r>
      <w:r>
        <w:t xml:space="preserve"> podana w Załączniku do Oferty. Wystawienie Przejściowego Świadectwa Płatności na kwotę mniejszą od minimalnej podanej w Załączniku do Oferty może nastąpić po złożeniu sto</w:t>
      </w:r>
      <w:r>
        <w:t>sownego wniosku przez Wykonawcę, a także podania Zamawiającemu pisemnego uzasadnienia przez Inżyniera oraz uzyskania uprzedniej pisemnej zgody Zamawiającego.</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Na końcu niniejszej klauzuli 14.6 dodaje się akapit o treści następującej: </w:t>
      </w:r>
    </w:p>
    <w:p w:rsidR="00311DD4" w:rsidRDefault="007A089F">
      <w:pPr>
        <w:pBdr>
          <w:top w:val="nil"/>
          <w:left w:val="nil"/>
          <w:bottom w:val="nil"/>
          <w:right w:val="nil"/>
          <w:between w:val="nil"/>
        </w:pBdr>
        <w:ind w:left="709"/>
        <w:rPr>
          <w:color w:val="000000"/>
        </w:rPr>
      </w:pPr>
      <w:r>
        <w:rPr>
          <w:color w:val="000000"/>
        </w:rPr>
        <w:t>Inżynier może także dokonać w każdym Przejściowym Świadectwie Płatności potrącenia kwot, należnych każdemu Podwykonawcy, jeżeli ten zwróci się do Inżyniera, z kopią dla Zamawiającego, o dokonanie bezpośredniej zapłaty na podstawie klauzuli 4.4 (i), z wyjąt</w:t>
      </w:r>
      <w:r>
        <w:rPr>
          <w:color w:val="000000"/>
        </w:rPr>
        <w:t xml:space="preserve">kiem przypadków, kiedy Wykonawca: </w:t>
      </w:r>
    </w:p>
    <w:p w:rsidR="00311DD4" w:rsidRDefault="007A089F">
      <w:pPr>
        <w:pBdr>
          <w:top w:val="nil"/>
          <w:left w:val="nil"/>
          <w:bottom w:val="nil"/>
          <w:right w:val="nil"/>
          <w:between w:val="nil"/>
        </w:pBdr>
        <w:ind w:left="1418"/>
        <w:rPr>
          <w:color w:val="000000"/>
        </w:rPr>
      </w:pPr>
      <w:r>
        <w:rPr>
          <w:color w:val="000000"/>
        </w:rPr>
        <w:t xml:space="preserve">(i) przedstawił Inżynierowi i Zamawiającemu odpowiednie dowody (w tym potwierdzenia przelewu), że każdy z Podwykonawców otrzymał wszystkie kwoty należne mu na mocy tego Świadectwa Płatności, lub </w:t>
      </w:r>
    </w:p>
    <w:p w:rsidR="00311DD4" w:rsidRDefault="007A089F">
      <w:pPr>
        <w:ind w:left="1418"/>
      </w:pPr>
      <w:r>
        <w:t>(ii) (1) dostarczył Inżyn</w:t>
      </w:r>
      <w:r>
        <w:t xml:space="preserve">ierowi i Zamawiającemu pisemne przekonywujące dowody, że Wykonawca jest w uzasadniony sposób uprawniony, na mocy postanowień umowy z dalszym Podwykonawcą, do wstrzymania lub odmowy zapłaty tych kwot, oraz </w:t>
      </w:r>
    </w:p>
    <w:p w:rsidR="00311DD4" w:rsidRDefault="007A089F">
      <w:pPr>
        <w:ind w:left="1418"/>
      </w:pPr>
      <w:r>
        <w:t>(2) dostarczył Inżynierowi i Zamawiającemu odpowie</w:t>
      </w:r>
      <w:r>
        <w:t>dnie dowody na to, że Podwykonawca lub dalszy Podwykonawca został powiadomiony o tych uprawnieniach Wykonawcy w odpowiednim trybie i czasie</w:t>
      </w:r>
    </w:p>
    <w:p w:rsidR="00311DD4" w:rsidRDefault="007A089F">
      <w:pPr>
        <w:pStyle w:val="Nagwek2"/>
      </w:pPr>
      <w:bookmarkStart w:id="138" w:name="_Toc159320740"/>
      <w:r>
        <w:t>14.7</w:t>
      </w:r>
      <w:r>
        <w:tab/>
        <w:t>Zapłata</w:t>
      </w:r>
      <w:bookmarkEnd w:id="138"/>
    </w:p>
    <w:p w:rsidR="00311DD4" w:rsidRDefault="007A089F">
      <w:r>
        <w:t xml:space="preserve">Wprowadza się następujące zmiany w niniejszej klauzuli 14.7: </w:t>
      </w:r>
    </w:p>
    <w:p w:rsidR="00311DD4" w:rsidRDefault="007A089F">
      <w:r>
        <w:t>Podpunkty (a) , (b) i (c) skreśla się i z</w:t>
      </w:r>
      <w:r>
        <w:t xml:space="preserve">astępuje następująco: </w:t>
      </w:r>
    </w:p>
    <w:p w:rsidR="00311DD4" w:rsidRDefault="007A089F">
      <w:pPr>
        <w:ind w:left="709"/>
      </w:pPr>
      <w:r>
        <w:t xml:space="preserve">(a) kwotę poświadczoną w Przejściowym/Końcowym Świadectwie Płatności w terminie 30 dni od daty otrzymania kompletu dokumentów uzasadniających żądanie zapłaty, w tym prawidłowo wystawionej faktury Wykonawcy. </w:t>
      </w:r>
    </w:p>
    <w:p w:rsidR="00311DD4" w:rsidRDefault="007A089F">
      <w:r>
        <w:t>Na końcu niniejszej klauz</w:t>
      </w:r>
      <w:r>
        <w:t xml:space="preserve">uli dodaje się: </w:t>
      </w:r>
    </w:p>
    <w:p w:rsidR="00311DD4" w:rsidRDefault="007A089F">
      <w:pPr>
        <w:ind w:left="709"/>
      </w:pPr>
      <w:r>
        <w:lastRenderedPageBreak/>
        <w:t xml:space="preserve">Za dzień dokonania zapłaty przyjmuje się dzień obciążenia rachunku Zamawiającego kwotą zapłaty. </w:t>
      </w:r>
    </w:p>
    <w:p w:rsidR="00311DD4" w:rsidRDefault="007A089F">
      <w:pPr>
        <w:ind w:left="709"/>
      </w:pPr>
      <w:r>
        <w:t>Wykonawca zobowiązany jest najpóźniej w dacie wymagalności płatności wynagrodzenia należnego Podwykonawcy przedstawić Zamawiającemu i Inżynier</w:t>
      </w:r>
      <w:r>
        <w:t xml:space="preserve">owi dowód dokonania płatności do Podwykonawcy oraz oświadczenie Podwykonawcy o otrzymaniu należności. </w:t>
      </w:r>
    </w:p>
    <w:p w:rsidR="00311DD4" w:rsidRDefault="007A089F">
      <w:pPr>
        <w:ind w:left="709"/>
      </w:pPr>
      <w:r>
        <w:t>W razie odmowy zapłaty wynagrodzenia na rzecz Podwykonawcy, Wykonawca winien podać Inżynierowi i Zamawiającemu przyczyny odmowy oraz szczegółowo umotywow</w:t>
      </w:r>
      <w:r>
        <w:t>ać Inżynierowi i Zamawiającemu, iż nie narusza prawa ani też warunków umowy. Inżynierowi i Zamawiającemu przysługuje w takiej sytuacji prawo szczegółowego zbadania wywiązywania się Wykonawcy z warunków umowy z Podwykonawcą, oględzin przedmiotu umowy, a tak</w:t>
      </w:r>
      <w:r>
        <w:t xml:space="preserve">że domagania się od Podwykonawcy złożenia stosownych oświadczeń oraz udostępnienia dokumentów umownych. </w:t>
      </w:r>
    </w:p>
    <w:p w:rsidR="00311DD4" w:rsidRDefault="007A089F">
      <w:pPr>
        <w:ind w:left="709"/>
      </w:pPr>
      <w:r>
        <w:t xml:space="preserve">W takim przypadku, Zamawiający może obniżyć kwotę płatności wynagrodzenia na rzecz Wykonawcy o kwotę należną Podwykonawcy. </w:t>
      </w:r>
    </w:p>
    <w:p w:rsidR="00311DD4" w:rsidRDefault="007A089F">
      <w:pPr>
        <w:ind w:left="709"/>
      </w:pPr>
      <w:r>
        <w:t>W przypadku dokonania bezpo</w:t>
      </w:r>
      <w:r>
        <w:t>średniej zapłaty Podwykonawcy lub Dalszemu Podwykonawcy, Zamawiający potrąci kwotę wypłaconego wynagrodzenia z wynagrodzenia należnego Wykonawcy.</w:t>
      </w:r>
    </w:p>
    <w:p w:rsidR="00311DD4" w:rsidRDefault="007A089F">
      <w:pPr>
        <w:pStyle w:val="Nagwek2"/>
      </w:pPr>
      <w:bookmarkStart w:id="139" w:name="_Toc159320741"/>
      <w:r>
        <w:t>14.8</w:t>
      </w:r>
      <w:r>
        <w:tab/>
        <w:t>Opóźniona zapłata</w:t>
      </w:r>
      <w:bookmarkEnd w:id="139"/>
    </w:p>
    <w:p w:rsidR="00311DD4" w:rsidRDefault="007A089F">
      <w:pPr>
        <w:ind w:left="851" w:right="-2" w:hanging="851"/>
      </w:pPr>
      <w:r>
        <w:t>Skreśla się treść klauzuli 14.8 [Opóźniona zapłata] i zastępuje następująco:</w:t>
      </w:r>
    </w:p>
    <w:p w:rsidR="00311DD4" w:rsidRDefault="00311DD4">
      <w:pPr>
        <w:ind w:left="851" w:right="-2" w:hanging="851"/>
      </w:pPr>
    </w:p>
    <w:p w:rsidR="00311DD4" w:rsidRDefault="007A089F">
      <w:pPr>
        <w:ind w:left="851" w:right="-2"/>
      </w:pPr>
      <w:r>
        <w:t>Jeżeli Wykonawca nie otrzyma zapłaty zgodnie z klauzulą 14.7 [</w:t>
      </w:r>
      <w:r>
        <w:rPr>
          <w:i/>
        </w:rPr>
        <w:t>Zapłata</w:t>
      </w:r>
      <w:r>
        <w:t>], to Wykonawca będzie uprawniony do otrzymania odsetek ustawowych (według ustawy Kodeks cywilny), obliczonych miesięcznie od kwoty niezapłaconej w okresie opóźnienia. Odsetki będą nalicz</w:t>
      </w:r>
      <w:r>
        <w:t>ane za okres, jaki upłynie od dnia, w którym przypadał termin zapłaty (bez wliczania tego dnia) do dnia, w którym został obciążony rachunek Zamawiającego (wliczając ten dzień).</w:t>
      </w:r>
    </w:p>
    <w:p w:rsidR="00311DD4" w:rsidRDefault="007A089F">
      <w:pPr>
        <w:pStyle w:val="Nagwek2"/>
      </w:pPr>
      <w:bookmarkStart w:id="140" w:name="_Toc159320742"/>
      <w:r>
        <w:t>14.9</w:t>
      </w:r>
      <w:r>
        <w:tab/>
        <w:t>Wypłata Kwoty Zatrzymanej</w:t>
      </w:r>
      <w:bookmarkEnd w:id="140"/>
    </w:p>
    <w:p w:rsidR="00311DD4" w:rsidRDefault="007A089F">
      <w:pPr>
        <w:widowControl w:val="0"/>
        <w:tabs>
          <w:tab w:val="left" w:pos="2268"/>
          <w:tab w:val="left" w:pos="3024"/>
        </w:tabs>
        <w:spacing w:before="160"/>
        <w:ind w:right="-2"/>
        <w:rPr>
          <w:b/>
          <w:i/>
        </w:rPr>
      </w:pPr>
      <w:r>
        <w:rPr>
          <w:b/>
        </w:rPr>
        <w:t>Klauzulę 14.9 [</w:t>
      </w:r>
      <w:r>
        <w:rPr>
          <w:i/>
        </w:rPr>
        <w:t>Wypłata Kwoty Zatrzymanej</w:t>
      </w:r>
      <w:r>
        <w:t xml:space="preserve">] </w:t>
      </w:r>
      <w:r>
        <w:rPr>
          <w:b/>
        </w:rPr>
        <w:t>skreśl</w:t>
      </w:r>
      <w:r>
        <w:rPr>
          <w:b/>
        </w:rPr>
        <w:t>a się jako nie mającą zastosowania w niniejszych Warunkach.</w:t>
      </w:r>
      <w:r>
        <w:rPr>
          <w:b/>
          <w:i/>
        </w:rPr>
        <w:t xml:space="preserve"> </w:t>
      </w:r>
    </w:p>
    <w:p w:rsidR="00311DD4" w:rsidRDefault="00311DD4">
      <w:pPr>
        <w:pBdr>
          <w:top w:val="nil"/>
          <w:left w:val="nil"/>
          <w:bottom w:val="nil"/>
          <w:right w:val="nil"/>
          <w:between w:val="nil"/>
        </w:pBdr>
        <w:rPr>
          <w:b/>
          <w:color w:val="000000"/>
        </w:rPr>
      </w:pPr>
    </w:p>
    <w:p w:rsidR="00311DD4" w:rsidRDefault="007A089F">
      <w:pPr>
        <w:pStyle w:val="Nagwek2"/>
      </w:pPr>
      <w:bookmarkStart w:id="141" w:name="_Toc159320743"/>
      <w:r>
        <w:t>14.10</w:t>
      </w:r>
      <w:r>
        <w:tab/>
        <w:t>Rozliczenie końcowe</w:t>
      </w:r>
      <w:bookmarkEnd w:id="141"/>
      <w:r>
        <w:t xml:space="preserve"> </w:t>
      </w:r>
    </w:p>
    <w:p w:rsidR="00311DD4" w:rsidRDefault="00311DD4">
      <w:pPr>
        <w:pBdr>
          <w:top w:val="nil"/>
          <w:left w:val="nil"/>
          <w:bottom w:val="nil"/>
          <w:right w:val="nil"/>
          <w:between w:val="nil"/>
        </w:pBdr>
        <w:rPr>
          <w:color w:val="000000"/>
        </w:rPr>
      </w:pPr>
    </w:p>
    <w:p w:rsidR="00311DD4" w:rsidRDefault="007A089F">
      <w:pPr>
        <w:pBdr>
          <w:top w:val="nil"/>
          <w:left w:val="nil"/>
          <w:bottom w:val="nil"/>
          <w:right w:val="nil"/>
          <w:between w:val="nil"/>
        </w:pBdr>
        <w:rPr>
          <w:color w:val="000000"/>
        </w:rPr>
      </w:pPr>
      <w:r>
        <w:rPr>
          <w:color w:val="000000"/>
        </w:rPr>
        <w:t xml:space="preserve">Na początku pierwszego akapitu zmienia się „84 dni” na „14 dni”. </w:t>
      </w:r>
    </w:p>
    <w:p w:rsidR="00311DD4" w:rsidRDefault="007A089F">
      <w:pPr>
        <w:pBdr>
          <w:top w:val="nil"/>
          <w:left w:val="nil"/>
          <w:bottom w:val="nil"/>
          <w:right w:val="nil"/>
          <w:between w:val="nil"/>
        </w:pBdr>
        <w:rPr>
          <w:color w:val="000000"/>
        </w:rPr>
      </w:pPr>
      <w:r>
        <w:rPr>
          <w:color w:val="000000"/>
        </w:rPr>
        <w:t xml:space="preserve">W drugim akapicie zmienia się „w sześciu egzemplarzach” na „w czterech egzemplarzach”. </w:t>
      </w:r>
    </w:p>
    <w:p w:rsidR="00311DD4" w:rsidRDefault="007A089F">
      <w:pPr>
        <w:pBdr>
          <w:top w:val="nil"/>
          <w:left w:val="nil"/>
          <w:bottom w:val="nil"/>
          <w:right w:val="nil"/>
          <w:between w:val="nil"/>
        </w:pBdr>
        <w:rPr>
          <w:color w:val="000000"/>
        </w:rPr>
      </w:pPr>
      <w:r>
        <w:rPr>
          <w:color w:val="000000"/>
        </w:rPr>
        <w:t xml:space="preserve">Na końcu klauzuli 14.10 dodaje się akapit o treści następującej: </w:t>
      </w:r>
    </w:p>
    <w:p w:rsidR="00311DD4" w:rsidRDefault="007A089F">
      <w:pPr>
        <w:widowControl w:val="0"/>
        <w:tabs>
          <w:tab w:val="left" w:pos="2268"/>
          <w:tab w:val="left" w:pos="3024"/>
        </w:tabs>
        <w:ind w:left="709" w:right="-2"/>
      </w:pPr>
      <w:r>
        <w:t>W Rozliczeniu końcowym Strony uwzględnią potrącenia z tytułu bezpośredniej zapłaty Podwykonawcom lub dalszym Podwykonawcom dokonane bezpośrednio przez Zamawiającego na mocy klauzuli 4.4. Wsz</w:t>
      </w:r>
      <w:r>
        <w:t>elkie płatności na rzecz Podwykonawcy, Wykonawca zobowiązany jest dokonać przed złożeniem Inżynierowi Rozliczenia Końcowego. Wykonawca zobowiązany jest przedstawić Zamawiającemu i Inżynierowi wraz z Rozliczeniem Końcowym, dowód dokonania ostatniej płatnośc</w:t>
      </w:r>
      <w:r>
        <w:t>i do Podwykonawcy oraz oświadczenie Podwykonawcy o otrzymaniu wszystkich należności. W przypadku nie dokonania przez Wykonawcę ostatecznej płatności z Podwykonawcą zastosowanie będzie miała klauzula 14.7.</w:t>
      </w:r>
    </w:p>
    <w:p w:rsidR="00311DD4" w:rsidRDefault="00311DD4">
      <w:pPr>
        <w:widowControl w:val="0"/>
        <w:tabs>
          <w:tab w:val="left" w:pos="2268"/>
          <w:tab w:val="left" w:pos="3024"/>
        </w:tabs>
        <w:ind w:left="709" w:right="-2"/>
      </w:pPr>
    </w:p>
    <w:p w:rsidR="00311DD4" w:rsidRDefault="00311DD4">
      <w:pPr>
        <w:ind w:right="-2"/>
      </w:pPr>
    </w:p>
    <w:p w:rsidR="00311DD4" w:rsidRDefault="007A089F">
      <w:pPr>
        <w:ind w:right="-2"/>
      </w:pPr>
      <w:r>
        <w:t xml:space="preserve">Dodaje się nową Klauzulę </w:t>
      </w:r>
      <w:r>
        <w:rPr>
          <w:b/>
        </w:rPr>
        <w:t>14.16 [System informatyc</w:t>
      </w:r>
      <w:r>
        <w:rPr>
          <w:b/>
        </w:rPr>
        <w:t xml:space="preserve">zny do rozliczania Robót] </w:t>
      </w:r>
      <w:r>
        <w:t xml:space="preserve"> w brzmieniu:</w:t>
      </w:r>
    </w:p>
    <w:p w:rsidR="00311DD4" w:rsidRDefault="00311DD4">
      <w:pPr>
        <w:ind w:right="-2"/>
      </w:pPr>
    </w:p>
    <w:p w:rsidR="00311DD4" w:rsidRDefault="007A089F">
      <w:pPr>
        <w:pStyle w:val="Nagwek2"/>
        <w:pBdr>
          <w:top w:val="nil"/>
          <w:left w:val="nil"/>
          <w:right w:val="nil"/>
          <w:between w:val="nil"/>
        </w:pBdr>
      </w:pPr>
      <w:bookmarkStart w:id="142" w:name="_heading=h.7nf39daw1leh" w:colFirst="0" w:colLast="0"/>
      <w:bookmarkStart w:id="143" w:name="_Toc159320744"/>
      <w:bookmarkEnd w:id="142"/>
      <w:r>
        <w:t>Dodana klauzula 14.16</w:t>
      </w:r>
      <w:r>
        <w:tab/>
        <w:t>[System informatyczny do rozliczania Robót]</w:t>
      </w:r>
      <w:bookmarkEnd w:id="143"/>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Zamawiający zastrzega sobie prawo do wydania pisemnego polecenia zobowiązującego Wykonawcę do korzystania  w trakcie trwania  niniejszej Umowy z  systemu informatycznego do rozliczania robót, </w:t>
      </w:r>
      <w:r>
        <w:lastRenderedPageBreak/>
        <w:t>który zostanie mu nieodpłatnie udostępniony.</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Jeżeli Zamawiający </w:t>
      </w:r>
      <w:r>
        <w:t>zobowiąże Wykonawcę do korzystania z systemu informatycznego to Wykonawca ma bezwzględnie takie polecenie przyjąć i postępować ściśle według wymagań Zamawiającego w przedmiotowym zakresie.</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Jeżeli Wykonawca nie zastosuje się do wydanego mu przez Zamawiające</w:t>
      </w:r>
      <w:r>
        <w:t>go polecenia i będzie się uchylał od korzystania z udostępnionego mu nieodpłatnie systemu informatycznego usprawniającego Stronom rozliczanie robót budowlanych to będzie to traktowane jako nienależyte wykonanie umowy przez Wykonawcę.</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 xml:space="preserve">Zamawiający zastrzega </w:t>
      </w:r>
      <w:r>
        <w:t>sobie także prawo do niewydania polecenia o którym mowa powyżej jeżeli zdecyduje iż nie będzie wdrażał na potrzeby niniejszej umowy systemu informatycznego do rozliczania robót.</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Funkcjonalność systemu i sposób użytkowania:</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Jednym z elementów dokumentacji b</w:t>
      </w:r>
      <w:r>
        <w:t>udowy będą karty postępu Robót (protokoły odbioru w SIRM) wprowadzone do systemu udostępnionego nieodpłatnie Wykonawcy przez Zamawiającego.</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Wymagane przez Inżyniera lub Zamawiającego informacje i dokumenty potwierdzające zgodność wykonania robót z kontrakt</w:t>
      </w:r>
      <w:r>
        <w:t>em muszą być prowadzone w formie elektronicznej do systemu nieprzerwanie na podstawie codziennych zapisów, dokonywanych przez Wykonawcę wspólnie z Inżynierem zgodnie z kolejnością wykonywania Robót, przed zakryciem każdej ich części. Wymiary, notatki, obli</w:t>
      </w:r>
      <w:r>
        <w:t>czenia i rysunki winny być wprowadzone do systemu informatycznego niezwłocznie po ich dokonaniu.</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Poszczególne karty postępu Robót wprowadzone do systemu informatycznego przez Wykonawcę winny być sprawdzone przez Inżyniera w terminie do 5 dni od ich otrzyma</w:t>
      </w:r>
      <w:r>
        <w:t>nia.</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W celu korzystania z systemu Wykonawca nie będzie musiał instalować żadnego dodatkowego oprogramowania poza darmową, dowolną przeglądarką internetową (z wyłączeniem przeglądarki Internet Explorer)</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 wyjątkiem świadectw płatności oraz Protokołów konie</w:t>
      </w:r>
      <w:r>
        <w:t>czności i negocjacji oraz zmian do umowy nie wymaga się przekazywania dokumentów i informacji wprowadzonych do ww. systemu informatycznego w formie papierowej.</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Poniżej przedstawiono listę najważniejszych funkcji systemu:</w:t>
      </w:r>
    </w:p>
    <w:p w:rsidR="00311DD4" w:rsidRDefault="007A089F">
      <w:pPr>
        <w:numPr>
          <w:ilvl w:val="0"/>
          <w:numId w:val="29"/>
        </w:numPr>
      </w:pPr>
      <w:r>
        <w:t>wspomaganie tworzenia Zestawienia p</w:t>
      </w:r>
      <w:r>
        <w:t>lanowanych prac i przewidywanych kosztów,</w:t>
      </w:r>
    </w:p>
    <w:p w:rsidR="00311DD4" w:rsidRDefault="007A089F">
      <w:pPr>
        <w:numPr>
          <w:ilvl w:val="0"/>
          <w:numId w:val="29"/>
        </w:numPr>
        <w:spacing w:before="0"/>
      </w:pPr>
      <w:r>
        <w:t>wspomaganie tworzenia kart postępu Robót wraz z przechowywaniem kolejnych wersji kart,</w:t>
      </w:r>
    </w:p>
    <w:p w:rsidR="00311DD4" w:rsidRDefault="007A089F">
      <w:pPr>
        <w:numPr>
          <w:ilvl w:val="0"/>
          <w:numId w:val="29"/>
        </w:numPr>
        <w:spacing w:before="0"/>
      </w:pPr>
      <w:r>
        <w:t>archiwizacja dokumentów poświadczających wykonanie Robót,</w:t>
      </w:r>
    </w:p>
    <w:p w:rsidR="00311DD4" w:rsidRDefault="007A089F">
      <w:pPr>
        <w:numPr>
          <w:ilvl w:val="0"/>
          <w:numId w:val="29"/>
        </w:numPr>
        <w:spacing w:before="0"/>
      </w:pPr>
      <w:r>
        <w:t>wspomaganie i rejestracja procesu zatwierdzania kart postępu Robót,</w:t>
      </w:r>
    </w:p>
    <w:p w:rsidR="00311DD4" w:rsidRDefault="007A089F">
      <w:pPr>
        <w:numPr>
          <w:ilvl w:val="0"/>
          <w:numId w:val="29"/>
        </w:numPr>
        <w:spacing w:before="0"/>
      </w:pPr>
      <w:r>
        <w:t>a</w:t>
      </w:r>
      <w:r>
        <w:t>utomatyczne generowanie następujących dokumentów rozliczeniowych:</w:t>
      </w:r>
    </w:p>
    <w:p w:rsidR="00311DD4" w:rsidRDefault="007A089F">
      <w:pPr>
        <w:numPr>
          <w:ilvl w:val="0"/>
          <w:numId w:val="15"/>
        </w:numPr>
        <w:spacing w:before="120" w:after="120"/>
      </w:pPr>
      <w:r>
        <w:t>Zestawienie kart postępu Robót (protokołów odbioru w SIRM),</w:t>
      </w:r>
    </w:p>
    <w:p w:rsidR="00311DD4" w:rsidRDefault="007A089F">
      <w:pPr>
        <w:numPr>
          <w:ilvl w:val="0"/>
          <w:numId w:val="15"/>
        </w:numPr>
        <w:spacing w:before="120" w:after="120"/>
      </w:pPr>
      <w:r>
        <w:t>Rozliczenia Miesięcznego Wykonawcy,</w:t>
      </w:r>
    </w:p>
    <w:p w:rsidR="00311DD4" w:rsidRDefault="007A089F">
      <w:pPr>
        <w:numPr>
          <w:ilvl w:val="0"/>
          <w:numId w:val="15"/>
        </w:numPr>
        <w:spacing w:before="120" w:after="120"/>
      </w:pPr>
      <w:r>
        <w:t>Przejściowego Świadectwa Płatności,</w:t>
      </w:r>
    </w:p>
    <w:p w:rsidR="00311DD4" w:rsidRDefault="007A089F">
      <w:pPr>
        <w:numPr>
          <w:ilvl w:val="0"/>
          <w:numId w:val="29"/>
        </w:numPr>
        <w:pBdr>
          <w:top w:val="nil"/>
          <w:left w:val="nil"/>
          <w:bottom w:val="nil"/>
          <w:right w:val="nil"/>
          <w:between w:val="nil"/>
        </w:pBdr>
      </w:pPr>
      <w:r>
        <w:t>bieżące monitorowanie postępu rzeczowego i finansowego Robót na podstawie danych z dokumentów rozliczeniowych,</w:t>
      </w:r>
    </w:p>
    <w:p w:rsidR="00311DD4" w:rsidRDefault="007A089F">
      <w:pPr>
        <w:numPr>
          <w:ilvl w:val="0"/>
          <w:numId w:val="29"/>
        </w:numPr>
        <w:pBdr>
          <w:top w:val="nil"/>
          <w:left w:val="nil"/>
          <w:bottom w:val="nil"/>
          <w:right w:val="nil"/>
          <w:between w:val="nil"/>
        </w:pBdr>
        <w:spacing w:before="0"/>
      </w:pPr>
      <w:r>
        <w:t>automatyczne powiadamianie e-mail o istotnych zdarzeniach dotyczących procedury rozliczania robót,</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Wykonawca i Inżynier będzie korzy</w:t>
      </w:r>
      <w:r>
        <w:t xml:space="preserve">stał z systemu informatycznego udostępnionego nieodpłatnie przez Zamawiającego - obsługującego i rozliczenia robót zgodnie z niniejszymi warunkami Umowy. </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t>Zamawiający zapewni nieodpłatny dostęp do systemu zarówno wskazanym pracownikom Zamawiającego, Inżyni</w:t>
      </w:r>
      <w:r>
        <w:t>era jak i Wykonawcy. W przypadku zmiany personelu Zamawiający udostępni nieodpłatnie system nowym użytkownikom.</w:t>
      </w:r>
    </w:p>
    <w:p w:rsidR="00311DD4" w:rsidRDefault="007A089F">
      <w:pPr>
        <w:widowControl w:val="0"/>
        <w:pBdr>
          <w:top w:val="nil"/>
          <w:left w:val="nil"/>
          <w:bottom w:val="nil"/>
          <w:right w:val="nil"/>
          <w:between w:val="nil"/>
        </w:pBdr>
        <w:tabs>
          <w:tab w:val="left" w:pos="2268"/>
          <w:tab w:val="left" w:pos="3024"/>
        </w:tabs>
        <w:spacing w:before="120" w:line="276" w:lineRule="auto"/>
        <w:ind w:right="-2"/>
      </w:pPr>
      <w:r>
        <w:lastRenderedPageBreak/>
        <w:t>System będzie obsługiwał proces rozliczania robót i poświadczania płatności przez Inżyniera. System będzie wykorzystywany także w procedurze wpr</w:t>
      </w:r>
      <w:r>
        <w:t xml:space="preserve">owadzania ew. zmian do kontraktów na roboty oraz do monitorowania postępu rzeczowo-finansowego. </w:t>
      </w:r>
    </w:p>
    <w:p w:rsidR="00311DD4" w:rsidRDefault="00311DD4">
      <w:pPr>
        <w:ind w:right="-2"/>
      </w:pPr>
    </w:p>
    <w:p w:rsidR="00311DD4" w:rsidRDefault="007A089F">
      <w:pPr>
        <w:pStyle w:val="Nagwek1"/>
      </w:pPr>
      <w:bookmarkStart w:id="144" w:name="_Toc159320745"/>
      <w:r>
        <w:t>Rozdział 15</w:t>
      </w:r>
      <w:r>
        <w:tab/>
        <w:t>Rozwiązanie Kontraktu przez Zamawiającego</w:t>
      </w:r>
      <w:bookmarkEnd w:id="144"/>
    </w:p>
    <w:p w:rsidR="00311DD4" w:rsidRDefault="007A089F">
      <w:pPr>
        <w:pStyle w:val="Nagwek2"/>
      </w:pPr>
      <w:bookmarkStart w:id="145" w:name="_Toc159320746"/>
      <w:r>
        <w:t>15.2</w:t>
      </w:r>
      <w:r>
        <w:tab/>
        <w:t>Wypowiedzenie przez Zamawiającego</w:t>
      </w:r>
      <w:bookmarkEnd w:id="145"/>
    </w:p>
    <w:p w:rsidR="00311DD4" w:rsidRDefault="00311DD4">
      <w:pPr>
        <w:ind w:left="360"/>
      </w:pPr>
    </w:p>
    <w:p w:rsidR="00311DD4" w:rsidRDefault="007A089F">
      <w:r>
        <w:t xml:space="preserve">Podpunkt (d) niniejszej klauzuli 15.2 skreśla się i zastępuje następująco: </w:t>
      </w:r>
    </w:p>
    <w:p w:rsidR="00311DD4" w:rsidRDefault="007A089F">
      <w:pPr>
        <w:ind w:left="709"/>
      </w:pPr>
      <w:r>
        <w:t xml:space="preserve">(d) zleci Roboty podwykonawcom </w:t>
      </w:r>
    </w:p>
    <w:p w:rsidR="00311DD4" w:rsidRDefault="007A089F">
      <w:pPr>
        <w:ind w:left="709"/>
      </w:pPr>
      <w:r>
        <w:t xml:space="preserve">(I) bez uprzedniego pisemnego ich zatwierdzenia przez Zamawiającego </w:t>
      </w:r>
    </w:p>
    <w:p w:rsidR="00311DD4" w:rsidRDefault="007A089F">
      <w:pPr>
        <w:ind w:left="709"/>
      </w:pPr>
      <w:r>
        <w:t>(II) w zakresie innym niż dopuszczony w klauzuli 4.4 [</w:t>
      </w:r>
      <w:r>
        <w:rPr>
          <w:i/>
        </w:rPr>
        <w:t>Podwykonawcy</w:t>
      </w:r>
      <w:r>
        <w:t>] lub sceduje</w:t>
      </w:r>
      <w:r>
        <w:t xml:space="preserve"> Kontrakt lub jakąkolwiek jego część stronie trzeciej bez wymaganej zgody, </w:t>
      </w:r>
    </w:p>
    <w:p w:rsidR="00311DD4" w:rsidRDefault="007A089F">
      <w:r>
        <w:t xml:space="preserve">Dodaje się do niniejszej klauzuli literę (g) w następującym brzmieniu: </w:t>
      </w:r>
    </w:p>
    <w:p w:rsidR="00311DD4" w:rsidRDefault="007A089F">
      <w:pPr>
        <w:keepNext/>
        <w:pBdr>
          <w:top w:val="nil"/>
          <w:left w:val="nil"/>
          <w:bottom w:val="nil"/>
          <w:right w:val="nil"/>
          <w:between w:val="nil"/>
        </w:pBdr>
        <w:tabs>
          <w:tab w:val="left" w:pos="0"/>
        </w:tabs>
        <w:ind w:left="709"/>
        <w:rPr>
          <w:color w:val="000000"/>
        </w:rPr>
      </w:pPr>
      <w:bookmarkStart w:id="146" w:name="_heading=h.wnyagw" w:colFirst="0" w:colLast="0"/>
      <w:bookmarkEnd w:id="146"/>
      <w:r>
        <w:rPr>
          <w:color w:val="000000"/>
        </w:rPr>
        <w:t>(g) w przypadku stwierdzenia w trakcie odbioru wad, jeżeli wady usunąć się nie dadzą lub z okoliczności wyni</w:t>
      </w:r>
      <w:r>
        <w:rPr>
          <w:color w:val="000000"/>
        </w:rPr>
        <w:t xml:space="preserve">ka, że Wykonawca nie zdoła ich usunąć w czasie odpowiednim lub, gdy Wykonawca nie usunął wad w wyznaczonym przez Zamawiającego terminie, a wady są istotne. </w:t>
      </w:r>
    </w:p>
    <w:p w:rsidR="00311DD4" w:rsidRDefault="00311DD4">
      <w:pPr>
        <w:keepNext/>
        <w:pBdr>
          <w:top w:val="nil"/>
          <w:left w:val="nil"/>
          <w:bottom w:val="nil"/>
          <w:right w:val="nil"/>
          <w:between w:val="nil"/>
        </w:pBdr>
        <w:tabs>
          <w:tab w:val="left" w:pos="2016"/>
        </w:tabs>
        <w:ind w:left="2019" w:hanging="2019"/>
        <w:rPr>
          <w:color w:val="000000"/>
        </w:rPr>
      </w:pPr>
    </w:p>
    <w:p w:rsidR="00311DD4" w:rsidRDefault="007A089F">
      <w:pPr>
        <w:pStyle w:val="Nagwek2"/>
      </w:pPr>
      <w:bookmarkStart w:id="147" w:name="_Toc159320747"/>
      <w:r>
        <w:t>15.5</w:t>
      </w:r>
      <w:r>
        <w:tab/>
        <w:t>Uprawnienia Zamawiającego do rozwiązania Kontraktu</w:t>
      </w:r>
      <w:bookmarkEnd w:id="147"/>
    </w:p>
    <w:p w:rsidR="00311DD4" w:rsidRDefault="007A089F">
      <w:pPr>
        <w:widowControl w:val="0"/>
        <w:tabs>
          <w:tab w:val="left" w:pos="2268"/>
          <w:tab w:val="left" w:pos="3024"/>
        </w:tabs>
        <w:spacing w:before="120" w:line="276" w:lineRule="auto"/>
        <w:ind w:right="-2"/>
      </w:pPr>
      <w:r>
        <w:t>Klauzulę 15.5 [Uprawnienia Zamawiającego do rozwiązania Kontraktu] skreśla się i zastępuje następująco:</w:t>
      </w:r>
    </w:p>
    <w:p w:rsidR="00311DD4" w:rsidRDefault="007A089F">
      <w:pPr>
        <w:numPr>
          <w:ilvl w:val="0"/>
          <w:numId w:val="17"/>
        </w:numPr>
        <w:pBdr>
          <w:top w:val="nil"/>
          <w:left w:val="nil"/>
          <w:bottom w:val="nil"/>
          <w:right w:val="nil"/>
          <w:between w:val="nil"/>
        </w:pBdr>
        <w:spacing w:before="120" w:line="276" w:lineRule="auto"/>
      </w:pPr>
      <w:r>
        <w:t>Zamawiającemu przysługuje prawo do odstąpienia od Kontraktu:</w:t>
      </w:r>
    </w:p>
    <w:p w:rsidR="00311DD4" w:rsidRDefault="007A089F">
      <w:pPr>
        <w:numPr>
          <w:ilvl w:val="0"/>
          <w:numId w:val="18"/>
        </w:numPr>
        <w:pBdr>
          <w:top w:val="nil"/>
          <w:left w:val="nil"/>
          <w:bottom w:val="nil"/>
          <w:right w:val="nil"/>
          <w:between w:val="nil"/>
        </w:pBdr>
        <w:spacing w:before="120" w:line="276" w:lineRule="auto"/>
      </w:pPr>
      <w:r>
        <w:t>W przypadku powzięcia wiadomości o zaistnieniu istotnej zmiany okoliczności powodującej, że wykonanie umowy nie leży w interesie publicznym, czego nie można było przewidzieć w chwili zawarcia umowy, lub dalsze wykonywanie umowy może zagrozić podstawowemu i</w:t>
      </w:r>
      <w:r>
        <w:t>nteresowi bezpieczeństwa państwa lub bezpieczeństwu publicznemu,</w:t>
      </w:r>
    </w:p>
    <w:p w:rsidR="00311DD4" w:rsidRDefault="007A089F">
      <w:pPr>
        <w:numPr>
          <w:ilvl w:val="0"/>
          <w:numId w:val="18"/>
        </w:numPr>
        <w:pBdr>
          <w:top w:val="nil"/>
          <w:left w:val="nil"/>
          <w:bottom w:val="nil"/>
          <w:right w:val="nil"/>
          <w:between w:val="nil"/>
        </w:pBdr>
        <w:spacing w:before="120" w:line="276" w:lineRule="auto"/>
      </w:pPr>
      <w:r>
        <w:t>Zostanie ogłoszona upadłość lub rozwiązanie firmy Wykonawcy,</w:t>
      </w:r>
    </w:p>
    <w:p w:rsidR="00311DD4" w:rsidRDefault="007A089F">
      <w:pPr>
        <w:numPr>
          <w:ilvl w:val="0"/>
          <w:numId w:val="18"/>
        </w:numPr>
        <w:pBdr>
          <w:top w:val="nil"/>
          <w:left w:val="nil"/>
          <w:bottom w:val="nil"/>
          <w:right w:val="nil"/>
          <w:between w:val="nil"/>
        </w:pBdr>
        <w:spacing w:before="120" w:line="276" w:lineRule="auto"/>
      </w:pPr>
      <w:r>
        <w:t>Wykonawca nie rozpoczął robót bez uzasadnionych przyczyn oraz nie kontynuuje ich pomimo wezwania Zamawiającego złożonego na piśmie</w:t>
      </w:r>
      <w:r>
        <w:t>.</w:t>
      </w:r>
    </w:p>
    <w:p w:rsidR="00311DD4" w:rsidRDefault="007A089F">
      <w:pPr>
        <w:numPr>
          <w:ilvl w:val="0"/>
          <w:numId w:val="18"/>
        </w:numPr>
        <w:pBdr>
          <w:top w:val="nil"/>
          <w:left w:val="nil"/>
          <w:bottom w:val="nil"/>
          <w:right w:val="nil"/>
          <w:between w:val="nil"/>
        </w:pBdr>
        <w:spacing w:before="120" w:line="276" w:lineRule="auto"/>
      </w:pPr>
      <w:r>
        <w:t>Wykonawca bez uzasadnionej przyczyny przerwał realizację robót i przerwa ta trwa dłużej niż jeden miesiąc,</w:t>
      </w:r>
    </w:p>
    <w:p w:rsidR="00311DD4" w:rsidRDefault="007A089F">
      <w:pPr>
        <w:numPr>
          <w:ilvl w:val="0"/>
          <w:numId w:val="18"/>
        </w:numPr>
        <w:pBdr>
          <w:top w:val="nil"/>
          <w:left w:val="nil"/>
          <w:bottom w:val="nil"/>
          <w:right w:val="nil"/>
          <w:between w:val="nil"/>
        </w:pBdr>
        <w:spacing w:before="120" w:line="276" w:lineRule="auto"/>
      </w:pPr>
      <w:r>
        <w:t>W razie nieotrzymania środków zewnętrznych na finansowanie Kontraktu,</w:t>
      </w:r>
    </w:p>
    <w:p w:rsidR="00311DD4" w:rsidRDefault="007A089F">
      <w:pPr>
        <w:numPr>
          <w:ilvl w:val="0"/>
          <w:numId w:val="18"/>
        </w:numPr>
        <w:pBdr>
          <w:top w:val="nil"/>
          <w:left w:val="nil"/>
          <w:bottom w:val="nil"/>
          <w:right w:val="nil"/>
          <w:between w:val="nil"/>
        </w:pBdr>
        <w:spacing w:before="120" w:line="276" w:lineRule="auto"/>
      </w:pPr>
      <w:r>
        <w:t>W przypadku zwłoki w wykonaniu umowy przekraczającego 30 dni w odniesieniu do</w:t>
      </w:r>
      <w:r>
        <w:t xml:space="preserve"> terminu przewidzianego na wykonanie umowy,</w:t>
      </w:r>
    </w:p>
    <w:p w:rsidR="00311DD4" w:rsidRDefault="007A089F">
      <w:pPr>
        <w:numPr>
          <w:ilvl w:val="0"/>
          <w:numId w:val="18"/>
        </w:numPr>
        <w:pBdr>
          <w:top w:val="nil"/>
          <w:left w:val="nil"/>
          <w:bottom w:val="nil"/>
          <w:right w:val="nil"/>
          <w:between w:val="nil"/>
        </w:pBdr>
        <w:spacing w:before="120" w:line="276" w:lineRule="auto"/>
      </w:pPr>
      <w:r>
        <w:t>W przypadku, gdy poziom wykonania Robót przez Wykonawcę nie daje podstaw do uznania, że umowa zostanie wykonana w terminie przewidzianym na jej wykonanie, ani w terminie określonym w  pkt 1 lit. f,</w:t>
      </w:r>
    </w:p>
    <w:p w:rsidR="00311DD4" w:rsidRDefault="007A089F">
      <w:pPr>
        <w:numPr>
          <w:ilvl w:val="0"/>
          <w:numId w:val="18"/>
        </w:numPr>
        <w:pBdr>
          <w:top w:val="nil"/>
          <w:left w:val="nil"/>
          <w:bottom w:val="nil"/>
          <w:right w:val="nil"/>
          <w:between w:val="nil"/>
        </w:pBdr>
        <w:spacing w:before="120" w:line="276" w:lineRule="auto"/>
      </w:pPr>
      <w:r>
        <w:t>jeżeli zachodz</w:t>
      </w:r>
      <w:r>
        <w:t>i co najmniej jedna z następujących okoliczności:</w:t>
      </w:r>
    </w:p>
    <w:p w:rsidR="00311DD4" w:rsidRDefault="007A089F">
      <w:pPr>
        <w:pBdr>
          <w:top w:val="nil"/>
          <w:left w:val="nil"/>
          <w:bottom w:val="nil"/>
          <w:right w:val="nil"/>
          <w:between w:val="nil"/>
        </w:pBdr>
        <w:spacing w:before="120" w:line="276" w:lineRule="auto"/>
        <w:ind w:left="720"/>
      </w:pPr>
      <w:r>
        <w:t>- dokonano zmiany umowy z naruszeniem art. 454 i art. 455 ustawy Pzp,</w:t>
      </w:r>
    </w:p>
    <w:p w:rsidR="00311DD4" w:rsidRDefault="007A089F">
      <w:pPr>
        <w:pBdr>
          <w:top w:val="nil"/>
          <w:left w:val="nil"/>
          <w:bottom w:val="nil"/>
          <w:right w:val="nil"/>
          <w:between w:val="nil"/>
        </w:pBdr>
        <w:spacing w:before="120" w:line="276" w:lineRule="auto"/>
        <w:ind w:left="720"/>
      </w:pPr>
      <w:r>
        <w:t xml:space="preserve">- wykonawca w chwili zawarcia umowy podlegał wykluczeniu z postępowania o udzielenie zamówienia, </w:t>
      </w:r>
    </w:p>
    <w:p w:rsidR="00311DD4" w:rsidRDefault="007A089F">
      <w:pPr>
        <w:pBdr>
          <w:top w:val="nil"/>
          <w:left w:val="nil"/>
          <w:bottom w:val="nil"/>
          <w:right w:val="nil"/>
          <w:between w:val="nil"/>
        </w:pBdr>
        <w:spacing w:before="120" w:line="276" w:lineRule="auto"/>
        <w:ind w:left="720"/>
      </w:pPr>
      <w:r>
        <w:lastRenderedPageBreak/>
        <w:t xml:space="preserve">- Trybunał Sprawiedliwości Unii Europejskiej stwierdził, w ramach procedury przewidzianej w art. 258 Traktatu o funkcjonowaniu Unii Europejskiej, że Rzeczpospolita Polska uchybiła zobowiązaniom, które ciążą na niej na mocy Traktatów i dyrektywy 2014/24/UE </w:t>
      </w:r>
      <w:r>
        <w:t>z uwagi na to, że Zamawiający udzielił zamówienia z naruszeniem prawa Unii Europejskiej.</w:t>
      </w:r>
    </w:p>
    <w:p w:rsidR="00311DD4" w:rsidRDefault="007A089F">
      <w:pPr>
        <w:numPr>
          <w:ilvl w:val="0"/>
          <w:numId w:val="17"/>
        </w:numPr>
        <w:pBdr>
          <w:top w:val="nil"/>
          <w:left w:val="nil"/>
          <w:bottom w:val="nil"/>
          <w:right w:val="nil"/>
          <w:between w:val="nil"/>
        </w:pBdr>
        <w:spacing w:before="120" w:line="276" w:lineRule="auto"/>
      </w:pPr>
      <w:r>
        <w:t>Zamawiający może odstąpić od Kontraktu w terminie do 30 dni od powzięcia wiadomości o okolicznościach, o których mowa w ust. 1.</w:t>
      </w:r>
    </w:p>
    <w:p w:rsidR="00311DD4" w:rsidRDefault="007A089F">
      <w:pPr>
        <w:numPr>
          <w:ilvl w:val="0"/>
          <w:numId w:val="17"/>
        </w:numPr>
        <w:pBdr>
          <w:top w:val="nil"/>
          <w:left w:val="nil"/>
          <w:bottom w:val="nil"/>
          <w:right w:val="nil"/>
          <w:between w:val="nil"/>
        </w:pBdr>
        <w:spacing w:before="120" w:line="276" w:lineRule="auto"/>
      </w:pPr>
      <w:r>
        <w:t>Jeżeli Wykonawca  wykonuje  roboty,   w</w:t>
      </w:r>
      <w:r>
        <w:t xml:space="preserve">   sposób   wadliwy   lub   sprzeczny   z   umową, Zamawiający może wezwać go do zmiany sposobu wykonania i wyznaczyć w tym celu odpowiedni termin. Po bezskutecznym upływie wyznaczonego terminu – zgodnie z przepisami Kodeksu Cywilnego, Zamawiający może od </w:t>
      </w:r>
      <w:r>
        <w:t>umowy odstąpić albo powierzyć poprawienie lub dalsze wykonanie robót innemu podmiotowi na koszt Wykonawcy</w:t>
      </w:r>
    </w:p>
    <w:p w:rsidR="00311DD4" w:rsidRDefault="007A089F">
      <w:pPr>
        <w:numPr>
          <w:ilvl w:val="0"/>
          <w:numId w:val="17"/>
        </w:numPr>
        <w:pBdr>
          <w:top w:val="nil"/>
          <w:left w:val="nil"/>
          <w:bottom w:val="nil"/>
          <w:right w:val="nil"/>
          <w:between w:val="nil"/>
        </w:pBdr>
        <w:spacing w:before="120" w:line="276" w:lineRule="auto"/>
      </w:pPr>
      <w:r>
        <w:t>Odstąpienie od umowy określone w  pkt.1 -  b, c, d, f, g oraz h tiret drugi i ust. 3 nastąpi z winy Wykonawcy.</w:t>
      </w:r>
    </w:p>
    <w:p w:rsidR="00311DD4" w:rsidRDefault="007A089F">
      <w:pPr>
        <w:numPr>
          <w:ilvl w:val="0"/>
          <w:numId w:val="17"/>
        </w:numPr>
        <w:pBdr>
          <w:top w:val="nil"/>
          <w:left w:val="nil"/>
          <w:bottom w:val="nil"/>
          <w:right w:val="nil"/>
          <w:between w:val="nil"/>
        </w:pBdr>
        <w:spacing w:before="120" w:line="276" w:lineRule="auto"/>
      </w:pPr>
      <w:r>
        <w:t>Odstąpienie od umowy winno nastąpić w f</w:t>
      </w:r>
      <w:r>
        <w:t>ormie pisemnej pod rygorem nieważności takiego oświadczenia i powinno zawierać uzasadnienie.</w:t>
      </w:r>
    </w:p>
    <w:p w:rsidR="00311DD4" w:rsidRDefault="007A089F">
      <w:pPr>
        <w:numPr>
          <w:ilvl w:val="0"/>
          <w:numId w:val="17"/>
        </w:numPr>
        <w:pBdr>
          <w:top w:val="nil"/>
          <w:left w:val="nil"/>
          <w:bottom w:val="nil"/>
          <w:right w:val="nil"/>
          <w:between w:val="nil"/>
        </w:pBdr>
        <w:spacing w:before="120" w:line="276" w:lineRule="auto"/>
      </w:pPr>
      <w:r>
        <w:t>W przypadku odstąpienia od umowy przez Wykonawcę oraz Zamawiającego obciążają ich następujące obowiązki szczegółowe:</w:t>
      </w:r>
    </w:p>
    <w:p w:rsidR="00311DD4" w:rsidRDefault="007A089F">
      <w:pPr>
        <w:numPr>
          <w:ilvl w:val="0"/>
          <w:numId w:val="21"/>
        </w:numPr>
        <w:pBdr>
          <w:top w:val="nil"/>
          <w:left w:val="nil"/>
          <w:bottom w:val="nil"/>
          <w:right w:val="nil"/>
          <w:between w:val="nil"/>
        </w:pBdr>
        <w:spacing w:before="120" w:line="276" w:lineRule="auto"/>
      </w:pPr>
      <w:r>
        <w:t>W   terminie   14   dni   od   daty   odstąpie</w:t>
      </w:r>
      <w:r>
        <w:t>nia   od   umowy  Wykonawca   przy   udziale Zamawiającego sporządzi szczegółowy protokół inwentaryzacji robót w toku, wg stanu na dzień odstąpienia,</w:t>
      </w:r>
    </w:p>
    <w:p w:rsidR="00311DD4" w:rsidRDefault="007A089F">
      <w:pPr>
        <w:numPr>
          <w:ilvl w:val="0"/>
          <w:numId w:val="21"/>
        </w:numPr>
        <w:pBdr>
          <w:top w:val="nil"/>
          <w:left w:val="nil"/>
          <w:bottom w:val="nil"/>
          <w:right w:val="nil"/>
          <w:between w:val="nil"/>
        </w:pBdr>
        <w:spacing w:before="120" w:line="276" w:lineRule="auto"/>
      </w:pPr>
      <w:r>
        <w:t>Wykonawca  zabezpieczy przerwane roboty w zakresie obustronnie uzgodnionym na koszt tej strony, z której w</w:t>
      </w:r>
      <w:r>
        <w:t>iny nastąpiło odstąpienie od umowy</w:t>
      </w:r>
    </w:p>
    <w:p w:rsidR="00311DD4" w:rsidRDefault="007A089F">
      <w:pPr>
        <w:numPr>
          <w:ilvl w:val="0"/>
          <w:numId w:val="21"/>
        </w:numPr>
        <w:pBdr>
          <w:top w:val="nil"/>
          <w:left w:val="nil"/>
          <w:bottom w:val="nil"/>
          <w:right w:val="nil"/>
          <w:between w:val="nil"/>
        </w:pBdr>
        <w:spacing w:before="120" w:line="276" w:lineRule="auto"/>
      </w:pPr>
      <w:r>
        <w:t>Wykonawca sporządzi wykaz tych materiałów, konstrukcji lub urządzeń, które nie mogą być wykorzystane przez Wykonawcę do realizacji innych robót, nieobjętych niniejszą umową, jeżeli odstąpienie od umowy nastąpiło z przyczy</w:t>
      </w:r>
      <w:r>
        <w:t>n niezależnych od niego.</w:t>
      </w:r>
    </w:p>
    <w:p w:rsidR="00311DD4" w:rsidRDefault="007A089F">
      <w:pPr>
        <w:numPr>
          <w:ilvl w:val="0"/>
          <w:numId w:val="21"/>
        </w:numPr>
        <w:pBdr>
          <w:top w:val="nil"/>
          <w:left w:val="nil"/>
          <w:bottom w:val="nil"/>
          <w:right w:val="nil"/>
          <w:between w:val="nil"/>
        </w:pBdr>
        <w:spacing w:before="120" w:line="276" w:lineRule="auto"/>
      </w:pPr>
      <w:r>
        <w:t>Wykonawca zgłosi do dokonania przez Zamawiającego odbioru robót przerwanych oraz robót zabezpieczających, jeżeli odstąpienie od umowy nastąpiło z przyczyn, za które Wykonawca nie odpowiada.</w:t>
      </w:r>
    </w:p>
    <w:p w:rsidR="00311DD4" w:rsidRDefault="007A089F">
      <w:pPr>
        <w:numPr>
          <w:ilvl w:val="0"/>
          <w:numId w:val="21"/>
        </w:numPr>
        <w:pBdr>
          <w:top w:val="nil"/>
          <w:left w:val="nil"/>
          <w:bottom w:val="nil"/>
          <w:right w:val="nil"/>
          <w:between w:val="nil"/>
        </w:pBdr>
        <w:spacing w:before="120" w:line="276" w:lineRule="auto"/>
      </w:pPr>
      <w:r>
        <w:t>Wykonawca niezwłocznie, najpóźniej w term</w:t>
      </w:r>
      <w:r>
        <w:t>inie 30 dni, usunie z terenu budowy urządzenia przez niego dostarczone lub wniesione.</w:t>
      </w:r>
    </w:p>
    <w:p w:rsidR="00311DD4" w:rsidRDefault="007A089F">
      <w:pPr>
        <w:numPr>
          <w:ilvl w:val="0"/>
          <w:numId w:val="17"/>
        </w:numPr>
        <w:pBdr>
          <w:top w:val="nil"/>
          <w:left w:val="nil"/>
          <w:bottom w:val="nil"/>
          <w:right w:val="nil"/>
          <w:between w:val="nil"/>
        </w:pBdr>
        <w:spacing w:before="120" w:line="276" w:lineRule="auto"/>
      </w:pPr>
      <w:r>
        <w:t>Zamawiający w razie odstąpienia od umowy z przyczyn, za które Wykonawca nie ponosi odpowiedzialności, zobowiązany jest do:</w:t>
      </w:r>
    </w:p>
    <w:p w:rsidR="00311DD4" w:rsidRDefault="007A089F">
      <w:pPr>
        <w:numPr>
          <w:ilvl w:val="0"/>
          <w:numId w:val="19"/>
        </w:numPr>
        <w:pBdr>
          <w:top w:val="nil"/>
          <w:left w:val="nil"/>
          <w:bottom w:val="nil"/>
          <w:right w:val="nil"/>
          <w:between w:val="nil"/>
        </w:pBdr>
        <w:spacing w:before="120" w:line="276" w:lineRule="auto"/>
      </w:pPr>
      <w:r>
        <w:t>Dokonania  odbioru  robót przerwanych oraz  zapłaty  wynagrodzenia  za  roboty,  które zostały wykonane zgodnie z warunkami umowy do dnia odstąpienia.</w:t>
      </w:r>
    </w:p>
    <w:p w:rsidR="00311DD4" w:rsidRDefault="007A089F">
      <w:pPr>
        <w:numPr>
          <w:ilvl w:val="0"/>
          <w:numId w:val="19"/>
        </w:numPr>
        <w:pBdr>
          <w:top w:val="nil"/>
          <w:left w:val="nil"/>
          <w:bottom w:val="nil"/>
          <w:right w:val="nil"/>
          <w:between w:val="nil"/>
        </w:pBdr>
        <w:spacing w:before="120" w:line="276" w:lineRule="auto"/>
      </w:pPr>
      <w:r>
        <w:t>Rozliczenia się z Wykonawcą z tytułu nierozliczonych w inny sposób kosztów budowy obiektów zaplecza, urzą</w:t>
      </w:r>
      <w:r>
        <w:t>dzeń związanych z zagospodarowaniem i uzbrojeniem terenu budowy, chyba że Wykonawca wyrazi zgodę na przejęcie tych obiektów i urządzeń,</w:t>
      </w:r>
    </w:p>
    <w:p w:rsidR="00311DD4" w:rsidRDefault="007A089F">
      <w:pPr>
        <w:numPr>
          <w:ilvl w:val="0"/>
          <w:numId w:val="19"/>
        </w:numPr>
        <w:pBdr>
          <w:top w:val="nil"/>
          <w:left w:val="nil"/>
          <w:bottom w:val="nil"/>
          <w:right w:val="nil"/>
          <w:between w:val="nil"/>
        </w:pBdr>
        <w:spacing w:before="120" w:line="276" w:lineRule="auto"/>
      </w:pPr>
      <w:r>
        <w:t>Przejęcia od Wykonawcy pod swój dozór terenu budowy.</w:t>
      </w:r>
    </w:p>
    <w:p w:rsidR="00311DD4" w:rsidRDefault="00311DD4">
      <w:pPr>
        <w:pBdr>
          <w:top w:val="nil"/>
          <w:left w:val="nil"/>
          <w:bottom w:val="nil"/>
          <w:right w:val="nil"/>
          <w:between w:val="nil"/>
        </w:pBdr>
        <w:rPr>
          <w:b/>
          <w:color w:val="000000"/>
        </w:rPr>
      </w:pPr>
    </w:p>
    <w:p w:rsidR="00311DD4" w:rsidRDefault="007A089F">
      <w:pPr>
        <w:pBdr>
          <w:top w:val="nil"/>
          <w:left w:val="nil"/>
          <w:bottom w:val="nil"/>
          <w:right w:val="nil"/>
          <w:between w:val="nil"/>
        </w:pBdr>
        <w:rPr>
          <w:color w:val="000000"/>
        </w:rPr>
      </w:pPr>
      <w:r>
        <w:rPr>
          <w:b/>
          <w:color w:val="000000"/>
        </w:rPr>
        <w:t xml:space="preserve">Dodaje się dodatkową klauzulę oznaczoną 15.7 [Skutek odstąpienia] </w:t>
      </w:r>
      <w:r>
        <w:rPr>
          <w:b/>
          <w:color w:val="000000"/>
        </w:rPr>
        <w:t xml:space="preserve">o treści następującej: </w:t>
      </w:r>
    </w:p>
    <w:p w:rsidR="00311DD4" w:rsidRDefault="00311DD4">
      <w:pPr>
        <w:pBdr>
          <w:top w:val="nil"/>
          <w:left w:val="nil"/>
          <w:bottom w:val="nil"/>
          <w:right w:val="nil"/>
          <w:between w:val="nil"/>
        </w:pBdr>
        <w:rPr>
          <w:b/>
          <w:color w:val="000000"/>
        </w:rPr>
      </w:pPr>
    </w:p>
    <w:p w:rsidR="00311DD4" w:rsidRDefault="007A089F">
      <w:pPr>
        <w:pStyle w:val="Nagwek2"/>
      </w:pPr>
      <w:bookmarkStart w:id="148" w:name="_Toc159320748"/>
      <w:r>
        <w:t>Dodana klauzula 15.7</w:t>
      </w:r>
      <w:r>
        <w:tab/>
        <w:t>Skutek odstąpienia</w:t>
      </w:r>
      <w:bookmarkEnd w:id="148"/>
      <w:r>
        <w:t xml:space="preserve"> </w:t>
      </w:r>
    </w:p>
    <w:p w:rsidR="00311DD4" w:rsidRDefault="007A089F">
      <w:pPr>
        <w:ind w:left="709" w:right="-2"/>
        <w:rPr>
          <w:b/>
        </w:rPr>
      </w:pPr>
      <w:r>
        <w:t xml:space="preserve">Strony oświadczają, iż w wypadku odstąpienia od Kontraktu na jakiejkolwiek podstawie, odstąpienie to będzie odstąpieniem od niewykonanej części Kontraktu. W takim przypadku </w:t>
      </w:r>
      <w:r>
        <w:lastRenderedPageBreak/>
        <w:t>Wykonawca udzieli</w:t>
      </w:r>
      <w:r>
        <w:t xml:space="preserve"> Zamawiającemu gwarancji i rękojmi na wykonaną część Kontraktu na warunkach określonych w Kontrakcie.</w:t>
      </w:r>
    </w:p>
    <w:p w:rsidR="00311DD4" w:rsidRDefault="00311DD4">
      <w:pPr>
        <w:ind w:left="851" w:right="-2" w:hanging="851"/>
      </w:pPr>
    </w:p>
    <w:p w:rsidR="00311DD4" w:rsidRDefault="007A089F">
      <w:pPr>
        <w:pStyle w:val="Nagwek1"/>
      </w:pPr>
      <w:bookmarkStart w:id="149" w:name="_Toc159320749"/>
      <w:r>
        <w:t>Rozdział 16</w:t>
      </w:r>
      <w:r>
        <w:tab/>
        <w:t>Zawieszenie i wypowiedzenie Kontraktu przez Wykonawcę</w:t>
      </w:r>
      <w:bookmarkEnd w:id="149"/>
    </w:p>
    <w:p w:rsidR="00311DD4" w:rsidRDefault="007A089F">
      <w:pPr>
        <w:pStyle w:val="Nagwek2"/>
      </w:pPr>
      <w:bookmarkStart w:id="150" w:name="_Toc159320750"/>
      <w:r>
        <w:t>16.1</w:t>
      </w:r>
      <w:r>
        <w:tab/>
        <w:t>Uprawnienie Wykonawcy do zawieszenia Robót</w:t>
      </w:r>
      <w:bookmarkEnd w:id="150"/>
    </w:p>
    <w:p w:rsidR="00311DD4" w:rsidRDefault="007A089F">
      <w:pPr>
        <w:spacing w:before="120"/>
      </w:pPr>
      <w:r>
        <w:t>W pierwszym akapicie przed słowami „mniej niż 21 dni naprzód” dodaje się słowo „nie”.</w:t>
      </w:r>
    </w:p>
    <w:p w:rsidR="00311DD4" w:rsidRDefault="007A089F">
      <w:pPr>
        <w:spacing w:before="120"/>
      </w:pPr>
      <w:r>
        <w:t>Skreśla się pkt (b) w niniejszej klauzuli 16.1 i zastępuje następująco:</w:t>
      </w:r>
    </w:p>
    <w:p w:rsidR="00311DD4" w:rsidRDefault="007A089F">
      <w:pPr>
        <w:spacing w:before="120"/>
        <w:ind w:left="1418"/>
      </w:pPr>
      <w:r>
        <w:t>(b) pokrycia takiego Kosztu.</w:t>
      </w:r>
    </w:p>
    <w:p w:rsidR="00311DD4" w:rsidRDefault="007A089F">
      <w:pPr>
        <w:spacing w:before="120"/>
      </w:pPr>
      <w:r>
        <w:t>Ostatnie zdanie niniejszej klauzuli 16.3 skreśla się i zastępuje nast</w:t>
      </w:r>
      <w:r>
        <w:t>ępująco:</w:t>
      </w:r>
    </w:p>
    <w:p w:rsidR="00311DD4" w:rsidRDefault="007A089F">
      <w:pPr>
        <w:spacing w:before="120"/>
        <w:ind w:left="1418"/>
      </w:pPr>
      <w:r>
        <w:t>(c) Po otrzymaniu takiego powiadomienia Inżynier winien postępować zgodnie z klauzulą 3.5 [</w:t>
      </w:r>
      <w:r>
        <w:rPr>
          <w:i/>
        </w:rPr>
        <w:t>Ustalenia</w:t>
      </w:r>
      <w:r>
        <w:t>] oraz klauzulą 13.3 [</w:t>
      </w:r>
      <w:r>
        <w:rPr>
          <w:i/>
        </w:rPr>
        <w:t xml:space="preserve">Procedura wprowadzania </w:t>
      </w:r>
      <w:r>
        <w:t>Zmian] dla uzgodnienia lub ustalenia tych spraw.</w:t>
      </w:r>
    </w:p>
    <w:p w:rsidR="00311DD4" w:rsidRDefault="007A089F">
      <w:pPr>
        <w:spacing w:before="120"/>
        <w:rPr>
          <w:i/>
        </w:rPr>
      </w:pPr>
      <w:r>
        <w:t>Na końcu trzeciego akapitu niniejszej klauzuli 16.1 p</w:t>
      </w:r>
      <w:r>
        <w:t>o słowach ”... tak szybko, jak to będzie możliwe” dodaje się następujące słowa: ”jednakże nie później niż w terminie 7 dni od otrzymania takiego Świadectwa Płatności, dowodu lub zapłaty.”</w:t>
      </w:r>
    </w:p>
    <w:p w:rsidR="00311DD4" w:rsidRDefault="007A089F">
      <w:pPr>
        <w:pStyle w:val="Nagwek2"/>
      </w:pPr>
      <w:bookmarkStart w:id="151" w:name="_Toc159320751"/>
      <w:r>
        <w:t>16.4</w:t>
      </w:r>
      <w:r>
        <w:tab/>
        <w:t>Zapłata po rozwiązaniu</w:t>
      </w:r>
      <w:bookmarkEnd w:id="151"/>
    </w:p>
    <w:p w:rsidR="00311DD4" w:rsidRDefault="007A089F">
      <w:pPr>
        <w:pBdr>
          <w:top w:val="nil"/>
          <w:left w:val="nil"/>
          <w:bottom w:val="nil"/>
          <w:right w:val="nil"/>
          <w:between w:val="nil"/>
        </w:pBdr>
        <w:ind w:right="-2"/>
        <w:rPr>
          <w:color w:val="000000"/>
        </w:rPr>
      </w:pPr>
      <w:r>
        <w:rPr>
          <w:color w:val="000000"/>
        </w:rPr>
        <w:t>Podpunkt (c) niniejszej klauzuli 16.4 skreśla się jako nie mający zastosowania w niniejszych Warunkach.</w:t>
      </w:r>
    </w:p>
    <w:p w:rsidR="00311DD4" w:rsidRDefault="00311DD4">
      <w:pPr>
        <w:pBdr>
          <w:top w:val="nil"/>
          <w:left w:val="nil"/>
          <w:bottom w:val="nil"/>
          <w:right w:val="nil"/>
          <w:between w:val="nil"/>
        </w:pBdr>
        <w:ind w:right="-2"/>
        <w:rPr>
          <w:color w:val="000000"/>
        </w:rPr>
      </w:pPr>
    </w:p>
    <w:p w:rsidR="00311DD4" w:rsidRDefault="007A089F">
      <w:pPr>
        <w:pStyle w:val="Nagwek1"/>
      </w:pPr>
      <w:bookmarkStart w:id="152" w:name="_Toc159320752"/>
      <w:r>
        <w:t>Rozdział 18</w:t>
      </w:r>
      <w:r>
        <w:tab/>
        <w:t>Ubezpieczenie</w:t>
      </w:r>
      <w:bookmarkEnd w:id="152"/>
    </w:p>
    <w:p w:rsidR="00311DD4" w:rsidRDefault="00311DD4">
      <w:pPr>
        <w:pBdr>
          <w:top w:val="nil"/>
          <w:left w:val="nil"/>
          <w:bottom w:val="nil"/>
          <w:right w:val="nil"/>
          <w:between w:val="nil"/>
        </w:pBdr>
        <w:ind w:right="-2"/>
        <w:rPr>
          <w:color w:val="000000"/>
        </w:rPr>
      </w:pPr>
    </w:p>
    <w:p w:rsidR="00311DD4" w:rsidRDefault="007A089F">
      <w:pPr>
        <w:spacing w:before="120"/>
      </w:pPr>
      <w:r>
        <w:rPr>
          <w:b/>
        </w:rPr>
        <w:t xml:space="preserve">Dodaje się nową klauzulę 18.5 </w:t>
      </w:r>
      <w:r>
        <w:t>[</w:t>
      </w:r>
      <w:r>
        <w:rPr>
          <w:i/>
        </w:rPr>
        <w:t>Wyłączenia</w:t>
      </w:r>
      <w:r>
        <w:t xml:space="preserve">] </w:t>
      </w:r>
      <w:r>
        <w:rPr>
          <w:b/>
        </w:rPr>
        <w:t>w brzmieniu</w:t>
      </w:r>
      <w:r>
        <w:t>:</w:t>
      </w:r>
    </w:p>
    <w:p w:rsidR="00311DD4" w:rsidRDefault="007A089F">
      <w:pPr>
        <w:pStyle w:val="Nagwek2"/>
      </w:pPr>
      <w:bookmarkStart w:id="153" w:name="_Toc159320753"/>
      <w:r>
        <w:t>Dodana klauzula 18.5</w:t>
      </w:r>
      <w:r>
        <w:tab/>
        <w:t>Zakaz wyłączenia</w:t>
      </w:r>
      <w:bookmarkEnd w:id="153"/>
    </w:p>
    <w:p w:rsidR="00311DD4" w:rsidRDefault="007A089F">
      <w:pPr>
        <w:spacing w:before="120"/>
      </w:pPr>
      <w:r>
        <w:t>Żadna polisa ubezpieczeniowa p</w:t>
      </w:r>
      <w:r>
        <w:t>rzewidziana dla tego Kontraktu nie może zawierać wyłączenia odpowiedzialności za straty, szkody lub przywrócenie stanu pierwotnego wskutek błędów Wykonawcy z zastrzeżeniem przepisu art. 827 § 1 Kodeksu cywilnego.</w:t>
      </w:r>
    </w:p>
    <w:p w:rsidR="00311DD4" w:rsidRDefault="00311DD4">
      <w:pPr>
        <w:spacing w:before="120"/>
      </w:pPr>
    </w:p>
    <w:p w:rsidR="00311DD4" w:rsidRDefault="007A089F">
      <w:pPr>
        <w:pStyle w:val="Nagwek1"/>
      </w:pPr>
      <w:bookmarkStart w:id="154" w:name="_Toc159320754"/>
      <w:r>
        <w:t>Rozdział 20</w:t>
      </w:r>
      <w:r>
        <w:tab/>
        <w:t>Roszczenia, spory i arbitraż</w:t>
      </w:r>
      <w:bookmarkEnd w:id="154"/>
    </w:p>
    <w:p w:rsidR="00311DD4" w:rsidRDefault="007A089F">
      <w:pPr>
        <w:pStyle w:val="Nagwek2"/>
      </w:pPr>
      <w:bookmarkStart w:id="155" w:name="_Toc159320755"/>
      <w:r>
        <w:t>2</w:t>
      </w:r>
      <w:r>
        <w:t>0.1</w:t>
      </w:r>
      <w:r>
        <w:tab/>
        <w:t>Roszczenia Wykonawcy</w:t>
      </w:r>
      <w:bookmarkEnd w:id="155"/>
    </w:p>
    <w:p w:rsidR="00311DD4" w:rsidRDefault="007A089F">
      <w:pPr>
        <w:tabs>
          <w:tab w:val="left" w:pos="10773"/>
        </w:tabs>
        <w:ind w:left="851" w:right="-2" w:hanging="851"/>
      </w:pPr>
      <w:r>
        <w:t xml:space="preserve">Następującą zmianę wprowadza się do niniejszej klauzuli 20.1 </w:t>
      </w:r>
    </w:p>
    <w:p w:rsidR="00311DD4" w:rsidRDefault="007A089F">
      <w:pPr>
        <w:tabs>
          <w:tab w:val="left" w:pos="10773"/>
        </w:tabs>
        <w:spacing w:before="120"/>
        <w:ind w:right="-2"/>
      </w:pPr>
      <w:r>
        <w:t>W przedostatnim akapicie rozpoczynającym się od słów „Inżynier winien....” po słowach „zgodnie z klauzulą 3.5 [</w:t>
      </w:r>
      <w:r>
        <w:rPr>
          <w:i/>
        </w:rPr>
        <w:t>Ustalenia</w:t>
      </w:r>
      <w:r>
        <w:t>]” dodaje się „i z klauzulą 13.3 [</w:t>
      </w:r>
      <w:r>
        <w:rPr>
          <w:i/>
        </w:rPr>
        <w:t>Procedura wprowadzania Zmian</w:t>
      </w:r>
      <w:r>
        <w:t>]”.</w:t>
      </w:r>
    </w:p>
    <w:p w:rsidR="00311DD4" w:rsidRDefault="007A089F">
      <w:pPr>
        <w:spacing w:before="120"/>
      </w:pPr>
      <w:r>
        <w:t>Dodaje się jako ostatni akapit w niniejszej Klauzuli 20.1:</w:t>
      </w:r>
    </w:p>
    <w:p w:rsidR="00311DD4" w:rsidRDefault="007A089F">
      <w:pPr>
        <w:spacing w:before="120"/>
        <w:ind w:left="851"/>
      </w:pPr>
      <w:r>
        <w:t>,,Nie zgłoszenie roszczenia w terminie jest równoznaczne ze zrzeczeniem się przez Wykonawcę przedmiotowego roszczenia w rozumieniu Kodeksu Cywilnego.”</w:t>
      </w:r>
    </w:p>
    <w:p w:rsidR="00311DD4" w:rsidRDefault="007A089F">
      <w:pPr>
        <w:pStyle w:val="Nagwek2"/>
      </w:pPr>
      <w:bookmarkStart w:id="156" w:name="_Toc159320756"/>
      <w:r>
        <w:t>20.6</w:t>
      </w:r>
      <w:r>
        <w:tab/>
        <w:t>Arbitraż</w:t>
      </w:r>
      <w:bookmarkEnd w:id="156"/>
    </w:p>
    <w:p w:rsidR="00311DD4" w:rsidRDefault="007A089F">
      <w:pPr>
        <w:tabs>
          <w:tab w:val="left" w:pos="10773"/>
        </w:tabs>
        <w:ind w:left="851" w:right="-2" w:hanging="851"/>
      </w:pPr>
      <w:r>
        <w:t>Podpunkt (a) niniejszej klauzuli 20.6 skreśla się i zastępuje następująco:</w:t>
      </w:r>
    </w:p>
    <w:p w:rsidR="00311DD4" w:rsidRDefault="007A089F">
      <w:pPr>
        <w:ind w:left="1418" w:right="-2" w:hanging="567"/>
      </w:pPr>
      <w:r>
        <w:lastRenderedPageBreak/>
        <w:t>(a)</w:t>
      </w:r>
      <w:r>
        <w:tab/>
        <w:t>spór będzie ostatecznie rozstrzygnięty</w:t>
      </w:r>
      <w:r>
        <w:rPr>
          <w:i/>
        </w:rPr>
        <w:t xml:space="preserve"> </w:t>
      </w:r>
      <w:r>
        <w:t>zgodnie z Regulaminem Sądu Arbitrażowego przy Krajowej Izbie Gospodarczej w Warszawie; miejscem arbitrażu będzie siedziba Krajowej Izby Go</w:t>
      </w:r>
      <w:r>
        <w:t>spodarczej w Warszawie;</w:t>
      </w:r>
    </w:p>
    <w:p w:rsidR="00311DD4" w:rsidRDefault="007A089F">
      <w:pPr>
        <w:tabs>
          <w:tab w:val="left" w:pos="1701"/>
          <w:tab w:val="left" w:pos="3024"/>
        </w:tabs>
        <w:spacing w:before="240" w:after="120"/>
        <w:ind w:right="-2"/>
      </w:pPr>
      <w:r>
        <w:t xml:space="preserve">Dodaje się nowy </w:t>
      </w:r>
      <w:r>
        <w:rPr>
          <w:b/>
        </w:rPr>
        <w:t>Rozdział 21</w:t>
      </w:r>
      <w:r>
        <w:t xml:space="preserve"> </w:t>
      </w:r>
      <w:r>
        <w:rPr>
          <w:b/>
        </w:rPr>
        <w:t>[</w:t>
      </w:r>
      <w:r>
        <w:rPr>
          <w:i/>
        </w:rPr>
        <w:t>Działania kontrolne i sprawdzające</w:t>
      </w:r>
      <w:r>
        <w:rPr>
          <w:b/>
        </w:rPr>
        <w:t>] w brzmieniu</w:t>
      </w:r>
      <w:r>
        <w:t>:</w:t>
      </w:r>
    </w:p>
    <w:p w:rsidR="00311DD4" w:rsidRDefault="007A089F">
      <w:pPr>
        <w:pStyle w:val="Nagwek1"/>
      </w:pPr>
      <w:bookmarkStart w:id="157" w:name="_Toc159320757"/>
      <w:r>
        <w:t>Dodany Rozdział 21</w:t>
      </w:r>
      <w:r>
        <w:tab/>
        <w:t>Działania kontrolne i sprawdzające</w:t>
      </w:r>
      <w:bookmarkEnd w:id="157"/>
    </w:p>
    <w:p w:rsidR="00311DD4" w:rsidRDefault="007A089F">
      <w:pPr>
        <w:pBdr>
          <w:top w:val="nil"/>
          <w:left w:val="nil"/>
          <w:bottom w:val="nil"/>
          <w:right w:val="nil"/>
          <w:between w:val="nil"/>
        </w:pBdr>
        <w:tabs>
          <w:tab w:val="left" w:pos="0"/>
          <w:tab w:val="left" w:pos="10773"/>
        </w:tabs>
        <w:ind w:right="-2"/>
        <w:rPr>
          <w:color w:val="000000"/>
        </w:rPr>
      </w:pPr>
      <w:r>
        <w:rPr>
          <w:color w:val="000000"/>
        </w:rPr>
        <w:t>Wykonawca podlega wszelkim działaniom kontrolnym i sprawdzającym podejmowanym przez instytucje upraw</w:t>
      </w:r>
      <w:r>
        <w:rPr>
          <w:color w:val="000000"/>
        </w:rPr>
        <w:t xml:space="preserve">nione na mocy obowiązującego Prawa. </w:t>
      </w:r>
    </w:p>
    <w:p w:rsidR="00311DD4" w:rsidRDefault="007A089F">
      <w:pPr>
        <w:ind w:right="-2"/>
      </w:pPr>
      <w:r>
        <w:t>Uprawnione instytucje mogą przeprowadzić dowolne kontrole dokumentów lub kontrole na miejscu, jakie uznają one za niezbędne w celu uzyskania informacji dotyczących wykonywania Kontraktu. Wykonawca zobowiązuje się niezwł</w:t>
      </w:r>
      <w:r>
        <w:t>ocznie dostarczyć uprawnionym instytucjom, na ich prośbę, wszelkie dokumenty dotyczące wykonywania Kontraktu.</w:t>
      </w:r>
    </w:p>
    <w:p w:rsidR="00311DD4" w:rsidRDefault="007A089F">
      <w:pPr>
        <w:tabs>
          <w:tab w:val="left" w:pos="1701"/>
          <w:tab w:val="left" w:pos="3024"/>
        </w:tabs>
        <w:spacing w:before="200"/>
        <w:ind w:right="-2"/>
      </w:pPr>
      <w:r>
        <w:t xml:space="preserve">Dodaje się nowy </w:t>
      </w:r>
      <w:r>
        <w:rPr>
          <w:b/>
        </w:rPr>
        <w:t>Rozdział 22</w:t>
      </w:r>
      <w:r>
        <w:t xml:space="preserve"> </w:t>
      </w:r>
      <w:r>
        <w:rPr>
          <w:b/>
        </w:rPr>
        <w:t>[</w:t>
      </w:r>
      <w:r>
        <w:rPr>
          <w:i/>
        </w:rPr>
        <w:t>Klauzule końcowe</w:t>
      </w:r>
      <w:r>
        <w:rPr>
          <w:b/>
        </w:rPr>
        <w:t>]</w:t>
      </w:r>
      <w:r>
        <w:t xml:space="preserve"> </w:t>
      </w:r>
      <w:r>
        <w:rPr>
          <w:b/>
        </w:rPr>
        <w:t>w brzmieniu</w:t>
      </w:r>
      <w:r>
        <w:t>:</w:t>
      </w:r>
    </w:p>
    <w:p w:rsidR="00311DD4" w:rsidRDefault="007A089F">
      <w:pPr>
        <w:pStyle w:val="Nagwek1"/>
      </w:pPr>
      <w:bookmarkStart w:id="158" w:name="_Toc159320758"/>
      <w:r>
        <w:t>Dodany Rozdział 22</w:t>
      </w:r>
      <w:r>
        <w:tab/>
        <w:t>Klauzule końcowe</w:t>
      </w:r>
      <w:bookmarkEnd w:id="158"/>
    </w:p>
    <w:p w:rsidR="00311DD4" w:rsidRDefault="007A089F">
      <w:pPr>
        <w:widowControl w:val="0"/>
        <w:spacing w:before="80"/>
        <w:ind w:left="851" w:right="-2" w:hanging="851"/>
      </w:pPr>
      <w:r>
        <w:t xml:space="preserve">22.1 </w:t>
      </w:r>
      <w:r>
        <w:tab/>
      </w:r>
      <w:r>
        <w:t>Jeżeli na jakimkolwiek etapie wykonywania Kontraktu finansowanego ze środków publicznych w tym ze środków Funduszu Spójności:</w:t>
      </w:r>
    </w:p>
    <w:p w:rsidR="00311DD4" w:rsidRDefault="007A089F">
      <w:pPr>
        <w:spacing w:before="80"/>
        <w:ind w:left="1418" w:right="-2" w:hanging="567"/>
      </w:pPr>
      <w:r>
        <w:t>(a)</w:t>
      </w:r>
      <w:r>
        <w:tab/>
        <w:t xml:space="preserve">dojdzie do ujawnienia praktyk korupcyjnych jakiegokolwiek rodzaju; </w:t>
      </w:r>
    </w:p>
    <w:p w:rsidR="00311DD4" w:rsidRDefault="007A089F">
      <w:pPr>
        <w:spacing w:before="80"/>
        <w:ind w:left="1418" w:right="-2"/>
      </w:pPr>
      <w:r>
        <w:t>Przez „praktyki korupcyjne" rozumie się: propozycję łapówk</w:t>
      </w:r>
      <w:r>
        <w:t xml:space="preserve">i, prezentu, wynagrodzenia za usługę lub prowizji w stosunku do jakiejkolwiek osoby jako zachęty czy nagrody za wykonanie czy powstrzymanie się od wykonania jakiejkolwiek czynności związanej z przyznaniem Kontraktu lub wykonywaniem Kontraktu już zawartego </w:t>
      </w:r>
      <w:r>
        <w:t>z Zamawiającym.</w:t>
      </w:r>
    </w:p>
    <w:p w:rsidR="00311DD4" w:rsidRDefault="007A089F">
      <w:pPr>
        <w:spacing w:before="80"/>
        <w:ind w:left="1418" w:right="-2" w:hanging="567"/>
      </w:pPr>
      <w:r>
        <w:t>(b)</w:t>
      </w:r>
      <w:r>
        <w:tab/>
        <w:t xml:space="preserve">okaże się, iż przyznanie lub wykonanie Kontraktu powoduje powstanie nadzwyczajnych wydatków handlowych; </w:t>
      </w:r>
    </w:p>
    <w:p w:rsidR="00311DD4" w:rsidRDefault="007A089F">
      <w:pPr>
        <w:spacing w:before="120"/>
        <w:ind w:left="1418" w:right="-2"/>
      </w:pPr>
      <w:r>
        <w:t>Przez „nadzwyczajne wydatki handlowe” rozumie się: prowizje niewymienione w głównym Kontrakcie i nie wynikające z właściwie zawarte</w:t>
      </w:r>
      <w:r>
        <w:t>go kontraktu powołujące się na główny Kontrakt, prowizje niewypłacone w zamian za faktyczne i prawidłowe usługi oraz inne świadczenia wypłacane z naruszeniem Prawa Kraju;</w:t>
      </w:r>
    </w:p>
    <w:p w:rsidR="00311DD4" w:rsidRDefault="007A089F">
      <w:pPr>
        <w:ind w:left="851"/>
      </w:pPr>
      <w:r>
        <w:t>i w konsekwencji Komisja Europejska zawiesi lub unieważni współfinansowanie Kontraktu</w:t>
      </w:r>
      <w:r>
        <w:t>, to zastosowanie będzie miał Rozdział 15.</w:t>
      </w:r>
    </w:p>
    <w:p w:rsidR="00311DD4" w:rsidRDefault="007A089F">
      <w:pPr>
        <w:keepLines/>
        <w:spacing w:before="60"/>
        <w:ind w:left="851" w:right="-2" w:hanging="851"/>
      </w:pPr>
      <w:r>
        <w:t>22.2</w:t>
      </w:r>
      <w:r>
        <w:tab/>
        <w:t>Wykonawca musi zawsze działać w sposób bezstronny i jako solenny doradca zgodnie z kodeksem postępowania obowiązującym w jego zawodzie. Winien się on powstrzymać od składania publicznych oświadczeń na temat w</w:t>
      </w:r>
      <w:r>
        <w:t xml:space="preserve">ykonywanych Robót lub Kontraktu bez uprzedniej zgody Zamawiającego. Nie może on w żaden sposób nakładać zobowiązań na Zamawiającego, bez jego uprzedniej pisemnej zgody. </w:t>
      </w:r>
    </w:p>
    <w:p w:rsidR="00311DD4" w:rsidRDefault="007A089F">
      <w:pPr>
        <w:keepLines/>
        <w:spacing w:before="60"/>
        <w:ind w:left="851" w:right="-2" w:hanging="851"/>
      </w:pPr>
      <w:r>
        <w:t>22.3</w:t>
      </w:r>
      <w:r>
        <w:tab/>
        <w:t>Wykonawca nie może przyjąć żadnej innej zapłaty związanej z Kontraktem niż te, kt</w:t>
      </w:r>
      <w:r>
        <w:t>óre zostały w nim określone. Wykonawca i jego personel nie mogą prowadzić żadnej działalności, ani przyjmować żadnych korzyści niezgodnych z ich zobowiązaniami w stosunku do Zamawiającego.</w:t>
      </w:r>
    </w:p>
    <w:p w:rsidR="00311DD4" w:rsidRDefault="00311DD4"/>
    <w:p w:rsidR="00311DD4" w:rsidRDefault="00311DD4"/>
    <w:p w:rsidR="00311DD4" w:rsidRDefault="00311DD4"/>
    <w:p w:rsidR="00311DD4" w:rsidRDefault="00311DD4"/>
    <w:p w:rsidR="00311DD4" w:rsidRDefault="007A089F">
      <w:pPr>
        <w:rPr>
          <w:b/>
        </w:rPr>
      </w:pPr>
      <w:r>
        <w:br w:type="page"/>
      </w:r>
    </w:p>
    <w:p w:rsidR="00311DD4" w:rsidRDefault="00311DD4">
      <w:pPr>
        <w:spacing w:before="120"/>
        <w:ind w:right="-2"/>
        <w:jc w:val="left"/>
        <w:rPr>
          <w:b/>
        </w:rPr>
      </w:pPr>
    </w:p>
    <w:p w:rsidR="00311DD4" w:rsidRDefault="007A089F">
      <w:pPr>
        <w:spacing w:before="120"/>
        <w:ind w:left="709" w:right="-2" w:hanging="709"/>
        <w:jc w:val="center"/>
        <w:rPr>
          <w:b/>
        </w:rPr>
      </w:pPr>
      <w:r>
        <w:rPr>
          <w:b/>
        </w:rPr>
        <w:t>CZĘŚĆ 4</w:t>
      </w:r>
    </w:p>
    <w:p w:rsidR="00311DD4" w:rsidRDefault="00311DD4">
      <w:pPr>
        <w:spacing w:before="0"/>
        <w:ind w:left="709" w:right="-2" w:hanging="709"/>
        <w:jc w:val="center"/>
        <w:rPr>
          <w:b/>
        </w:rPr>
      </w:pPr>
    </w:p>
    <w:p w:rsidR="00311DD4" w:rsidRDefault="007A089F">
      <w:pPr>
        <w:spacing w:line="360" w:lineRule="auto"/>
        <w:jc w:val="center"/>
        <w:rPr>
          <w:b/>
        </w:rPr>
      </w:pPr>
      <w:r>
        <w:rPr>
          <w:b/>
        </w:rPr>
        <w:t>WZÓR KARTY GWARANCYJNEJ</w:t>
      </w:r>
    </w:p>
    <w:p w:rsidR="00311DD4" w:rsidRDefault="007A089F">
      <w:pPr>
        <w:pBdr>
          <w:top w:val="nil"/>
          <w:left w:val="nil"/>
          <w:bottom w:val="nil"/>
          <w:right w:val="nil"/>
          <w:between w:val="nil"/>
        </w:pBdr>
        <w:spacing w:before="0" w:line="276" w:lineRule="auto"/>
        <w:jc w:val="center"/>
        <w:rPr>
          <w:b/>
          <w:color w:val="000000"/>
          <w:u w:val="single"/>
        </w:rPr>
      </w:pPr>
      <w:r>
        <w:rPr>
          <w:b/>
          <w:color w:val="000000"/>
          <w:u w:val="single"/>
        </w:rPr>
        <w:t>Karta Gwarancyjna z dnia………………..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jc w:val="center"/>
        <w:rPr>
          <w:color w:val="000000"/>
        </w:rPr>
      </w:pPr>
      <w:r>
        <w:rPr>
          <w:color w:val="000000"/>
        </w:rPr>
        <w:t xml:space="preserve">Dotyczy: </w:t>
      </w:r>
      <w:r>
        <w:rPr>
          <w:b/>
          <w:color w:val="000000"/>
        </w:rPr>
        <w:t xml:space="preserve">„Modernizacja, rozbudowa i przebudowa oczyszczalni ścieków we Wrześni </w:t>
      </w:r>
      <w:r>
        <w:rPr>
          <w:b/>
        </w:rPr>
        <w:t>- Etap II</w:t>
      </w:r>
      <w:r>
        <w:rPr>
          <w:b/>
          <w:color w:val="000000"/>
        </w:rPr>
        <w: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Gwarantem jest Wykonawca: ……………………………………</w:t>
      </w:r>
    </w:p>
    <w:p w:rsidR="00311DD4" w:rsidRDefault="007A089F">
      <w:pPr>
        <w:pBdr>
          <w:top w:val="nil"/>
          <w:left w:val="nil"/>
          <w:bottom w:val="nil"/>
          <w:right w:val="nil"/>
          <w:between w:val="nil"/>
        </w:pBdr>
        <w:spacing w:before="0" w:line="276" w:lineRule="auto"/>
        <w:rPr>
          <w:color w:val="000000"/>
        </w:rPr>
      </w:pPr>
      <w:r>
        <w:rPr>
          <w:color w:val="000000"/>
        </w:rPr>
        <w:t>adres: ……………………………………………………………….</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Uprawnionym z tytułu gwarancji jest Zamawiający:</w:t>
      </w:r>
    </w:p>
    <w:p w:rsidR="00311DD4" w:rsidRDefault="007A089F">
      <w:pPr>
        <w:pBdr>
          <w:top w:val="nil"/>
          <w:left w:val="nil"/>
          <w:bottom w:val="nil"/>
          <w:right w:val="nil"/>
          <w:between w:val="nil"/>
        </w:pBdr>
        <w:spacing w:before="0" w:line="276" w:lineRule="auto"/>
        <w:rPr>
          <w:b/>
          <w:color w:val="000000"/>
        </w:rPr>
      </w:pPr>
      <w:r>
        <w:rPr>
          <w:b/>
          <w:color w:val="000000"/>
        </w:rPr>
        <w:t>Przedsi</w:t>
      </w:r>
      <w:r>
        <w:rPr>
          <w:b/>
          <w:color w:val="000000"/>
        </w:rPr>
        <w:t>ębiorstwo Wodociągów i Kanalizacji Spółka z o.o.,</w:t>
      </w:r>
    </w:p>
    <w:p w:rsidR="00311DD4" w:rsidRDefault="007A089F">
      <w:pPr>
        <w:pBdr>
          <w:top w:val="nil"/>
          <w:left w:val="nil"/>
          <w:bottom w:val="nil"/>
          <w:right w:val="nil"/>
          <w:between w:val="nil"/>
        </w:pBdr>
        <w:spacing w:before="0" w:line="276" w:lineRule="auto"/>
        <w:rPr>
          <w:b/>
          <w:color w:val="000000"/>
        </w:rPr>
      </w:pPr>
      <w:r>
        <w:rPr>
          <w:b/>
          <w:color w:val="000000"/>
        </w:rPr>
        <w:t>ul. Miłosławska 8</w:t>
      </w:r>
    </w:p>
    <w:p w:rsidR="00311DD4" w:rsidRDefault="007A089F">
      <w:pPr>
        <w:pBdr>
          <w:top w:val="nil"/>
          <w:left w:val="nil"/>
          <w:bottom w:val="nil"/>
          <w:right w:val="nil"/>
          <w:between w:val="nil"/>
        </w:pBdr>
        <w:spacing w:before="0" w:line="276" w:lineRule="auto"/>
        <w:rPr>
          <w:b/>
          <w:color w:val="000000"/>
        </w:rPr>
      </w:pPr>
      <w:r>
        <w:rPr>
          <w:b/>
          <w:color w:val="000000"/>
        </w:rPr>
        <w:t>62-300 Września</w:t>
      </w:r>
    </w:p>
    <w:p w:rsidR="00311DD4" w:rsidRDefault="007A089F">
      <w:pPr>
        <w:pBdr>
          <w:top w:val="nil"/>
          <w:left w:val="nil"/>
          <w:bottom w:val="nil"/>
          <w:right w:val="nil"/>
          <w:between w:val="nil"/>
        </w:pBdr>
        <w:spacing w:before="0" w:line="276" w:lineRule="auto"/>
        <w:rPr>
          <w:color w:val="000000"/>
        </w:rPr>
      </w:pPr>
      <w:r>
        <w:rPr>
          <w:color w:val="000000"/>
        </w:rPr>
        <w:t xml:space="preserve">NIP: </w:t>
      </w:r>
      <w:r>
        <w:rPr>
          <w:b/>
          <w:color w:val="000000"/>
        </w:rPr>
        <w:t>789-00-09-517</w:t>
      </w:r>
    </w:p>
    <w:p w:rsidR="00311DD4" w:rsidRDefault="007A089F">
      <w:pPr>
        <w:pBdr>
          <w:top w:val="nil"/>
          <w:left w:val="nil"/>
          <w:bottom w:val="nil"/>
          <w:right w:val="nil"/>
          <w:between w:val="nil"/>
        </w:pBdr>
        <w:spacing w:before="0" w:line="276" w:lineRule="auto"/>
        <w:rPr>
          <w:color w:val="000000"/>
        </w:rPr>
      </w:pPr>
      <w:r>
        <w:rPr>
          <w:color w:val="000000"/>
        </w:rPr>
        <w:t xml:space="preserve">REGON: </w:t>
      </w:r>
      <w:r>
        <w:rPr>
          <w:b/>
          <w:color w:val="000000"/>
        </w:rPr>
        <w:t>630196722</w:t>
      </w:r>
    </w:p>
    <w:p w:rsidR="00311DD4" w:rsidRDefault="007A089F">
      <w:pPr>
        <w:pBdr>
          <w:top w:val="nil"/>
          <w:left w:val="nil"/>
          <w:bottom w:val="nil"/>
          <w:right w:val="nil"/>
          <w:between w:val="nil"/>
        </w:pBdr>
        <w:spacing w:before="0" w:line="276" w:lineRule="auto"/>
        <w:rPr>
          <w:color w:val="000000"/>
        </w:rPr>
      </w:pPr>
      <w:r>
        <w:rPr>
          <w:color w:val="000000"/>
        </w:rPr>
        <w:t xml:space="preserve">KRS </w:t>
      </w:r>
      <w:r>
        <w:rPr>
          <w:b/>
          <w:color w:val="000000"/>
        </w:rPr>
        <w: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 (Wykonawca robót) oświadcza, że objęty niniejszą Kartą Gwarancyjną przedmiot umowy został wykonany zgodnie z warunkami pozwolenia na budowę, umową, dokumentacją projektową, zasadami wiedzy technicznej i przepisami techniczno-budowlanymi.</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color w:val="000000"/>
        </w:rPr>
      </w:pPr>
      <w:r>
        <w:rPr>
          <w:color w:val="000000"/>
        </w:rPr>
        <w:t>Gwarant (</w:t>
      </w:r>
      <w:r>
        <w:rPr>
          <w:color w:val="000000"/>
        </w:rPr>
        <w:t>Wykonawca robót) oświadcza, że wykonany przedmiot umowy jest pozbawiony ujawnionych wad w rozwiązaniach technicznych, produkcyjnych lub materiałowych.</w:t>
      </w:r>
    </w:p>
    <w:p w:rsidR="00311DD4" w:rsidRDefault="00311DD4">
      <w:pPr>
        <w:pBdr>
          <w:top w:val="nil"/>
          <w:left w:val="nil"/>
          <w:bottom w:val="nil"/>
          <w:right w:val="nil"/>
          <w:between w:val="nil"/>
        </w:pBdr>
        <w:spacing w:before="0" w:line="276" w:lineRule="auto"/>
        <w:rPr>
          <w:color w:val="000000"/>
        </w:rPr>
      </w:pPr>
    </w:p>
    <w:p w:rsidR="00311DD4" w:rsidRDefault="00311DD4">
      <w:pPr>
        <w:pBdr>
          <w:top w:val="nil"/>
          <w:left w:val="nil"/>
          <w:bottom w:val="nil"/>
          <w:right w:val="nil"/>
          <w:between w:val="nil"/>
        </w:pBdr>
        <w:spacing w:before="0" w:line="276" w:lineRule="auto"/>
        <w:rPr>
          <w:b/>
        </w:rPr>
      </w:pPr>
    </w:p>
    <w:p w:rsidR="00311DD4" w:rsidRDefault="00311DD4">
      <w:pPr>
        <w:pBdr>
          <w:top w:val="nil"/>
          <w:left w:val="nil"/>
          <w:bottom w:val="nil"/>
          <w:right w:val="nil"/>
          <w:between w:val="nil"/>
        </w:pBdr>
        <w:spacing w:before="0" w:line="276" w:lineRule="auto"/>
        <w:rPr>
          <w:b/>
        </w:rPr>
      </w:pPr>
    </w:p>
    <w:p w:rsidR="00311DD4" w:rsidRDefault="007A089F">
      <w:pPr>
        <w:pBdr>
          <w:top w:val="nil"/>
          <w:left w:val="nil"/>
          <w:bottom w:val="nil"/>
          <w:right w:val="nil"/>
          <w:between w:val="nil"/>
        </w:pBdr>
        <w:spacing w:before="0" w:line="276" w:lineRule="auto"/>
        <w:rPr>
          <w:b/>
          <w:color w:val="000000"/>
        </w:rPr>
      </w:pPr>
      <w:r>
        <w:rPr>
          <w:b/>
          <w:color w:val="000000"/>
        </w:rPr>
        <w:t xml:space="preserve">CZĘŚĆ A - </w:t>
      </w:r>
      <w:r>
        <w:rPr>
          <w:b/>
        </w:rPr>
        <w:t>GWARANCJA</w:t>
      </w:r>
      <w:r>
        <w:rPr>
          <w:b/>
          <w:color w:val="000000"/>
        </w:rPr>
        <w:t xml:space="preserve"> JAKOŚCI DLA ROBOT BUDOWLANYCH</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1.1. Niniejsza gwar</w:t>
      </w:r>
      <w:r>
        <w:rPr>
          <w:color w:val="000000"/>
        </w:rPr>
        <w:t xml:space="preserve">ancja obejmuje całość przedmiotu umowy (wraz z załącznikami) na roboty budowlane nr ……….. z dnia ……………….. na realizację zadania inwestycyjnego pn.: </w:t>
      </w:r>
      <w:r>
        <w:rPr>
          <w:b/>
          <w:color w:val="000000"/>
        </w:rPr>
        <w:t>„Modernizacja, rozbudowa i przebudowa oczyszczalni ścieków we Wrześni - Etap II”</w:t>
      </w:r>
    </w:p>
    <w:p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w:t>
      </w:r>
      <w:r>
        <w:rPr>
          <w:color w:val="000000"/>
        </w:rPr>
        <w:t>c Zamawiającego z tytułu gwarancji jakości w odniesieniu do robót budowlanych i prac montażowych wykonanych w ramach przedmiotu umowy, niezależnie od tego czy roboty, wykonywane są przez Gwaranta (Wykonawcę) czy też przez Podwykonawców. Gwarant jest odpowi</w:t>
      </w:r>
      <w:r>
        <w:rPr>
          <w:color w:val="000000"/>
        </w:rPr>
        <w:t>edzialny wobec Zamawiającego za realizację wszystkich zobowiązań, o których mowa poniżej w punkcie 2.2. Odpowiedzialność z tytułu gwarancji jakości obejmuje zarówno wady powstałe z przyczyn tkwiących w przedmiocie umowy w chwili dokonania jego odbioru prze</w:t>
      </w:r>
      <w:r>
        <w:rPr>
          <w:color w:val="000000"/>
        </w:rPr>
        <w:t>z Zamawiającego, jak i inne wady w nich powstałe z przyczyn, za które Gwarant ponosi odpowiedzialność, pod warunkiem, że wady te ujawnią się w ciągu terminu obowiązywania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całość robót budowlanych i prac mo</w:t>
      </w:r>
      <w:r>
        <w:rPr>
          <w:color w:val="000000"/>
        </w:rPr>
        <w:t>ntażowych wynosi …….. miesięcy zgodnie z ofertą Wykonawcy i liczony jest od daty dokonania przez Zamawiającego protokolarnego odbioru końcowego robót, to jest od dnia ………………………………., przy czym:</w:t>
      </w:r>
    </w:p>
    <w:p w:rsidR="00311DD4" w:rsidRDefault="007A089F">
      <w:pPr>
        <w:pBdr>
          <w:top w:val="nil"/>
          <w:left w:val="nil"/>
          <w:bottom w:val="nil"/>
          <w:right w:val="nil"/>
          <w:between w:val="nil"/>
        </w:pBdr>
        <w:spacing w:before="0" w:line="276" w:lineRule="auto"/>
        <w:ind w:left="567" w:hanging="283"/>
        <w:rPr>
          <w:color w:val="000000"/>
        </w:rPr>
      </w:pPr>
      <w:r>
        <w:rPr>
          <w:color w:val="000000"/>
        </w:rPr>
        <w:t>(i) jeżeli wada danego  robót lub prac montażowych spowodowała uszkodzenie elementu, dla którego okres gwarancji już upłynął (maszyny lub urządzenia), Gwarant zobowiązuje się do nieodpłatnego usunięcia wad w obu elementach.</w:t>
      </w:r>
    </w:p>
    <w:p w:rsidR="00311DD4" w:rsidRDefault="007A089F">
      <w:pPr>
        <w:pBdr>
          <w:top w:val="nil"/>
          <w:left w:val="nil"/>
          <w:bottom w:val="nil"/>
          <w:right w:val="nil"/>
          <w:between w:val="nil"/>
        </w:pBdr>
        <w:spacing w:before="0" w:line="276" w:lineRule="auto"/>
        <w:ind w:left="567" w:hanging="283"/>
        <w:rPr>
          <w:color w:val="000000"/>
        </w:rPr>
      </w:pPr>
      <w:r>
        <w:rPr>
          <w:color w:val="000000"/>
        </w:rPr>
        <w:t>1.4. Ilekroć w niniejszej Karcie</w:t>
      </w:r>
      <w:r>
        <w:rPr>
          <w:color w:val="000000"/>
        </w:rPr>
        <w:t xml:space="preserve"> Gwarancyjnej jest mowa o wadzie, należy przez to rozumieć:</w:t>
      </w:r>
    </w:p>
    <w:p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 xml:space="preserve">(ii) wadę prawną, w tym ewentualne roszczenia osób trzecich </w:t>
      </w:r>
      <w:r>
        <w:rPr>
          <w:color w:val="000000"/>
        </w:rPr>
        <w:t>do wykonanego przedmiotu umowy (lub poszczególnych jego elementów)</w:t>
      </w:r>
    </w:p>
    <w:p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w:t>
      </w:r>
      <w:r>
        <w:rPr>
          <w:color w:val="000000"/>
        </w:rPr>
        <w:t xml:space="preserve"> mowa o „usunięciu wady”, należy przez to rozumieć naprawę lub wymianę danego elementu wchodzącego w zakres przedmiotu umowy na wolny od wad objętego niniejszą gwarancją, według wyboru Zamawiającego, z zastrzeżeniem pkt. 2.1. lit. (a) poniżej, przy czym de</w:t>
      </w:r>
      <w:r>
        <w:rPr>
          <w:color w:val="000000"/>
        </w:rPr>
        <w:t>cyzja o sposobie usunięcia wad będzie poparta konsultacją techniczną.</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(a) żądania nieodpłatnego usunięcia wady, przy czym w przypadku, </w:t>
      </w:r>
      <w:r>
        <w:rPr>
          <w:color w:val="000000"/>
        </w:rPr>
        <w:t>gdy dana wada była już dwukrotnie naprawiana - do żądania wymiany wadliwego elementu na nowy, wolny od wad;</w:t>
      </w:r>
    </w:p>
    <w:p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rsidR="00311DD4" w:rsidRDefault="007A089F">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t>
      </w:r>
      <w:r>
        <w:rPr>
          <w:color w:val="000000"/>
        </w:rPr>
        <w:t>wierdzonej Kwoty Kontraktowej (z VAT) za każdy dzień zwłoki. Jeżeli kary umowne nie pokryją całości szkody, Zamawiający będzie uprawniony do dochodzenia odszkodowania w pełnej wysokości, obejmującego zarówno poniesione straty jak i utracone korzyści.</w:t>
      </w:r>
    </w:p>
    <w:p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w:t>
      </w:r>
      <w:r>
        <w:rPr>
          <w:color w:val="000000"/>
        </w:rPr>
        <w:t xml:space="preserv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w:t>
      </w:r>
      <w:r>
        <w:rPr>
          <w:color w:val="000000"/>
        </w:rPr>
        <w:t>odnie z zapisem ostatniego zdania w punkcie 2.1 powyżej.</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robót, odbywać się będą co najmniej raz w roku w okresie obowiązywania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w:t>
      </w:r>
      <w:r>
        <w:rPr>
          <w:color w:val="000000"/>
        </w:rPr>
        <w:t xml:space="preserve"> 2 osoby wyznaczone przez Gwaranta.</w:t>
      </w:r>
    </w:p>
    <w:p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3.4. Jeżeli Gwarant został prawidłowo zawiadomiony o terminie i miejscu dokonania przeglądu gwarancyjnego, niestawienie się jego przedstawicieli nie będzie wywoływało żadnych ujemnych skutków dla ważności i skuteczności </w:t>
      </w:r>
      <w:r>
        <w:rPr>
          <w:color w:val="000000"/>
        </w:rPr>
        <w:t>ustaleń dokonanych przez komisję przeglądową.</w:t>
      </w:r>
    </w:p>
    <w:p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w:t>
      </w:r>
      <w:r>
        <w:rPr>
          <w:color w:val="000000"/>
        </w:rPr>
        <w:t>e przesyła Gwarantowi jeden egzemplarz protokołu z przeglądu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obciążają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4. Tryb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w:t>
      </w:r>
      <w:r>
        <w:rPr>
          <w:color w:val="000000"/>
        </w:rPr>
        <w:t>niej niż w ciągu 24 godzin od chwili zgłoszenia wady przez Zamawiającego, podjąć działania zmierzające do usuwania ujawnionej wady (naprawy/wymiany wadliwego elementu).</w:t>
      </w:r>
    </w:p>
    <w:p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wszelkie wady wymagające wymiany (naprawy) elementu robót będą usuwane w terminie nie dłuższym niż 14 dni od daty zgłoszenia. W przypadku kiedy z przyczyn obiektywnych po</w:t>
      </w:r>
      <w:r>
        <w:rPr>
          <w:color w:val="000000"/>
        </w:rPr>
        <w:t>wyższe terminy nie są możliwe do dochowania, Strony uwzględniając zakres i stopień skomplikowania prac, wyznaczą protokolarnie inny, realny termin usunięcia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w:t>
      </w:r>
      <w:r>
        <w:rPr>
          <w:color w:val="000000"/>
        </w:rPr>
        <w:t>tokołu.</w:t>
      </w:r>
    </w:p>
    <w:p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w:t>
      </w:r>
      <w:r>
        <w:rPr>
          <w:color w:val="000000"/>
        </w:rPr>
        <w:t>yko i koszt gwaranta zachowując przy tym inne uprawnienia przysługujące mu na podstawie umowy, a w szczególności roszczenia z tytułu rękojmi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w:t>
      </w:r>
      <w:r>
        <w:rPr>
          <w:color w:val="000000"/>
        </w:rPr>
        <w:t>mentu biegnie na nowo od chwili usunięcia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rsidR="00311DD4" w:rsidRDefault="007A089F">
      <w:pPr>
        <w:pBdr>
          <w:top w:val="nil"/>
          <w:left w:val="nil"/>
          <w:bottom w:val="nil"/>
          <w:right w:val="nil"/>
          <w:between w:val="nil"/>
        </w:pBdr>
        <w:spacing w:before="0" w:line="276" w:lineRule="auto"/>
        <w:ind w:left="283" w:hanging="283"/>
        <w:rPr>
          <w:color w:val="000000"/>
        </w:rPr>
      </w:pPr>
      <w:r>
        <w:rPr>
          <w:color w:val="000000"/>
        </w:rPr>
        <w:t>4.7. Gwar</w:t>
      </w:r>
      <w:r>
        <w:rPr>
          <w:color w:val="000000"/>
        </w:rPr>
        <w:t>ant jest odpowiedzialny za szkody i straty, które swym działaniem lub zaniechaniem spowodował w toku usuwania wad.</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5. Komunikacja</w:t>
      </w:r>
    </w:p>
    <w:p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w:t>
      </w:r>
      <w:r>
        <w:rPr>
          <w:color w:val="000000"/>
        </w:rPr>
        <w:t>elefonicznej, a następnie potwierdza zgłoszenie Pocztą elektroniczną na wskazany adres e-mail…………………..</w:t>
      </w:r>
    </w:p>
    <w:p w:rsidR="00311DD4" w:rsidRDefault="007A089F">
      <w:pPr>
        <w:pBdr>
          <w:top w:val="nil"/>
          <w:left w:val="nil"/>
          <w:bottom w:val="nil"/>
          <w:right w:val="nil"/>
          <w:between w:val="nil"/>
        </w:pBdr>
        <w:spacing w:before="0" w:line="276" w:lineRule="auto"/>
        <w:ind w:left="283"/>
        <w:rPr>
          <w:color w:val="000000"/>
        </w:rPr>
      </w:pPr>
      <w:r>
        <w:rPr>
          <w:color w:val="000000"/>
        </w:rPr>
        <w:t xml:space="preserve">Gwarant jest zobowiązany potwierdzić niezwłocznie przyjęcie zgłoszenia i określić sposób i czas usunięcia wady. Potwierdzenie dokonywane jest telefonicznie, a następnie za pośrednictwem poczty elektronicznej. Za skuteczne uznaje się powiadomienie Gwaranta </w:t>
      </w:r>
      <w:r>
        <w:rPr>
          <w:color w:val="000000"/>
        </w:rPr>
        <w:t>o wadzie nawet w przypadku, jeżeli kontakt telefoniczny nie dojdzie do skutku, a Zamawiający wyśle powiadomienie pocztą elektroniczną na wskazany adres e-mail Gwaranta. Zarówno Zamawiający jak i Gwarant sporządzą wykaz osób upoważnionych do kontaktów, prze</w:t>
      </w:r>
      <w:r>
        <w:rPr>
          <w:color w:val="000000"/>
        </w:rPr>
        <w:t>kazywania, przyjmowania zgłoszeń o wadach i potwierdzania przyjęcia zgłoszenia o wadach. Taki wykaz zostanie dołączony do protokołu odbioru końcowego.</w:t>
      </w:r>
    </w:p>
    <w:p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(a) wszelkie pisma / </w:t>
      </w:r>
      <w:r>
        <w:rPr>
          <w:color w:val="000000"/>
        </w:rPr>
        <w:t>zgłoszenia / komunikaty / inne kierowane do Gwaranta należy wysyłać na adres:………………………………………………………..</w:t>
      </w:r>
    </w:p>
    <w:p w:rsidR="00311DD4" w:rsidRDefault="007A089F">
      <w:pPr>
        <w:pBdr>
          <w:top w:val="nil"/>
          <w:left w:val="nil"/>
          <w:bottom w:val="nil"/>
          <w:right w:val="nil"/>
          <w:between w:val="nil"/>
        </w:pBdr>
        <w:spacing w:before="0" w:line="276" w:lineRule="auto"/>
        <w:ind w:left="567" w:hanging="283"/>
        <w:rPr>
          <w:color w:val="000000"/>
        </w:rPr>
      </w:pPr>
      <w:r>
        <w:rPr>
          <w:color w:val="000000"/>
        </w:rPr>
        <w:t>(b) wszelkie pisma / zgłoszenia / komunikaty / inne kierowane do Zamawiającego należy wysyłać na adres:……………………………………………………….. O zmianach w danych adresowy</w:t>
      </w:r>
      <w:r>
        <w:rPr>
          <w:color w:val="000000"/>
        </w:rPr>
        <w:t>ch, o których mowa powyżej, Strony obowiązane są informować się niezwłocznie, nie później niż w terminie do 3 dni od zaistnienia zmiany, pod rygorem uznania wysłanej korespondencji pod ostatnio znany adres za skutecznie doręczoną.</w:t>
      </w:r>
    </w:p>
    <w:p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w:t>
      </w:r>
      <w:r>
        <w:rPr>
          <w:color w:val="000000"/>
        </w:rPr>
        <w:t>any w terminie do 7 dni od zaistnienia zdarzenia, powiadomić Zamawiającego na piśmie o:</w:t>
      </w:r>
    </w:p>
    <w:p w:rsidR="00311DD4" w:rsidRDefault="007A089F">
      <w:pPr>
        <w:pBdr>
          <w:top w:val="nil"/>
          <w:left w:val="nil"/>
          <w:bottom w:val="nil"/>
          <w:right w:val="nil"/>
          <w:between w:val="nil"/>
        </w:pBdr>
        <w:spacing w:before="0" w:line="276" w:lineRule="auto"/>
        <w:ind w:left="567" w:hanging="283"/>
        <w:rPr>
          <w:color w:val="000000"/>
        </w:rPr>
      </w:pPr>
      <w:r>
        <w:rPr>
          <w:color w:val="000000"/>
        </w:rPr>
        <w:t>1) zmianie adresu lub firmy;</w:t>
      </w:r>
    </w:p>
    <w:p w:rsidR="00311DD4" w:rsidRDefault="007A089F">
      <w:pPr>
        <w:pBdr>
          <w:top w:val="nil"/>
          <w:left w:val="nil"/>
          <w:bottom w:val="nil"/>
          <w:right w:val="nil"/>
          <w:between w:val="nil"/>
        </w:pBdr>
        <w:spacing w:before="0" w:line="276" w:lineRule="auto"/>
        <w:ind w:left="567" w:hanging="283"/>
        <w:rPr>
          <w:color w:val="000000"/>
        </w:rPr>
      </w:pPr>
      <w:r>
        <w:rPr>
          <w:color w:val="000000"/>
        </w:rPr>
        <w:t>2) zmianie osób reprezentujących strony;</w:t>
      </w:r>
    </w:p>
    <w:p w:rsidR="00311DD4" w:rsidRDefault="007A089F">
      <w:pPr>
        <w:pBdr>
          <w:top w:val="nil"/>
          <w:left w:val="nil"/>
          <w:bottom w:val="nil"/>
          <w:right w:val="nil"/>
          <w:between w:val="nil"/>
        </w:pBdr>
        <w:spacing w:before="0" w:line="276" w:lineRule="auto"/>
        <w:ind w:left="567" w:hanging="283"/>
        <w:rPr>
          <w:color w:val="000000"/>
        </w:rPr>
      </w:pPr>
      <w:r>
        <w:rPr>
          <w:color w:val="000000"/>
        </w:rPr>
        <w:t>3) ogłoszeniu upadłości Gwaranta</w:t>
      </w:r>
    </w:p>
    <w:p w:rsidR="00311DD4" w:rsidRDefault="007A089F">
      <w:pPr>
        <w:pBdr>
          <w:top w:val="nil"/>
          <w:left w:val="nil"/>
          <w:bottom w:val="nil"/>
          <w:right w:val="nil"/>
          <w:between w:val="nil"/>
        </w:pBdr>
        <w:spacing w:before="0" w:line="276" w:lineRule="auto"/>
        <w:ind w:left="567" w:hanging="283"/>
        <w:rPr>
          <w:color w:val="000000"/>
        </w:rPr>
      </w:pPr>
      <w:r>
        <w:rPr>
          <w:color w:val="000000"/>
        </w:rPr>
        <w:t>4) ogłoszeniu likwidacji firmy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6. Rękojmia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6.1. Zamawiający może wykonywać uprawnienia z tytułu rękojmi za wady, na zasadach określonych w Kodeksie cywilnym, niezależnie od uprawnień wynikających z udzielonej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6.2. Okres rękojmi dla całości na całość robót budowlanych i prac monta</w:t>
      </w:r>
      <w:r>
        <w:rPr>
          <w:color w:val="000000"/>
        </w:rPr>
        <w:t>żowych wynosi …………………. i liczony jest od daty dokonania przez Zamawiającego protokolarnego odbioru końcowego robót.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lastRenderedPageBreak/>
        <w:t>7. Ograniczenia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a) siły wyższej, pod pojęciem której </w:t>
      </w:r>
      <w:r>
        <w:rPr>
          <w:color w:val="000000"/>
        </w:rPr>
        <w:t>Strony rozumieją: wyładowania atmosferyczne, powódź, pożar, zbyt wysokie napięcie elektryczne, wpływy chemiczne, stan wojny, stan klęski żywiołowej i strajk generalny,</w:t>
      </w:r>
    </w:p>
    <w:p w:rsidR="00311DD4" w:rsidRDefault="007A089F">
      <w:pPr>
        <w:pBdr>
          <w:top w:val="nil"/>
          <w:left w:val="nil"/>
          <w:bottom w:val="nil"/>
          <w:right w:val="nil"/>
          <w:between w:val="nil"/>
        </w:pBdr>
        <w:spacing w:before="0" w:line="276" w:lineRule="auto"/>
        <w:ind w:left="567" w:hanging="283"/>
        <w:rPr>
          <w:color w:val="000000"/>
        </w:rPr>
      </w:pPr>
      <w:r>
        <w:rPr>
          <w:color w:val="000000"/>
        </w:rPr>
        <w:t>b) normalnego zużycia obiektu lub jego części,</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c) użytkowania przedmiotu umowy w sposób </w:t>
      </w:r>
      <w:r>
        <w:rPr>
          <w:color w:val="000000"/>
        </w:rPr>
        <w:t>niezgodny z instrukcją lub zasadami eksploatacji i użytkowania;</w:t>
      </w:r>
    </w:p>
    <w:p w:rsidR="00311DD4" w:rsidRDefault="007A089F">
      <w:pPr>
        <w:pBdr>
          <w:top w:val="nil"/>
          <w:left w:val="nil"/>
          <w:bottom w:val="nil"/>
          <w:right w:val="nil"/>
          <w:between w:val="nil"/>
        </w:pBdr>
        <w:spacing w:before="0" w:line="276" w:lineRule="auto"/>
        <w:ind w:left="567" w:hanging="283"/>
        <w:rPr>
          <w:color w:val="000000"/>
        </w:rPr>
      </w:pPr>
      <w:r>
        <w:rPr>
          <w:color w:val="000000"/>
        </w:rPr>
        <w:t>d) samowolnych napraw, przeróbek lub zmian konstrukcyjnych dokonanych przez Zamawiającego/Użytkownika lub inne nieupoważnione osoby,</w:t>
      </w:r>
    </w:p>
    <w:p w:rsidR="00311DD4" w:rsidRDefault="007A089F">
      <w:pPr>
        <w:pBdr>
          <w:top w:val="nil"/>
          <w:left w:val="nil"/>
          <w:bottom w:val="nil"/>
          <w:right w:val="nil"/>
          <w:between w:val="nil"/>
        </w:pBdr>
        <w:spacing w:before="0" w:line="276" w:lineRule="auto"/>
        <w:ind w:left="567" w:hanging="283"/>
        <w:rPr>
          <w:color w:val="000000"/>
        </w:rPr>
      </w:pPr>
      <w:r>
        <w:rPr>
          <w:color w:val="000000"/>
        </w:rPr>
        <w:t>e) zwłoki w zawiadomieniu Gwaranta o wadzie, jeżeli wada ta spowodowała inne wady (uszkodzenia), których można było uniknąć, gdyby zawiadomienie o zaistniałej wadzie nastąpiło w ustalonym terminie.</w:t>
      </w:r>
    </w:p>
    <w:p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w:t>
      </w:r>
      <w:r>
        <w:rPr>
          <w:color w:val="000000"/>
        </w:rPr>
        <w:t>yczyn ich powstania i sposobu ich usunięcia Zamawiający / Użytkownik zobowiązuje się do przechowania otrzymanej w dniu odbioru końcowego dokumentacji powykonawczej i protokołu odbioru końcowego.</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8. Postanowienia końcowe</w:t>
      </w:r>
    </w:p>
    <w:p w:rsidR="00311DD4" w:rsidRDefault="007A089F">
      <w:pPr>
        <w:pBdr>
          <w:top w:val="nil"/>
          <w:left w:val="nil"/>
          <w:bottom w:val="nil"/>
          <w:right w:val="nil"/>
          <w:between w:val="nil"/>
        </w:pBdr>
        <w:spacing w:before="0" w:line="276" w:lineRule="auto"/>
        <w:ind w:left="283" w:hanging="283"/>
        <w:rPr>
          <w:color w:val="000000"/>
        </w:rPr>
      </w:pPr>
      <w:r>
        <w:rPr>
          <w:color w:val="000000"/>
        </w:rPr>
        <w:t>8.1. W sprawach nieuregulowanych ni</w:t>
      </w:r>
      <w:r>
        <w:rPr>
          <w:color w:val="000000"/>
        </w:rPr>
        <w:t>niejszą Kartą Gwarancyjną zastosowanie mają odpowiednie przepisy Prawa polskiego, w szczególności Kodeksu cywilnego.</w:t>
      </w:r>
    </w:p>
    <w:p w:rsidR="00311DD4" w:rsidRDefault="007A089F">
      <w:pPr>
        <w:pBdr>
          <w:top w:val="nil"/>
          <w:left w:val="nil"/>
          <w:bottom w:val="nil"/>
          <w:right w:val="nil"/>
          <w:between w:val="nil"/>
        </w:pBdr>
        <w:spacing w:before="0" w:line="276" w:lineRule="auto"/>
        <w:ind w:left="283" w:hanging="283"/>
        <w:rPr>
          <w:color w:val="000000"/>
        </w:rPr>
      </w:pPr>
      <w:r>
        <w:rPr>
          <w:color w:val="000000"/>
        </w:rPr>
        <w:t>8.2 Wszelkie zmiany niniejszej Karty Gwarancyjnej wymagają formy pisemnej pod rygorem nieważności.</w:t>
      </w:r>
    </w:p>
    <w:p w:rsidR="00311DD4" w:rsidRDefault="00311DD4">
      <w:pPr>
        <w:pBdr>
          <w:top w:val="nil"/>
          <w:left w:val="nil"/>
          <w:bottom w:val="nil"/>
          <w:right w:val="nil"/>
          <w:between w:val="nil"/>
        </w:pBdr>
        <w:spacing w:before="0" w:line="276" w:lineRule="auto"/>
        <w:rPr>
          <w:b/>
          <w:color w:val="000000"/>
        </w:rPr>
      </w:pPr>
    </w:p>
    <w:p w:rsidR="00311DD4" w:rsidRDefault="00311DD4">
      <w:pPr>
        <w:pBdr>
          <w:top w:val="nil"/>
          <w:left w:val="nil"/>
          <w:bottom w:val="nil"/>
          <w:right w:val="nil"/>
          <w:between w:val="nil"/>
        </w:pBdr>
        <w:spacing w:before="0" w:line="276" w:lineRule="auto"/>
        <w:rPr>
          <w:b/>
        </w:rPr>
      </w:pPr>
    </w:p>
    <w:p w:rsidR="00311DD4" w:rsidRDefault="00311DD4">
      <w:pPr>
        <w:pBdr>
          <w:top w:val="nil"/>
          <w:left w:val="nil"/>
          <w:bottom w:val="nil"/>
          <w:right w:val="nil"/>
          <w:between w:val="nil"/>
        </w:pBdr>
        <w:spacing w:before="0" w:line="276" w:lineRule="auto"/>
        <w:rPr>
          <w:b/>
        </w:rPr>
      </w:pPr>
    </w:p>
    <w:p w:rsidR="00311DD4" w:rsidRDefault="007A089F">
      <w:pPr>
        <w:pBdr>
          <w:top w:val="nil"/>
          <w:left w:val="nil"/>
          <w:bottom w:val="nil"/>
          <w:right w:val="nil"/>
          <w:between w:val="nil"/>
        </w:pBdr>
        <w:spacing w:before="0" w:line="276" w:lineRule="auto"/>
        <w:rPr>
          <w:b/>
          <w:color w:val="000000"/>
        </w:rPr>
      </w:pPr>
      <w:r>
        <w:rPr>
          <w:b/>
          <w:color w:val="000000"/>
        </w:rPr>
        <w:t>CZĘŚĆ B - GWARANCJA JAKOŚCI DLA MASZYN, URZĄDZEŃ I WYPOSAŻENIA</w:t>
      </w:r>
    </w:p>
    <w:p w:rsidR="00311DD4" w:rsidRDefault="00311DD4">
      <w:pPr>
        <w:pBdr>
          <w:top w:val="nil"/>
          <w:left w:val="nil"/>
          <w:bottom w:val="nil"/>
          <w:right w:val="nil"/>
          <w:between w:val="nil"/>
        </w:pBdr>
        <w:spacing w:before="0" w:line="276" w:lineRule="auto"/>
        <w:rPr>
          <w:b/>
          <w:color w:val="000000"/>
        </w:rPr>
      </w:pPr>
    </w:p>
    <w:p w:rsidR="00311DD4" w:rsidRDefault="007A089F">
      <w:pPr>
        <w:pBdr>
          <w:top w:val="nil"/>
          <w:left w:val="nil"/>
          <w:bottom w:val="nil"/>
          <w:right w:val="nil"/>
          <w:between w:val="nil"/>
        </w:pBdr>
        <w:spacing w:before="0" w:line="276" w:lineRule="auto"/>
        <w:rPr>
          <w:b/>
          <w:color w:val="000000"/>
        </w:rPr>
      </w:pPr>
      <w:r>
        <w:rPr>
          <w:b/>
          <w:color w:val="000000"/>
        </w:rPr>
        <w:t>1. Przedmiot i termin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1.1. Niniejsza gwarancja obejmuje maszyny i urządzenia dostarczone i zamontowane w ramach wykonania Umowy na roboty budowlane nr ……….. z dnia ……………….. na realiz</w:t>
      </w:r>
      <w:r>
        <w:rPr>
          <w:color w:val="000000"/>
        </w:rPr>
        <w:t xml:space="preserve">ację zadania inwestycyjnego pn.: </w:t>
      </w:r>
      <w:r>
        <w:rPr>
          <w:b/>
          <w:color w:val="000000"/>
        </w:rPr>
        <w:t>„Modernizacja, rozbudowa i przebudowa oczyszczalni ścieków we Wrześni</w:t>
      </w:r>
      <w:r>
        <w:rPr>
          <w:b/>
        </w:rPr>
        <w:t xml:space="preserve"> - Etap II</w:t>
      </w:r>
      <w:r>
        <w:rPr>
          <w:b/>
          <w:color w:val="000000"/>
        </w:rPr>
        <w:t>”</w:t>
      </w:r>
    </w:p>
    <w:p w:rsidR="00311DD4" w:rsidRDefault="007A089F">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wszystkich maszyny i urządzeń dostarczanych i zamontowa</w:t>
      </w:r>
      <w:r>
        <w:rPr>
          <w:color w:val="000000"/>
        </w:rPr>
        <w:t>nych w ramach umowy, niezależnie czy są dostarczane i montowane przez Gwaranta (Wykonawcę) czy też przez Podwykonawców. Gwarant jest odpowiedzialny wobec Zamawiającego za realizację wszystkich zobowiązań, o których mowa poniżej w punkcie 2.2. Odpowiedzialn</w:t>
      </w:r>
      <w:r>
        <w:rPr>
          <w:color w:val="000000"/>
        </w:rPr>
        <w:t>ość z tytułu gwarancji jakości obejmuje zarówno wady powstałe z przyczyn tkwiących w przedmiocie gwarancji w chwili dokonania jego odbioru przez Zamawiającego, jak i inne wady w nich powstałe z przyczyn, za które Gwarant lub producent ponosi odpowiedzialno</w:t>
      </w:r>
      <w:r>
        <w:rPr>
          <w:color w:val="000000"/>
        </w:rPr>
        <w:t>ść, pod warunkiem, że wady te ujawnią się w ciągu terminu obowiązywania gwarancji jakości.</w:t>
      </w:r>
    </w:p>
    <w:p w:rsidR="00311DD4" w:rsidRDefault="007A089F">
      <w:pPr>
        <w:pBdr>
          <w:top w:val="nil"/>
          <w:left w:val="nil"/>
          <w:bottom w:val="nil"/>
          <w:right w:val="nil"/>
          <w:between w:val="nil"/>
        </w:pBdr>
        <w:spacing w:before="0" w:line="276" w:lineRule="auto"/>
        <w:ind w:left="283" w:hanging="283"/>
        <w:rPr>
          <w:color w:val="000000"/>
        </w:rPr>
      </w:pPr>
      <w:r>
        <w:rPr>
          <w:color w:val="000000"/>
        </w:rPr>
        <w:t>1.3. Okres gwarancji jakości na wszystkie maszyny i urządzenia dostarczone i zamontowane wynosi minimum 24 miesięcy i liczony jest od daty dokonania przez Zamawiając</w:t>
      </w:r>
      <w:r>
        <w:rPr>
          <w:color w:val="000000"/>
        </w:rPr>
        <w:t>ego protokolarnego odbioru końcowego robót, to jest od dnia ………………………………., przy czym:</w:t>
      </w:r>
    </w:p>
    <w:p w:rsidR="00311DD4" w:rsidRDefault="007A089F">
      <w:pPr>
        <w:pBdr>
          <w:top w:val="nil"/>
          <w:left w:val="nil"/>
          <w:bottom w:val="nil"/>
          <w:right w:val="nil"/>
          <w:between w:val="nil"/>
        </w:pBdr>
        <w:spacing w:before="0" w:line="276" w:lineRule="auto"/>
        <w:ind w:left="567" w:hanging="283"/>
        <w:rPr>
          <w:color w:val="000000"/>
        </w:rPr>
      </w:pPr>
      <w:r>
        <w:rPr>
          <w:color w:val="000000"/>
        </w:rPr>
        <w:t>(i) w sytuacji kiedy producent udzielił dłuższej gwarancji jakości na maszyny i/lub urządzenia, gwarancja obowiązuje w okresie gwarancji producenta;</w:t>
      </w:r>
    </w:p>
    <w:p w:rsidR="00311DD4" w:rsidRDefault="007A089F">
      <w:pPr>
        <w:pBdr>
          <w:top w:val="nil"/>
          <w:left w:val="nil"/>
          <w:bottom w:val="nil"/>
          <w:right w:val="nil"/>
          <w:between w:val="nil"/>
        </w:pBdr>
        <w:spacing w:before="0" w:line="276" w:lineRule="auto"/>
        <w:ind w:left="567" w:hanging="283"/>
        <w:rPr>
          <w:color w:val="000000"/>
        </w:rPr>
      </w:pPr>
      <w:r>
        <w:rPr>
          <w:color w:val="000000"/>
        </w:rPr>
        <w:t>(ii) jeżeli wada dane</w:t>
      </w:r>
      <w:r>
        <w:rPr>
          <w:color w:val="000000"/>
        </w:rPr>
        <w:t>go elementu przedmiotu gwarancji o dłuższym okresie gwarancji spowodowała uszkodzenie elementu, dla którego okres gwarancji już upłynął, Gwarant zobowiązuje się do nieodpłatnego usunięcia wad w obu elementach.</w:t>
      </w:r>
    </w:p>
    <w:p w:rsidR="00311DD4" w:rsidRDefault="007A089F">
      <w:pPr>
        <w:pBdr>
          <w:top w:val="nil"/>
          <w:left w:val="nil"/>
          <w:bottom w:val="nil"/>
          <w:right w:val="nil"/>
          <w:between w:val="nil"/>
        </w:pBdr>
        <w:spacing w:before="0" w:line="276" w:lineRule="auto"/>
        <w:ind w:left="283" w:hanging="283"/>
        <w:rPr>
          <w:color w:val="000000"/>
        </w:rPr>
      </w:pPr>
      <w:r>
        <w:rPr>
          <w:color w:val="000000"/>
        </w:rPr>
        <w:t xml:space="preserve">1.4. Ilekroć w niniejszej Karcie Gwarancyjnej </w:t>
      </w:r>
      <w:r>
        <w:rPr>
          <w:color w:val="000000"/>
        </w:rPr>
        <w:t>jest mowa o wadzie, należy przez to rozumieć:</w:t>
      </w:r>
    </w:p>
    <w:p w:rsidR="00311DD4" w:rsidRDefault="007A089F">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rsidR="00311DD4" w:rsidRDefault="007A089F">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r>
        <w:rPr>
          <w:color w:val="000000"/>
        </w:rPr>
        <w:t>…………………..</w:t>
      </w:r>
    </w:p>
    <w:p w:rsidR="00311DD4" w:rsidRDefault="007A089F">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według wyboru Zamawiającego, z zastrzeżeniem pkt. 2.1.</w:t>
      </w:r>
      <w:r>
        <w:rPr>
          <w:color w:val="000000"/>
        </w:rPr>
        <w:t xml:space="preserve"> lit. (a) poniżej, przy czym decyzja o sposobie usunięcia wad będzie poparta konsultacją techniczną, zaleceniami producenta itp.</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2. Obowiązki i uprawnienia Stron</w:t>
      </w:r>
    </w:p>
    <w:p w:rsidR="00311DD4" w:rsidRDefault="007A089F">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żą</w:t>
      </w:r>
      <w:r>
        <w:rPr>
          <w:color w:val="000000"/>
        </w:rPr>
        <w:t>dania nieodpłatnego usunięcia wady, przy czym w przypadku, gdy dana wada była już dwukrotnie naprawiana – do żądania wymiany wadliwego elementu na nowy, wolny od wad;</w:t>
      </w:r>
    </w:p>
    <w:p w:rsidR="00311DD4" w:rsidRDefault="007A089F">
      <w:pPr>
        <w:pBdr>
          <w:top w:val="nil"/>
          <w:left w:val="nil"/>
          <w:bottom w:val="nil"/>
          <w:right w:val="nil"/>
          <w:between w:val="nil"/>
        </w:pBdr>
        <w:spacing w:before="0" w:line="276" w:lineRule="auto"/>
        <w:ind w:left="567" w:hanging="283"/>
        <w:rPr>
          <w:color w:val="000000"/>
        </w:rPr>
      </w:pPr>
      <w:r>
        <w:rPr>
          <w:color w:val="000000"/>
        </w:rPr>
        <w:t>(b) wskazania trybu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(c) żądania od Gwaranta kary umownej za nieterminowe </w:t>
      </w:r>
      <w:r>
        <w:rPr>
          <w:color w:val="000000"/>
        </w:rPr>
        <w:t>przystąpienie do usuwania wady w wysokości 0,05 % Zatwierdzonej Kwoty Kontraktowej (z VAT) za każdy dzień zwłoki;</w:t>
      </w:r>
    </w:p>
    <w:p w:rsidR="00311DD4" w:rsidRDefault="007A089F">
      <w:pPr>
        <w:pBdr>
          <w:top w:val="nil"/>
          <w:left w:val="nil"/>
          <w:bottom w:val="nil"/>
          <w:right w:val="nil"/>
          <w:between w:val="nil"/>
        </w:pBdr>
        <w:spacing w:before="0" w:line="276" w:lineRule="auto"/>
        <w:ind w:left="567" w:hanging="283"/>
        <w:rPr>
          <w:color w:val="000000"/>
        </w:rPr>
      </w:pPr>
      <w:r>
        <w:rPr>
          <w:color w:val="000000"/>
        </w:rPr>
        <w:t xml:space="preserve">(d) żądania od Gwaranta kary umownej za nieterminowe usunięcie wady w wysokości 0,1 % Zatwierdzonej Kwoty Kontraktowej (z VAT) za każdy dzień </w:t>
      </w:r>
      <w:r>
        <w:rPr>
          <w:color w:val="000000"/>
        </w:rPr>
        <w:t>zwłoki. Jeżeli kary umowne nie pokryją całości szkody, Zamawiający będzie uprawniony do dochodzenia odszkodowania w pełnej wysokości, obejmującego zarówno poniesione straty jak i utracone korzyści.</w:t>
      </w:r>
    </w:p>
    <w:p w:rsidR="00311DD4" w:rsidRDefault="007A089F">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311DD4" w:rsidRDefault="007A089F">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311DD4" w:rsidRDefault="007A089F">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w:t>
      </w:r>
      <w:r>
        <w:rPr>
          <w:color w:val="000000"/>
        </w:rPr>
        <w:t xml:space="preserv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311DD4" w:rsidRDefault="007A089F">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w:t>
      </w:r>
      <w:r>
        <w:rPr>
          <w:color w:val="000000"/>
        </w:rPr>
        <w:t>odnie z zapisem ostatniego zdania w punkcie 2.1 powyżej.</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3. Przeglądy gwarancyjne</w:t>
      </w:r>
    </w:p>
    <w:p w:rsidR="00311DD4" w:rsidRDefault="007A089F">
      <w:pPr>
        <w:pBdr>
          <w:top w:val="nil"/>
          <w:left w:val="nil"/>
          <w:bottom w:val="nil"/>
          <w:right w:val="nil"/>
          <w:between w:val="nil"/>
        </w:pBdr>
        <w:spacing w:before="0" w:line="276" w:lineRule="auto"/>
        <w:ind w:left="283" w:hanging="283"/>
        <w:rPr>
          <w:color w:val="000000"/>
        </w:rPr>
      </w:pPr>
      <w:r>
        <w:rPr>
          <w:color w:val="000000"/>
        </w:rPr>
        <w:t>3.1. Komisyjne przeglądy gwarancyjne dla maszyn i urządzeń odbywać się będą co najmniej dwa razy w roku w okresie obowiązywania gwarancji, lub częściej jeżeli wymaga tego gw</w:t>
      </w:r>
      <w:r>
        <w:rPr>
          <w:color w:val="000000"/>
        </w:rPr>
        <w:t>arancja jakości udzielona przez producenta maszyny lub urządzenia.</w:t>
      </w:r>
    </w:p>
    <w:p w:rsidR="00311DD4" w:rsidRDefault="007A089F">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311DD4" w:rsidRDefault="007A089F">
      <w:pPr>
        <w:pBdr>
          <w:top w:val="nil"/>
          <w:left w:val="nil"/>
          <w:bottom w:val="nil"/>
          <w:right w:val="nil"/>
          <w:between w:val="nil"/>
        </w:pBdr>
        <w:spacing w:before="0" w:line="276" w:lineRule="auto"/>
        <w:ind w:left="283" w:hanging="283"/>
        <w:rPr>
          <w:color w:val="000000"/>
        </w:rPr>
      </w:pPr>
      <w:r>
        <w:rPr>
          <w:color w:val="000000"/>
        </w:rPr>
        <w:t>3.3. W skład komisji prze</w:t>
      </w:r>
      <w:r>
        <w:rPr>
          <w:color w:val="000000"/>
        </w:rPr>
        <w:t>glądowej będą wchodziły 2 osoby wyznaczone przez Zamawiającego oraz 2 osoby wyznaczone przez Gwaranta.</w:t>
      </w:r>
    </w:p>
    <w:p w:rsidR="00311DD4" w:rsidRDefault="007A089F">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w:t>
      </w:r>
      <w:r>
        <w:rPr>
          <w:color w:val="000000"/>
        </w:rPr>
        <w:t>eglądową.</w:t>
      </w:r>
    </w:p>
    <w:p w:rsidR="00311DD4" w:rsidRDefault="007A089F">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w:t>
      </w:r>
      <w:r>
        <w:rPr>
          <w:color w:val="000000"/>
        </w:rPr>
        <w:t>rz protokołu z przeglądu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4. Tryb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w:t>
      </w:r>
      <w:r>
        <w:rPr>
          <w:color w:val="000000"/>
        </w:rPr>
        <w:t>głoszenia wady przez Zamawiającego, podjąć działania zmierzające do usuwania ujawnionej wady (naprawy/wymiany wadliwego elementu).</w:t>
      </w:r>
    </w:p>
    <w:p w:rsidR="00311DD4" w:rsidRDefault="007A089F">
      <w:pPr>
        <w:pBdr>
          <w:top w:val="nil"/>
          <w:left w:val="nil"/>
          <w:bottom w:val="nil"/>
          <w:right w:val="nil"/>
          <w:between w:val="nil"/>
        </w:pBdr>
        <w:spacing w:before="0" w:line="276" w:lineRule="auto"/>
        <w:ind w:left="283" w:hanging="283"/>
        <w:rPr>
          <w:color w:val="000000"/>
        </w:rPr>
      </w:pPr>
      <w:r>
        <w:rPr>
          <w:color w:val="000000"/>
        </w:rPr>
        <w:t>4.2. Termin usunięcia wad:</w:t>
      </w:r>
    </w:p>
    <w:p w:rsidR="00311DD4" w:rsidRDefault="007A089F">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311DD4" w:rsidRDefault="007A089F">
      <w:pPr>
        <w:pBdr>
          <w:top w:val="nil"/>
          <w:left w:val="nil"/>
          <w:bottom w:val="nil"/>
          <w:right w:val="nil"/>
          <w:between w:val="nil"/>
        </w:pBdr>
        <w:spacing w:before="0" w:line="276" w:lineRule="auto"/>
        <w:ind w:left="567" w:hanging="283"/>
        <w:rPr>
          <w:color w:val="000000"/>
        </w:rPr>
      </w:pPr>
      <w:r>
        <w:rPr>
          <w:color w:val="000000"/>
        </w:rPr>
        <w:lastRenderedPageBreak/>
        <w:t>b) pozostałe wszelkie wady nie wymagające wymiany maszyn, urządzeń będą usuwane w ciągu 7 dni od daty zgłoszenia,</w:t>
      </w:r>
    </w:p>
    <w:p w:rsidR="00311DD4" w:rsidRDefault="007A089F">
      <w:pPr>
        <w:pBdr>
          <w:top w:val="nil"/>
          <w:left w:val="nil"/>
          <w:bottom w:val="nil"/>
          <w:right w:val="nil"/>
          <w:between w:val="nil"/>
        </w:pBdr>
        <w:spacing w:before="0" w:line="276" w:lineRule="auto"/>
        <w:ind w:left="567" w:hanging="283"/>
        <w:rPr>
          <w:color w:val="000000"/>
        </w:rPr>
      </w:pPr>
      <w:r>
        <w:rPr>
          <w:color w:val="000000"/>
        </w:rPr>
        <w:t>c) wszelkie wady wymagające wymiany (naprawy) elementu lub całości maszyn lub urządzenia będą usuwane w terminie nie dłuższym niż 14 dni od da</w:t>
      </w:r>
      <w:r>
        <w:rPr>
          <w:color w:val="000000"/>
        </w:rPr>
        <w:t>ty zgłoszenia. W przypadku kiedy z przyczyn obiektywnych powyższe terminy nie są możliwe do dochowania, Strony uwzględniając zakres i stopień skomplikowania prac, wyznaczą protokolarnie inny, realny termin usunięcia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rsidR="00311DD4" w:rsidRDefault="007A089F">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w:t>
      </w:r>
      <w:r>
        <w:rPr>
          <w:color w:val="000000"/>
        </w:rPr>
        <w:t>prawy lub wymiany w określonym terminie, Zamawiający będzie uprawniony do usunięcia wad na ryzyko i koszt gwaranta zachowując przy tym inne uprawnienia przysługujące mu na podstawie umowy, a w szczególności roszczenia z tytułu rękojmi za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4.5. W przyp</w:t>
      </w:r>
      <w:r>
        <w:rPr>
          <w:color w:val="000000"/>
        </w:rPr>
        <w:t>adku usunięcia przez Gwaranta istotnej wady, termin gwarancji dla tej części robót /danego elementu biegnie na nowo od chwili usunięcia wady.</w:t>
      </w:r>
    </w:p>
    <w:p w:rsidR="00311DD4" w:rsidRDefault="007A089F">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w:t>
      </w:r>
      <w:r>
        <w:rPr>
          <w:color w:val="000000"/>
        </w:rPr>
        <w:t>y, Zamawiający nie mógł z niego korzystać (czas przerwy w eksploatacji/użytkowaniu).</w:t>
      </w:r>
    </w:p>
    <w:p w:rsidR="00311DD4" w:rsidRDefault="007A089F">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rsidR="00311DD4" w:rsidRDefault="007A089F">
      <w:pPr>
        <w:pBdr>
          <w:top w:val="nil"/>
          <w:left w:val="nil"/>
          <w:bottom w:val="nil"/>
          <w:right w:val="nil"/>
          <w:between w:val="nil"/>
        </w:pBdr>
        <w:spacing w:before="0" w:line="276" w:lineRule="auto"/>
        <w:ind w:left="283" w:hanging="283"/>
        <w:rPr>
          <w:color w:val="000000"/>
        </w:rPr>
      </w:pPr>
      <w:r>
        <w:rPr>
          <w:color w:val="000000"/>
        </w:rPr>
        <w:t>4.8 Zamawiający zastrzega sobie prawo do zachow</w:t>
      </w:r>
      <w:r>
        <w:rPr>
          <w:color w:val="000000"/>
        </w:rPr>
        <w:t>ania części maszyn i/lub urządzeń, które zostaną wymienione w ramach przeglądów gwarancyjnych w celu ewentualnego awaryjnego ich zastosowania w przyszłości.</w:t>
      </w:r>
    </w:p>
    <w:p w:rsidR="00311DD4" w:rsidRDefault="00311DD4">
      <w:pPr>
        <w:pBdr>
          <w:top w:val="nil"/>
          <w:left w:val="nil"/>
          <w:bottom w:val="nil"/>
          <w:right w:val="nil"/>
          <w:between w:val="nil"/>
        </w:pBdr>
        <w:spacing w:before="0" w:line="276" w:lineRule="auto"/>
        <w:ind w:left="283" w:hanging="283"/>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5. Komunikacja</w:t>
      </w:r>
    </w:p>
    <w:p w:rsidR="00311DD4" w:rsidRDefault="007A089F">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w:t>
      </w:r>
      <w:r>
        <w:rPr>
          <w:color w:val="000000"/>
        </w:rPr>
        <w:t>ni roboczych od jej ujawnienia, w drodze telefonicznej, a następnie potwierdza zgłoszenie pocztą elektroniczną na wskazane adresy e-mail. ………………….. Gwarant jest zobowiązany potwierdzić niezwłocznie przyjęcie zgłoszenia i określić sposób i czas usunięcia wa</w:t>
      </w:r>
      <w:r>
        <w:rPr>
          <w:color w:val="000000"/>
        </w:rPr>
        <w:t>dy. Potwierdzenie dokonywane jest telefonicznie, a następnie za pośrednictwem poczty elektronicznej. Za skuteczne uznaje się powiadomienie Gwaranta o wadzie nawet w przypadku, jeżeli kontakt telefoniczny nie dojdzie do skutku, a Zamawiający wyśle powiadomi</w:t>
      </w:r>
      <w:r>
        <w:rPr>
          <w:color w:val="000000"/>
        </w:rPr>
        <w:t>enie pocztą elektroniczną na wskazany adres e-mail Gwaranta. Zarówno Zamawiający jak i Gwarant sporządzą wykaz osób upoważnionych do kontaktów, przekazywania, przyjmowania zgłoszeń o wadach i potwierdzania przyjęcia zgłoszenia o wadach. Taki wykaz zostanie</w:t>
      </w:r>
      <w:r>
        <w:rPr>
          <w:color w:val="000000"/>
        </w:rPr>
        <w:t xml:space="preserve"> dołączony do protokołu odbioru końcowego.</w:t>
      </w:r>
    </w:p>
    <w:p w:rsidR="00311DD4" w:rsidRDefault="007A089F">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311DD4" w:rsidRDefault="007A089F">
      <w:pPr>
        <w:pBdr>
          <w:top w:val="nil"/>
          <w:left w:val="nil"/>
          <w:bottom w:val="nil"/>
          <w:right w:val="nil"/>
          <w:between w:val="nil"/>
        </w:pBdr>
        <w:spacing w:before="0" w:line="276" w:lineRule="auto"/>
        <w:ind w:left="283" w:hanging="283"/>
        <w:rPr>
          <w:color w:val="000000"/>
        </w:rPr>
      </w:pPr>
      <w:r>
        <w:rPr>
          <w:color w:val="000000"/>
        </w:rPr>
        <w:t>(a) wszelkie pisma / zgłoszenia / komunikaty / inne kierowane do Gwaranta należy wysyłać na adres:………………………………………………………..</w:t>
      </w:r>
    </w:p>
    <w:p w:rsidR="00311DD4" w:rsidRDefault="007A089F">
      <w:pPr>
        <w:pBdr>
          <w:top w:val="nil"/>
          <w:left w:val="nil"/>
          <w:bottom w:val="nil"/>
          <w:right w:val="nil"/>
          <w:between w:val="nil"/>
        </w:pBdr>
        <w:spacing w:before="0" w:line="276" w:lineRule="auto"/>
        <w:ind w:left="283" w:hanging="283"/>
        <w:rPr>
          <w:color w:val="000000"/>
        </w:rPr>
      </w:pPr>
      <w:r>
        <w:rPr>
          <w:color w:val="000000"/>
        </w:rPr>
        <w:t>(c) wsz</w:t>
      </w:r>
      <w:r>
        <w:rPr>
          <w:color w:val="000000"/>
        </w:rPr>
        <w:t xml:space="preserve">elkie pisma / zgłoszenia / komunikaty / inne kierowane do Zamawiającego należy wysyłać na adres:……………………………………………………….. O zmianach w danych adresowych, o których mowa powyżej, Strony obowiązane są informować się niezwłocznie, nie później niż w terminie do </w:t>
      </w:r>
      <w:r>
        <w:rPr>
          <w:color w:val="000000"/>
        </w:rPr>
        <w:t>3 dni od zaistnienia zmiany, pod rygorem uznania wysłanej korespondencji pod ostatnio znany adres za skutecznie doręczoną.</w:t>
      </w:r>
    </w:p>
    <w:p w:rsidR="00311DD4" w:rsidRDefault="007A089F">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rsidR="00311DD4" w:rsidRDefault="007A089F">
      <w:pPr>
        <w:pBdr>
          <w:top w:val="nil"/>
          <w:left w:val="nil"/>
          <w:bottom w:val="nil"/>
          <w:right w:val="nil"/>
          <w:between w:val="nil"/>
        </w:pBdr>
        <w:spacing w:before="0" w:line="276" w:lineRule="auto"/>
        <w:ind w:left="567" w:hanging="283"/>
        <w:rPr>
          <w:color w:val="000000"/>
        </w:rPr>
      </w:pPr>
      <w:r>
        <w:rPr>
          <w:color w:val="000000"/>
        </w:rPr>
        <w:t>a) zmianie adresu lub firmy;</w:t>
      </w:r>
    </w:p>
    <w:p w:rsidR="00311DD4" w:rsidRDefault="007A089F">
      <w:pPr>
        <w:pBdr>
          <w:top w:val="nil"/>
          <w:left w:val="nil"/>
          <w:bottom w:val="nil"/>
          <w:right w:val="nil"/>
          <w:between w:val="nil"/>
        </w:pBdr>
        <w:spacing w:before="0" w:line="276" w:lineRule="auto"/>
        <w:ind w:left="567" w:hanging="283"/>
        <w:rPr>
          <w:color w:val="000000"/>
        </w:rPr>
      </w:pPr>
      <w:r>
        <w:rPr>
          <w:color w:val="000000"/>
        </w:rPr>
        <w:t>b) zmianie osób reprezentujących strony;</w:t>
      </w:r>
    </w:p>
    <w:p w:rsidR="00311DD4" w:rsidRDefault="007A089F">
      <w:pPr>
        <w:pBdr>
          <w:top w:val="nil"/>
          <w:left w:val="nil"/>
          <w:bottom w:val="nil"/>
          <w:right w:val="nil"/>
          <w:between w:val="nil"/>
        </w:pBdr>
        <w:spacing w:before="0" w:line="276" w:lineRule="auto"/>
        <w:ind w:left="567" w:hanging="283"/>
        <w:rPr>
          <w:color w:val="000000"/>
        </w:rPr>
      </w:pPr>
      <w:r>
        <w:rPr>
          <w:color w:val="000000"/>
        </w:rPr>
        <w:t>c) ogłoszeniu upadłości Gwaranta</w:t>
      </w:r>
    </w:p>
    <w:p w:rsidR="00311DD4" w:rsidRDefault="007A089F">
      <w:pPr>
        <w:pBdr>
          <w:top w:val="nil"/>
          <w:left w:val="nil"/>
          <w:bottom w:val="nil"/>
          <w:right w:val="nil"/>
          <w:between w:val="nil"/>
        </w:pBdr>
        <w:spacing w:before="0" w:line="276" w:lineRule="auto"/>
        <w:ind w:left="567" w:hanging="283"/>
        <w:rPr>
          <w:color w:val="000000"/>
        </w:rPr>
      </w:pPr>
      <w:r>
        <w:rPr>
          <w:color w:val="000000"/>
        </w:rPr>
        <w:t>d) ogłoszeniu likwidacji firmy Gwaranta.</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6. Rękojmia za wady</w:t>
      </w:r>
    </w:p>
    <w:p w:rsidR="00311DD4" w:rsidRDefault="007A089F">
      <w:pPr>
        <w:pBdr>
          <w:top w:val="nil"/>
          <w:left w:val="nil"/>
          <w:bottom w:val="nil"/>
          <w:right w:val="nil"/>
          <w:between w:val="nil"/>
        </w:pBdr>
        <w:spacing w:before="0" w:line="276" w:lineRule="auto"/>
        <w:rPr>
          <w:color w:val="000000"/>
        </w:rPr>
      </w:pPr>
      <w:r>
        <w:rPr>
          <w:color w:val="000000"/>
        </w:rPr>
        <w:lastRenderedPageBreak/>
        <w:t>6.1. Zamawiający może wykonywać uprawnienia z tytułu rękojmi za wady, na zasadach określony</w:t>
      </w:r>
      <w:r>
        <w:rPr>
          <w:color w:val="000000"/>
        </w:rPr>
        <w:t>ch w Kodeksie cywilnym, niezależnie od uprawnień wynikających z udzielonej gwarancji jakości.</w:t>
      </w:r>
    </w:p>
    <w:p w:rsidR="00311DD4" w:rsidRDefault="007A089F">
      <w:pPr>
        <w:pBdr>
          <w:top w:val="nil"/>
          <w:left w:val="nil"/>
          <w:bottom w:val="nil"/>
          <w:right w:val="nil"/>
          <w:between w:val="nil"/>
        </w:pBdr>
        <w:spacing w:before="0" w:line="276" w:lineRule="auto"/>
        <w:rPr>
          <w:color w:val="000000"/>
        </w:rPr>
      </w:pPr>
      <w:r>
        <w:rPr>
          <w:color w:val="000000"/>
        </w:rPr>
        <w:t>6.2. Okres rękojmi dla wszystkich maszyn i urządzeń wynosi 36 miesięcy i liczony jest od daty dokonania przez Zamawiającego protokolarnego odbioru końcowego robót</w:t>
      </w:r>
      <w:r>
        <w:rPr>
          <w:color w:val="000000"/>
        </w:rPr>
        <w:t>.</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7. Ograniczenia gwarancji</w:t>
      </w:r>
    </w:p>
    <w:p w:rsidR="00311DD4" w:rsidRDefault="007A089F">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311DD4" w:rsidRDefault="007A089F">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rsidR="00311DD4" w:rsidRDefault="007A089F">
      <w:pPr>
        <w:pBdr>
          <w:top w:val="nil"/>
          <w:left w:val="nil"/>
          <w:bottom w:val="nil"/>
          <w:right w:val="nil"/>
          <w:between w:val="nil"/>
        </w:pBdr>
        <w:spacing w:before="0" w:line="276" w:lineRule="auto"/>
        <w:ind w:left="567" w:hanging="283"/>
        <w:rPr>
          <w:color w:val="000000"/>
        </w:rPr>
      </w:pPr>
      <w:r>
        <w:rPr>
          <w:color w:val="000000"/>
        </w:rPr>
        <w:t>b) użytkowania przedmiotu gwarancji w sposób niezgo</w:t>
      </w:r>
      <w:r>
        <w:rPr>
          <w:color w:val="000000"/>
        </w:rPr>
        <w:t>dny z instrukcją lub zasadami eksploatacji i użytkowania, stosowania niewłaściwych materiałów eksploatacyjnych,</w:t>
      </w:r>
    </w:p>
    <w:p w:rsidR="00311DD4" w:rsidRDefault="007A089F">
      <w:pPr>
        <w:pBdr>
          <w:top w:val="nil"/>
          <w:left w:val="nil"/>
          <w:bottom w:val="nil"/>
          <w:right w:val="nil"/>
          <w:between w:val="nil"/>
        </w:pBdr>
        <w:spacing w:before="0" w:line="276" w:lineRule="auto"/>
        <w:ind w:left="567" w:hanging="283"/>
        <w:rPr>
          <w:color w:val="000000"/>
        </w:rPr>
      </w:pPr>
      <w:r>
        <w:rPr>
          <w:color w:val="000000"/>
        </w:rPr>
        <w:t>c) samowolnych napraw, przeróbek lub zmian konstrukcyjnych dokonanych przez Zamawiającego/Użytkownika lub inne nieupoważnione osoby,</w:t>
      </w:r>
    </w:p>
    <w:p w:rsidR="00311DD4" w:rsidRDefault="007A089F">
      <w:pPr>
        <w:pBdr>
          <w:top w:val="nil"/>
          <w:left w:val="nil"/>
          <w:bottom w:val="nil"/>
          <w:right w:val="nil"/>
          <w:between w:val="nil"/>
        </w:pBdr>
        <w:spacing w:before="0" w:line="276" w:lineRule="auto"/>
        <w:ind w:left="567" w:hanging="283"/>
        <w:rPr>
          <w:color w:val="000000"/>
        </w:rPr>
      </w:pPr>
      <w:r>
        <w:rPr>
          <w:color w:val="000000"/>
        </w:rPr>
        <w:t>d) zwłoki w</w:t>
      </w:r>
      <w:r>
        <w:rPr>
          <w:color w:val="000000"/>
        </w:rPr>
        <w:t xml:space="preserve"> zawiadomieniu Gwaranta o wadzie, jeżeli wada ta spowodowała inne wady (uszkodzenia), których można było uniknąć, gdyby zawiadomienie o zaistniałej wadzie nastąpiło w ustalonym terminie.</w:t>
      </w:r>
    </w:p>
    <w:p w:rsidR="00311DD4" w:rsidRDefault="007A089F">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w:t>
      </w:r>
      <w:r>
        <w:rPr>
          <w:color w:val="000000"/>
        </w:rPr>
        <w:t>owstania i sposobu ich usunięcia Zamawiający / Użytkownik zobowiązuje się do przechowania otrzymanej w dniu odbioru końcowego dokumentacji powykonawczej i protokołu odbioru końcowego.</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8. Koszty serwisu gwarancyjnego</w:t>
      </w:r>
    </w:p>
    <w:p w:rsidR="00311DD4" w:rsidRDefault="007A089F">
      <w:pPr>
        <w:pBdr>
          <w:top w:val="nil"/>
          <w:left w:val="nil"/>
          <w:bottom w:val="nil"/>
          <w:right w:val="nil"/>
          <w:between w:val="nil"/>
        </w:pBdr>
        <w:spacing w:before="0" w:line="276" w:lineRule="auto"/>
        <w:ind w:left="283" w:hanging="283"/>
        <w:rPr>
          <w:color w:val="000000"/>
        </w:rPr>
      </w:pPr>
      <w:r>
        <w:rPr>
          <w:color w:val="000000"/>
        </w:rPr>
        <w:t>8.1. W okresie 24 miesięcznej gwarancji</w:t>
      </w:r>
      <w:r>
        <w:rPr>
          <w:color w:val="000000"/>
        </w:rPr>
        <w:t xml:space="preserve"> jakości dla maszyn i urządzeń Wykonawcę obciążają koszty serwisu gwarancyjnego dla urządzeń dostarczonych i zamontowanych w ramach wykonania przedmiotu zamówienia tj. wszelkie niezbędne koszty jakie z tytułu serwisu gwarancyjnego będzie ponosił Wykonawca,</w:t>
      </w:r>
      <w:r>
        <w:rPr>
          <w:color w:val="000000"/>
        </w:rPr>
        <w:t xml:space="preserve"> a to w szczególności koszt usług serwisowych (przegląd, regulacja, nastawienia, czynności wymiany i/lub napraw gwarancyjnych etc.) koszt wymiany części zamiennych, szybkozużywających się lub zapasowych oraz innych płynów, filtrów itp., łącznie z kosztem z</w:t>
      </w:r>
      <w:r>
        <w:rPr>
          <w:color w:val="000000"/>
        </w:rPr>
        <w:t>akupu części zamiennych, szybkozużywających się lub zapasowych oraz innych płynów, filtrów itp., których wymiana jest niezbędna do utrzymania gwarancji na zastosowane urządzenia, maszyny, czy materiały.</w:t>
      </w:r>
    </w:p>
    <w:p w:rsidR="00311DD4" w:rsidRDefault="007A089F">
      <w:pPr>
        <w:pBdr>
          <w:top w:val="nil"/>
          <w:left w:val="nil"/>
          <w:bottom w:val="nil"/>
          <w:right w:val="nil"/>
          <w:between w:val="nil"/>
        </w:pBdr>
        <w:spacing w:before="0" w:line="276" w:lineRule="auto"/>
        <w:ind w:left="283" w:hanging="283"/>
        <w:rPr>
          <w:color w:val="000000"/>
        </w:rPr>
      </w:pPr>
      <w:r>
        <w:rPr>
          <w:color w:val="000000"/>
        </w:rPr>
        <w:t>8.2. Koszty serwisu gwarancyjnego ujęte w cenie ofert</w:t>
      </w:r>
      <w:r>
        <w:rPr>
          <w:color w:val="000000"/>
        </w:rPr>
        <w:t>y Wykonawcy są stałe i niezmienne w całym okresie obowiązywania udzielonej gwarancji jakości dla maszyn i urządzeń (kwota ryczałtowa) i stanowią całkowite i ostateczne wynagrodzenie Wykonawcy z tytułu realizacji zobowiązań wynikających z niniejszej gwaranc</w:t>
      </w:r>
      <w:r>
        <w:rPr>
          <w:color w:val="000000"/>
        </w:rPr>
        <w:t>ji, a Wykonawcy nie przysługuje roszczenie o pokrycie różnicy pomiędzy faktycznym kosztem serwisu gwarancyjnego a kosztami serwisu gwarancyjnego wskazanymi w ofercie Wykonawcy.</w:t>
      </w:r>
    </w:p>
    <w:p w:rsidR="00311DD4" w:rsidRDefault="00311DD4">
      <w:pPr>
        <w:pBdr>
          <w:top w:val="nil"/>
          <w:left w:val="nil"/>
          <w:bottom w:val="nil"/>
          <w:right w:val="nil"/>
          <w:between w:val="nil"/>
        </w:pBdr>
        <w:spacing w:before="0" w:line="276" w:lineRule="auto"/>
        <w:rPr>
          <w:color w:val="000000"/>
        </w:rPr>
      </w:pPr>
    </w:p>
    <w:p w:rsidR="00311DD4" w:rsidRDefault="007A089F">
      <w:pPr>
        <w:pBdr>
          <w:top w:val="nil"/>
          <w:left w:val="nil"/>
          <w:bottom w:val="nil"/>
          <w:right w:val="nil"/>
          <w:between w:val="nil"/>
        </w:pBdr>
        <w:spacing w:before="0" w:line="276" w:lineRule="auto"/>
        <w:rPr>
          <w:b/>
          <w:color w:val="000000"/>
        </w:rPr>
      </w:pPr>
      <w:r>
        <w:rPr>
          <w:b/>
          <w:color w:val="000000"/>
        </w:rPr>
        <w:t>9. Postanowienia końcowe</w:t>
      </w:r>
    </w:p>
    <w:p w:rsidR="00311DD4" w:rsidRDefault="007A089F">
      <w:pPr>
        <w:pBdr>
          <w:top w:val="nil"/>
          <w:left w:val="nil"/>
          <w:bottom w:val="nil"/>
          <w:right w:val="nil"/>
          <w:between w:val="nil"/>
        </w:pBdr>
        <w:spacing w:before="0" w:line="276" w:lineRule="auto"/>
        <w:ind w:left="283" w:hanging="283"/>
        <w:rPr>
          <w:color w:val="000000"/>
        </w:rPr>
      </w:pPr>
      <w:r>
        <w:rPr>
          <w:color w:val="000000"/>
        </w:rPr>
        <w:t>9.1. W sprawach nieuregulowanych niniejszą Kartą Gwarancyjną zastosowanie mają odpowiednie przepisy Prawa polskiego, w szczególności Kodeksu cywilnego.</w:t>
      </w:r>
    </w:p>
    <w:p w:rsidR="00311DD4" w:rsidRDefault="007A089F">
      <w:pPr>
        <w:pBdr>
          <w:top w:val="nil"/>
          <w:left w:val="nil"/>
          <w:bottom w:val="nil"/>
          <w:right w:val="nil"/>
          <w:between w:val="nil"/>
        </w:pBdr>
        <w:spacing w:before="0" w:line="276" w:lineRule="auto"/>
        <w:ind w:left="283" w:hanging="283"/>
        <w:rPr>
          <w:color w:val="000000"/>
        </w:rPr>
      </w:pPr>
      <w:r>
        <w:rPr>
          <w:color w:val="000000"/>
        </w:rPr>
        <w:t>9.2 Wszelkie zmiany niniejszej Karty Gwarancyjnej wymagają formy pisemnej pod rygorem nieważności.</w:t>
      </w:r>
    </w:p>
    <w:p w:rsidR="00311DD4" w:rsidRDefault="00311DD4">
      <w:pPr>
        <w:pBdr>
          <w:top w:val="nil"/>
          <w:left w:val="nil"/>
          <w:bottom w:val="nil"/>
          <w:right w:val="nil"/>
          <w:between w:val="nil"/>
        </w:pBdr>
        <w:spacing w:before="0" w:line="276" w:lineRule="auto"/>
        <w:ind w:left="283" w:hanging="283"/>
        <w:rPr>
          <w:color w:val="000000"/>
        </w:rPr>
      </w:pPr>
    </w:p>
    <w:p w:rsidR="00311DD4" w:rsidRDefault="007A089F">
      <w:pPr>
        <w:pBdr>
          <w:top w:val="nil"/>
          <w:left w:val="nil"/>
          <w:bottom w:val="nil"/>
          <w:right w:val="nil"/>
          <w:between w:val="nil"/>
        </w:pBdr>
        <w:spacing w:before="0"/>
        <w:ind w:left="5386"/>
        <w:rPr>
          <w:color w:val="000000"/>
        </w:rPr>
      </w:pPr>
      <w:r>
        <w:rPr>
          <w:color w:val="000000"/>
        </w:rPr>
        <w:t>GWAR</w:t>
      </w:r>
      <w:r>
        <w:rPr>
          <w:color w:val="000000"/>
        </w:rPr>
        <w:t>ANT (WYKONAWCA ROBÓT)</w:t>
      </w:r>
    </w:p>
    <w:p w:rsidR="00311DD4" w:rsidRDefault="007A089F">
      <w:pPr>
        <w:pBdr>
          <w:top w:val="nil"/>
          <w:left w:val="nil"/>
          <w:bottom w:val="nil"/>
          <w:right w:val="nil"/>
          <w:between w:val="nil"/>
        </w:pBdr>
        <w:spacing w:before="0"/>
        <w:ind w:left="5386"/>
        <w:rPr>
          <w:color w:val="000000"/>
        </w:rPr>
      </w:pPr>
      <w:r>
        <w:rPr>
          <w:color w:val="000000"/>
        </w:rPr>
        <w:t>…………………………………………….</w:t>
      </w: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pPr>
        <w:pBdr>
          <w:top w:val="nil"/>
          <w:left w:val="nil"/>
          <w:bottom w:val="nil"/>
          <w:right w:val="nil"/>
          <w:between w:val="nil"/>
        </w:pBdr>
        <w:spacing w:before="0"/>
        <w:ind w:left="5386"/>
      </w:pPr>
    </w:p>
    <w:p w:rsidR="00311DD4" w:rsidRDefault="00311DD4"/>
    <w:sectPr w:rsidR="00311DD4">
      <w:type w:val="continuous"/>
      <w:pgSz w:w="11906" w:h="16838"/>
      <w:pgMar w:top="1418" w:right="1418" w:bottom="1418" w:left="1418" w:header="709" w:footer="709" w:gutter="0"/>
      <w:cols w:space="708"/>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4CC" w15:done="0"/>
  <w15:commentEx w15:paraId="000004CD" w15:paraIdParent="000004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89F" w:rsidRDefault="007A089F">
      <w:pPr>
        <w:spacing w:before="0"/>
      </w:pPr>
      <w:r>
        <w:separator/>
      </w:r>
    </w:p>
  </w:endnote>
  <w:endnote w:type="continuationSeparator" w:id="0">
    <w:p w:rsidR="007A089F" w:rsidRDefault="007A089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webkit-standard">
    <w:altName w:val="Times New Roman"/>
    <w:charset w:val="00"/>
    <w:family w:val="auto"/>
    <w:pitch w:val="default"/>
  </w:font>
  <w:font w:name="Quattrocento Sans">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7A089F">
    <w:pPr>
      <w:tabs>
        <w:tab w:val="right" w:pos="9070"/>
      </w:tabs>
      <w:jc w:val="center"/>
      <w:rPr>
        <w:sz w:val="16"/>
        <w:szCs w:val="16"/>
      </w:rPr>
    </w:pPr>
    <w:r>
      <w:rPr>
        <w:sz w:val="16"/>
        <w:szCs w:val="16"/>
      </w:rPr>
      <w:t>„Modernizacja, rozbudowa i przebudowa oczyszczalni ścieków we Wrześni - Etap II”</w:t>
    </w:r>
  </w:p>
  <w:p w:rsidR="00311DD4" w:rsidRDefault="007A089F">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sidR="001828B0">
      <w:rPr>
        <w:b/>
        <w:color w:val="000000"/>
        <w:sz w:val="18"/>
        <w:szCs w:val="18"/>
      </w:rPr>
      <w:fldChar w:fldCharType="separate"/>
    </w:r>
    <w:r w:rsidR="00DD1BA0">
      <w:rPr>
        <w:b/>
        <w:noProof/>
        <w:color w:val="000000"/>
        <w:sz w:val="18"/>
        <w:szCs w:val="18"/>
      </w:rPr>
      <w:t>7</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sidR="001828B0">
      <w:rPr>
        <w:b/>
        <w:color w:val="000000"/>
        <w:sz w:val="18"/>
        <w:szCs w:val="18"/>
      </w:rPr>
      <w:fldChar w:fldCharType="separate"/>
    </w:r>
    <w:r w:rsidR="00DD1BA0">
      <w:rPr>
        <w:b/>
        <w:noProof/>
        <w:color w:val="000000"/>
        <w:sz w:val="18"/>
        <w:szCs w:val="18"/>
      </w:rPr>
      <w:t>51</w:t>
    </w:r>
    <w:r>
      <w:rPr>
        <w:b/>
        <w:color w:val="000000"/>
        <w:sz w:val="18"/>
        <w:szCs w:val="18"/>
      </w:rPr>
      <w:fldChar w:fldCharType="end"/>
    </w:r>
  </w:p>
  <w:p w:rsidR="00311DD4" w:rsidRDefault="00311DD4">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7A089F">
    <w:pPr>
      <w:pBdr>
        <w:top w:val="nil"/>
        <w:left w:val="nil"/>
        <w:bottom w:val="nil"/>
        <w:right w:val="nil"/>
        <w:between w:val="nil"/>
      </w:pBdr>
      <w:tabs>
        <w:tab w:val="center" w:pos="4536"/>
        <w:tab w:val="right" w:pos="9072"/>
      </w:tabs>
      <w:spacing w:before="0"/>
      <w:jc w:val="center"/>
      <w:rPr>
        <w:color w:val="000000"/>
      </w:rPr>
    </w:pPr>
    <w:r>
      <w:rPr>
        <w:color w:val="000000"/>
        <w:sz w:val="16"/>
        <w:szCs w:val="16"/>
      </w:rPr>
      <w:t xml:space="preserve">„Modernizacja, </w:t>
    </w:r>
    <w:r>
      <w:rPr>
        <w:sz w:val="16"/>
        <w:szCs w:val="16"/>
      </w:rPr>
      <w:t>rozbudowa</w:t>
    </w:r>
    <w:r>
      <w:rPr>
        <w:color w:val="000000"/>
        <w:sz w:val="16"/>
        <w:szCs w:val="16"/>
      </w:rPr>
      <w:t xml:space="preserve"> i przebudowa oczyszczalni ścieków we Wrześni</w:t>
    </w:r>
    <w:r>
      <w:rPr>
        <w:sz w:val="16"/>
        <w:szCs w:val="16"/>
      </w:rPr>
      <w:t xml:space="preserve"> - Etap II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89F" w:rsidRDefault="007A089F">
      <w:pPr>
        <w:spacing w:before="0"/>
      </w:pPr>
      <w:r>
        <w:separator/>
      </w:r>
    </w:p>
  </w:footnote>
  <w:footnote w:type="continuationSeparator" w:id="0">
    <w:p w:rsidR="007A089F" w:rsidRDefault="007A089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311DD4">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D4" w:rsidRDefault="00311DD4">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756404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11DD4"/>
    <w:rsid w:val="001828B0"/>
    <w:rsid w:val="00311DD4"/>
    <w:rsid w:val="007A089F"/>
    <w:rsid w:val="00DD1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20555</Words>
  <Characters>123334</Characters>
  <Application>Microsoft Office Word</Application>
  <DocSecurity>0</DocSecurity>
  <Lines>1027</Lines>
  <Paragraphs>287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3</cp:revision>
  <dcterms:created xsi:type="dcterms:W3CDTF">2024-02-20T10:23:00Z</dcterms:created>
  <dcterms:modified xsi:type="dcterms:W3CDTF">2024-02-20T10:23:00Z</dcterms:modified>
</cp:coreProperties>
</file>