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r>
      <w:r w:rsidR="001530D2">
        <w:rPr>
          <w:sz w:val="20"/>
          <w:szCs w:val="20"/>
        </w:rPr>
        <w:t xml:space="preserve"> </w:t>
      </w:r>
      <w:r w:rsidR="006256C5">
        <w:rPr>
          <w:sz w:val="20"/>
          <w:szCs w:val="20"/>
        </w:rPr>
        <w:t xml:space="preserve">Raszków, </w:t>
      </w:r>
      <w:r w:rsidR="001530D2">
        <w:rPr>
          <w:sz w:val="20"/>
          <w:szCs w:val="20"/>
        </w:rPr>
        <w:t>04 marca 2022 r.</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6B0209">
        <w:rPr>
          <w:color w:val="000000" w:themeColor="text1"/>
          <w:sz w:val="20"/>
          <w:szCs w:val="20"/>
        </w:rPr>
        <w:t>3.2022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5F5A97" w:rsidRDefault="00C0687B">
      <w:pPr>
        <w:spacing w:before="240" w:line="360" w:lineRule="auto"/>
        <w:jc w:val="center"/>
        <w:rPr>
          <w:b/>
          <w:color w:val="000000" w:themeColor="text1"/>
          <w:sz w:val="20"/>
          <w:szCs w:val="20"/>
        </w:rPr>
      </w:pPr>
      <w:r>
        <w:rPr>
          <w:b/>
          <w:color w:val="000000" w:themeColor="text1"/>
          <w:sz w:val="20"/>
          <w:szCs w:val="20"/>
        </w:rPr>
        <w:t>„</w:t>
      </w:r>
      <w:r w:rsidR="00CD5637">
        <w:rPr>
          <w:b/>
          <w:color w:val="000000" w:themeColor="text1"/>
          <w:sz w:val="20"/>
          <w:szCs w:val="20"/>
        </w:rPr>
        <w:t>Plac</w:t>
      </w:r>
      <w:r w:rsidR="005F5A97">
        <w:rPr>
          <w:b/>
          <w:color w:val="000000" w:themeColor="text1"/>
          <w:sz w:val="20"/>
          <w:szCs w:val="20"/>
        </w:rPr>
        <w:t xml:space="preserve"> zabaw </w:t>
      </w:r>
      <w:r w:rsidR="006B0209">
        <w:rPr>
          <w:b/>
          <w:color w:val="000000" w:themeColor="text1"/>
          <w:sz w:val="20"/>
          <w:szCs w:val="20"/>
        </w:rPr>
        <w:t xml:space="preserve">w Raszkowie i siłownia zewnętrzna w </w:t>
      </w:r>
      <w:proofErr w:type="spellStart"/>
      <w:r w:rsidR="006B0209">
        <w:rPr>
          <w:b/>
          <w:color w:val="000000" w:themeColor="text1"/>
          <w:sz w:val="20"/>
          <w:szCs w:val="20"/>
        </w:rPr>
        <w:t>Niemojewcu</w:t>
      </w:r>
      <w:proofErr w:type="spellEnd"/>
      <w:r w:rsidR="006B0209">
        <w:rPr>
          <w:b/>
          <w:color w:val="000000" w:themeColor="text1"/>
          <w:sz w:val="20"/>
          <w:szCs w:val="20"/>
        </w:rPr>
        <w:t xml:space="preserve"> miejscem rekreacji i integracji mieszkańców społeczności lokalnej” </w:t>
      </w:r>
    </w:p>
    <w:p w:rsidR="006B0209" w:rsidRDefault="006B0209">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D92D65" w:rsidRDefault="00D92D65">
      <w:pPr>
        <w:jc w:val="center"/>
        <w:rPr>
          <w:color w:val="000000" w:themeColor="text1"/>
        </w:rPr>
      </w:pPr>
    </w:p>
    <w:p w:rsidR="00A23AA8" w:rsidRDefault="00A23AA8">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A23AA8" w:rsidRDefault="001F61B9" w:rsidP="00A23AA8">
      <w:pPr>
        <w:jc w:val="center"/>
      </w:pPr>
      <w:r>
        <w:t xml:space="preserve">                                                                                                 </w:t>
      </w:r>
      <w:r w:rsidR="006B0209">
        <w:t>2022-03</w:t>
      </w:r>
      <w:r w:rsidR="00A23AA8">
        <w:t>-</w:t>
      </w:r>
      <w:r w:rsidR="001530D2">
        <w:t>04</w:t>
      </w:r>
    </w:p>
    <w:p w:rsidR="00A23AA8" w:rsidRDefault="00A23AA8" w:rsidP="00A23AA8">
      <w:pPr>
        <w:jc w:val="center"/>
      </w:pPr>
    </w:p>
    <w:p w:rsidR="00A23AA8" w:rsidRDefault="00A23AA8" w:rsidP="00A23AA8">
      <w:pPr>
        <w:jc w:val="cente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5F5A97" w:rsidP="00F7703D">
      <w:pPr>
        <w:jc w:val="right"/>
      </w:pPr>
      <w:r>
        <w:t xml:space="preserve"> Burmistrz</w:t>
      </w:r>
      <w:r w:rsidR="00AC2FD5">
        <w:t xml:space="preserve"> Gminy i Miasta Raszków </w:t>
      </w: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8A641D">
              <w:rPr>
                <w:noProof/>
                <w:webHidden/>
              </w:rPr>
              <w:t>3</w:t>
            </w:r>
            <w:r>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Pr>
                <w:noProof/>
                <w:webHidden/>
              </w:rPr>
              <w:t>3</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Pr>
                <w:noProof/>
                <w:webHidden/>
              </w:rPr>
              <w:t>5</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Pr>
                <w:noProof/>
                <w:webHidden/>
              </w:rPr>
              <w:t>5</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Pr>
                <w:noProof/>
                <w:webHidden/>
              </w:rPr>
              <w:t>7</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Pr>
                <w:noProof/>
                <w:webHidden/>
              </w:rPr>
              <w:t>8</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Pr>
                <w:noProof/>
                <w:webHidden/>
              </w:rPr>
              <w:t>8</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Pr>
                <w:noProof/>
                <w:webHidden/>
              </w:rPr>
              <w:t>8</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Pr>
                <w:noProof/>
                <w:webHidden/>
              </w:rPr>
              <w:t>9</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Pr>
                <w:noProof/>
                <w:webHidden/>
              </w:rPr>
              <w:t>10</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Pr>
                <w:noProof/>
                <w:webHidden/>
              </w:rPr>
              <w:t>12</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Pr>
                <w:noProof/>
                <w:webHidden/>
              </w:rPr>
              <w:t>12</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Pr>
                <w:noProof/>
                <w:webHidden/>
              </w:rPr>
              <w:t>13</w:t>
            </w:r>
            <w:r w:rsidR="002C0D6C">
              <w:rPr>
                <w:noProof/>
                <w:webHidden/>
              </w:rPr>
              <w:fldChar w:fldCharType="end"/>
            </w:r>
          </w:hyperlink>
        </w:p>
        <w:p w:rsidR="00B229FA" w:rsidRDefault="008A641D"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Pr>
                <w:noProof/>
                <w:webHidden/>
              </w:rPr>
              <w:t>14</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Pr>
                <w:noProof/>
                <w:webHidden/>
              </w:rPr>
              <w:t>18</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Pr>
                <w:noProof/>
                <w:webHidden/>
              </w:rPr>
              <w:t>19</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Pr>
                <w:noProof/>
                <w:webHidden/>
              </w:rPr>
              <w:t>19</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Pr>
                <w:noProof/>
                <w:webHidden/>
              </w:rPr>
              <w:t>19</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Pr>
                <w:noProof/>
                <w:webHidden/>
              </w:rPr>
              <w:t>20</w:t>
            </w:r>
            <w:r w:rsidR="002C0D6C">
              <w:rPr>
                <w:noProof/>
                <w:webHidden/>
              </w:rPr>
              <w:fldChar w:fldCharType="end"/>
            </w:r>
          </w:hyperlink>
        </w:p>
        <w:p w:rsidR="00B229FA" w:rsidRPr="00DB53C6" w:rsidRDefault="008A641D"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Pr>
                <w:noProof/>
                <w:webHidden/>
              </w:rPr>
              <w:t>21</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Pr>
                <w:noProof/>
                <w:webHidden/>
              </w:rPr>
              <w:t>22</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Pr>
                <w:noProof/>
                <w:webHidden/>
              </w:rPr>
              <w:t>22</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Pr>
                <w:noProof/>
                <w:webHidden/>
              </w:rPr>
              <w:t>22</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Pr>
                <w:noProof/>
                <w:webHidden/>
              </w:rPr>
              <w:t>23</w:t>
            </w:r>
            <w:r w:rsidR="002C0D6C">
              <w:rPr>
                <w:noProof/>
                <w:webHidden/>
              </w:rPr>
              <w:fldChar w:fldCharType="end"/>
            </w:r>
          </w:hyperlink>
        </w:p>
        <w:p w:rsidR="00B229FA" w:rsidRDefault="008A641D">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Pr>
                <w:noProof/>
                <w:webHidden/>
              </w:rPr>
              <w:t>24</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7F6037">
      <w:pPr>
        <w:numPr>
          <w:ilvl w:val="0"/>
          <w:numId w:val="20"/>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7F6037">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7F6037">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7F6037">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CD5637">
        <w:rPr>
          <w:sz w:val="20"/>
          <w:szCs w:val="20"/>
        </w:rPr>
        <w:t>Plac</w:t>
      </w:r>
      <w:r w:rsidR="006B0209">
        <w:rPr>
          <w:sz w:val="20"/>
          <w:szCs w:val="20"/>
        </w:rPr>
        <w:t xml:space="preserve"> zabaw w Raszkowie i siłownia zewnętrzna w </w:t>
      </w:r>
      <w:proofErr w:type="spellStart"/>
      <w:r w:rsidR="006B0209">
        <w:rPr>
          <w:sz w:val="20"/>
          <w:szCs w:val="20"/>
        </w:rPr>
        <w:t>Niemejowcu</w:t>
      </w:r>
      <w:proofErr w:type="spellEnd"/>
      <w:r w:rsidR="006B0209">
        <w:rPr>
          <w:sz w:val="20"/>
          <w:szCs w:val="20"/>
        </w:rPr>
        <w:t xml:space="preserve"> miejscem rekreacji i integracji mieszkańców społeczności lokalnej” </w:t>
      </w:r>
      <w:r w:rsidR="00BD03C3">
        <w:rPr>
          <w:sz w:val="20"/>
          <w:szCs w:val="20"/>
        </w:rPr>
        <w:t xml:space="preserve"> </w:t>
      </w:r>
      <w:r w:rsidR="002878D6">
        <w:rPr>
          <w:sz w:val="20"/>
          <w:szCs w:val="20"/>
        </w:rPr>
        <w:t xml:space="preserve">w trybie podstawowym bez negocjacji. </w:t>
      </w:r>
    </w:p>
    <w:p w:rsidR="00D92D65" w:rsidRDefault="007E5D95" w:rsidP="007F6037">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7F6037">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7F6037">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7F6037">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rsidP="007F6037">
      <w:pPr>
        <w:numPr>
          <w:ilvl w:val="0"/>
          <w:numId w:val="11"/>
        </w:numPr>
        <w:spacing w:line="360" w:lineRule="auto"/>
        <w:ind w:left="709" w:hanging="401"/>
        <w:jc w:val="both"/>
        <w:rPr>
          <w:sz w:val="20"/>
          <w:szCs w:val="20"/>
        </w:rPr>
      </w:pPr>
      <w:r>
        <w:rPr>
          <w:sz w:val="20"/>
          <w:szCs w:val="20"/>
        </w:rPr>
        <w:t>posiada Pani/Pan:</w:t>
      </w:r>
    </w:p>
    <w:p w:rsidR="00D92D65" w:rsidRDefault="007E5D95" w:rsidP="007F6037">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7F6037">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7F6037">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7F6037">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7F6037">
      <w:pPr>
        <w:numPr>
          <w:ilvl w:val="0"/>
          <w:numId w:val="11"/>
        </w:numPr>
        <w:spacing w:line="360" w:lineRule="auto"/>
        <w:ind w:left="709" w:hanging="401"/>
        <w:jc w:val="both"/>
        <w:rPr>
          <w:sz w:val="20"/>
          <w:szCs w:val="20"/>
        </w:rPr>
      </w:pPr>
      <w:r>
        <w:rPr>
          <w:sz w:val="20"/>
          <w:szCs w:val="20"/>
        </w:rPr>
        <w:t>nie przysługuje Pani/Panu:</w:t>
      </w:r>
    </w:p>
    <w:p w:rsidR="00D92D65" w:rsidRDefault="007E5D95" w:rsidP="007F6037">
      <w:pPr>
        <w:numPr>
          <w:ilvl w:val="0"/>
          <w:numId w:val="22"/>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7F6037">
      <w:pPr>
        <w:numPr>
          <w:ilvl w:val="0"/>
          <w:numId w:val="22"/>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7F6037">
      <w:pPr>
        <w:numPr>
          <w:ilvl w:val="0"/>
          <w:numId w:val="2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7F6037">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lastRenderedPageBreak/>
        <w:t>III. Tryb udzielania zamówienia</w:t>
      </w:r>
      <w:bookmarkEnd w:id="2"/>
    </w:p>
    <w:p w:rsidR="00D92D65" w:rsidRDefault="007E5D95" w:rsidP="007F6037">
      <w:pPr>
        <w:numPr>
          <w:ilvl w:val="0"/>
          <w:numId w:val="23"/>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7F6037">
      <w:pPr>
        <w:numPr>
          <w:ilvl w:val="0"/>
          <w:numId w:val="23"/>
        </w:numPr>
        <w:spacing w:line="360" w:lineRule="auto"/>
        <w:ind w:left="426"/>
        <w:jc w:val="both"/>
        <w:rPr>
          <w:sz w:val="20"/>
          <w:szCs w:val="20"/>
        </w:rPr>
      </w:pPr>
      <w:r>
        <w:rPr>
          <w:sz w:val="20"/>
          <w:szCs w:val="20"/>
        </w:rPr>
        <w:t xml:space="preserve">Zamawiający nie przewiduje prowadzenia negocjacji. </w:t>
      </w:r>
    </w:p>
    <w:p w:rsidR="00D92D65" w:rsidRDefault="007E5D95" w:rsidP="007F6037">
      <w:pPr>
        <w:numPr>
          <w:ilvl w:val="0"/>
          <w:numId w:val="2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7F6037">
      <w:pPr>
        <w:numPr>
          <w:ilvl w:val="0"/>
          <w:numId w:val="23"/>
        </w:numPr>
        <w:spacing w:line="360" w:lineRule="auto"/>
        <w:ind w:left="426"/>
        <w:jc w:val="both"/>
        <w:rPr>
          <w:sz w:val="20"/>
          <w:szCs w:val="20"/>
        </w:rPr>
      </w:pPr>
      <w:r>
        <w:rPr>
          <w:sz w:val="20"/>
          <w:szCs w:val="20"/>
        </w:rPr>
        <w:t>Zamawiający nie przewiduje aukcji elektronicznej.</w:t>
      </w:r>
    </w:p>
    <w:p w:rsidR="00D92D65" w:rsidRDefault="007E5D95" w:rsidP="007F6037">
      <w:pPr>
        <w:numPr>
          <w:ilvl w:val="0"/>
          <w:numId w:val="23"/>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7F6037">
      <w:pPr>
        <w:numPr>
          <w:ilvl w:val="0"/>
          <w:numId w:val="23"/>
        </w:numPr>
        <w:spacing w:line="360" w:lineRule="auto"/>
        <w:ind w:left="426"/>
        <w:jc w:val="both"/>
        <w:rPr>
          <w:sz w:val="20"/>
          <w:szCs w:val="20"/>
        </w:rPr>
      </w:pPr>
      <w:r>
        <w:rPr>
          <w:sz w:val="20"/>
          <w:szCs w:val="20"/>
        </w:rPr>
        <w:t>Zamawiający nie prowadzi postępowania w celu zawarcia umowy ramowej.</w:t>
      </w:r>
    </w:p>
    <w:p w:rsidR="00D92D65" w:rsidRDefault="007E5D95" w:rsidP="007F6037">
      <w:pPr>
        <w:numPr>
          <w:ilvl w:val="0"/>
          <w:numId w:val="2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D92D65" w:rsidRPr="00BD03C3" w:rsidRDefault="007E5D95" w:rsidP="00BD03C3">
      <w:pPr>
        <w:numPr>
          <w:ilvl w:val="0"/>
          <w:numId w:val="23"/>
        </w:numPr>
        <w:spacing w:line="360" w:lineRule="auto"/>
        <w:ind w:left="426"/>
        <w:jc w:val="both"/>
        <w:rPr>
          <w:sz w:val="20"/>
          <w:szCs w:val="20"/>
        </w:rPr>
      </w:pPr>
      <w:r w:rsidRPr="00BD03C3">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p>
    <w:p w:rsidR="00D92D65" w:rsidRDefault="007E5D95" w:rsidP="00A23AA8">
      <w:pPr>
        <w:spacing w:line="360" w:lineRule="auto"/>
        <w:ind w:left="426"/>
        <w:jc w:val="both"/>
        <w:rPr>
          <w:sz w:val="20"/>
          <w:szCs w:val="20"/>
        </w:rPr>
      </w:pPr>
      <w:r>
        <w:rPr>
          <w:sz w:val="20"/>
          <w:szCs w:val="20"/>
        </w:rPr>
        <w:t>Szczegółowe wymagania dotyczące realizacji oraz egzekwowania wymogu zatrudnienia na podstawie stosunku p</w:t>
      </w:r>
      <w:r w:rsidR="00076965">
        <w:rPr>
          <w:sz w:val="20"/>
          <w:szCs w:val="20"/>
        </w:rPr>
        <w:t>racy zostały określone w projekcie</w:t>
      </w:r>
      <w:r>
        <w:rPr>
          <w:sz w:val="20"/>
          <w:szCs w:val="20"/>
        </w:rPr>
        <w:t xml:space="preserve"> umowy </w:t>
      </w:r>
      <w:r w:rsidR="00BD03C3">
        <w:rPr>
          <w:sz w:val="20"/>
          <w:szCs w:val="20"/>
        </w:rPr>
        <w:t xml:space="preserve">stanowiącej Załącznik </w:t>
      </w:r>
      <w:r w:rsidR="00BD03C3" w:rsidRPr="009D2FC1">
        <w:rPr>
          <w:sz w:val="20"/>
          <w:szCs w:val="20"/>
        </w:rPr>
        <w:t>nr 6</w:t>
      </w:r>
      <w:r w:rsidR="005709CE">
        <w:rPr>
          <w:sz w:val="20"/>
          <w:szCs w:val="20"/>
        </w:rPr>
        <w:t xml:space="preserve"> do SWZ. </w:t>
      </w:r>
    </w:p>
    <w:p w:rsidR="00F42E59" w:rsidRPr="006D6938" w:rsidRDefault="007E5D95" w:rsidP="007F6037">
      <w:pPr>
        <w:numPr>
          <w:ilvl w:val="0"/>
          <w:numId w:val="2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781245" w:rsidRPr="00781245" w:rsidRDefault="00D451C1" w:rsidP="00613D6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BD03C3">
        <w:rPr>
          <w:sz w:val="20"/>
          <w:szCs w:val="20"/>
        </w:rPr>
        <w:t xml:space="preserve">są roboty budowlane polegające na budowie </w:t>
      </w:r>
      <w:r w:rsidR="006B0209">
        <w:rPr>
          <w:sz w:val="20"/>
          <w:szCs w:val="20"/>
        </w:rPr>
        <w:t>placu zabaw w Raszkowie oraz s</w:t>
      </w:r>
      <w:r w:rsidR="00D7062A">
        <w:rPr>
          <w:sz w:val="20"/>
          <w:szCs w:val="20"/>
        </w:rPr>
        <w:t>i</w:t>
      </w:r>
      <w:r w:rsidR="00781245">
        <w:rPr>
          <w:sz w:val="20"/>
          <w:szCs w:val="20"/>
        </w:rPr>
        <w:t xml:space="preserve">łowni zewnętrznej w </w:t>
      </w:r>
      <w:proofErr w:type="spellStart"/>
      <w:r w:rsidR="00781245">
        <w:rPr>
          <w:sz w:val="20"/>
          <w:szCs w:val="20"/>
        </w:rPr>
        <w:t>Niemojewcu</w:t>
      </w:r>
      <w:proofErr w:type="spellEnd"/>
      <w:r w:rsidR="00781245">
        <w:rPr>
          <w:sz w:val="20"/>
          <w:szCs w:val="20"/>
        </w:rPr>
        <w:t xml:space="preserve">. </w:t>
      </w:r>
    </w:p>
    <w:p w:rsidR="00D92D65" w:rsidRPr="00781245" w:rsidRDefault="00781245" w:rsidP="00781245">
      <w:pPr>
        <w:spacing w:before="240" w:line="360" w:lineRule="auto"/>
        <w:ind w:left="434"/>
        <w:jc w:val="both"/>
        <w:rPr>
          <w:color w:val="000000" w:themeColor="text1"/>
          <w:sz w:val="20"/>
          <w:szCs w:val="20"/>
          <w:u w:val="single"/>
        </w:rPr>
      </w:pPr>
      <w:r>
        <w:rPr>
          <w:sz w:val="20"/>
          <w:szCs w:val="20"/>
        </w:rPr>
        <w:t xml:space="preserve">Postępowanie współfinansowane ze środków Unii Europejskiej w ramach inicjatywy LEADER Programu Rozwoju Obszarów Wiejskich na lata 2014-2020, Poddziałanie 19.2 Wsparcie na wdrażanie operacji w ramach strategii rozwoju lokalnego kierowanego przez społeczność. </w:t>
      </w:r>
    </w:p>
    <w:p w:rsidR="00D7062A" w:rsidRDefault="00D7062A" w:rsidP="006B0209">
      <w:pPr>
        <w:numPr>
          <w:ilvl w:val="0"/>
          <w:numId w:val="1"/>
        </w:numPr>
        <w:spacing w:before="240" w:line="360" w:lineRule="auto"/>
        <w:ind w:left="434"/>
        <w:jc w:val="both"/>
        <w:rPr>
          <w:b/>
          <w:color w:val="000000" w:themeColor="text1"/>
          <w:sz w:val="20"/>
          <w:szCs w:val="20"/>
          <w:u w:val="single"/>
        </w:rPr>
      </w:pPr>
      <w:r w:rsidRPr="00D7062A">
        <w:rPr>
          <w:b/>
          <w:sz w:val="20"/>
          <w:szCs w:val="20"/>
        </w:rPr>
        <w:t xml:space="preserve">Podział zamówienia na części. </w:t>
      </w:r>
      <w:r>
        <w:rPr>
          <w:sz w:val="20"/>
          <w:szCs w:val="20"/>
        </w:rPr>
        <w:t xml:space="preserve">Zamawiający dokonuje podziału na części. Zamawiający dopuszcza możliwość składania ofert częściowych, o których mowa w art. 7 pkt. 15 ustawy. Wykonawca może złożyć ofertę na całość zamówienia lub na wybrane części. </w:t>
      </w:r>
    </w:p>
    <w:p w:rsidR="00D7062A" w:rsidRDefault="00D7062A" w:rsidP="00D7062A">
      <w:pPr>
        <w:spacing w:before="240" w:line="360" w:lineRule="auto"/>
        <w:ind w:left="-19"/>
        <w:jc w:val="both"/>
        <w:rPr>
          <w:b/>
          <w:sz w:val="20"/>
          <w:szCs w:val="20"/>
          <w:u w:val="single"/>
        </w:rPr>
      </w:pPr>
      <w:r w:rsidRPr="00D7062A">
        <w:rPr>
          <w:b/>
          <w:sz w:val="20"/>
          <w:szCs w:val="20"/>
          <w:u w:val="single"/>
        </w:rPr>
        <w:t xml:space="preserve">Część I – </w:t>
      </w:r>
      <w:r>
        <w:rPr>
          <w:b/>
          <w:sz w:val="20"/>
          <w:szCs w:val="20"/>
          <w:u w:val="single"/>
        </w:rPr>
        <w:t xml:space="preserve">Budowa Placu zabaw w m. Raszków </w:t>
      </w:r>
    </w:p>
    <w:p w:rsidR="00D7062A" w:rsidRDefault="00593B14" w:rsidP="00593B14">
      <w:pPr>
        <w:pStyle w:val="Akapitzlist"/>
        <w:numPr>
          <w:ilvl w:val="0"/>
          <w:numId w:val="29"/>
        </w:numPr>
        <w:spacing w:before="240" w:line="360" w:lineRule="auto"/>
        <w:jc w:val="both"/>
        <w:rPr>
          <w:sz w:val="20"/>
          <w:szCs w:val="20"/>
        </w:rPr>
      </w:pPr>
      <w:r>
        <w:rPr>
          <w:sz w:val="20"/>
          <w:szCs w:val="20"/>
        </w:rPr>
        <w:t>Huśtawka wahadłowa na trójnogu typu „gniazdo” – 1 szt.</w:t>
      </w:r>
    </w:p>
    <w:p w:rsidR="00593B14" w:rsidRDefault="00593B14" w:rsidP="00593B14">
      <w:pPr>
        <w:pStyle w:val="Akapitzlist"/>
        <w:numPr>
          <w:ilvl w:val="0"/>
          <w:numId w:val="29"/>
        </w:numPr>
        <w:spacing w:before="240" w:line="360" w:lineRule="auto"/>
        <w:jc w:val="both"/>
        <w:rPr>
          <w:sz w:val="20"/>
          <w:szCs w:val="20"/>
        </w:rPr>
      </w:pPr>
      <w:r>
        <w:rPr>
          <w:sz w:val="20"/>
          <w:szCs w:val="20"/>
        </w:rPr>
        <w:lastRenderedPageBreak/>
        <w:t xml:space="preserve">Platforma do balansowania – 1 szt. </w:t>
      </w:r>
    </w:p>
    <w:p w:rsidR="00593B14" w:rsidRDefault="00593B14" w:rsidP="00593B14">
      <w:pPr>
        <w:pStyle w:val="Akapitzlist"/>
        <w:numPr>
          <w:ilvl w:val="0"/>
          <w:numId w:val="29"/>
        </w:numPr>
        <w:spacing w:before="240" w:line="360" w:lineRule="auto"/>
        <w:jc w:val="both"/>
        <w:rPr>
          <w:sz w:val="20"/>
          <w:szCs w:val="20"/>
        </w:rPr>
      </w:pPr>
      <w:r>
        <w:rPr>
          <w:sz w:val="20"/>
          <w:szCs w:val="20"/>
        </w:rPr>
        <w:t xml:space="preserve">Trampolina prostokątna – 1 szt. </w:t>
      </w:r>
    </w:p>
    <w:p w:rsidR="00593B14" w:rsidRDefault="00593B14" w:rsidP="00593B14">
      <w:pPr>
        <w:pStyle w:val="Akapitzlist"/>
        <w:numPr>
          <w:ilvl w:val="0"/>
          <w:numId w:val="29"/>
        </w:numPr>
        <w:spacing w:before="240" w:line="360" w:lineRule="auto"/>
        <w:jc w:val="both"/>
        <w:rPr>
          <w:sz w:val="20"/>
          <w:szCs w:val="20"/>
        </w:rPr>
      </w:pPr>
      <w:r>
        <w:rPr>
          <w:sz w:val="20"/>
          <w:szCs w:val="20"/>
        </w:rPr>
        <w:t>Huśtawka typu „konik” – 1 szt.</w:t>
      </w:r>
    </w:p>
    <w:p w:rsidR="00593B14" w:rsidRDefault="00593B14" w:rsidP="00593B14">
      <w:pPr>
        <w:pStyle w:val="Akapitzlist"/>
        <w:numPr>
          <w:ilvl w:val="0"/>
          <w:numId w:val="29"/>
        </w:numPr>
        <w:spacing w:before="240" w:line="360" w:lineRule="auto"/>
        <w:jc w:val="both"/>
        <w:rPr>
          <w:sz w:val="20"/>
          <w:szCs w:val="20"/>
        </w:rPr>
      </w:pPr>
      <w:r>
        <w:rPr>
          <w:sz w:val="20"/>
          <w:szCs w:val="20"/>
        </w:rPr>
        <w:t>Karuzela obrotowa z oparciem 4 osobowa – 1 szt.</w:t>
      </w:r>
    </w:p>
    <w:p w:rsidR="00593B14" w:rsidRDefault="00593B14" w:rsidP="00593B14">
      <w:pPr>
        <w:pStyle w:val="Akapitzlist"/>
        <w:numPr>
          <w:ilvl w:val="0"/>
          <w:numId w:val="29"/>
        </w:numPr>
        <w:spacing w:before="240" w:line="360" w:lineRule="auto"/>
        <w:jc w:val="both"/>
        <w:rPr>
          <w:sz w:val="20"/>
          <w:szCs w:val="20"/>
        </w:rPr>
      </w:pPr>
      <w:r>
        <w:rPr>
          <w:sz w:val="20"/>
          <w:szCs w:val="20"/>
        </w:rPr>
        <w:t>Stół do gry w chińczyka i szachy wraz z ławkami – 1 szt.</w:t>
      </w:r>
    </w:p>
    <w:p w:rsidR="00593B14" w:rsidRDefault="00593B14" w:rsidP="00593B14">
      <w:pPr>
        <w:pStyle w:val="Akapitzlist"/>
        <w:numPr>
          <w:ilvl w:val="0"/>
          <w:numId w:val="29"/>
        </w:numPr>
        <w:spacing w:before="240" w:line="360" w:lineRule="auto"/>
        <w:jc w:val="both"/>
        <w:rPr>
          <w:sz w:val="20"/>
          <w:szCs w:val="20"/>
        </w:rPr>
      </w:pPr>
      <w:r>
        <w:rPr>
          <w:sz w:val="20"/>
          <w:szCs w:val="20"/>
        </w:rPr>
        <w:t>Regulamin – 1 szt.</w:t>
      </w:r>
    </w:p>
    <w:p w:rsidR="00593B14" w:rsidRDefault="00593B14" w:rsidP="00593B14">
      <w:pPr>
        <w:pStyle w:val="Akapitzlist"/>
        <w:numPr>
          <w:ilvl w:val="0"/>
          <w:numId w:val="29"/>
        </w:numPr>
        <w:spacing w:before="240" w:line="360" w:lineRule="auto"/>
        <w:jc w:val="both"/>
        <w:rPr>
          <w:sz w:val="20"/>
          <w:szCs w:val="20"/>
        </w:rPr>
      </w:pPr>
      <w:r>
        <w:rPr>
          <w:sz w:val="20"/>
          <w:szCs w:val="20"/>
        </w:rPr>
        <w:t>Zestaw gimnastyczny z równoważniami – 1 szt.</w:t>
      </w:r>
    </w:p>
    <w:p w:rsidR="00593B14" w:rsidRDefault="00593B14" w:rsidP="00593B14">
      <w:pPr>
        <w:pStyle w:val="Akapitzlist"/>
        <w:numPr>
          <w:ilvl w:val="0"/>
          <w:numId w:val="29"/>
        </w:numPr>
        <w:spacing w:before="240" w:line="360" w:lineRule="auto"/>
        <w:jc w:val="both"/>
        <w:rPr>
          <w:sz w:val="20"/>
          <w:szCs w:val="20"/>
        </w:rPr>
      </w:pPr>
      <w:r>
        <w:rPr>
          <w:sz w:val="20"/>
          <w:szCs w:val="20"/>
        </w:rPr>
        <w:t xml:space="preserve">Karuzela integracyjna (dostępna również dla </w:t>
      </w:r>
      <w:r w:rsidR="00A00CEB">
        <w:rPr>
          <w:sz w:val="20"/>
          <w:szCs w:val="20"/>
        </w:rPr>
        <w:t xml:space="preserve">osób </w:t>
      </w:r>
      <w:r>
        <w:rPr>
          <w:sz w:val="20"/>
          <w:szCs w:val="20"/>
        </w:rPr>
        <w:t>niepełnosprawnych) – 1 szt.</w:t>
      </w:r>
    </w:p>
    <w:p w:rsidR="00593B14" w:rsidRDefault="00593B14" w:rsidP="00593B14">
      <w:pPr>
        <w:pStyle w:val="Akapitzlist"/>
        <w:numPr>
          <w:ilvl w:val="0"/>
          <w:numId w:val="29"/>
        </w:numPr>
        <w:spacing w:before="240" w:line="360" w:lineRule="auto"/>
        <w:jc w:val="both"/>
        <w:rPr>
          <w:sz w:val="20"/>
          <w:szCs w:val="20"/>
        </w:rPr>
      </w:pPr>
      <w:r>
        <w:rPr>
          <w:sz w:val="20"/>
          <w:szCs w:val="20"/>
        </w:rPr>
        <w:t>Urządzenie sprawnościowe typu „deskorolka” – 1 szt.</w:t>
      </w:r>
    </w:p>
    <w:p w:rsidR="00593B14" w:rsidRDefault="00593B14" w:rsidP="00593B14">
      <w:pPr>
        <w:pStyle w:val="Akapitzlist"/>
        <w:numPr>
          <w:ilvl w:val="0"/>
          <w:numId w:val="29"/>
        </w:numPr>
        <w:spacing w:before="240" w:line="360" w:lineRule="auto"/>
        <w:jc w:val="both"/>
        <w:rPr>
          <w:sz w:val="20"/>
          <w:szCs w:val="20"/>
        </w:rPr>
      </w:pPr>
      <w:r>
        <w:rPr>
          <w:sz w:val="20"/>
          <w:szCs w:val="20"/>
        </w:rPr>
        <w:t xml:space="preserve">Urządzenie do wyciskania na platformie (dla osób niepełnosprawnych) – 1 szt. </w:t>
      </w:r>
    </w:p>
    <w:p w:rsidR="00593B14" w:rsidRDefault="00593B14" w:rsidP="00593B14">
      <w:pPr>
        <w:pStyle w:val="Akapitzlist"/>
        <w:numPr>
          <w:ilvl w:val="0"/>
          <w:numId w:val="29"/>
        </w:numPr>
        <w:spacing w:before="240" w:line="360" w:lineRule="auto"/>
        <w:jc w:val="both"/>
        <w:rPr>
          <w:sz w:val="20"/>
          <w:szCs w:val="20"/>
        </w:rPr>
      </w:pPr>
      <w:r>
        <w:rPr>
          <w:sz w:val="20"/>
          <w:szCs w:val="20"/>
        </w:rPr>
        <w:t>Obrzeże bezpieczne, gumowe – 84mb</w:t>
      </w:r>
    </w:p>
    <w:p w:rsidR="00593B14" w:rsidRPr="00593B14" w:rsidRDefault="00593B14" w:rsidP="00593B14">
      <w:pPr>
        <w:pStyle w:val="Akapitzlist"/>
        <w:numPr>
          <w:ilvl w:val="0"/>
          <w:numId w:val="29"/>
        </w:numPr>
        <w:spacing w:before="240" w:line="360" w:lineRule="auto"/>
        <w:jc w:val="both"/>
        <w:rPr>
          <w:sz w:val="20"/>
          <w:szCs w:val="20"/>
        </w:rPr>
      </w:pPr>
      <w:r>
        <w:rPr>
          <w:sz w:val="20"/>
          <w:szCs w:val="20"/>
        </w:rPr>
        <w:t>Nawierzchnia trawista z rolki wraz z przygotowaniem podłoża 445 m2</w:t>
      </w:r>
    </w:p>
    <w:p w:rsidR="00D7062A" w:rsidRDefault="00A00CEB" w:rsidP="00D7062A">
      <w:pPr>
        <w:spacing w:before="240" w:line="360" w:lineRule="auto"/>
        <w:ind w:left="-19"/>
        <w:jc w:val="both"/>
        <w:rPr>
          <w:b/>
          <w:color w:val="000000" w:themeColor="text1"/>
          <w:sz w:val="20"/>
          <w:szCs w:val="20"/>
          <w:u w:val="single"/>
        </w:rPr>
      </w:pPr>
      <w:r>
        <w:rPr>
          <w:b/>
          <w:color w:val="000000" w:themeColor="text1"/>
          <w:sz w:val="20"/>
          <w:szCs w:val="20"/>
          <w:u w:val="single"/>
        </w:rPr>
        <w:t>Część II – Budowa s</w:t>
      </w:r>
      <w:r w:rsidR="00F61859">
        <w:rPr>
          <w:b/>
          <w:color w:val="000000" w:themeColor="text1"/>
          <w:sz w:val="20"/>
          <w:szCs w:val="20"/>
          <w:u w:val="single"/>
        </w:rPr>
        <w:t xml:space="preserve">iłowni zewnętrznej w m. </w:t>
      </w:r>
      <w:proofErr w:type="spellStart"/>
      <w:r w:rsidR="00F61859">
        <w:rPr>
          <w:b/>
          <w:color w:val="000000" w:themeColor="text1"/>
          <w:sz w:val="20"/>
          <w:szCs w:val="20"/>
          <w:u w:val="single"/>
        </w:rPr>
        <w:t>Niemojewiec</w:t>
      </w:r>
      <w:proofErr w:type="spellEnd"/>
      <w:r w:rsidR="00F61859">
        <w:rPr>
          <w:b/>
          <w:color w:val="000000" w:themeColor="text1"/>
          <w:sz w:val="20"/>
          <w:szCs w:val="20"/>
          <w:u w:val="single"/>
        </w:rPr>
        <w:t xml:space="preserve"> </w:t>
      </w:r>
    </w:p>
    <w:p w:rsidR="00A00CEB" w:rsidRPr="00A00CEB" w:rsidRDefault="00A00CEB" w:rsidP="00A00CEB">
      <w:pPr>
        <w:spacing w:before="240" w:line="360" w:lineRule="auto"/>
        <w:jc w:val="both"/>
        <w:rPr>
          <w:color w:val="000000" w:themeColor="text1"/>
          <w:sz w:val="20"/>
          <w:szCs w:val="20"/>
        </w:rPr>
      </w:pPr>
      <w:r w:rsidRPr="00A00CEB">
        <w:rPr>
          <w:color w:val="000000" w:themeColor="text1"/>
          <w:sz w:val="20"/>
          <w:szCs w:val="20"/>
        </w:rPr>
        <w:t>1) Biegacz/Pylon/</w:t>
      </w:r>
      <w:proofErr w:type="spellStart"/>
      <w:r w:rsidRPr="00A00CEB">
        <w:rPr>
          <w:color w:val="000000" w:themeColor="text1"/>
          <w:sz w:val="20"/>
          <w:szCs w:val="20"/>
        </w:rPr>
        <w:t>Orbitrek</w:t>
      </w:r>
      <w:proofErr w:type="spellEnd"/>
      <w:r w:rsidRPr="00A00CEB">
        <w:rPr>
          <w:color w:val="000000" w:themeColor="text1"/>
          <w:sz w:val="20"/>
          <w:szCs w:val="20"/>
        </w:rPr>
        <w:t xml:space="preserve"> -1 szt.</w:t>
      </w:r>
    </w:p>
    <w:p w:rsidR="00A00CEB" w:rsidRPr="00A00CEB" w:rsidRDefault="00A00CEB" w:rsidP="00A00CEB">
      <w:pPr>
        <w:spacing w:line="360" w:lineRule="auto"/>
        <w:rPr>
          <w:sz w:val="20"/>
          <w:szCs w:val="20"/>
        </w:rPr>
      </w:pPr>
      <w:r w:rsidRPr="00A00CEB">
        <w:rPr>
          <w:sz w:val="20"/>
          <w:szCs w:val="20"/>
        </w:rPr>
        <w:t xml:space="preserve">2) Podciąg/Pylon wyciskanie – 1 szt. </w:t>
      </w:r>
    </w:p>
    <w:p w:rsidR="00A00CEB" w:rsidRPr="00A00CEB" w:rsidRDefault="00A00CEB" w:rsidP="00A00CEB">
      <w:pPr>
        <w:spacing w:line="360" w:lineRule="auto"/>
        <w:rPr>
          <w:sz w:val="20"/>
          <w:szCs w:val="20"/>
        </w:rPr>
      </w:pPr>
      <w:r w:rsidRPr="00A00CEB">
        <w:rPr>
          <w:sz w:val="20"/>
          <w:szCs w:val="20"/>
        </w:rPr>
        <w:t>3) Prasa nożna/Pylon/ Wioślarz – 1 szt.</w:t>
      </w:r>
    </w:p>
    <w:p w:rsidR="00A00CEB" w:rsidRPr="00A00CEB" w:rsidRDefault="00A00CEB" w:rsidP="00A00CEB">
      <w:pPr>
        <w:spacing w:line="360" w:lineRule="auto"/>
        <w:rPr>
          <w:sz w:val="20"/>
          <w:szCs w:val="20"/>
        </w:rPr>
      </w:pPr>
      <w:r w:rsidRPr="00A00CEB">
        <w:rPr>
          <w:sz w:val="20"/>
          <w:szCs w:val="20"/>
        </w:rPr>
        <w:t>4) Koła Tai Chi na pylonie – 1 szt.</w:t>
      </w:r>
    </w:p>
    <w:p w:rsidR="00A00CEB" w:rsidRDefault="00A00CEB" w:rsidP="00A00CEB">
      <w:pPr>
        <w:spacing w:line="360" w:lineRule="auto"/>
        <w:rPr>
          <w:sz w:val="20"/>
          <w:szCs w:val="20"/>
        </w:rPr>
      </w:pPr>
      <w:r w:rsidRPr="00A00CEB">
        <w:rPr>
          <w:sz w:val="20"/>
          <w:szCs w:val="20"/>
        </w:rPr>
        <w:t xml:space="preserve">5) </w:t>
      </w:r>
      <w:r>
        <w:rPr>
          <w:sz w:val="20"/>
          <w:szCs w:val="20"/>
        </w:rPr>
        <w:t>Pajacyk na pylonie – 1 szt.</w:t>
      </w:r>
    </w:p>
    <w:p w:rsidR="00A00CEB" w:rsidRDefault="00A00CEB" w:rsidP="00A00CEB">
      <w:pPr>
        <w:spacing w:line="360" w:lineRule="auto"/>
        <w:rPr>
          <w:sz w:val="20"/>
          <w:szCs w:val="20"/>
        </w:rPr>
      </w:pPr>
      <w:r>
        <w:rPr>
          <w:sz w:val="20"/>
          <w:szCs w:val="20"/>
        </w:rPr>
        <w:t>6) Drabina/ Pylon/ Podciąg – 1 szt.</w:t>
      </w:r>
    </w:p>
    <w:p w:rsidR="00A00CEB" w:rsidRDefault="00A00CEB" w:rsidP="00A00CEB">
      <w:pPr>
        <w:spacing w:line="360" w:lineRule="auto"/>
        <w:rPr>
          <w:sz w:val="20"/>
          <w:szCs w:val="20"/>
        </w:rPr>
      </w:pPr>
      <w:r>
        <w:rPr>
          <w:sz w:val="20"/>
          <w:szCs w:val="20"/>
        </w:rPr>
        <w:t xml:space="preserve">7) Regulamin siłowni zewnętrznej – 1 szt. </w:t>
      </w:r>
    </w:p>
    <w:p w:rsidR="008A641D" w:rsidRDefault="008A641D" w:rsidP="00A00CEB">
      <w:pPr>
        <w:spacing w:line="360" w:lineRule="auto"/>
        <w:rPr>
          <w:sz w:val="20"/>
          <w:szCs w:val="20"/>
        </w:rPr>
      </w:pPr>
      <w:r>
        <w:rPr>
          <w:sz w:val="20"/>
          <w:szCs w:val="20"/>
        </w:rPr>
        <w:t>8) Wykonanie nawierzchni strefy bezpieczeństwa z piasku</w:t>
      </w:r>
    </w:p>
    <w:p w:rsidR="00B81236" w:rsidRDefault="008A641D" w:rsidP="00A00CEB">
      <w:pPr>
        <w:spacing w:line="360" w:lineRule="auto"/>
        <w:rPr>
          <w:sz w:val="20"/>
          <w:szCs w:val="20"/>
        </w:rPr>
      </w:pPr>
      <w:r>
        <w:rPr>
          <w:sz w:val="20"/>
          <w:szCs w:val="20"/>
        </w:rPr>
        <w:t xml:space="preserve">9) Wykonanie obrzeży elastycznych oddzielających </w:t>
      </w:r>
      <w:bookmarkStart w:id="4" w:name="_GoBack"/>
      <w:bookmarkEnd w:id="4"/>
    </w:p>
    <w:p w:rsidR="00B81236" w:rsidRPr="00B81236" w:rsidRDefault="00B81236" w:rsidP="00B81236">
      <w:pPr>
        <w:spacing w:line="360" w:lineRule="auto"/>
        <w:jc w:val="both"/>
        <w:rPr>
          <w:b/>
          <w:sz w:val="20"/>
          <w:szCs w:val="20"/>
          <w:u w:val="single"/>
        </w:rPr>
      </w:pPr>
      <w:r w:rsidRPr="00B81236">
        <w:rPr>
          <w:b/>
          <w:sz w:val="20"/>
          <w:szCs w:val="20"/>
        </w:rPr>
        <w:t>3.</w:t>
      </w:r>
      <w:r w:rsidRPr="00B81236">
        <w:rPr>
          <w:sz w:val="20"/>
          <w:szCs w:val="20"/>
        </w:rPr>
        <w:t xml:space="preserve"> </w:t>
      </w:r>
      <w:r w:rsidRPr="00B81236">
        <w:rPr>
          <w:b/>
          <w:sz w:val="20"/>
          <w:szCs w:val="20"/>
        </w:rPr>
        <w:t>Wspólny Słownik Zamówień CPV:</w:t>
      </w:r>
    </w:p>
    <w:p w:rsidR="00B81236" w:rsidRDefault="00B81236" w:rsidP="00B81236">
      <w:pPr>
        <w:spacing w:line="360" w:lineRule="auto"/>
        <w:ind w:left="142"/>
        <w:jc w:val="both"/>
        <w:rPr>
          <w:rFonts w:eastAsia="Times New Roman"/>
          <w:sz w:val="20"/>
          <w:szCs w:val="20"/>
        </w:rPr>
      </w:pPr>
      <w:r w:rsidRPr="00B81236">
        <w:rPr>
          <w:rFonts w:eastAsia="Times New Roman"/>
          <w:sz w:val="20"/>
          <w:szCs w:val="20"/>
        </w:rPr>
        <w:t xml:space="preserve">45112723-9 Roboty w zakresie kształtowania placów zabaw. </w:t>
      </w:r>
    </w:p>
    <w:p w:rsidR="00B55CEE" w:rsidRDefault="00B55CEE" w:rsidP="00B81236">
      <w:pPr>
        <w:spacing w:line="360" w:lineRule="auto"/>
        <w:ind w:left="142"/>
        <w:jc w:val="both"/>
        <w:rPr>
          <w:rFonts w:eastAsia="Times New Roman"/>
          <w:sz w:val="20"/>
          <w:szCs w:val="20"/>
        </w:rPr>
      </w:pPr>
      <w:r>
        <w:rPr>
          <w:rFonts w:eastAsia="Times New Roman"/>
          <w:sz w:val="20"/>
          <w:szCs w:val="20"/>
        </w:rPr>
        <w:t xml:space="preserve">37410000-5 Sprzęt sportowy do uprawiania sportów na wolnym powietrzu. </w:t>
      </w:r>
    </w:p>
    <w:p w:rsidR="005C14EE" w:rsidRPr="00B81236" w:rsidRDefault="005C14EE" w:rsidP="00B81236">
      <w:pPr>
        <w:spacing w:line="360" w:lineRule="auto"/>
        <w:ind w:left="142"/>
        <w:jc w:val="both"/>
        <w:rPr>
          <w:sz w:val="20"/>
          <w:szCs w:val="20"/>
          <w:u w:val="single"/>
        </w:rPr>
      </w:pPr>
      <w:r>
        <w:rPr>
          <w:rFonts w:eastAsia="Times New Roman"/>
          <w:sz w:val="20"/>
          <w:szCs w:val="20"/>
        </w:rPr>
        <w:t xml:space="preserve">45233250-6 Roboty w zakresie nawierzchni z wyjątkiem dróg </w:t>
      </w:r>
    </w:p>
    <w:p w:rsidR="00D92D65" w:rsidRPr="005530EA" w:rsidRDefault="00B81236" w:rsidP="005530EA">
      <w:pPr>
        <w:spacing w:line="360" w:lineRule="auto"/>
        <w:jc w:val="both"/>
        <w:rPr>
          <w:sz w:val="20"/>
          <w:szCs w:val="20"/>
        </w:rPr>
      </w:pPr>
      <w:r>
        <w:rPr>
          <w:b/>
          <w:sz w:val="20"/>
          <w:szCs w:val="20"/>
        </w:rPr>
        <w:t>4</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B81236" w:rsidP="005530EA">
      <w:pPr>
        <w:spacing w:line="360" w:lineRule="auto"/>
        <w:jc w:val="both"/>
        <w:rPr>
          <w:b/>
          <w:sz w:val="20"/>
          <w:szCs w:val="20"/>
        </w:rPr>
      </w:pPr>
      <w:r>
        <w:rPr>
          <w:b/>
          <w:sz w:val="20"/>
          <w:szCs w:val="20"/>
        </w:rPr>
        <w:t>5</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07382B" w:rsidRDefault="00B81236" w:rsidP="005530EA">
      <w:pPr>
        <w:spacing w:line="360" w:lineRule="auto"/>
        <w:jc w:val="both"/>
        <w:rPr>
          <w:b/>
          <w:sz w:val="20"/>
          <w:szCs w:val="20"/>
        </w:rPr>
      </w:pPr>
      <w:r>
        <w:rPr>
          <w:b/>
          <w:sz w:val="20"/>
          <w:szCs w:val="20"/>
        </w:rPr>
        <w:t>6.</w:t>
      </w:r>
      <w:r w:rsidR="001B0BF3">
        <w:rPr>
          <w:b/>
          <w:sz w:val="20"/>
          <w:szCs w:val="20"/>
        </w:rPr>
        <w:t xml:space="preserve">Stosownie do art. 103 ust. 1 </w:t>
      </w:r>
      <w:proofErr w:type="spellStart"/>
      <w:r w:rsidR="001B0BF3">
        <w:rPr>
          <w:b/>
          <w:sz w:val="20"/>
          <w:szCs w:val="20"/>
        </w:rPr>
        <w:t>Pzp</w:t>
      </w:r>
      <w:proofErr w:type="spellEnd"/>
      <w:r w:rsidR="001B0BF3">
        <w:rPr>
          <w:b/>
          <w:sz w:val="20"/>
          <w:szCs w:val="20"/>
        </w:rPr>
        <w:t xml:space="preserve"> przedmiot zamówienia opisuje się za pomocą następujących dokumentów w podanej kolejno hierarchii ich ważności:</w:t>
      </w:r>
    </w:p>
    <w:p w:rsidR="001B0BF3" w:rsidRDefault="001B0BF3" w:rsidP="005530EA">
      <w:pPr>
        <w:spacing w:line="360" w:lineRule="auto"/>
        <w:jc w:val="both"/>
        <w:rPr>
          <w:sz w:val="20"/>
          <w:szCs w:val="20"/>
        </w:rPr>
      </w:pPr>
      <w:r w:rsidRPr="001B0BF3">
        <w:rPr>
          <w:sz w:val="20"/>
          <w:szCs w:val="20"/>
        </w:rPr>
        <w:t>- dokumentacji projektowej</w:t>
      </w:r>
    </w:p>
    <w:p w:rsidR="001B0BF3" w:rsidRDefault="001B0BF3" w:rsidP="005530EA">
      <w:pPr>
        <w:spacing w:line="360" w:lineRule="auto"/>
        <w:jc w:val="both"/>
        <w:rPr>
          <w:sz w:val="20"/>
          <w:szCs w:val="20"/>
        </w:rPr>
      </w:pPr>
      <w:r>
        <w:rPr>
          <w:sz w:val="20"/>
          <w:szCs w:val="20"/>
        </w:rPr>
        <w:t xml:space="preserve">- specyfikacji technicznej wykonania i odbioru robót </w:t>
      </w:r>
    </w:p>
    <w:p w:rsidR="001B0BF3" w:rsidRPr="001B0BF3" w:rsidRDefault="001B0BF3" w:rsidP="005530EA">
      <w:pPr>
        <w:spacing w:line="360" w:lineRule="auto"/>
        <w:jc w:val="both"/>
        <w:rPr>
          <w:sz w:val="20"/>
          <w:szCs w:val="20"/>
        </w:rPr>
      </w:pPr>
      <w:r>
        <w:rPr>
          <w:sz w:val="20"/>
          <w:szCs w:val="20"/>
        </w:rPr>
        <w:t xml:space="preserve">- przedmiarów robót (w formie pomocniczej – dla ułatwienia kalkulacji ceny oferty) </w:t>
      </w:r>
    </w:p>
    <w:p w:rsidR="00224607" w:rsidRDefault="00B81236"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853507">
        <w:rPr>
          <w:b/>
          <w:sz w:val="20"/>
          <w:szCs w:val="20"/>
        </w:rPr>
        <w:t>wynagrodzenie ryczałtowe</w:t>
      </w:r>
      <w:r w:rsidR="00853507">
        <w:rPr>
          <w:sz w:val="20"/>
          <w:szCs w:val="20"/>
        </w:rPr>
        <w:t xml:space="preserve"> na podstawie art. 632</w:t>
      </w:r>
      <w:r w:rsidR="00EA7C67">
        <w:rPr>
          <w:sz w:val="20"/>
          <w:szCs w:val="20"/>
        </w:rPr>
        <w:t xml:space="preserve"> </w:t>
      </w:r>
      <w:r w:rsidR="00224607">
        <w:rPr>
          <w:sz w:val="20"/>
          <w:szCs w:val="20"/>
        </w:rPr>
        <w:t xml:space="preserve">KC. </w:t>
      </w:r>
    </w:p>
    <w:p w:rsidR="00224607" w:rsidRDefault="00224607" w:rsidP="005530EA">
      <w:pPr>
        <w:spacing w:line="360" w:lineRule="auto"/>
        <w:jc w:val="both"/>
        <w:rPr>
          <w:b/>
          <w:sz w:val="20"/>
          <w:szCs w:val="20"/>
        </w:rPr>
      </w:pPr>
      <w:r>
        <w:rPr>
          <w:b/>
          <w:sz w:val="20"/>
          <w:szCs w:val="20"/>
        </w:rPr>
        <w:t>9. Obowiązki wykonawcy i informacje dodatkowe:</w:t>
      </w:r>
    </w:p>
    <w:p w:rsidR="00E5511A" w:rsidRPr="00E5511A" w:rsidRDefault="00224607" w:rsidP="004C4843">
      <w:pPr>
        <w:spacing w:after="120" w:line="360" w:lineRule="auto"/>
        <w:jc w:val="both"/>
        <w:rPr>
          <w:sz w:val="20"/>
          <w:szCs w:val="20"/>
        </w:rPr>
      </w:pPr>
      <w:r>
        <w:rPr>
          <w:b/>
          <w:sz w:val="20"/>
          <w:szCs w:val="20"/>
        </w:rPr>
        <w:lastRenderedPageBreak/>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w:t>
      </w:r>
      <w:r w:rsidR="00CB1D8F">
        <w:rPr>
          <w:sz w:val="20"/>
          <w:szCs w:val="20"/>
        </w:rPr>
        <w:t xml:space="preserve"> U. z 2020r. poz. 1439 ze zm.).</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3066C6" w:rsidRDefault="003066C6" w:rsidP="005530EA">
      <w:pPr>
        <w:spacing w:line="360" w:lineRule="auto"/>
        <w:jc w:val="both"/>
        <w:rPr>
          <w:sz w:val="20"/>
          <w:szCs w:val="20"/>
        </w:rPr>
      </w:pPr>
      <w:r>
        <w:rPr>
          <w:b/>
          <w:sz w:val="20"/>
          <w:szCs w:val="20"/>
        </w:rPr>
        <w:t xml:space="preserve">10. </w:t>
      </w:r>
      <w:r w:rsidRPr="003066C6">
        <w:rPr>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w:t>
      </w:r>
      <w:r w:rsidRPr="003066C6">
        <w:rPr>
          <w:b/>
          <w:sz w:val="20"/>
          <w:szCs w:val="20"/>
        </w:rPr>
        <w:t>Zamawiający dopuszcza rozwiązania równoważne</w:t>
      </w:r>
      <w:r w:rsidRPr="003066C6">
        <w:rPr>
          <w:sz w:val="20"/>
          <w:szCs w:val="20"/>
        </w:rPr>
        <w:t xml:space="preserve"> opisywanym, a odniesieniu takiemu towarzyszą wyrazy "lub równoważne". </w:t>
      </w:r>
    </w:p>
    <w:p w:rsidR="003066C6" w:rsidRDefault="003066C6" w:rsidP="005530EA">
      <w:pPr>
        <w:spacing w:line="360" w:lineRule="auto"/>
        <w:jc w:val="both"/>
        <w:rPr>
          <w:sz w:val="20"/>
          <w:szCs w:val="20"/>
        </w:rPr>
      </w:pPr>
      <w:r>
        <w:rPr>
          <w:b/>
          <w:sz w:val="20"/>
          <w:szCs w:val="20"/>
        </w:rPr>
        <w:t>11</w:t>
      </w:r>
      <w:r w:rsidRPr="003066C6">
        <w:rPr>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xml:space="preserve">, że proponowane rozwiązania w równoważnym stopniu spełniają wymagania określone w opisie przedmiotu zamówienia. </w:t>
      </w:r>
    </w:p>
    <w:p w:rsidR="003066C6" w:rsidRPr="003066C6" w:rsidRDefault="003066C6" w:rsidP="005530EA">
      <w:pPr>
        <w:spacing w:line="360" w:lineRule="auto"/>
        <w:jc w:val="both"/>
        <w:rPr>
          <w:b/>
          <w:sz w:val="20"/>
          <w:szCs w:val="20"/>
        </w:rPr>
      </w:pPr>
      <w:r w:rsidRPr="003066C6">
        <w:rPr>
          <w:b/>
          <w:sz w:val="20"/>
          <w:szCs w:val="20"/>
        </w:rPr>
        <w:t>12</w:t>
      </w:r>
      <w:r w:rsidRPr="003066C6">
        <w:rPr>
          <w:sz w:val="20"/>
          <w:szCs w:val="20"/>
        </w:rPr>
        <w:t xml:space="preserve">. W przypadku gdy opis przedmiotu zamówienia odnosi się do wymagań dotyczących wydajności lub funkcjonalności, o których mowa w art. 101 ust. 1 pkt 1 ustawy </w:t>
      </w:r>
      <w:proofErr w:type="spellStart"/>
      <w:r w:rsidRPr="003066C6">
        <w:rPr>
          <w:sz w:val="20"/>
          <w:szCs w:val="20"/>
        </w:rPr>
        <w:t>Pzp</w:t>
      </w:r>
      <w:proofErr w:type="spellEnd"/>
      <w:r w:rsidRPr="003066C6">
        <w:rPr>
          <w:sz w:val="20"/>
          <w:szCs w:val="20"/>
        </w:rPr>
        <w:t xml:space="preserve">,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że obiekt budowlany, dostawa lub usługa, spełniają wymagania dotyczące wydajności lub funkcjonalności określone przez Zamawiającego.</w:t>
      </w:r>
    </w:p>
    <w:p w:rsidR="00D92D65" w:rsidRDefault="00224607">
      <w:pPr>
        <w:pStyle w:val="Nagwek2"/>
      </w:pPr>
      <w:bookmarkStart w:id="5" w:name="_Toc66783030"/>
      <w:r>
        <w:t>V. Wizja lokalna</w:t>
      </w:r>
      <w:bookmarkEnd w:id="5"/>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6" w:name="_Toc66783031"/>
      <w:r>
        <w:lastRenderedPageBreak/>
        <w:t>VI. Podwykonawstwo</w:t>
      </w:r>
      <w:bookmarkEnd w:id="6"/>
    </w:p>
    <w:p w:rsidR="00D92D65" w:rsidRDefault="007E5D95" w:rsidP="00B81236">
      <w:pPr>
        <w:numPr>
          <w:ilvl w:val="0"/>
          <w:numId w:val="33"/>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B81236">
      <w:pPr>
        <w:numPr>
          <w:ilvl w:val="0"/>
          <w:numId w:val="33"/>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B81236">
      <w:pPr>
        <w:numPr>
          <w:ilvl w:val="0"/>
          <w:numId w:val="33"/>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7" w:name="_Toc66783032"/>
      <w:r>
        <w:t>VII. Termin wykonania zamówienia</w:t>
      </w:r>
      <w:bookmarkEnd w:id="7"/>
    </w:p>
    <w:p w:rsidR="00D92D65" w:rsidRPr="00077A60" w:rsidRDefault="007E5D95" w:rsidP="007F6037">
      <w:pPr>
        <w:numPr>
          <w:ilvl w:val="0"/>
          <w:numId w:val="14"/>
        </w:numPr>
        <w:spacing w:before="240" w:line="360" w:lineRule="auto"/>
        <w:ind w:left="426"/>
        <w:jc w:val="both"/>
        <w:rPr>
          <w:sz w:val="20"/>
          <w:szCs w:val="20"/>
          <w:u w:val="single"/>
        </w:rPr>
      </w:pPr>
      <w:r>
        <w:rPr>
          <w:sz w:val="20"/>
          <w:szCs w:val="20"/>
        </w:rPr>
        <w:t xml:space="preserve">Termin realizacji zamówienia wynosi: </w:t>
      </w:r>
      <w:r w:rsidR="00B81236">
        <w:rPr>
          <w:b/>
          <w:sz w:val="20"/>
          <w:szCs w:val="20"/>
          <w:u w:val="single"/>
        </w:rPr>
        <w:t>3 mies</w:t>
      </w:r>
      <w:r w:rsidR="001530D2">
        <w:rPr>
          <w:b/>
          <w:color w:val="000000" w:themeColor="text1"/>
          <w:sz w:val="20"/>
          <w:szCs w:val="20"/>
          <w:u w:val="single"/>
        </w:rPr>
        <w:t>iące od dnia podpisania umowy.</w:t>
      </w:r>
    </w:p>
    <w:p w:rsidR="00D92D65" w:rsidRPr="009D2FC1" w:rsidRDefault="007E5D95" w:rsidP="007F6037">
      <w:pPr>
        <w:numPr>
          <w:ilvl w:val="0"/>
          <w:numId w:val="14"/>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sidRPr="009D2FC1">
        <w:rPr>
          <w:sz w:val="20"/>
          <w:szCs w:val="20"/>
        </w:rPr>
        <w:t xml:space="preserve">załącznik </w:t>
      </w:r>
      <w:r w:rsidRPr="004127ED">
        <w:rPr>
          <w:sz w:val="20"/>
          <w:szCs w:val="20"/>
        </w:rPr>
        <w:t xml:space="preserve">nr </w:t>
      </w:r>
      <w:r w:rsidR="00785AEA" w:rsidRPr="009D2FC1">
        <w:rPr>
          <w:sz w:val="20"/>
          <w:szCs w:val="20"/>
        </w:rPr>
        <w:t xml:space="preserve">6 </w:t>
      </w:r>
      <w:r w:rsidRPr="009D2FC1">
        <w:rPr>
          <w:sz w:val="20"/>
          <w:szCs w:val="20"/>
        </w:rPr>
        <w:t>do SWZ.</w:t>
      </w:r>
    </w:p>
    <w:p w:rsidR="00D92D65" w:rsidRDefault="007E5D95">
      <w:pPr>
        <w:pStyle w:val="Nagwek2"/>
        <w:tabs>
          <w:tab w:val="left" w:pos="0"/>
        </w:tabs>
      </w:pPr>
      <w:bookmarkStart w:id="8" w:name="_Toc66783033"/>
      <w:r>
        <w:t>VIII. Warunki udziału w postępowaniu</w:t>
      </w:r>
      <w:bookmarkEnd w:id="8"/>
    </w:p>
    <w:p w:rsidR="00D92D65" w:rsidRDefault="007E5D95" w:rsidP="007F6037">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rsidR="00785AEA" w:rsidRPr="00B81236" w:rsidRDefault="007E5D95" w:rsidP="00B81236">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r w:rsidR="0097364D">
        <w:rPr>
          <w:sz w:val="20"/>
          <w:szCs w:val="20"/>
        </w:rPr>
        <w:t xml:space="preserve"> </w:t>
      </w: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7F6037">
      <w:pPr>
        <w:pStyle w:val="Akapitzlist"/>
        <w:numPr>
          <w:ilvl w:val="1"/>
          <w:numId w:val="16"/>
        </w:numPr>
        <w:spacing w:line="360" w:lineRule="auto"/>
        <w:ind w:right="20"/>
        <w:jc w:val="both"/>
        <w:rPr>
          <w:sz w:val="20"/>
          <w:szCs w:val="20"/>
        </w:rPr>
      </w:pPr>
      <w:r>
        <w:rPr>
          <w:b/>
          <w:sz w:val="20"/>
          <w:szCs w:val="20"/>
        </w:rPr>
        <w:t xml:space="preserve">dotyczącej Wykonawcy: </w:t>
      </w:r>
    </w:p>
    <w:p w:rsidR="00785AEA" w:rsidRDefault="00E00115" w:rsidP="00E00115">
      <w:pPr>
        <w:pStyle w:val="Akapitzlist"/>
        <w:spacing w:line="360" w:lineRule="auto"/>
        <w:ind w:left="884" w:right="20"/>
        <w:jc w:val="both"/>
        <w:rPr>
          <w:b/>
          <w:sz w:val="20"/>
          <w:szCs w:val="20"/>
          <w:u w:val="single"/>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sidR="00D50971">
        <w:rPr>
          <w:b/>
          <w:sz w:val="20"/>
          <w:szCs w:val="20"/>
          <w:u w:val="single"/>
        </w:rPr>
        <w:t>jedno zamówien</w:t>
      </w:r>
      <w:r w:rsidR="00785AEA">
        <w:rPr>
          <w:b/>
          <w:sz w:val="20"/>
          <w:szCs w:val="20"/>
          <w:u w:val="single"/>
        </w:rPr>
        <w:t>ie o wartości minimum 50 000,00</w:t>
      </w:r>
      <w:r w:rsidR="00D50971">
        <w:rPr>
          <w:b/>
          <w:sz w:val="20"/>
          <w:szCs w:val="20"/>
          <w:u w:val="single"/>
        </w:rPr>
        <w:t xml:space="preserve"> zł. brutto (wraz z należnym podatkiem VAT) polegająca na </w:t>
      </w:r>
      <w:r w:rsidR="00785AEA">
        <w:rPr>
          <w:b/>
          <w:sz w:val="20"/>
          <w:szCs w:val="20"/>
          <w:u w:val="single"/>
        </w:rPr>
        <w:lastRenderedPageBreak/>
        <w:t>wykonaniu zagospodarowania terenu w postaci montażu placu zabaw lub urządz</w:t>
      </w:r>
      <w:r w:rsidR="00164CC9">
        <w:rPr>
          <w:b/>
          <w:sz w:val="20"/>
          <w:szCs w:val="20"/>
          <w:u w:val="single"/>
        </w:rPr>
        <w:t xml:space="preserve">eń siłowni zewnętrznych. </w:t>
      </w:r>
    </w:p>
    <w:p w:rsidR="008B025E" w:rsidRDefault="00A83071" w:rsidP="00E00115">
      <w:pPr>
        <w:pStyle w:val="Akapitzlist"/>
        <w:spacing w:line="360" w:lineRule="auto"/>
        <w:ind w:left="884" w:right="20"/>
        <w:jc w:val="both"/>
        <w:rPr>
          <w:sz w:val="20"/>
          <w:szCs w:val="20"/>
        </w:rPr>
      </w:pPr>
      <w:r>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92D65" w:rsidRDefault="007E5D95">
      <w:pPr>
        <w:pStyle w:val="Nagwek2"/>
      </w:pPr>
      <w:bookmarkStart w:id="9" w:name="_Toc66783034"/>
      <w:r>
        <w:t>IX. Podstawy wykluczenia z postępowania</w:t>
      </w:r>
      <w:bookmarkEnd w:id="9"/>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lastRenderedPageBreak/>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rsidP="007F6037">
      <w:pPr>
        <w:numPr>
          <w:ilvl w:val="2"/>
          <w:numId w:val="16"/>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E16841" w:rsidRPr="004127ED" w:rsidRDefault="00E16841" w:rsidP="007F6037">
      <w:pPr>
        <w:numPr>
          <w:ilvl w:val="2"/>
          <w:numId w:val="16"/>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C85A48">
        <w:rPr>
          <w:b/>
          <w:sz w:val="20"/>
          <w:szCs w:val="20"/>
        </w:rPr>
        <w:t>załącznik nr 5</w:t>
      </w:r>
      <w:r w:rsidR="004127ED" w:rsidRPr="004127ED">
        <w:rPr>
          <w:b/>
          <w:sz w:val="20"/>
          <w:szCs w:val="20"/>
        </w:rPr>
        <w:t xml:space="preserve"> </w:t>
      </w:r>
      <w:proofErr w:type="spellStart"/>
      <w:r w:rsidR="004127ED" w:rsidRPr="004127ED">
        <w:rPr>
          <w:b/>
          <w:sz w:val="20"/>
          <w:szCs w:val="20"/>
        </w:rPr>
        <w:t>doSWZ</w:t>
      </w:r>
      <w:proofErr w:type="spellEnd"/>
    </w:p>
    <w:p w:rsidR="00E16841" w:rsidRDefault="00E16841" w:rsidP="007F6037">
      <w:pPr>
        <w:numPr>
          <w:ilvl w:val="2"/>
          <w:numId w:val="16"/>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w:t>
      </w:r>
      <w:r w:rsidR="00FC2CC3">
        <w:rPr>
          <w:sz w:val="20"/>
          <w:szCs w:val="20"/>
        </w:rPr>
        <w:lastRenderedPageBreak/>
        <w:t xml:space="preserve">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1" w:name="_Toc66783036"/>
      <w:r>
        <w:lastRenderedPageBreak/>
        <w:t>XI. Poleganie na zasobach innych podmiotów</w:t>
      </w:r>
      <w:bookmarkEnd w:id="11"/>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2" w:name="_Toc66783037"/>
      <w:r>
        <w:t>XII. Informacja dla Wykonawców wspólnie ubiegających się o udzielenie zamówienia</w:t>
      </w:r>
      <w:r w:rsidR="00D15377">
        <w:t>.</w:t>
      </w:r>
      <w:bookmarkEnd w:id="12"/>
    </w:p>
    <w:p w:rsidR="00D92D65" w:rsidRDefault="007E5D95" w:rsidP="007F6037">
      <w:pPr>
        <w:numPr>
          <w:ilvl w:val="0"/>
          <w:numId w:val="15"/>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w:t>
      </w:r>
      <w:r>
        <w:rPr>
          <w:sz w:val="20"/>
          <w:szCs w:val="20"/>
        </w:rPr>
        <w:lastRenderedPageBreak/>
        <w:t>reprezentowania i zawarcia umowy w sprawie zamówienia publicznego. Pełnomocnictwo</w:t>
      </w:r>
      <w:r w:rsidR="00036855">
        <w:rPr>
          <w:sz w:val="20"/>
          <w:szCs w:val="20"/>
        </w:rPr>
        <w:t xml:space="preserve"> </w:t>
      </w:r>
      <w:r>
        <w:rPr>
          <w:sz w:val="20"/>
          <w:szCs w:val="20"/>
        </w:rPr>
        <w:t xml:space="preserve">winno być załączone do oferty. </w:t>
      </w:r>
    </w:p>
    <w:p w:rsidR="00D92D65" w:rsidRDefault="007E5D95" w:rsidP="007F6037">
      <w:pPr>
        <w:numPr>
          <w:ilvl w:val="0"/>
          <w:numId w:val="15"/>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7F6037">
      <w:pPr>
        <w:numPr>
          <w:ilvl w:val="0"/>
          <w:numId w:val="15"/>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7F6037">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3" w:name="_Toc66783038"/>
      <w:r w:rsidRPr="0077324D">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590C86">
        <w:rPr>
          <w:sz w:val="20"/>
          <w:szCs w:val="20"/>
        </w:rPr>
        <w:t>ZP.271.3.2022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lastRenderedPageBreak/>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t xml:space="preserve">XIV. Opis sposobu przygotowania ofert oraz </w:t>
      </w:r>
      <w:bookmarkEnd w:id="14"/>
      <w:r w:rsidR="00351D6A">
        <w:t xml:space="preserve">wymagania formalne dotyczące składanych oświadczeń i dokumentów </w:t>
      </w:r>
    </w:p>
    <w:p w:rsidR="00351D6A" w:rsidRPr="00351D6A" w:rsidRDefault="00351D6A" w:rsidP="007F6037">
      <w:pPr>
        <w:pStyle w:val="Akapitzlist"/>
        <w:numPr>
          <w:ilvl w:val="0"/>
          <w:numId w:val="24"/>
        </w:numPr>
        <w:spacing w:line="360" w:lineRule="auto"/>
        <w:jc w:val="both"/>
        <w:rPr>
          <w:sz w:val="20"/>
          <w:szCs w:val="20"/>
        </w:rPr>
      </w:pPr>
      <w:r w:rsidRPr="00351D6A">
        <w:rPr>
          <w:sz w:val="20"/>
          <w:szCs w:val="20"/>
        </w:rPr>
        <w:t xml:space="preserve">Wykonawca może złożyć tylko jedną ofertę. </w:t>
      </w:r>
    </w:p>
    <w:p w:rsidR="00351D6A" w:rsidRDefault="00351D6A" w:rsidP="007F6037">
      <w:pPr>
        <w:pStyle w:val="Akapitzlist"/>
        <w:numPr>
          <w:ilvl w:val="0"/>
          <w:numId w:val="24"/>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7F6037">
      <w:pPr>
        <w:pStyle w:val="Akapitzlist"/>
        <w:numPr>
          <w:ilvl w:val="0"/>
          <w:numId w:val="24"/>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EA6BD1" w:rsidRDefault="00351D6A" w:rsidP="00F65BED">
      <w:pPr>
        <w:pStyle w:val="Akapitzlist"/>
        <w:spacing w:line="360" w:lineRule="auto"/>
        <w:jc w:val="both"/>
        <w:rPr>
          <w:sz w:val="20"/>
          <w:szCs w:val="20"/>
        </w:rPr>
      </w:pPr>
      <w:r w:rsidRPr="00351D6A">
        <w:rPr>
          <w:sz w:val="20"/>
          <w:szCs w:val="20"/>
        </w:rPr>
        <w:t xml:space="preserve">2) zobowiązanie innego podmiotu, o którym mowa w Rozdziale XI ust. 3 SWZ </w:t>
      </w:r>
      <w:r w:rsidRPr="00F65BED">
        <w:rPr>
          <w:b/>
          <w:sz w:val="20"/>
          <w:szCs w:val="20"/>
        </w:rPr>
        <w:t>(jeżeli dotyczy);</w:t>
      </w:r>
      <w:r w:rsidRPr="00351D6A">
        <w:rPr>
          <w:sz w:val="20"/>
          <w:szCs w:val="20"/>
        </w:rPr>
        <w:t xml:space="preserve"> </w:t>
      </w:r>
    </w:p>
    <w:p w:rsidR="00C124A4" w:rsidRPr="00F65BED" w:rsidRDefault="00351D6A" w:rsidP="00F65BED">
      <w:pPr>
        <w:pStyle w:val="Akapitzlist"/>
        <w:spacing w:line="360" w:lineRule="auto"/>
        <w:jc w:val="both"/>
        <w:rPr>
          <w:sz w:val="20"/>
          <w:szCs w:val="20"/>
        </w:rPr>
      </w:pPr>
      <w:r w:rsidRPr="00351D6A">
        <w:rPr>
          <w:sz w:val="20"/>
          <w:szCs w:val="20"/>
        </w:rPr>
        <w:t>3) dokumenty, z których wynika prawo do podpisania ofe</w:t>
      </w:r>
      <w:r>
        <w:rPr>
          <w:sz w:val="20"/>
          <w:szCs w:val="20"/>
        </w:rPr>
        <w:t>rty; odpowiednie pełnomocnictwa</w:t>
      </w:r>
      <w:r w:rsidRPr="00351D6A">
        <w:rPr>
          <w:sz w:val="20"/>
          <w:szCs w:val="20"/>
        </w:rPr>
        <w:t xml:space="preserve"> </w:t>
      </w:r>
      <w:r w:rsidRPr="00F65BED">
        <w:rPr>
          <w:b/>
          <w:sz w:val="20"/>
          <w:szCs w:val="20"/>
        </w:rPr>
        <w:t>(jeżeli dotyczy).</w:t>
      </w:r>
      <w:r w:rsidRPr="00351D6A">
        <w:rPr>
          <w:sz w:val="20"/>
          <w:szCs w:val="20"/>
        </w:rPr>
        <w:t xml:space="preserve"> </w:t>
      </w:r>
    </w:p>
    <w:p w:rsidR="00351D6A" w:rsidRDefault="00351D6A" w:rsidP="00351D6A">
      <w:pPr>
        <w:spacing w:line="360" w:lineRule="auto"/>
        <w:jc w:val="both"/>
        <w:rPr>
          <w:sz w:val="20"/>
          <w:szCs w:val="20"/>
        </w:rPr>
      </w:pPr>
      <w:r>
        <w:rPr>
          <w:sz w:val="20"/>
          <w:szCs w:val="20"/>
        </w:rPr>
        <w:lastRenderedPageBreak/>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lastRenderedPageBreak/>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w:t>
      </w:r>
      <w:r w:rsidRPr="00015038">
        <w:rPr>
          <w:sz w:val="20"/>
          <w:szCs w:val="20"/>
        </w:rPr>
        <w:lastRenderedPageBreak/>
        <w:t>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w:t>
      </w:r>
      <w:r w:rsidRPr="00015038">
        <w:rPr>
          <w:sz w:val="20"/>
          <w:szCs w:val="20"/>
        </w:rPr>
        <w:lastRenderedPageBreak/>
        <w:t xml:space="preserve">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t>XV. Sposób obliczania ceny oferty</w:t>
      </w:r>
      <w:bookmarkEnd w:id="15"/>
    </w:p>
    <w:p w:rsidR="00CF4600" w:rsidRDefault="00CF4600" w:rsidP="00FF144F">
      <w:pPr>
        <w:numPr>
          <w:ilvl w:val="0"/>
          <w:numId w:val="6"/>
        </w:numPr>
        <w:spacing w:before="240" w:line="360" w:lineRule="auto"/>
        <w:ind w:left="426"/>
        <w:jc w:val="both"/>
        <w:rPr>
          <w:sz w:val="20"/>
          <w:szCs w:val="20"/>
        </w:rPr>
      </w:pPr>
      <w:r>
        <w:rPr>
          <w:sz w:val="20"/>
          <w:szCs w:val="20"/>
        </w:rPr>
        <w:t xml:space="preserve">Wynagrodzenie Wykonawcy jest wynagrodzeniem ryczałtowym. </w:t>
      </w:r>
      <w:r w:rsidR="0021604C">
        <w:rPr>
          <w:sz w:val="20"/>
          <w:szCs w:val="20"/>
        </w:rPr>
        <w:t xml:space="preserve">Wykonawca podaje cenę za realizację przedmiotu zamówienia w zakresie każdej części zadania, </w:t>
      </w:r>
      <w:r w:rsidR="0021604C" w:rsidRPr="0021604C">
        <w:rPr>
          <w:sz w:val="20"/>
          <w:szCs w:val="20"/>
          <w:u w:val="single"/>
        </w:rPr>
        <w:t>do której przystępuje</w:t>
      </w:r>
      <w:r w:rsidR="0021604C">
        <w:rPr>
          <w:sz w:val="20"/>
          <w:szCs w:val="20"/>
        </w:rPr>
        <w:t xml:space="preserve"> zgodnie ze wzorem formularza ofertowego stanowiącego załącznik nr 1 </w:t>
      </w:r>
    </w:p>
    <w:p w:rsidR="00572B67" w:rsidRPr="00CF4600" w:rsidRDefault="00572B67" w:rsidP="00FF144F">
      <w:pPr>
        <w:numPr>
          <w:ilvl w:val="0"/>
          <w:numId w:val="6"/>
        </w:numPr>
        <w:spacing w:before="240" w:line="360" w:lineRule="auto"/>
        <w:ind w:left="426"/>
        <w:jc w:val="both"/>
        <w:rPr>
          <w:sz w:val="20"/>
          <w:szCs w:val="20"/>
        </w:rPr>
      </w:pPr>
      <w:r w:rsidRPr="00CF4600">
        <w:rPr>
          <w:sz w:val="20"/>
          <w:szCs w:val="20"/>
        </w:rPr>
        <w:t xml:space="preserve">Przedmiary robót ze względu na formę wynagrodzenia ryczałtowego nie stanowią podstawy obliczenia ceny oferty. Przedmiary robót załączono jako dokumenty pomocnicze dla Wykonawcy.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lastRenderedPageBreak/>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F65BED">
        <w:rPr>
          <w:sz w:val="20"/>
          <w:szCs w:val="20"/>
        </w:rPr>
        <w:t xml:space="preserve"> w ust. 5</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F144F" w:rsidRDefault="00FF144F">
      <w:pPr>
        <w:tabs>
          <w:tab w:val="left" w:pos="3855"/>
        </w:tabs>
        <w:spacing w:line="360" w:lineRule="auto"/>
        <w:ind w:left="826" w:hanging="409"/>
        <w:jc w:val="both"/>
        <w:rPr>
          <w:sz w:val="20"/>
          <w:szCs w:val="20"/>
        </w:rPr>
      </w:pPr>
    </w:p>
    <w:p w:rsidR="00D92D65" w:rsidRPr="00F7703D" w:rsidRDefault="007E5D95">
      <w:pPr>
        <w:pStyle w:val="Nagwek2"/>
        <w:spacing w:before="240" w:after="240"/>
      </w:pPr>
      <w:bookmarkStart w:id="16" w:name="_Toc66783042"/>
      <w:r w:rsidRPr="00F7703D">
        <w:t>XVI. Wymagania dotyczące wadium</w:t>
      </w:r>
      <w:bookmarkEnd w:id="16"/>
    </w:p>
    <w:p w:rsidR="00D92D65" w:rsidRPr="007E59D6" w:rsidRDefault="007E59D6" w:rsidP="007E59D6">
      <w:pPr>
        <w:numPr>
          <w:ilvl w:val="3"/>
          <w:numId w:val="21"/>
        </w:numPr>
        <w:spacing w:line="360" w:lineRule="auto"/>
        <w:ind w:left="425"/>
        <w:jc w:val="both"/>
        <w:rPr>
          <w:sz w:val="20"/>
          <w:szCs w:val="20"/>
        </w:rPr>
      </w:pPr>
      <w:r>
        <w:rPr>
          <w:sz w:val="20"/>
          <w:szCs w:val="20"/>
        </w:rPr>
        <w:t xml:space="preserve">Zamawiający nie wymaga wniesienia wadium. </w:t>
      </w:r>
    </w:p>
    <w:p w:rsidR="00D92D65" w:rsidRDefault="007E5D95">
      <w:pPr>
        <w:pStyle w:val="Nagwek2"/>
        <w:spacing w:before="240" w:after="240"/>
      </w:pPr>
      <w:bookmarkStart w:id="17" w:name="_Toc66783043"/>
      <w:r>
        <w:t>XVII. Termin związania ofertą</w:t>
      </w:r>
      <w:bookmarkEnd w:id="17"/>
    </w:p>
    <w:p w:rsidR="00D92D65" w:rsidRDefault="007E5D95" w:rsidP="007F6037">
      <w:pPr>
        <w:numPr>
          <w:ilvl w:val="0"/>
          <w:numId w:val="25"/>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1530D2">
        <w:rPr>
          <w:b/>
          <w:sz w:val="20"/>
          <w:szCs w:val="20"/>
        </w:rPr>
        <w:t>19</w:t>
      </w:r>
      <w:r w:rsidR="00E37784">
        <w:rPr>
          <w:b/>
          <w:sz w:val="20"/>
          <w:szCs w:val="20"/>
        </w:rPr>
        <w:t xml:space="preserve"> kwietnia</w:t>
      </w:r>
      <w:r w:rsidR="00CE4912">
        <w:rPr>
          <w:b/>
          <w:sz w:val="20"/>
          <w:szCs w:val="20"/>
        </w:rPr>
        <w:t xml:space="preserve"> </w:t>
      </w:r>
      <w:r w:rsidR="00E37784">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7F6037">
      <w:pPr>
        <w:numPr>
          <w:ilvl w:val="0"/>
          <w:numId w:val="25"/>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7F6037">
      <w:pPr>
        <w:pStyle w:val="Akapitzlist"/>
        <w:numPr>
          <w:ilvl w:val="0"/>
          <w:numId w:val="19"/>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1530D2">
        <w:rPr>
          <w:b/>
          <w:sz w:val="20"/>
          <w:szCs w:val="20"/>
        </w:rPr>
        <w:t xml:space="preserve"> 21</w:t>
      </w:r>
      <w:r w:rsidR="00E37784">
        <w:rPr>
          <w:b/>
          <w:sz w:val="20"/>
          <w:szCs w:val="20"/>
        </w:rPr>
        <w:t xml:space="preserve"> marca 2022 r. do godz. 10</w:t>
      </w:r>
      <w:r w:rsidR="001223D8" w:rsidRPr="00F40295">
        <w:rPr>
          <w:b/>
          <w:sz w:val="20"/>
          <w:szCs w:val="20"/>
        </w:rPr>
        <w:t>:00</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lastRenderedPageBreak/>
        <w:t>Do oferty należy dołączyć wszystkie wymagane w SWZ dokumenty.</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7F6037">
      <w:pPr>
        <w:numPr>
          <w:ilvl w:val="0"/>
          <w:numId w:val="19"/>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1530D2">
        <w:rPr>
          <w:b/>
          <w:sz w:val="20"/>
          <w:szCs w:val="20"/>
        </w:rPr>
        <w:t>21</w:t>
      </w:r>
      <w:r w:rsidR="00E37784">
        <w:rPr>
          <w:b/>
          <w:sz w:val="20"/>
          <w:szCs w:val="20"/>
        </w:rPr>
        <w:t xml:space="preserve"> marca </w:t>
      </w:r>
      <w:r w:rsidR="007E59D6">
        <w:rPr>
          <w:b/>
          <w:sz w:val="20"/>
          <w:szCs w:val="20"/>
        </w:rPr>
        <w:t xml:space="preserve"> </w:t>
      </w:r>
      <w:r w:rsidR="00E37784">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lastRenderedPageBreak/>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7F6037">
      <w:pPr>
        <w:pStyle w:val="Akapitzlist"/>
        <w:numPr>
          <w:ilvl w:val="0"/>
          <w:numId w:val="27"/>
        </w:numPr>
        <w:spacing w:line="360" w:lineRule="auto"/>
        <w:jc w:val="both"/>
        <w:rPr>
          <w:b/>
          <w:sz w:val="20"/>
          <w:szCs w:val="20"/>
        </w:rPr>
      </w:pPr>
      <w:r>
        <w:rPr>
          <w:b/>
          <w:sz w:val="20"/>
          <w:szCs w:val="20"/>
        </w:rPr>
        <w:t>W przypadku udz</w:t>
      </w:r>
      <w:r w:rsidR="009D2FC1">
        <w:rPr>
          <w:b/>
          <w:sz w:val="20"/>
          <w:szCs w:val="20"/>
        </w:rPr>
        <w:t>ielenia gwarancji na 3 lata</w:t>
      </w:r>
      <w:r>
        <w:rPr>
          <w:b/>
          <w:sz w:val="20"/>
          <w:szCs w:val="20"/>
        </w:rPr>
        <w:t xml:space="preserve"> Wykonawca otrzyma: </w:t>
      </w:r>
      <w:r w:rsidR="007107E2">
        <w:rPr>
          <w:b/>
          <w:sz w:val="20"/>
          <w:szCs w:val="20"/>
        </w:rPr>
        <w:br/>
      </w:r>
      <w:r>
        <w:rPr>
          <w:b/>
          <w:sz w:val="20"/>
          <w:szCs w:val="20"/>
        </w:rPr>
        <w:t>0 punktów = 0%</w:t>
      </w:r>
    </w:p>
    <w:p w:rsidR="008A2299" w:rsidRDefault="008A2299" w:rsidP="007F6037">
      <w:pPr>
        <w:pStyle w:val="Akapitzlist"/>
        <w:numPr>
          <w:ilvl w:val="0"/>
          <w:numId w:val="27"/>
        </w:numPr>
        <w:spacing w:line="360" w:lineRule="auto"/>
        <w:jc w:val="both"/>
        <w:rPr>
          <w:b/>
          <w:sz w:val="20"/>
          <w:szCs w:val="20"/>
        </w:rPr>
      </w:pPr>
      <w:r>
        <w:rPr>
          <w:b/>
          <w:sz w:val="20"/>
          <w:szCs w:val="20"/>
        </w:rPr>
        <w:t>W przypadku udz</w:t>
      </w:r>
      <w:r w:rsidR="009D2FC1">
        <w:rPr>
          <w:b/>
          <w:sz w:val="20"/>
          <w:szCs w:val="20"/>
        </w:rPr>
        <w:t>ielenia gwarancji na 4 lata</w:t>
      </w:r>
      <w:r>
        <w:rPr>
          <w:b/>
          <w:sz w:val="20"/>
          <w:szCs w:val="20"/>
        </w:rPr>
        <w:t xml:space="preserve">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7F6037">
      <w:pPr>
        <w:pStyle w:val="Akapitzlist"/>
        <w:numPr>
          <w:ilvl w:val="0"/>
          <w:numId w:val="27"/>
        </w:numPr>
        <w:spacing w:line="360" w:lineRule="auto"/>
        <w:jc w:val="both"/>
        <w:rPr>
          <w:b/>
          <w:sz w:val="20"/>
          <w:szCs w:val="20"/>
        </w:rPr>
      </w:pPr>
      <w:r>
        <w:rPr>
          <w:b/>
          <w:sz w:val="20"/>
          <w:szCs w:val="20"/>
        </w:rPr>
        <w:t>W przypadku udz</w:t>
      </w:r>
      <w:r w:rsidR="009D2FC1">
        <w:rPr>
          <w:b/>
          <w:sz w:val="20"/>
          <w:szCs w:val="20"/>
        </w:rPr>
        <w:t>ielenia gwarancji na 5 lat</w:t>
      </w:r>
      <w:r>
        <w:rPr>
          <w:b/>
          <w:sz w:val="20"/>
          <w:szCs w:val="20"/>
        </w:rPr>
        <w:t xml:space="preserve">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oferty” uważa się</w:t>
      </w:r>
      <w:r w:rsidR="009D2FC1">
        <w:rPr>
          <w:i/>
          <w:sz w:val="20"/>
          <w:szCs w:val="20"/>
        </w:rPr>
        <w:t xml:space="preserve"> za zaoferowanie 3 letniego</w:t>
      </w:r>
      <w:r>
        <w:rPr>
          <w:i/>
          <w:sz w:val="20"/>
          <w:szCs w:val="20"/>
        </w:rPr>
        <w:t xml:space="preserve">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lastRenderedPageBreak/>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1" w:name="_Toc66783047"/>
      <w:r>
        <w:t>XXI.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3E62B9" w:rsidRPr="003E62B9" w:rsidRDefault="003E62B9">
      <w:pPr>
        <w:numPr>
          <w:ilvl w:val="0"/>
          <w:numId w:val="8"/>
        </w:numPr>
        <w:spacing w:line="360" w:lineRule="auto"/>
        <w:ind w:left="462" w:hanging="426"/>
        <w:jc w:val="both"/>
        <w:rPr>
          <w:b/>
          <w:sz w:val="20"/>
          <w:szCs w:val="20"/>
        </w:rPr>
      </w:pPr>
      <w:r w:rsidRPr="003E62B9">
        <w:rPr>
          <w:b/>
          <w:sz w:val="20"/>
          <w:szCs w:val="20"/>
        </w:rPr>
        <w:t xml:space="preserve">W celu zawarcia umowy w sprawie zamówienia publicznego, wykonawca którego ofertę wybrano, jako najkorzystniejszą przed podpisaniem umowy złoży wypełniony harmonogram rzeczowo finansowy (załącznik nr 9 do SWZ) </w:t>
      </w:r>
      <w:r w:rsidR="001530D2">
        <w:rPr>
          <w:b/>
          <w:sz w:val="20"/>
          <w:szCs w:val="20"/>
        </w:rPr>
        <w:t xml:space="preserve">oraz kosztorys ofertowy. </w:t>
      </w:r>
    </w:p>
    <w:p w:rsidR="00497C6B" w:rsidRDefault="00497C6B" w:rsidP="001530D2">
      <w:pPr>
        <w:spacing w:line="360" w:lineRule="auto"/>
        <w:jc w:val="both"/>
        <w:rPr>
          <w:sz w:val="20"/>
          <w:szCs w:val="20"/>
        </w:rPr>
      </w:pP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1B547F" w:rsidRPr="001B547F" w:rsidRDefault="00191309" w:rsidP="00191309">
      <w:pPr>
        <w:spacing w:line="360" w:lineRule="auto"/>
        <w:jc w:val="both"/>
      </w:pPr>
      <w:r>
        <w:rPr>
          <w:sz w:val="20"/>
          <w:szCs w:val="20"/>
        </w:rPr>
        <w:t xml:space="preserve">1.W danym postępowaniu wniesienie zabezpieczenia należytego wykonania umowy nie jest wymagane. </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sidR="00131F2D">
        <w:rPr>
          <w:sz w:val="20"/>
          <w:szCs w:val="20"/>
        </w:rPr>
        <w:t>tały określone w załączniku nr 6</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lastRenderedPageBreak/>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131F2D">
        <w:rPr>
          <w:sz w:val="20"/>
          <w:szCs w:val="20"/>
        </w:rPr>
        <w:t>Załącznik nr 6</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w:t>
      </w:r>
      <w:bookmarkEnd w:id="25"/>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DD77AD" w:rsidP="00400702">
      <w:pPr>
        <w:spacing w:line="320" w:lineRule="auto"/>
        <w:ind w:left="2160" w:hanging="2160"/>
        <w:jc w:val="both"/>
      </w:pPr>
      <w:r>
        <w:t>Załącznik nr 5</w:t>
      </w:r>
      <w:r w:rsidR="00400702">
        <w:tab/>
        <w:t xml:space="preserve">Oświadczenie wykonawcy o aktualności informacji zwartych w oświadczeniu o niepodleganiu wykluczeniu. </w:t>
      </w:r>
    </w:p>
    <w:p w:rsidR="00096BB6" w:rsidRDefault="00DD77AD" w:rsidP="00400702">
      <w:pPr>
        <w:spacing w:line="320" w:lineRule="auto"/>
        <w:ind w:left="2160" w:hanging="2160"/>
        <w:jc w:val="both"/>
      </w:pPr>
      <w:r>
        <w:t>Załącznik nr 6</w:t>
      </w:r>
      <w:r w:rsidR="00096BB6">
        <w:t xml:space="preserve"> </w:t>
      </w:r>
      <w:r w:rsidR="00096BB6">
        <w:tab/>
        <w:t xml:space="preserve">Projekt umowy </w:t>
      </w:r>
    </w:p>
    <w:p w:rsidR="00096BB6" w:rsidRDefault="00096BB6" w:rsidP="00400702">
      <w:pPr>
        <w:spacing w:line="320" w:lineRule="auto"/>
        <w:ind w:left="2160" w:hanging="2160"/>
        <w:jc w:val="both"/>
      </w:pPr>
      <w:r>
        <w:t>Z</w:t>
      </w:r>
      <w:r w:rsidR="00DD77AD">
        <w:t>ałącznik nr 7</w:t>
      </w:r>
      <w:r w:rsidR="0011263D">
        <w:tab/>
        <w:t xml:space="preserve">Dokumentacja Projektowa </w:t>
      </w:r>
      <w:r w:rsidR="00E37784">
        <w:t xml:space="preserve">– </w:t>
      </w:r>
      <w:proofErr w:type="spellStart"/>
      <w:r w:rsidR="00E37784">
        <w:t>Niemojewiec</w:t>
      </w:r>
      <w:proofErr w:type="spellEnd"/>
      <w:r w:rsidR="00E37784">
        <w:t xml:space="preserve"> </w:t>
      </w:r>
    </w:p>
    <w:p w:rsidR="00E37784" w:rsidRDefault="00E37784" w:rsidP="00400702">
      <w:pPr>
        <w:spacing w:line="320" w:lineRule="auto"/>
        <w:ind w:left="2160" w:hanging="2160"/>
        <w:jc w:val="both"/>
      </w:pPr>
      <w:r>
        <w:t xml:space="preserve">Załącznik nr 8 </w:t>
      </w:r>
      <w:r>
        <w:tab/>
        <w:t xml:space="preserve">Dokumentacja Projektowa – Raszków </w:t>
      </w:r>
    </w:p>
    <w:p w:rsidR="00FC0C01" w:rsidRDefault="00FC0C01" w:rsidP="00400702">
      <w:pPr>
        <w:spacing w:line="320" w:lineRule="auto"/>
        <w:ind w:left="2160" w:hanging="2160"/>
        <w:jc w:val="both"/>
      </w:pPr>
      <w:r>
        <w:t>Załącznik nr 9</w:t>
      </w:r>
      <w:r>
        <w:tab/>
        <w:t xml:space="preserve">Harmonogram Rzeczowo-Finansowy </w:t>
      </w:r>
    </w:p>
    <w:p w:rsidR="00400702" w:rsidRDefault="00400702" w:rsidP="00E46D15">
      <w:pPr>
        <w:spacing w:line="320" w:lineRule="auto"/>
        <w:ind w:left="2160" w:hanging="2160"/>
        <w:jc w:val="both"/>
      </w:pPr>
    </w:p>
    <w:sectPr w:rsidR="00400702" w:rsidSect="00254D82">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63" w:rsidRDefault="00422863">
      <w:pPr>
        <w:spacing w:line="240" w:lineRule="auto"/>
      </w:pPr>
      <w:r>
        <w:separator/>
      </w:r>
    </w:p>
  </w:endnote>
  <w:endnote w:type="continuationSeparator" w:id="0">
    <w:p w:rsidR="00422863" w:rsidRDefault="00422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D" w:rsidRDefault="008A641D">
    <w:pPr>
      <w:jc w:val="right"/>
    </w:pPr>
    <w:r>
      <w:fldChar w:fldCharType="begin"/>
    </w:r>
    <w:r>
      <w:instrText>PAGE</w:instrText>
    </w:r>
    <w:r>
      <w:fldChar w:fldCharType="separate"/>
    </w:r>
    <w:r w:rsidR="003C59D2">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63" w:rsidRDefault="00422863">
      <w:pPr>
        <w:spacing w:line="240" w:lineRule="auto"/>
      </w:pPr>
      <w:r>
        <w:separator/>
      </w:r>
    </w:p>
  </w:footnote>
  <w:footnote w:type="continuationSeparator" w:id="0">
    <w:p w:rsidR="00422863" w:rsidRDefault="004228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D" w:rsidRDefault="008A641D" w:rsidP="00DD77AD">
    <w:pPr>
      <w:pStyle w:val="Nagwek"/>
    </w:pPr>
    <w:r>
      <w:rPr>
        <w:noProof/>
        <w:lang w:val="pl-PL"/>
      </w:rPr>
      <w:drawing>
        <wp:anchor distT="0" distB="0" distL="114300" distR="114300" simplePos="0" relativeHeight="251667456" behindDoc="1" locked="0" layoutInCell="1" allowOverlap="1" wp14:anchorId="370FC275" wp14:editId="72A3DCF1">
          <wp:simplePos x="0" y="0"/>
          <wp:positionH relativeFrom="column">
            <wp:posOffset>4954270</wp:posOffset>
          </wp:positionH>
          <wp:positionV relativeFrom="paragraph">
            <wp:posOffset>-230505</wp:posOffset>
          </wp:positionV>
          <wp:extent cx="866775" cy="590550"/>
          <wp:effectExtent l="0" t="0" r="9525" b="0"/>
          <wp:wrapTight wrapText="bothSides">
            <wp:wrapPolygon edited="0">
              <wp:start x="0" y="0"/>
              <wp:lineTo x="0" y="20903"/>
              <wp:lineTo x="21363" y="20903"/>
              <wp:lineTo x="21363"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6432" behindDoc="1" locked="0" layoutInCell="1" allowOverlap="1" wp14:anchorId="135FEC9C" wp14:editId="6204D53E">
          <wp:simplePos x="0" y="0"/>
          <wp:positionH relativeFrom="margin">
            <wp:posOffset>3378835</wp:posOffset>
          </wp:positionH>
          <wp:positionV relativeFrom="line">
            <wp:posOffset>-226695</wp:posOffset>
          </wp:positionV>
          <wp:extent cx="678180" cy="571500"/>
          <wp:effectExtent l="0" t="0" r="7620" b="0"/>
          <wp:wrapTight wrapText="bothSides">
            <wp:wrapPolygon edited="0">
              <wp:start x="0" y="0"/>
              <wp:lineTo x="0" y="20880"/>
              <wp:lineTo x="21236" y="20880"/>
              <wp:lineTo x="2123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5408" behindDoc="1" locked="0" layoutInCell="1" allowOverlap="1" wp14:anchorId="6E758AAE" wp14:editId="2E562947">
          <wp:simplePos x="0" y="0"/>
          <wp:positionH relativeFrom="column">
            <wp:posOffset>1937385</wp:posOffset>
          </wp:positionH>
          <wp:positionV relativeFrom="paragraph">
            <wp:posOffset>-226060</wp:posOffset>
          </wp:positionV>
          <wp:extent cx="574675" cy="574675"/>
          <wp:effectExtent l="0" t="0" r="0" b="0"/>
          <wp:wrapTight wrapText="bothSides">
            <wp:wrapPolygon edited="0">
              <wp:start x="0" y="0"/>
              <wp:lineTo x="0" y="20765"/>
              <wp:lineTo x="20765" y="20765"/>
              <wp:lineTo x="20765" y="0"/>
              <wp:lineTo x="0" y="0"/>
            </wp:wrapPolygon>
          </wp:wrapTight>
          <wp:docPr id="7" name="Obraz 7" descr="Logo_Leader2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Leader2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4384" behindDoc="1" locked="0" layoutInCell="1" allowOverlap="1" wp14:anchorId="3A7A4A35" wp14:editId="007D9CB0">
          <wp:simplePos x="0" y="0"/>
          <wp:positionH relativeFrom="column">
            <wp:posOffset>401955</wp:posOffset>
          </wp:positionH>
          <wp:positionV relativeFrom="paragraph">
            <wp:posOffset>-242570</wp:posOffset>
          </wp:positionV>
          <wp:extent cx="906780" cy="602615"/>
          <wp:effectExtent l="0" t="0" r="7620" b="6985"/>
          <wp:wrapTight wrapText="bothSides">
            <wp:wrapPolygon edited="0">
              <wp:start x="0" y="0"/>
              <wp:lineTo x="0" y="21168"/>
              <wp:lineTo x="21328" y="21168"/>
              <wp:lineTo x="21328" y="0"/>
              <wp:lineTo x="0" y="0"/>
            </wp:wrapPolygon>
          </wp:wrapTight>
          <wp:docPr id="6" name="Obraz 6"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lag_black_white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41D" w:rsidRDefault="008A641D" w:rsidP="00DD77AD">
    <w:pPr>
      <w:pStyle w:val="Nagwek"/>
    </w:pPr>
  </w:p>
  <w:p w:rsidR="008A641D" w:rsidRDefault="008A641D">
    <w:pPr>
      <w:rPr>
        <w:rFonts w:ascii="Calibri" w:eastAsia="Calibri" w:hAnsi="Calibri" w:cs="Calibri"/>
        <w:i/>
        <w:color w:val="434343"/>
        <w:sz w:val="18"/>
        <w:szCs w:val="18"/>
      </w:rPr>
    </w:pPr>
  </w:p>
  <w:p w:rsidR="008A641D" w:rsidRPr="005927D0" w:rsidRDefault="008A641D">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ZP.271.3.2022</w:t>
    </w:r>
    <w:r w:rsidRPr="005927D0">
      <w:rPr>
        <w:i/>
        <w:color w:val="000000" w:themeColor="text1"/>
        <w:sz w:val="18"/>
        <w:szCs w:val="18"/>
      </w:rPr>
      <w:t>.1 „</w:t>
    </w:r>
    <w:r>
      <w:rPr>
        <w:i/>
        <w:color w:val="000000" w:themeColor="text1"/>
        <w:sz w:val="18"/>
        <w:szCs w:val="18"/>
      </w:rPr>
      <w:t xml:space="preserve">Plac zabaw w Raszkowie i siłownia zewnętrzna w </w:t>
    </w:r>
    <w:proofErr w:type="spellStart"/>
    <w:r>
      <w:rPr>
        <w:i/>
        <w:color w:val="000000" w:themeColor="text1"/>
        <w:sz w:val="18"/>
        <w:szCs w:val="18"/>
      </w:rPr>
      <w:t>Niemojewcu</w:t>
    </w:r>
    <w:proofErr w:type="spellEnd"/>
    <w:r>
      <w:rPr>
        <w:i/>
        <w:color w:val="000000" w:themeColor="text1"/>
        <w:sz w:val="18"/>
        <w:szCs w:val="18"/>
      </w:rPr>
      <w:t xml:space="preserve"> miejscem rekreacji i integracji mieszkańców społeczności lokalnej”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D" w:rsidRDefault="008A641D" w:rsidP="00DD77AD">
    <w:pPr>
      <w:pStyle w:val="Nagwek"/>
    </w:pPr>
    <w:r>
      <w:rPr>
        <w:noProof/>
        <w:lang w:val="pl-PL"/>
      </w:rPr>
      <w:drawing>
        <wp:anchor distT="0" distB="0" distL="114300" distR="114300" simplePos="0" relativeHeight="251662336" behindDoc="1" locked="0" layoutInCell="1" allowOverlap="1">
          <wp:simplePos x="0" y="0"/>
          <wp:positionH relativeFrom="column">
            <wp:posOffset>4954270</wp:posOffset>
          </wp:positionH>
          <wp:positionV relativeFrom="paragraph">
            <wp:posOffset>-230505</wp:posOffset>
          </wp:positionV>
          <wp:extent cx="866775" cy="590550"/>
          <wp:effectExtent l="0" t="0" r="9525" b="0"/>
          <wp:wrapTight wrapText="bothSides">
            <wp:wrapPolygon edited="0">
              <wp:start x="0" y="0"/>
              <wp:lineTo x="0" y="20903"/>
              <wp:lineTo x="21363" y="20903"/>
              <wp:lineTo x="2136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1312" behindDoc="1" locked="0" layoutInCell="1" allowOverlap="1">
          <wp:simplePos x="0" y="0"/>
          <wp:positionH relativeFrom="margin">
            <wp:posOffset>3378835</wp:posOffset>
          </wp:positionH>
          <wp:positionV relativeFrom="line">
            <wp:posOffset>-226695</wp:posOffset>
          </wp:positionV>
          <wp:extent cx="678180" cy="571500"/>
          <wp:effectExtent l="0" t="0" r="7620" b="0"/>
          <wp:wrapTight wrapText="bothSides">
            <wp:wrapPolygon edited="0">
              <wp:start x="0" y="0"/>
              <wp:lineTo x="0" y="20880"/>
              <wp:lineTo x="21236" y="20880"/>
              <wp:lineTo x="2123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0288" behindDoc="1" locked="0" layoutInCell="1" allowOverlap="1">
          <wp:simplePos x="0" y="0"/>
          <wp:positionH relativeFrom="column">
            <wp:posOffset>1937385</wp:posOffset>
          </wp:positionH>
          <wp:positionV relativeFrom="paragraph">
            <wp:posOffset>-226060</wp:posOffset>
          </wp:positionV>
          <wp:extent cx="574675" cy="574675"/>
          <wp:effectExtent l="0" t="0" r="0" b="0"/>
          <wp:wrapTight wrapText="bothSides">
            <wp:wrapPolygon edited="0">
              <wp:start x="0" y="0"/>
              <wp:lineTo x="0" y="20765"/>
              <wp:lineTo x="20765" y="20765"/>
              <wp:lineTo x="20765" y="0"/>
              <wp:lineTo x="0" y="0"/>
            </wp:wrapPolygon>
          </wp:wrapTight>
          <wp:docPr id="3" name="Obraz 3" descr="Logo_Leader2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Leader2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9264" behindDoc="1" locked="0" layoutInCell="1" allowOverlap="1">
          <wp:simplePos x="0" y="0"/>
          <wp:positionH relativeFrom="column">
            <wp:posOffset>401955</wp:posOffset>
          </wp:positionH>
          <wp:positionV relativeFrom="paragraph">
            <wp:posOffset>-242570</wp:posOffset>
          </wp:positionV>
          <wp:extent cx="906780" cy="602615"/>
          <wp:effectExtent l="0" t="0" r="7620" b="6985"/>
          <wp:wrapTight wrapText="bothSides">
            <wp:wrapPolygon edited="0">
              <wp:start x="0" y="0"/>
              <wp:lineTo x="0" y="21168"/>
              <wp:lineTo x="21328" y="21168"/>
              <wp:lineTo x="21328" y="0"/>
              <wp:lineTo x="0" y="0"/>
            </wp:wrapPolygon>
          </wp:wrapTight>
          <wp:docPr id="2" name="Obraz 2"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lag_black_white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41D" w:rsidRDefault="008A641D" w:rsidP="00DD77AD">
    <w:pPr>
      <w:pStyle w:val="Nagwek"/>
    </w:pPr>
  </w:p>
  <w:p w:rsidR="008A641D" w:rsidRDefault="008A64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062368"/>
    <w:multiLevelType w:val="hybridMultilevel"/>
    <w:tmpl w:val="D584A824"/>
    <w:lvl w:ilvl="0" w:tplc="6678940A">
      <w:start w:val="2021"/>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B362E47"/>
    <w:multiLevelType w:val="hybridMultilevel"/>
    <w:tmpl w:val="9F0C30C2"/>
    <w:lvl w:ilvl="0" w:tplc="65E46ED0">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nsid w:val="2A083D2A"/>
    <w:multiLevelType w:val="hybridMultilevel"/>
    <w:tmpl w:val="D0501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2">
    <w:nsid w:val="327B4497"/>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38FC68F1"/>
    <w:multiLevelType w:val="hybridMultilevel"/>
    <w:tmpl w:val="8354A5C0"/>
    <w:lvl w:ilvl="0" w:tplc="0FCC783E">
      <w:start w:val="1"/>
      <w:numFmt w:val="decimal"/>
      <w:lvlText w:val="%1)"/>
      <w:lvlJc w:val="left"/>
      <w:pPr>
        <w:ind w:left="341" w:hanging="360"/>
      </w:pPr>
      <w:rPr>
        <w:rFonts w:hint="default"/>
      </w:rPr>
    </w:lvl>
    <w:lvl w:ilvl="1" w:tplc="04150019" w:tentative="1">
      <w:start w:val="1"/>
      <w:numFmt w:val="lowerLetter"/>
      <w:lvlText w:val="%2."/>
      <w:lvlJc w:val="left"/>
      <w:pPr>
        <w:ind w:left="1061" w:hanging="360"/>
      </w:pPr>
    </w:lvl>
    <w:lvl w:ilvl="2" w:tplc="0415001B" w:tentative="1">
      <w:start w:val="1"/>
      <w:numFmt w:val="lowerRoman"/>
      <w:lvlText w:val="%3."/>
      <w:lvlJc w:val="right"/>
      <w:pPr>
        <w:ind w:left="1781" w:hanging="180"/>
      </w:pPr>
    </w:lvl>
    <w:lvl w:ilvl="3" w:tplc="0415000F" w:tentative="1">
      <w:start w:val="1"/>
      <w:numFmt w:val="decimal"/>
      <w:lvlText w:val="%4."/>
      <w:lvlJc w:val="left"/>
      <w:pPr>
        <w:ind w:left="2501" w:hanging="360"/>
      </w:pPr>
    </w:lvl>
    <w:lvl w:ilvl="4" w:tplc="04150019" w:tentative="1">
      <w:start w:val="1"/>
      <w:numFmt w:val="lowerLetter"/>
      <w:lvlText w:val="%5."/>
      <w:lvlJc w:val="left"/>
      <w:pPr>
        <w:ind w:left="3221" w:hanging="360"/>
      </w:pPr>
    </w:lvl>
    <w:lvl w:ilvl="5" w:tplc="0415001B" w:tentative="1">
      <w:start w:val="1"/>
      <w:numFmt w:val="lowerRoman"/>
      <w:lvlText w:val="%6."/>
      <w:lvlJc w:val="right"/>
      <w:pPr>
        <w:ind w:left="3941" w:hanging="180"/>
      </w:pPr>
    </w:lvl>
    <w:lvl w:ilvl="6" w:tplc="0415000F" w:tentative="1">
      <w:start w:val="1"/>
      <w:numFmt w:val="decimal"/>
      <w:lvlText w:val="%7."/>
      <w:lvlJc w:val="left"/>
      <w:pPr>
        <w:ind w:left="4661" w:hanging="360"/>
      </w:pPr>
    </w:lvl>
    <w:lvl w:ilvl="7" w:tplc="04150019" w:tentative="1">
      <w:start w:val="1"/>
      <w:numFmt w:val="lowerLetter"/>
      <w:lvlText w:val="%8."/>
      <w:lvlJc w:val="left"/>
      <w:pPr>
        <w:ind w:left="5381" w:hanging="360"/>
      </w:pPr>
    </w:lvl>
    <w:lvl w:ilvl="8" w:tplc="0415001B" w:tentative="1">
      <w:start w:val="1"/>
      <w:numFmt w:val="lowerRoman"/>
      <w:lvlText w:val="%9."/>
      <w:lvlJc w:val="right"/>
      <w:pPr>
        <w:ind w:left="6101" w:hanging="180"/>
      </w:pPr>
    </w:lvl>
  </w:abstractNum>
  <w:abstractNum w:abstractNumId="15">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4">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69EC5254"/>
    <w:multiLevelType w:val="hybridMultilevel"/>
    <w:tmpl w:val="C16E178E"/>
    <w:lvl w:ilvl="0" w:tplc="32741BD2">
      <w:start w:val="1"/>
      <w:numFmt w:val="decimal"/>
      <w:lvlText w:val="%1)"/>
      <w:lvlJc w:val="left"/>
      <w:pPr>
        <w:ind w:left="341" w:hanging="360"/>
      </w:pPr>
      <w:rPr>
        <w:rFonts w:hint="default"/>
      </w:rPr>
    </w:lvl>
    <w:lvl w:ilvl="1" w:tplc="04150019" w:tentative="1">
      <w:start w:val="1"/>
      <w:numFmt w:val="lowerLetter"/>
      <w:lvlText w:val="%2."/>
      <w:lvlJc w:val="left"/>
      <w:pPr>
        <w:ind w:left="1061" w:hanging="360"/>
      </w:pPr>
    </w:lvl>
    <w:lvl w:ilvl="2" w:tplc="0415001B" w:tentative="1">
      <w:start w:val="1"/>
      <w:numFmt w:val="lowerRoman"/>
      <w:lvlText w:val="%3."/>
      <w:lvlJc w:val="right"/>
      <w:pPr>
        <w:ind w:left="1781" w:hanging="180"/>
      </w:pPr>
    </w:lvl>
    <w:lvl w:ilvl="3" w:tplc="0415000F" w:tentative="1">
      <w:start w:val="1"/>
      <w:numFmt w:val="decimal"/>
      <w:lvlText w:val="%4."/>
      <w:lvlJc w:val="left"/>
      <w:pPr>
        <w:ind w:left="2501" w:hanging="360"/>
      </w:pPr>
    </w:lvl>
    <w:lvl w:ilvl="4" w:tplc="04150019" w:tentative="1">
      <w:start w:val="1"/>
      <w:numFmt w:val="lowerLetter"/>
      <w:lvlText w:val="%5."/>
      <w:lvlJc w:val="left"/>
      <w:pPr>
        <w:ind w:left="3221" w:hanging="360"/>
      </w:pPr>
    </w:lvl>
    <w:lvl w:ilvl="5" w:tplc="0415001B" w:tentative="1">
      <w:start w:val="1"/>
      <w:numFmt w:val="lowerRoman"/>
      <w:lvlText w:val="%6."/>
      <w:lvlJc w:val="right"/>
      <w:pPr>
        <w:ind w:left="3941" w:hanging="180"/>
      </w:pPr>
    </w:lvl>
    <w:lvl w:ilvl="6" w:tplc="0415000F" w:tentative="1">
      <w:start w:val="1"/>
      <w:numFmt w:val="decimal"/>
      <w:lvlText w:val="%7."/>
      <w:lvlJc w:val="left"/>
      <w:pPr>
        <w:ind w:left="4661" w:hanging="360"/>
      </w:pPr>
    </w:lvl>
    <w:lvl w:ilvl="7" w:tplc="04150019" w:tentative="1">
      <w:start w:val="1"/>
      <w:numFmt w:val="lowerLetter"/>
      <w:lvlText w:val="%8."/>
      <w:lvlJc w:val="left"/>
      <w:pPr>
        <w:ind w:left="5381" w:hanging="360"/>
      </w:pPr>
    </w:lvl>
    <w:lvl w:ilvl="8" w:tplc="0415001B" w:tentative="1">
      <w:start w:val="1"/>
      <w:numFmt w:val="lowerRoman"/>
      <w:lvlText w:val="%9."/>
      <w:lvlJc w:val="right"/>
      <w:pPr>
        <w:ind w:left="6101" w:hanging="180"/>
      </w:pPr>
    </w:lvl>
  </w:abstractNum>
  <w:abstractNum w:abstractNumId="31">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20"/>
  </w:num>
  <w:num w:numId="4">
    <w:abstractNumId w:val="29"/>
  </w:num>
  <w:num w:numId="5">
    <w:abstractNumId w:val="17"/>
  </w:num>
  <w:num w:numId="6">
    <w:abstractNumId w:val="27"/>
  </w:num>
  <w:num w:numId="7">
    <w:abstractNumId w:val="5"/>
  </w:num>
  <w:num w:numId="8">
    <w:abstractNumId w:val="21"/>
  </w:num>
  <w:num w:numId="9">
    <w:abstractNumId w:val="32"/>
  </w:num>
  <w:num w:numId="10">
    <w:abstractNumId w:val="4"/>
  </w:num>
  <w:num w:numId="11">
    <w:abstractNumId w:val="22"/>
  </w:num>
  <w:num w:numId="12">
    <w:abstractNumId w:val="13"/>
  </w:num>
  <w:num w:numId="13">
    <w:abstractNumId w:val="11"/>
  </w:num>
  <w:num w:numId="14">
    <w:abstractNumId w:val="28"/>
  </w:num>
  <w:num w:numId="15">
    <w:abstractNumId w:val="19"/>
  </w:num>
  <w:num w:numId="16">
    <w:abstractNumId w:val="26"/>
  </w:num>
  <w:num w:numId="17">
    <w:abstractNumId w:val="18"/>
  </w:num>
  <w:num w:numId="18">
    <w:abstractNumId w:val="31"/>
  </w:num>
  <w:num w:numId="19">
    <w:abstractNumId w:val="25"/>
  </w:num>
  <w:num w:numId="20">
    <w:abstractNumId w:val="8"/>
  </w:num>
  <w:num w:numId="21">
    <w:abstractNumId w:val="24"/>
  </w:num>
  <w:num w:numId="22">
    <w:abstractNumId w:val="3"/>
  </w:num>
  <w:num w:numId="23">
    <w:abstractNumId w:val="15"/>
  </w:num>
  <w:num w:numId="24">
    <w:abstractNumId w:val="10"/>
  </w:num>
  <w:num w:numId="25">
    <w:abstractNumId w:val="7"/>
  </w:num>
  <w:num w:numId="26">
    <w:abstractNumId w:val="23"/>
  </w:num>
  <w:num w:numId="27">
    <w:abstractNumId w:val="16"/>
  </w:num>
  <w:num w:numId="28">
    <w:abstractNumId w:val="1"/>
  </w:num>
  <w:num w:numId="29">
    <w:abstractNumId w:val="14"/>
  </w:num>
  <w:num w:numId="30">
    <w:abstractNumId w:val="30"/>
  </w:num>
  <w:num w:numId="31">
    <w:abstractNumId w:val="6"/>
  </w:num>
  <w:num w:numId="32">
    <w:abstractNumId w:val="9"/>
  </w:num>
  <w:num w:numId="3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316E6"/>
    <w:rsid w:val="00031866"/>
    <w:rsid w:val="00036855"/>
    <w:rsid w:val="00036AC6"/>
    <w:rsid w:val="00041B9C"/>
    <w:rsid w:val="00057133"/>
    <w:rsid w:val="000635D7"/>
    <w:rsid w:val="00067135"/>
    <w:rsid w:val="0007382B"/>
    <w:rsid w:val="00076965"/>
    <w:rsid w:val="00077A60"/>
    <w:rsid w:val="00096BB6"/>
    <w:rsid w:val="000A2849"/>
    <w:rsid w:val="00110EBB"/>
    <w:rsid w:val="0011263D"/>
    <w:rsid w:val="00113A19"/>
    <w:rsid w:val="00114EF5"/>
    <w:rsid w:val="00117A53"/>
    <w:rsid w:val="00121A84"/>
    <w:rsid w:val="001223D8"/>
    <w:rsid w:val="00131F2D"/>
    <w:rsid w:val="001330C8"/>
    <w:rsid w:val="001407D5"/>
    <w:rsid w:val="00145957"/>
    <w:rsid w:val="001511A9"/>
    <w:rsid w:val="00151E80"/>
    <w:rsid w:val="001530D2"/>
    <w:rsid w:val="00164CC9"/>
    <w:rsid w:val="001723F2"/>
    <w:rsid w:val="001824EA"/>
    <w:rsid w:val="00183C8C"/>
    <w:rsid w:val="00191309"/>
    <w:rsid w:val="00191756"/>
    <w:rsid w:val="001958FE"/>
    <w:rsid w:val="001A6824"/>
    <w:rsid w:val="001B0BF3"/>
    <w:rsid w:val="001B1CA9"/>
    <w:rsid w:val="001B547F"/>
    <w:rsid w:val="001B6732"/>
    <w:rsid w:val="001C08DC"/>
    <w:rsid w:val="001C15BC"/>
    <w:rsid w:val="001F1658"/>
    <w:rsid w:val="001F20E5"/>
    <w:rsid w:val="001F61B9"/>
    <w:rsid w:val="00204421"/>
    <w:rsid w:val="00214D87"/>
    <w:rsid w:val="0021604C"/>
    <w:rsid w:val="002214A8"/>
    <w:rsid w:val="00223C68"/>
    <w:rsid w:val="00224607"/>
    <w:rsid w:val="0022632C"/>
    <w:rsid w:val="00227A24"/>
    <w:rsid w:val="00227BF3"/>
    <w:rsid w:val="00250414"/>
    <w:rsid w:val="00254D82"/>
    <w:rsid w:val="00272A28"/>
    <w:rsid w:val="0027599C"/>
    <w:rsid w:val="002801E2"/>
    <w:rsid w:val="002878D6"/>
    <w:rsid w:val="00287E49"/>
    <w:rsid w:val="00291F0D"/>
    <w:rsid w:val="002A7046"/>
    <w:rsid w:val="002C0D6C"/>
    <w:rsid w:val="002C2D18"/>
    <w:rsid w:val="002C7E12"/>
    <w:rsid w:val="002D4C28"/>
    <w:rsid w:val="002E097C"/>
    <w:rsid w:val="002F7734"/>
    <w:rsid w:val="003066C6"/>
    <w:rsid w:val="00314C60"/>
    <w:rsid w:val="00330005"/>
    <w:rsid w:val="00351D6A"/>
    <w:rsid w:val="00364065"/>
    <w:rsid w:val="003643D2"/>
    <w:rsid w:val="00397946"/>
    <w:rsid w:val="003A44B4"/>
    <w:rsid w:val="003B4AA0"/>
    <w:rsid w:val="003C315E"/>
    <w:rsid w:val="003C59D2"/>
    <w:rsid w:val="003C7AE1"/>
    <w:rsid w:val="003E2BFC"/>
    <w:rsid w:val="003E62B9"/>
    <w:rsid w:val="003E6997"/>
    <w:rsid w:val="00400702"/>
    <w:rsid w:val="0040504C"/>
    <w:rsid w:val="00410D60"/>
    <w:rsid w:val="004127ED"/>
    <w:rsid w:val="00412AA9"/>
    <w:rsid w:val="00413CB5"/>
    <w:rsid w:val="0042239C"/>
    <w:rsid w:val="00422863"/>
    <w:rsid w:val="0042690B"/>
    <w:rsid w:val="00433DBF"/>
    <w:rsid w:val="0047587E"/>
    <w:rsid w:val="004825D8"/>
    <w:rsid w:val="00497C6B"/>
    <w:rsid w:val="004B2384"/>
    <w:rsid w:val="004B3EFB"/>
    <w:rsid w:val="004C4843"/>
    <w:rsid w:val="004D29C8"/>
    <w:rsid w:val="004E014C"/>
    <w:rsid w:val="004E4DA5"/>
    <w:rsid w:val="004F0DC0"/>
    <w:rsid w:val="004F233D"/>
    <w:rsid w:val="00504273"/>
    <w:rsid w:val="00510E5D"/>
    <w:rsid w:val="00511657"/>
    <w:rsid w:val="00512CDF"/>
    <w:rsid w:val="00516881"/>
    <w:rsid w:val="005208AD"/>
    <w:rsid w:val="00524E82"/>
    <w:rsid w:val="005455A5"/>
    <w:rsid w:val="005479A4"/>
    <w:rsid w:val="005530EA"/>
    <w:rsid w:val="00557030"/>
    <w:rsid w:val="00561A2C"/>
    <w:rsid w:val="00562788"/>
    <w:rsid w:val="00563970"/>
    <w:rsid w:val="00564BA8"/>
    <w:rsid w:val="005709CE"/>
    <w:rsid w:val="00572B67"/>
    <w:rsid w:val="00573498"/>
    <w:rsid w:val="00582E0E"/>
    <w:rsid w:val="00590C86"/>
    <w:rsid w:val="005927D0"/>
    <w:rsid w:val="00593B14"/>
    <w:rsid w:val="005B2306"/>
    <w:rsid w:val="005B69B1"/>
    <w:rsid w:val="005C14EE"/>
    <w:rsid w:val="005D08FE"/>
    <w:rsid w:val="005D2A91"/>
    <w:rsid w:val="005F5A97"/>
    <w:rsid w:val="006026BF"/>
    <w:rsid w:val="00613D66"/>
    <w:rsid w:val="006256C5"/>
    <w:rsid w:val="0065475F"/>
    <w:rsid w:val="006903C7"/>
    <w:rsid w:val="006B0209"/>
    <w:rsid w:val="006B2F46"/>
    <w:rsid w:val="006D4BE6"/>
    <w:rsid w:val="006D5FF3"/>
    <w:rsid w:val="006D6938"/>
    <w:rsid w:val="006E2F72"/>
    <w:rsid w:val="006E4396"/>
    <w:rsid w:val="006E60BF"/>
    <w:rsid w:val="006F01CC"/>
    <w:rsid w:val="006F2B55"/>
    <w:rsid w:val="007107E2"/>
    <w:rsid w:val="00723574"/>
    <w:rsid w:val="00747FD7"/>
    <w:rsid w:val="00750B15"/>
    <w:rsid w:val="00766976"/>
    <w:rsid w:val="007703E7"/>
    <w:rsid w:val="0077324D"/>
    <w:rsid w:val="00781245"/>
    <w:rsid w:val="007817F8"/>
    <w:rsid w:val="00785AEA"/>
    <w:rsid w:val="007A5A26"/>
    <w:rsid w:val="007A7C87"/>
    <w:rsid w:val="007B7B3E"/>
    <w:rsid w:val="007D7D83"/>
    <w:rsid w:val="007E1CC2"/>
    <w:rsid w:val="007E59D6"/>
    <w:rsid w:val="007E5D95"/>
    <w:rsid w:val="007F12F3"/>
    <w:rsid w:val="007F6037"/>
    <w:rsid w:val="00805B57"/>
    <w:rsid w:val="00816235"/>
    <w:rsid w:val="00834F33"/>
    <w:rsid w:val="008521E0"/>
    <w:rsid w:val="00853507"/>
    <w:rsid w:val="00856D67"/>
    <w:rsid w:val="00865923"/>
    <w:rsid w:val="00870229"/>
    <w:rsid w:val="00870E95"/>
    <w:rsid w:val="008740D1"/>
    <w:rsid w:val="008853BC"/>
    <w:rsid w:val="008A2299"/>
    <w:rsid w:val="008A641D"/>
    <w:rsid w:val="008B025E"/>
    <w:rsid w:val="008C244D"/>
    <w:rsid w:val="008C2759"/>
    <w:rsid w:val="008C32D0"/>
    <w:rsid w:val="008D2E4A"/>
    <w:rsid w:val="008D5542"/>
    <w:rsid w:val="008E396C"/>
    <w:rsid w:val="00907586"/>
    <w:rsid w:val="00916460"/>
    <w:rsid w:val="00932A0A"/>
    <w:rsid w:val="00942A7D"/>
    <w:rsid w:val="00952BB2"/>
    <w:rsid w:val="00970C90"/>
    <w:rsid w:val="0097364D"/>
    <w:rsid w:val="009740E3"/>
    <w:rsid w:val="00976E59"/>
    <w:rsid w:val="009A0006"/>
    <w:rsid w:val="009A7D0A"/>
    <w:rsid w:val="009B5802"/>
    <w:rsid w:val="009C1A6B"/>
    <w:rsid w:val="009C45F2"/>
    <w:rsid w:val="009D2FC1"/>
    <w:rsid w:val="009E1584"/>
    <w:rsid w:val="009F04EC"/>
    <w:rsid w:val="009F0E00"/>
    <w:rsid w:val="009F26EF"/>
    <w:rsid w:val="00A00CEB"/>
    <w:rsid w:val="00A044C1"/>
    <w:rsid w:val="00A20BAE"/>
    <w:rsid w:val="00A23AA8"/>
    <w:rsid w:val="00A2733F"/>
    <w:rsid w:val="00A33BA3"/>
    <w:rsid w:val="00A605A6"/>
    <w:rsid w:val="00A652D8"/>
    <w:rsid w:val="00A71DD2"/>
    <w:rsid w:val="00A724C9"/>
    <w:rsid w:val="00A72903"/>
    <w:rsid w:val="00A72D22"/>
    <w:rsid w:val="00A82079"/>
    <w:rsid w:val="00A83071"/>
    <w:rsid w:val="00A93C7E"/>
    <w:rsid w:val="00AA6AA7"/>
    <w:rsid w:val="00AA72AA"/>
    <w:rsid w:val="00AB3E9C"/>
    <w:rsid w:val="00AC2FD5"/>
    <w:rsid w:val="00AC7E13"/>
    <w:rsid w:val="00B07AC7"/>
    <w:rsid w:val="00B20408"/>
    <w:rsid w:val="00B229FA"/>
    <w:rsid w:val="00B35344"/>
    <w:rsid w:val="00B3677A"/>
    <w:rsid w:val="00B411FC"/>
    <w:rsid w:val="00B55C45"/>
    <w:rsid w:val="00B55CEE"/>
    <w:rsid w:val="00B72064"/>
    <w:rsid w:val="00B76F43"/>
    <w:rsid w:val="00B81236"/>
    <w:rsid w:val="00B91326"/>
    <w:rsid w:val="00B973F3"/>
    <w:rsid w:val="00BC19BC"/>
    <w:rsid w:val="00BD03C3"/>
    <w:rsid w:val="00BD6E3E"/>
    <w:rsid w:val="00BF1FA4"/>
    <w:rsid w:val="00C0041B"/>
    <w:rsid w:val="00C0687B"/>
    <w:rsid w:val="00C124A4"/>
    <w:rsid w:val="00C17B03"/>
    <w:rsid w:val="00C24932"/>
    <w:rsid w:val="00C24F87"/>
    <w:rsid w:val="00C30582"/>
    <w:rsid w:val="00C33F48"/>
    <w:rsid w:val="00C34B21"/>
    <w:rsid w:val="00C4253E"/>
    <w:rsid w:val="00C506B2"/>
    <w:rsid w:val="00C6028A"/>
    <w:rsid w:val="00C75BE2"/>
    <w:rsid w:val="00C84F41"/>
    <w:rsid w:val="00C85A48"/>
    <w:rsid w:val="00C9038A"/>
    <w:rsid w:val="00C972F2"/>
    <w:rsid w:val="00CA2090"/>
    <w:rsid w:val="00CB1D8F"/>
    <w:rsid w:val="00CD1C2B"/>
    <w:rsid w:val="00CD27F5"/>
    <w:rsid w:val="00CD5637"/>
    <w:rsid w:val="00CE12F5"/>
    <w:rsid w:val="00CE4912"/>
    <w:rsid w:val="00CE77C9"/>
    <w:rsid w:val="00CF361E"/>
    <w:rsid w:val="00CF4600"/>
    <w:rsid w:val="00D15377"/>
    <w:rsid w:val="00D40A4B"/>
    <w:rsid w:val="00D436C3"/>
    <w:rsid w:val="00D451C1"/>
    <w:rsid w:val="00D50971"/>
    <w:rsid w:val="00D6192F"/>
    <w:rsid w:val="00D7062A"/>
    <w:rsid w:val="00D74A57"/>
    <w:rsid w:val="00D837E2"/>
    <w:rsid w:val="00D85DD9"/>
    <w:rsid w:val="00D92D65"/>
    <w:rsid w:val="00D943A6"/>
    <w:rsid w:val="00DA1B0A"/>
    <w:rsid w:val="00DB53C6"/>
    <w:rsid w:val="00DB6562"/>
    <w:rsid w:val="00DD124F"/>
    <w:rsid w:val="00DD77AD"/>
    <w:rsid w:val="00DF5044"/>
    <w:rsid w:val="00E00115"/>
    <w:rsid w:val="00E00209"/>
    <w:rsid w:val="00E120B2"/>
    <w:rsid w:val="00E16841"/>
    <w:rsid w:val="00E202F8"/>
    <w:rsid w:val="00E3242B"/>
    <w:rsid w:val="00E37784"/>
    <w:rsid w:val="00E404D4"/>
    <w:rsid w:val="00E43F55"/>
    <w:rsid w:val="00E46D15"/>
    <w:rsid w:val="00E535E8"/>
    <w:rsid w:val="00E54E6E"/>
    <w:rsid w:val="00E5511A"/>
    <w:rsid w:val="00E77194"/>
    <w:rsid w:val="00E81150"/>
    <w:rsid w:val="00E97E84"/>
    <w:rsid w:val="00EA3460"/>
    <w:rsid w:val="00EA6BD1"/>
    <w:rsid w:val="00EA7C67"/>
    <w:rsid w:val="00EB2957"/>
    <w:rsid w:val="00EB304F"/>
    <w:rsid w:val="00ED03A3"/>
    <w:rsid w:val="00EE7543"/>
    <w:rsid w:val="00EF68A6"/>
    <w:rsid w:val="00F14929"/>
    <w:rsid w:val="00F334F1"/>
    <w:rsid w:val="00F40295"/>
    <w:rsid w:val="00F40B82"/>
    <w:rsid w:val="00F42E59"/>
    <w:rsid w:val="00F512C0"/>
    <w:rsid w:val="00F52BBD"/>
    <w:rsid w:val="00F536D4"/>
    <w:rsid w:val="00F53C9A"/>
    <w:rsid w:val="00F61859"/>
    <w:rsid w:val="00F65BED"/>
    <w:rsid w:val="00F65FCC"/>
    <w:rsid w:val="00F67C46"/>
    <w:rsid w:val="00F7703D"/>
    <w:rsid w:val="00FA69EB"/>
    <w:rsid w:val="00FB2249"/>
    <w:rsid w:val="00FC07D2"/>
    <w:rsid w:val="00FC0C01"/>
    <w:rsid w:val="00FC2CC3"/>
    <w:rsid w:val="00FE038E"/>
    <w:rsid w:val="00FE5045"/>
    <w:rsid w:val="00FF111F"/>
    <w:rsid w:val="00FF14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6249">
      <w:bodyDiv w:val="1"/>
      <w:marLeft w:val="0"/>
      <w:marRight w:val="0"/>
      <w:marTop w:val="0"/>
      <w:marBottom w:val="0"/>
      <w:divBdr>
        <w:top w:val="none" w:sz="0" w:space="0" w:color="auto"/>
        <w:left w:val="none" w:sz="0" w:space="0" w:color="auto"/>
        <w:bottom w:val="none" w:sz="0" w:space="0" w:color="auto"/>
        <w:right w:val="none" w:sz="0" w:space="0" w:color="auto"/>
      </w:divBdr>
    </w:div>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49830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24</Pages>
  <Words>8231</Words>
  <Characters>49390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41</cp:revision>
  <cp:lastPrinted>2022-03-03T13:29:00Z</cp:lastPrinted>
  <dcterms:created xsi:type="dcterms:W3CDTF">2021-07-22T10:26:00Z</dcterms:created>
  <dcterms:modified xsi:type="dcterms:W3CDTF">2022-03-03T13:31:00Z</dcterms:modified>
</cp:coreProperties>
</file>