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ind w:left="0" w:right="0" w:firstLine="0"/>
        <w:jc w:val="left"/>
      </w:pPr>
      <w:bookmarkStart w:id="0" w:name="bookmark0"/>
      <w:r>
        <w:rPr>
          <w:rStyle w:val="CharStyle3"/>
          <w:b/>
          <w:bCs/>
        </w:rPr>
        <w:t>Jednolity europejski dokument zamówienia (ESPD)</w:t>
      </w:r>
      <w:bookmarkEnd w:id="0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580" w:line="283" w:lineRule="auto"/>
        <w:ind w:left="0" w:right="0" w:firstLine="0"/>
        <w:jc w:val="left"/>
      </w:pPr>
      <w:bookmarkStart w:id="2" w:name="bookmark2"/>
      <w:r>
        <w:rPr>
          <w:rStyle w:val="CharStyle8"/>
          <w:b/>
          <w:bCs/>
        </w:rPr>
        <w:t>Część I: Informacje dotyczące postępowania o udzielenie zamówienia oraz instytucji zamawiającej lub podmiotu zamawiającego</w:t>
      </w:r>
      <w:bookmarkEnd w:id="2"/>
    </w:p>
    <w:p>
      <w:pPr>
        <w:pStyle w:val="Style9"/>
        <w:keepNext/>
        <w:keepLines/>
        <w:widowControl w:val="0"/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rStyle w:val="CharStyle10"/>
          <w:b/>
          <w:bCs/>
          <w:color w:val="FFFFFF"/>
        </w:rPr>
        <w:t>Informacje na temat publikacji</w:t>
      </w:r>
      <w:bookmarkEnd w:id="4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0"/>
          <w:b/>
          <w:bCs/>
        </w:rPr>
        <w:t>Numer ogłoszenia w Dz.U. S: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13"/>
        </w:rPr>
        <w:t>2023/S 106-333764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rStyle w:val="CharStyle13"/>
          <w:b/>
          <w:bCs/>
        </w:rPr>
        <w:t>Krajowy dziennik urzędowy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left"/>
      </w:pPr>
      <w:r>
        <w:rPr>
          <w:rStyle w:val="CharStyle13"/>
        </w:rPr>
        <w:t>W przypadku gdy zaproszenie do ubiegania się o zamówienie nie zostało opublikowane w Dzienniku Urzędowym Unii Europejskiej bądź gdy jego publikacja w Dzienniku Urzędowym nie jest wymagana, wówczas instytucja zamawiająca lub podmiot zamawiający musi podać informacje umożliwiające jednoznaczne zidentyfikowanie postępowania o udzielenie zamówienia (np. adres publikacyjny na poziomie krajowym).</w:t>
      </w:r>
    </w:p>
    <w:p>
      <w:pPr>
        <w:pStyle w:val="Style9"/>
        <w:keepNext/>
        <w:keepLines/>
        <w:widowControl w:val="0"/>
        <w:pBdr>
          <w:top w:val="single" w:sz="0" w:space="0" w:color="0466A5"/>
          <w:left w:val="single" w:sz="0" w:space="0" w:color="0466A5"/>
          <w:bottom w:val="single" w:sz="0" w:space="7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160"/>
        <w:jc w:val="left"/>
      </w:pPr>
      <w:bookmarkStart w:id="7" w:name="bookmark7"/>
      <w:r>
        <w:rPr>
          <w:rStyle w:val="CharStyle10"/>
          <w:b/>
          <w:bCs/>
          <w:color w:val="FFFFFF"/>
        </w:rPr>
        <w:t>'ożsamość zamawiającego</w:t>
      </w:r>
      <w:bookmarkEnd w:id="7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0"/>
          <w:b/>
          <w:bCs/>
        </w:rPr>
        <w:t>Oficjalna nazwa: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3"/>
        </w:rPr>
        <w:t>Gmina Bobolice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3"/>
          <w:b/>
          <w:bCs/>
        </w:rPr>
        <w:t>Państwo: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rStyle w:val="CharStyle13"/>
        </w:rPr>
        <w:t>Polska</w:t>
      </w:r>
    </w:p>
    <w:p>
      <w:pPr>
        <w:pStyle w:val="Style9"/>
        <w:keepNext/>
        <w:keepLines/>
        <w:widowControl w:val="0"/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0"/>
        <w:jc w:val="left"/>
      </w:pPr>
      <w:bookmarkStart w:id="10" w:name="bookmark10"/>
      <w:r>
        <w:rPr>
          <w:rStyle w:val="CharStyle10"/>
          <w:b/>
          <w:bCs/>
          <w:color w:val="FFFFFF"/>
        </w:rPr>
        <w:t>Informacje na temat postępowania o udzielenie zamówienia</w:t>
      </w:r>
      <w:bookmarkEnd w:id="10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left"/>
      </w:pPr>
      <w:r>
        <w:rPr>
          <w:rStyle w:val="CharStyle10"/>
          <w:b/>
          <w:bCs/>
        </w:rPr>
        <w:t>Rodzaj procedury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Procedura otwarta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Tytuł: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„Świadczenie usług dowozu i odwozu uczniów do i z placówek oświatowych z terenu Gminy Bobolice”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Krótki opis: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left"/>
      </w:pPr>
      <w:r>
        <w:rPr>
          <w:rStyle w:val="CharStyle13"/>
        </w:rPr>
        <w:t>1. Przedmiotem zamówienia jest realizacja zadania pn. „Świadczenie usług dowozu i odwozu uczniów do i z placówek oświatowych z terenu gminy Bobolice”. Szczegółowy opis przedmiotu zamówienia zawarty jest w SWZ: Rozdział B „Opis przedmiotu zamówienia”. Przedmiot zamówienia składa się z 3 zadań (części).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left"/>
      </w:pPr>
      <w:r>
        <w:rPr>
          <w:rStyle w:val="CharStyle13"/>
        </w:rPr>
        <w:t xml:space="preserve">Wszystkie zapisy SWZ i załączniki dotyczące przedmiotu zamówienia rozpatrywać należy łącznie - wraz ze wszystkimi załączonymi dokumentami (kompleksowo). </w:t>
      </w:r>
      <w:r>
        <w:rPr>
          <w:rStyle w:val="CharStyle13"/>
          <w:b/>
          <w:bCs/>
        </w:rPr>
        <w:t xml:space="preserve">Numer referencyjny nadany sprawie przez instytucję zamawiającą lub podmiot zamawiający (jeżeli dotyczy): </w:t>
      </w:r>
      <w:r>
        <w:rPr>
          <w:rStyle w:val="CharStyle13"/>
        </w:rPr>
        <w:t>ZP.271.1.5.2023.SZ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bookmarkStart w:id="13" w:name="bookmark13"/>
      <w:r>
        <w:rPr>
          <w:rStyle w:val="CharStyle8"/>
          <w:b/>
          <w:bCs/>
        </w:rPr>
        <w:t>Część II: Informacje dotyczące wykonawcy</w:t>
      </w:r>
      <w:bookmarkEnd w:id="13"/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tabs>
          <w:tab w:pos="485" w:val="left"/>
        </w:tabs>
        <w:bidi w:val="0"/>
        <w:spacing w:before="0" w:after="0" w:line="240" w:lineRule="auto"/>
        <w:ind w:left="0" w:right="0" w:firstLine="160"/>
        <w:jc w:val="left"/>
      </w:pPr>
      <w:r>
        <w:rPr>
          <w:rStyle w:val="CharStyle13"/>
          <w:b/>
          <w:bCs/>
          <w:color w:val="FFFFFF"/>
        </w:rPr>
        <w:t>Informacje na temat wykonawcy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76" w:lineRule="auto"/>
        <w:ind w:left="0" w:right="0" w:firstLine="0"/>
        <w:jc w:val="left"/>
      </w:pPr>
      <w:r>
        <w:rPr>
          <w:rStyle w:val="CharStyle13"/>
          <w:b/>
          <w:bCs/>
        </w:rPr>
        <w:t xml:space="preserve">Nazwa: </w:t>
      </w: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76" w:lineRule="auto"/>
        <w:ind w:left="0" w:right="0" w:firstLine="0"/>
        <w:jc w:val="left"/>
      </w:pPr>
      <w:r>
        <w:rPr>
          <w:rStyle w:val="CharStyle13"/>
          <w:b/>
          <w:bCs/>
        </w:rPr>
        <w:t xml:space="preserve">Ulica i numer: </w:t>
      </w: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13"/>
          <w:b/>
          <w:bCs/>
        </w:rPr>
        <w:t>Kod pocztowy: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76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13"/>
          <w:b/>
          <w:bCs/>
        </w:rPr>
        <w:t>Miejscowość: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76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13"/>
          <w:b/>
          <w:bCs/>
        </w:rPr>
        <w:t>Państwo: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76" w:lineRule="auto"/>
        <w:ind w:left="0" w:right="0" w:firstLine="0"/>
        <w:jc w:val="left"/>
      </w:pPr>
      <w:r>
        <w:rPr>
          <w:rStyle w:val="CharStyle13"/>
        </w:rPr>
        <w:t>--</w:t>
        <w:softHyphen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76" w:lineRule="auto"/>
        <w:ind w:left="0" w:right="0" w:firstLine="0"/>
        <w:jc w:val="left"/>
      </w:pPr>
      <w:r>
        <w:rPr>
          <w:rStyle w:val="CharStyle13"/>
          <w:b/>
          <w:bCs/>
        </w:rPr>
        <w:t xml:space="preserve">Adres internetowy (adres www) (jeżeli dotyczy): </w:t>
      </w: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13"/>
          <w:b/>
          <w:bCs/>
        </w:rPr>
        <w:t>E-mail: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76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76" w:lineRule="auto"/>
        <w:ind w:left="0" w:right="0" w:firstLine="0"/>
        <w:jc w:val="left"/>
      </w:pPr>
      <w:r>
        <w:rPr>
          <w:rStyle w:val="CharStyle13"/>
          <w:b/>
          <w:bCs/>
        </w:rPr>
        <w:t xml:space="preserve">Telefon: </w:t>
      </w: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13"/>
          <w:b/>
          <w:bCs/>
        </w:rPr>
        <w:t>Osoba(-y) wyznaczona(-e) do kontaktów: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76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76" w:lineRule="auto"/>
        <w:ind w:left="0" w:right="0" w:firstLine="0"/>
        <w:jc w:val="left"/>
      </w:pPr>
      <w:r>
        <w:rPr>
          <w:rStyle w:val="CharStyle13"/>
          <w:b/>
          <w:bCs/>
        </w:rPr>
        <w:t xml:space="preserve">Numer VAT (jeżeli dotyczy): </w:t>
      </w: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305" w:lineRule="auto"/>
        <w:ind w:left="0" w:right="0" w:firstLine="0"/>
        <w:jc w:val="left"/>
      </w:pPr>
      <w:r>
        <w:rPr>
          <w:rStyle w:val="CharStyle13"/>
          <w:b/>
          <w:bCs/>
        </w:rPr>
        <w:t xml:space="preserve">Jeżeli numer VAT nie ma zastosowania, proszę podać inny krajowy numer identyfikacyjny, jeżeli jest wymagany i ma zastosowanie. </w:t>
      </w: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Czy wykonawca jest mikroprzedsiębiorstwem bądź małym lub średnim przedsiębiorstwem?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Jedynie w przypadku, gdy zamówienie jest zastrzeżone: Czy wykonawca jest zakładem pracy chronionej, „przedsiębiorstwem społecznym” lub czy będzie realizował zamówienie w ramach programów zatrudnienia chronionego?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Jaki jest odpowiedni odsetek pracowników niepełnosprawnych lub defaworyzowanych?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80"/>
        <w:ind w:left="0" w:right="0" w:firstLine="0"/>
        <w:jc w:val="left"/>
      </w:pPr>
      <w:r>
        <w:rPr>
          <w:rStyle w:val="CharStyle13"/>
          <w:b/>
          <w:bCs/>
        </w:rPr>
        <w:t>Jeżeli jest to wymagane, proszę określić, do której kategorii lub których kategorii pracowników niepełnosprawnych lub defaworyzowanych należą dani pracownicy.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 stosownych przypadkach, czy wykonawca jest wpisany do urzędowego wykazu zatwierdzonych wykonawców lub posiada równoważne zaświadczenie (np. w ramach krajowego systemu (wstępnego) kwalifikowania)?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/>
        <w:ind w:left="520" w:right="0" w:hanging="220"/>
        <w:jc w:val="left"/>
      </w:pPr>
      <w:r>
        <w:rPr>
          <w:rStyle w:val="CharStyle13"/>
          <w:rFonts w:ascii="Times New Roman" w:eastAsia="Times New Roman" w:hAnsi="Times New Roman" w:cs="Times New Roman"/>
        </w:rPr>
        <w:t xml:space="preserve">• </w:t>
      </w:r>
      <w:r>
        <w:rPr>
          <w:rStyle w:val="CharStyle13"/>
        </w:rPr>
        <w:t>Proszę udzielić odpowiedzi w pozostałych fragmentach niniejszej sekcji, w sekcji B oraz (w odpowiednich przypadkach) w sekcji C niniejszej części, uzupełnić część V (w stosownych przypadkach) oraz w każdym przypadku wypełnić i podpisać część VI.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0" w:val="left"/>
        </w:tabs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podać odpowiedni numer rejestracyjny lub numer zaświadczenia, jeżeli dotyczy: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0" w:val="left"/>
        </w:tabs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Jeżeli poświadczenie wpisu do wykazu lub wydania zaświadczenia jest dostępne w formie elektronicznej, proszę podać: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1" w:val="left"/>
        </w:tabs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podać dane referencyjne stanowiące podstawę wpisu do wykazu lub wydania zaświadczenia oraz, w stosownych przypadkach, klasyfikację nadaną w urzędowym wykazie: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0" w:val="left"/>
        </w:tabs>
        <w:bidi w:val="0"/>
        <w:spacing w:before="0" w:after="160"/>
        <w:ind w:left="0" w:right="0" w:firstLine="0"/>
        <w:jc w:val="left"/>
      </w:pPr>
      <w:r>
        <w:rPr>
          <w:rStyle w:val="CharStyle13"/>
          <w:b/>
          <w:bCs/>
        </w:rPr>
        <w:t>Czy wpis do wykazu lub wydane zaświadczenie obejmują wszystkie wymagane kryteria kwalifikacji?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/>
        <w:ind w:left="520" w:right="0" w:hanging="220"/>
        <w:jc w:val="left"/>
      </w:pPr>
      <w:r>
        <w:rPr>
          <w:rStyle w:val="CharStyle13"/>
          <w:rFonts w:ascii="Times New Roman" w:eastAsia="Times New Roman" w:hAnsi="Times New Roman" w:cs="Times New Roman"/>
        </w:rPr>
        <w:t xml:space="preserve">• </w:t>
      </w:r>
      <w:r>
        <w:rPr>
          <w:rStyle w:val="CharStyle13"/>
        </w:rPr>
        <w:t>Proszę dodatkowo uzupełnić brakujące informacje w części IV w sekcjach A, B, C lub D, w zależności od przypadku, WYŁĄCZNIE jeżeli jest to wymagane w danym ogłoszeniu lub dokumentach zamówienia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0" w:val="left"/>
        </w:tabs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80"/>
        <w:ind w:left="0" w:right="0" w:firstLine="0"/>
        <w:jc w:val="left"/>
      </w:pPr>
      <w:r>
        <w:rPr>
          <w:rStyle w:val="CharStyle13"/>
          <w:b/>
          <w:bCs/>
        </w:rPr>
        <w:t>Jeżeli odnośna dokumentacja jest dostępna w formie elektronicznej, proszę wskazać: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Czy wykonawca bierze udział w postępowaniu o udzielenie zamówienia wspólnie z innymi wykonawcami?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/>
        <w:ind w:left="520" w:right="0" w:hanging="220"/>
        <w:jc w:val="left"/>
      </w:pPr>
      <w:r>
        <w:rPr>
          <w:rStyle w:val="CharStyle13"/>
          <w:rFonts w:ascii="Times New Roman" w:eastAsia="Times New Roman" w:hAnsi="Times New Roman" w:cs="Times New Roman"/>
        </w:rPr>
        <w:t xml:space="preserve">• </w:t>
      </w:r>
      <w:r>
        <w:rPr>
          <w:rStyle w:val="CharStyle13"/>
        </w:rPr>
        <w:t>Proszę dopilnować, aby pozostali uczestnicy przedstawili odrębne jednolite europejskie dokumenty zamówienia.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40" w:val="left"/>
        </w:tabs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wskazać rolę wykonawcy w grupie (lider, odpowiedzialny za określone zadania itd.):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40" w:val="left"/>
        </w:tabs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wskazać pozostałych wykonawców biorących wspólnie udział w postępowaniu o udzielenie zamówienia: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21" w:val="left"/>
        </w:tabs>
        <w:bidi w:val="0"/>
        <w:spacing w:before="0" w:after="680"/>
        <w:ind w:left="0" w:right="0" w:firstLine="0"/>
        <w:jc w:val="left"/>
      </w:pPr>
      <w:r>
        <w:rPr>
          <w:rStyle w:val="CharStyle13"/>
          <w:b/>
          <w:bCs/>
        </w:rPr>
        <w:t>W stosownych przypadkach, nazwa grupy biorącej udział: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0"/>
        <w:jc w:val="left"/>
      </w:pPr>
      <w:r>
        <w:rPr>
          <w:rStyle w:val="CharStyle13"/>
          <w:b/>
          <w:bCs/>
        </w:rPr>
        <w:t>W stosownych przypadkach, wskazanie części zamówienia, w odniesieniu do której (których) wykonawca zamierza złożyć ofertę: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30" w:val="left"/>
        </w:tabs>
        <w:bidi w:val="0"/>
        <w:spacing w:before="0" w:after="540" w:line="240" w:lineRule="auto"/>
        <w:ind w:left="0" w:right="0" w:firstLine="0"/>
        <w:jc w:val="left"/>
      </w:pPr>
      <w:r>
        <w:rPr>
          <w:rStyle w:val="CharStyle13"/>
          <w:b/>
          <w:bCs/>
        </w:rPr>
        <w:t>Informacje na temat przedstawicieli wykonawcy #1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/>
        <w:ind w:left="500" w:right="0" w:hanging="200"/>
        <w:jc w:val="left"/>
      </w:pPr>
      <w:r>
        <w:rPr>
          <w:rStyle w:val="CharStyle13"/>
          <w:rFonts w:ascii="Times New Roman" w:eastAsia="Times New Roman" w:hAnsi="Times New Roman" w:cs="Times New Roman"/>
        </w:rPr>
        <w:t xml:space="preserve">• </w:t>
      </w:r>
      <w:r>
        <w:rPr>
          <w:rStyle w:val="CharStyle13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Imię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Nazwisko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Data urodzenia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Miejsce urodzenia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Ulica i numer: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Kod pocztowy: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Miejscowość: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Państwo: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rStyle w:val="CharStyle13"/>
        </w:rPr>
        <w:t>---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E-mail: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left"/>
      </w:pPr>
      <w:r>
        <w:rPr>
          <w:rStyle w:val="CharStyle13"/>
          <w:b/>
          <w:bCs/>
        </w:rPr>
        <w:t>Telefon: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13"/>
          <w:b/>
          <w:bCs/>
        </w:rPr>
        <w:t xml:space="preserve">Stanowisko/Działający(-a) jako: </w:t>
      </w: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700"/>
        <w:ind w:left="0" w:right="0" w:firstLine="0"/>
        <w:jc w:val="left"/>
      </w:pPr>
      <w:r>
        <w:rPr>
          <w:rStyle w:val="CharStyle13"/>
          <w:b/>
          <w:bCs/>
        </w:rPr>
        <w:t>W razie potrzeby proszę podać szczegółowe informacje dotyczące przedstawicielstwa (jego form, zakresu, celu itd.):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pBdr>
          <w:top w:val="single" w:sz="0" w:space="0" w:color="0466A5"/>
          <w:left w:val="single" w:sz="0" w:space="0" w:color="0466A5"/>
          <w:bottom w:val="single" w:sz="0" w:space="5" w:color="0466A5"/>
          <w:right w:val="single" w:sz="0" w:space="0" w:color="0466A5"/>
        </w:pBdr>
        <w:shd w:val="clear" w:color="auto" w:fill="0466A5"/>
        <w:tabs>
          <w:tab w:pos="430" w:val="left"/>
        </w:tabs>
        <w:bidi w:val="0"/>
        <w:spacing w:before="0" w:after="34" w:line="240" w:lineRule="auto"/>
        <w:ind w:left="0" w:right="0" w:firstLine="0"/>
        <w:jc w:val="left"/>
      </w:pPr>
      <w:r>
        <w:rPr>
          <w:rStyle w:val="CharStyle13"/>
          <w:b/>
          <w:bCs/>
          <w:color w:val="FFFFFF"/>
        </w:rPr>
        <w:t>Informacje na temat polegania na zdolności innych podmiotów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Czy wykonawca polega na zdolności innych podmiotów w celu spełnienia kryteriów kwalifikacji określonych poniżej w części IV oraz (ewentualnych) kryteriów i zasad określonych poniżej w części V?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7" w:val="left"/>
        </w:tabs>
        <w:bidi w:val="0"/>
        <w:spacing w:before="0" w:after="0"/>
        <w:ind w:left="500" w:right="0" w:hanging="200"/>
        <w:jc w:val="left"/>
      </w:pPr>
      <w:r>
        <w:rPr>
          <w:rStyle w:val="CharStyle13"/>
        </w:rPr>
        <w:t>Proszę przedstawić odrębne formularze ESPD zawierające informacje wymagane zgodnie z sekcjami A i B niniejszej części oraz częścią III dla każdego z podmiotów, których to dotyczy, należycie wypełnione i podpisane przez dane podmioty.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60"/>
        <w:ind w:left="500" w:right="0" w:firstLine="20"/>
        <w:jc w:val="left"/>
      </w:pPr>
      <w:r>
        <w:rPr>
          <w:rStyle w:val="CharStyle13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- tych, do których wykonawca będzie mógł się zwrócić o wykonanie robót budowlanych. O ile ma to znaczenie dla określonych zdolności, na których polega wykonawca, proszę dołączyć - dla każdego z podmiotów, których to dotyczy - informacje wymagane zgodnie z częściami IV i V.</w:t>
      </w:r>
    </w:p>
    <w:p>
      <w:pPr>
        <w:pStyle w:val="Style9"/>
        <w:keepNext/>
        <w:keepLines/>
        <w:widowControl w:val="0"/>
        <w:pBdr>
          <w:top w:val="single" w:sz="0" w:space="0" w:color="0466A5"/>
          <w:left w:val="single" w:sz="0" w:space="0" w:color="0466A5"/>
          <w:bottom w:val="single" w:sz="0" w:space="7" w:color="0466A5"/>
          <w:right w:val="single" w:sz="0" w:space="0" w:color="0466A5"/>
        </w:pBdr>
        <w:shd w:val="clear" w:color="auto" w:fill="0466A5"/>
        <w:bidi w:val="0"/>
        <w:spacing w:before="0" w:after="26" w:line="329" w:lineRule="auto"/>
        <w:ind w:left="0" w:right="0" w:firstLine="0"/>
        <w:jc w:val="left"/>
      </w:pPr>
      <w:bookmarkStart w:id="15" w:name="bookmark15"/>
      <w:r>
        <w:rPr>
          <w:rStyle w:val="CharStyle10"/>
          <w:b/>
          <w:bCs/>
          <w:color w:val="FFFFFF"/>
        </w:rPr>
        <w:t>D: Informacje dotyczące podwykonawców, na których zdolności wykonawca nie polega</w:t>
      </w:r>
      <w:bookmarkEnd w:id="15"/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7" w:val="left"/>
        </w:tabs>
        <w:bidi w:val="0"/>
        <w:spacing w:before="0" w:after="160"/>
        <w:ind w:left="500" w:right="0" w:hanging="200"/>
        <w:jc w:val="left"/>
      </w:pPr>
      <w:r>
        <w:rPr>
          <w:rStyle w:val="CharStyle13"/>
        </w:rPr>
        <w:t>(Sekcja, którą należy wypełnić jedynie w przypadku, gdy instytucja zamawiająca lub podmiot zamawiający wprost tego zażąda.)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left"/>
      </w:pPr>
      <w:bookmarkStart w:id="17" w:name="bookmark17"/>
      <w:r>
        <w:rPr>
          <w:rStyle w:val="CharStyle10"/>
          <w:b/>
          <w:bCs/>
        </w:rPr>
        <w:t>Czy wykonawca zamierza zlecić osobom trzecim podwykonawstwo jakiejkolwiek części zamówienia?</w:t>
      </w:r>
      <w:bookmarkEnd w:id="1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Jeżeli tak i o ile jest to wiadome, proszę podać wykaz proponowanych podwykonawców: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7" w:val="left"/>
        </w:tabs>
        <w:bidi w:val="0"/>
        <w:spacing w:before="0" w:after="280"/>
        <w:ind w:left="500" w:right="0" w:hanging="20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2240" w:h="15840"/>
          <w:pgMar w:top="666" w:right="1164" w:bottom="785" w:left="1058" w:header="238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13"/>
        </w:rPr>
        <w:t>Jeżeli instytucja zamawiająca lub podmiot zamawiający wyraźnie żąda przedstawienia tych informacji, dodatkowo oprócz informacji wymaganych w części I, proszę przedstawić - dla każdego podwykonawcy (każdej kategorii podwykonawców), których to dotyczy - informacje wymagane w niniejszej części sekcja A i B oraz w części III.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</w:pPr>
      <w:bookmarkStart w:id="19" w:name="bookmark19"/>
      <w:r>
        <w:rPr>
          <w:rStyle w:val="CharStyle8"/>
          <w:b/>
          <w:bCs/>
        </w:rPr>
        <w:t>Część III: Podstawy wykluczenia</w:t>
      </w:r>
      <w:bookmarkEnd w:id="19"/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tabs>
          <w:tab w:pos="465" w:val="left"/>
        </w:tabs>
        <w:bidi w:val="0"/>
        <w:spacing w:before="0" w:after="0" w:line="240" w:lineRule="auto"/>
        <w:ind w:left="0" w:right="0" w:firstLine="140"/>
        <w:jc w:val="left"/>
      </w:pPr>
      <w:r>
        <w:rPr>
          <w:rStyle w:val="CharStyle13"/>
          <w:b/>
          <w:bCs/>
          <w:color w:val="FFFFFF"/>
        </w:rPr>
        <w:t>Podstawy związane z wyrokami skazującymi za przestępstwo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 art. 57 ust. 1 dyrektywy 2014/24/UE określono następujące powody wykluczenia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udział w organizacji przestępczej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udział w organizacji przestępczej, orzeczeniem sprzed najwyżej pięciu lat lub w którym okres wykluczenia określony bezpośrednio w wyroku nadal obowiązuje? Zgodnie z definicją zawartą w art. 2 decyzji ramowej Rady 2008/841/WSiSW z dnia 24 października 2008 r. w sprawie zwalczania przestępczości zorganizowanej (Dz.U. L 300 z 11.11.2008, s. 42).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346" w:lineRule="auto"/>
        <w:ind w:left="0" w:right="0" w:firstLine="0"/>
        <w:jc w:val="left"/>
      </w:pPr>
      <w:bookmarkStart w:id="21" w:name="bookmark21"/>
      <w:r>
        <w:rPr>
          <w:rStyle w:val="CharStyle10"/>
          <w:b/>
          <w:bCs/>
        </w:rPr>
        <w:t>URL</w:t>
      </w:r>
      <w:bookmarkEnd w:id="21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3" w:name="bookmark23"/>
      <w:r>
        <w:rPr>
          <w:rStyle w:val="CharStyle10"/>
          <w:b/>
          <w:bCs/>
        </w:rPr>
        <w:t>kod</w:t>
      </w:r>
      <w:bookmarkEnd w:id="2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auto"/>
        <w:ind w:left="0" w:right="0" w:firstLine="0"/>
        <w:jc w:val="left"/>
      </w:pPr>
      <w:r>
        <w:rPr>
          <w:rStyle w:val="CharStyle13"/>
          <w:b/>
          <w:bCs/>
        </w:rPr>
        <w:t>korupcja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left"/>
        <w:rPr>
          <w:sz w:val="20"/>
          <w:szCs w:val="20"/>
        </w:rPr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2240" w:h="15840"/>
          <w:pgMar w:top="648" w:right="1282" w:bottom="203" w:left="1114" w:header="220" w:footer="3" w:gutter="0"/>
          <w:cols w:space="720"/>
          <w:noEndnote/>
          <w:rtlGutter w:val="0"/>
          <w:docGrid w:linePitch="360"/>
        </w:sectPr>
      </w:pPr>
      <w:r>
        <w:rPr>
          <w:rStyle w:val="CharStyle13"/>
        </w:rPr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korupcję, orzeczeniem sprzed najwyżej pięciu lat lub w którym okres wykluczenia określony bezpośrednio w wyroku nadal obowiązuje? Zgodnie z definicją zawartą w art. 3 Konwencji w sprawie zwalczania korupcji </w:t>
      </w:r>
      <w:r>
        <w:rPr>
          <w:rStyle w:val="CharStyle13"/>
          <w:sz w:val="20"/>
          <w:szCs w:val="20"/>
        </w:rPr>
        <w:t>-7-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346" w:lineRule="auto"/>
        <w:ind w:left="0" w:right="0" w:firstLine="0"/>
        <w:jc w:val="left"/>
      </w:pPr>
      <w:bookmarkStart w:id="25" w:name="bookmark25"/>
      <w:r>
        <w:rPr>
          <w:rStyle w:val="CharStyle10"/>
          <w:b/>
          <w:bCs/>
        </w:rPr>
        <w:t>URL</w:t>
      </w:r>
      <w:bookmarkEnd w:id="25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7" w:name="bookmark27"/>
      <w:r>
        <w:rPr>
          <w:rStyle w:val="CharStyle10"/>
          <w:b/>
          <w:bCs/>
        </w:rPr>
        <w:t>kod</w:t>
      </w:r>
      <w:bookmarkEnd w:id="2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nadużycie finansowe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nadużycie finansowe, orzeczeniem sprzed najwyżej pięciu lat lub w którym okres wykluczenia określony bezpośrednio w wyroku nadal obowiązuje? W rozumieniu art. 1 Konwencji w sprawie ochrony interesów finansowych Wspólnot Europejskich (Dz.U. C 316 z 27.11.1995, s. 48).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rStyle w:val="CharStyle13"/>
          <w:b/>
          <w:bCs/>
        </w:rPr>
        <w:t>URL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9" w:name="bookmark29"/>
      <w:r>
        <w:rPr>
          <w:rStyle w:val="CharStyle10"/>
          <w:b/>
          <w:bCs/>
        </w:rPr>
        <w:t>kod</w:t>
      </w:r>
      <w:bookmarkEnd w:id="29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przestępstwa terrorystyczne lub przestępstwa związane z działalnością terrorystyczną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przestępstwa terrorystyczne lub przestępstwa związane z działalnością terrorystyczną, orzeczeniem sprzed najwyżej pięciu lat lub w którym okres wykluczenia określony bezpośrednio w wyroku nadal obowiązuje? 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to czynach mowa w art. 4 tejże decyzji ramowej.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346" w:lineRule="auto"/>
        <w:ind w:left="0" w:right="0" w:firstLine="0"/>
        <w:jc w:val="left"/>
      </w:pPr>
      <w:bookmarkStart w:id="31" w:name="bookmark31"/>
      <w:r>
        <w:rPr>
          <w:rStyle w:val="CharStyle10"/>
          <w:b/>
          <w:bCs/>
        </w:rPr>
        <w:t>URL</w:t>
      </w:r>
      <w:bookmarkEnd w:id="31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3" w:name="bookmark33"/>
      <w:r>
        <w:rPr>
          <w:rStyle w:val="CharStyle10"/>
          <w:b/>
          <w:bCs/>
        </w:rPr>
        <w:t>kod</w:t>
      </w:r>
      <w:bookmarkEnd w:id="3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pranie pieniędzy lub finansowanie terroryzmu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 xml:space="preserve">Czy w stosunku do samego wykonawcy bądź jakiejkolwiek osoby będącej członkiem organów administracyjnych, zarządzających lub nadzorczych </w:t>
      </w:r>
      <w:r>
        <w:rPr>
          <w:rStyle w:val="CharStyle13"/>
        </w:rPr>
        <w:t>wykonawcy, lub posiadającej w przedsiębiorstwie wykonawcy uprawnienia do reprezentowania, uprawnienia decyzyjne lub kontrolne, wydany został prawomocny wyrok za pranie pieniędzy lub finansowanie terroryzmu, orzeczeniem sprzed najwyżej pięciu lat lub w którym okres wykluczenia określony bezpośrednio w wyroku nadal obowiązuje? 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346" w:lineRule="auto"/>
        <w:ind w:left="0" w:right="0" w:firstLine="0"/>
        <w:jc w:val="left"/>
      </w:pPr>
      <w:bookmarkStart w:id="35" w:name="bookmark35"/>
      <w:r>
        <w:rPr>
          <w:rStyle w:val="CharStyle10"/>
          <w:b/>
          <w:bCs/>
        </w:rPr>
        <w:t>URL</w:t>
      </w:r>
      <w:bookmarkEnd w:id="35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7" w:name="bookmark37"/>
      <w:r>
        <w:rPr>
          <w:rStyle w:val="CharStyle10"/>
          <w:b/>
          <w:bCs/>
        </w:rPr>
        <w:t>kod</w:t>
      </w:r>
      <w:bookmarkEnd w:id="3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praca dzieci i inne formy handlu ludźmi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pracę dzieci i inne formy handlu ludźmi, orzeczeniem sprzed najwyżej pięciu lat lub w którym okres wykluczenia określony bezpośrednio w wyroku nadal obowiązuje? Zgodnie z definicją zawartą w art. 2 dyrektywy Parlamentu Europejskiego i Rady 2011/36/UE z dnia 5 kwietnia 2011 r. w sprawie zapobiegania handlowi ludźmi i zwalczania tego procederu oraz ochrony ofiar, zastępującej decyzję ramową Rady 2002/629/WSiSW (Dz.U. L 101 z 15.4.2011, s. 1).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Proszę podać odpowiedź 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2240" w:h="15840"/>
          <w:pgMar w:top="538" w:right="1143" w:bottom="722" w:left="1089" w:header="110" w:footer="3" w:gutter="0"/>
          <w:cols w:space="720"/>
          <w:noEndnote/>
          <w:rtlGutter w:val="0"/>
          <w:docGrid w:linePitch="360"/>
        </w:sectPr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24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50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50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39" w:name="bookmark39"/>
      <w:r>
        <w:rPr>
          <w:rStyle w:val="CharStyle10"/>
          <w:b/>
          <w:bCs/>
        </w:rPr>
        <w:t>URL</w:t>
      </w:r>
      <w:bookmarkEnd w:id="39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41" w:name="bookmark41"/>
      <w:r>
        <w:rPr>
          <w:rStyle w:val="CharStyle10"/>
          <w:b/>
          <w:bCs/>
        </w:rPr>
        <w:t>kod</w:t>
      </w:r>
      <w:bookmarkEnd w:id="41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 w:line="350" w:lineRule="auto"/>
        <w:ind w:left="0" w:right="0" w:firstLine="0"/>
        <w:jc w:val="both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tabs>
          <w:tab w:pos="426" w:val="left"/>
        </w:tabs>
        <w:bidi w:val="0"/>
        <w:spacing w:before="0" w:after="0" w:line="334" w:lineRule="auto"/>
        <w:ind w:left="0" w:right="0" w:firstLine="0"/>
        <w:jc w:val="both"/>
      </w:pPr>
      <w:r>
        <w:rPr>
          <w:rStyle w:val="CharStyle13"/>
          <w:b/>
          <w:bCs/>
          <w:color w:val="FFFFFF"/>
        </w:rPr>
        <w:t>Podstawy związane z płatnością podatków lub składek na ubezpieczenie społeczne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W art. 57 ust. 2 dyrektywy 2014/24/UE określono następujące powody wykluczenia płatność podatków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Czy wykonawca dopuścił się naruszenia swoich obowiązków dotyczących płatności podatków, zarówno w państwie, w którym ma siedzibę, jak i w państwie członkowskim instytucji zamawiającej lub podmiotu zamawiającego, jeżeli jest ono inne niż państwo siedziby?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państwo lub państwo członkowskie, którego to dotyczy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rStyle w:val="CharStyle13"/>
        </w:rPr>
        <w:t>--</w:t>
        <w:softHyphen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kwota, której to dotyczy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rStyle w:val="CharStyle13"/>
        </w:rPr>
        <w:t>--</w:t>
        <w:softHyphen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Czy to naruszenie obowiązków zostało ustalone za pomocą środków innych niż decyzja sądowa lub administracyjna?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Jeżeli naruszenie obowiązków zostało ustalone w trybie decyzji sądowej lub administracyjnej, czy decyzja ta była ostateczna i wiążąca?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podać datę wyroku lub decyzji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2240" w:h="15840"/>
          <w:pgMar w:top="869" w:right="1162" w:bottom="223" w:left="1090" w:header="441" w:footer="3" w:gutter="0"/>
          <w:cols w:space="720"/>
          <w:noEndnote/>
          <w:rtlGutter w:val="0"/>
          <w:docGrid w:linePitch="360"/>
        </w:sectPr>
      </w:pPr>
      <w:r>
        <w:rPr>
          <w:rStyle w:val="CharStyle20"/>
        </w:rPr>
        <w:t>-11-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640" w:after="0"/>
        <w:ind w:left="0" w:right="0" w:firstLine="0"/>
        <w:jc w:val="left"/>
      </w:pPr>
      <w:r>
        <w:rPr>
          <w:rStyle w:val="CharStyle13"/>
          <w:b/>
          <w:bCs/>
        </w:rPr>
        <w:t>W przypadku wyroku, o ile została w nim bezpośrednio określona, długość okresu wykluczenia: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opisać, jakie środki zostały wykorzystane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  <w:b/>
          <w:bCs/>
        </w:rPr>
        <w:t>URL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rStyle w:val="CharStyle13"/>
          <w:b/>
          <w:bCs/>
        </w:rPr>
        <w:t>kod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płatność składek na ubezpieczenie społeczne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dopuścił się naruszenia swoich obowiązków dotyczących płatności składek na ubezpieczenie społeczne, zarówno w państwie, w którym ma siedzibę, jak i w państwie członkowskim instytucji zamawiającej lub podmiotu zamawiającego, jeżeli jest ono inne niż państwo siedziby?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38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rStyle w:val="CharStyle13"/>
          <w:b/>
          <w:bCs/>
        </w:rPr>
        <w:t>państwo lub państwo członkowskie, którego to dotyczy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38" w:lineRule="auto"/>
        <w:ind w:left="0" w:right="0" w:firstLine="0"/>
        <w:jc w:val="left"/>
      </w:pPr>
      <w:r>
        <w:rPr>
          <w:rStyle w:val="CharStyle13"/>
        </w:rPr>
        <w:t>--</w:t>
        <w:softHyphen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38" w:lineRule="auto"/>
        <w:ind w:left="0" w:right="0" w:firstLine="0"/>
        <w:jc w:val="left"/>
      </w:pPr>
      <w:r>
        <w:rPr>
          <w:rStyle w:val="CharStyle13"/>
          <w:b/>
          <w:bCs/>
        </w:rPr>
        <w:t>kwota, której to dotyczy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to naruszenie obowiązków zostało ustalone za pomocą środków innych niż decyzja sądowa lub administracyjna?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Jeżeli naruszenie obowiązków zostało ustalone w trybie decyzji sądowej lub administracyjnej, czy decyzja ta była ostateczna i wiążąca?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podać datę wyroku lub decyzji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 przypadku wyroku, o ile została w nim bezpośrednio określona, długość okresu wykluczenia: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opisać, jakie środki zostały wykorzystane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346" w:lineRule="auto"/>
        <w:ind w:left="0" w:right="0" w:firstLine="0"/>
        <w:jc w:val="left"/>
      </w:pPr>
      <w:bookmarkStart w:id="43" w:name="bookmark43"/>
      <w:r>
        <w:rPr>
          <w:rStyle w:val="CharStyle10"/>
          <w:b/>
          <w:bCs/>
        </w:rPr>
        <w:t>URL</w:t>
      </w:r>
      <w:bookmarkEnd w:id="4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45" w:name="bookmark45"/>
      <w:r>
        <w:rPr>
          <w:rStyle w:val="CharStyle10"/>
          <w:b/>
          <w:bCs/>
        </w:rPr>
        <w:t>kod</w:t>
      </w:r>
      <w:bookmarkEnd w:id="45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46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pBdr>
          <w:top w:val="single" w:sz="0" w:space="0" w:color="0466A5"/>
          <w:left w:val="single" w:sz="0" w:space="0" w:color="0466A5"/>
          <w:bottom w:val="single" w:sz="0" w:space="5" w:color="0466A5"/>
          <w:right w:val="single" w:sz="0" w:space="0" w:color="0466A5"/>
        </w:pBdr>
        <w:shd w:val="clear" w:color="auto" w:fill="0466A5"/>
        <w:tabs>
          <w:tab w:pos="430" w:val="left"/>
        </w:tabs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  <w:color w:val="FFFFFF"/>
        </w:rPr>
        <w:t>Podstawy związane z niewypłacalnością, konfliktem interesów lub wykroczeniami zawodowymi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 art. 57 ust. 4 dyrektywy 2014/24/UE określono następujące powody wykluczenia naruszenie obowiązków w dziedzinie prawa ochrony środowiska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wykonawca, wedle własnej wiedzy, naruszył swoje obowiązki w dziedzinie prawa ochrony środowiska? O których mowa, do celów niniejszego zamówienia, w prawie krajowym, w stosownym ogłoszeniu lub w dokumentach zamówienia bądź w art. 18 ust. 2 dyrektywy 2014/24/UE.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przedsięwzięto środki w celu wykazania Państwa rzetelności („samooczyszczenie”)?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naruszenie obowiązków w dziedzinie prawa socjalnego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wykonawca, wedle własnej wiedzy, naruszył swoje obowiązki w dziedzinie prawa socjalnego? O których mowa, do celów niniejszego zamówienia, w prawie krajowym, w stosownym ogłoszeniu lub w dokumentach zamówienia bądź w art. 18 ust. 2 dyrektywy 2014/24/UE.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przedsięwzięto środki w celu wykazania Państwa rzetelności („samooczyszczenie”)?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rStyle w:val="CharStyle13"/>
          <w:b/>
          <w:bCs/>
        </w:rPr>
        <w:t>naruszenie obowiązków w dziedzinie prawa pracy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both"/>
      </w:pPr>
      <w:r>
        <w:rPr>
          <w:rStyle w:val="CharStyle13"/>
        </w:rPr>
        <w:t>Czy wykonawca, wedle własnej wiedzy, naruszył swoje obowiązki w dziedzinie prawa pracy? O których mowa, do celów niniejszego zamówienia, w prawie krajowym, w stosownym ogłoszeniu lub w dokumentach zamówienia bądź w art. 18 ust. 2 dyrektywy 2014/24/UE.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Czy przedsięwzięto środki w celu wykazania Państwa rzetelności („samooczyszczenie”)?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upadłość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both"/>
      </w:pPr>
      <w:r>
        <w:rPr>
          <w:rStyle w:val="CharStyle13"/>
        </w:rPr>
        <w:t>Czy wykonawca znajduje się w stanie upadłości?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76" w:lineRule="auto"/>
        <w:ind w:left="0" w:right="0" w:firstLine="0"/>
        <w:jc w:val="both"/>
      </w:pPr>
      <w:r>
        <w:rPr>
          <w:rStyle w:val="CharStyle13"/>
          <w:b/>
          <w:bCs/>
        </w:rPr>
        <w:t xml:space="preserve">Proszę je opisać </w:t>
      </w: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both"/>
      </w:pPr>
      <w:r>
        <w:rPr>
          <w:rStyle w:val="CharStyle13"/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346" w:lineRule="auto"/>
        <w:ind w:left="0" w:right="0" w:firstLine="0"/>
        <w:jc w:val="both"/>
      </w:pPr>
      <w:bookmarkStart w:id="47" w:name="bookmark47"/>
      <w:r>
        <w:rPr>
          <w:rStyle w:val="CharStyle10"/>
          <w:b/>
          <w:bCs/>
        </w:rPr>
        <w:t>URL</w:t>
      </w:r>
      <w:bookmarkEnd w:id="4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  <w:b/>
          <w:bCs/>
        </w:rPr>
        <w:t>kod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76" w:lineRule="auto"/>
        <w:ind w:left="0" w:right="0" w:firstLine="0"/>
        <w:jc w:val="both"/>
      </w:pPr>
      <w:r>
        <w:rPr>
          <w:rStyle w:val="CharStyle13"/>
          <w:b/>
          <w:bCs/>
        </w:rPr>
        <w:t xml:space="preserve">Wydający </w:t>
      </w: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niewypłacalność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Czy wykonawca jest objęty postępowaniem upadłościowym lub likwidacyjnym?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both"/>
      </w:pPr>
      <w:r>
        <w:rPr>
          <w:rStyle w:val="CharStyle13"/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  <w:b/>
          <w:bCs/>
        </w:rPr>
        <w:t>URL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Style w:val="CharStyle13"/>
          <w:b/>
          <w:bCs/>
        </w:rPr>
        <w:t>kod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  <w:b/>
          <w:bCs/>
        </w:rPr>
        <w:t>układ z wierzycielami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Czy wykonawca zawarł układ z wierzycielami?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rStyle w:val="CharStyle13"/>
          <w:b/>
          <w:bCs/>
        </w:rPr>
        <w:t>Proszę podać powody, które pomimo powyższej sytuacji umożliwiają realizację zamówienia. Nie trzeba podawać tych informacji, jeżeli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both"/>
      </w:pPr>
      <w:r>
        <w:rPr>
          <w:rStyle w:val="CharStyle13"/>
          <w:b/>
          <w:bCs/>
        </w:rPr>
        <w:t>wykluczenie wykonawców w tym przypadku stało się obowiązkowe na mocy obowiązującego prawa krajowego bez żadnej możliwości odstępstwa w sytuacji, gdy wykonawcy są pomimo to w stanie zrealizować zamówienie.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Style w:val="CharStyle13"/>
          <w:b/>
          <w:bCs/>
        </w:rPr>
        <w:t>URL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Style w:val="CharStyle13"/>
          <w:b/>
          <w:bCs/>
        </w:rPr>
        <w:t>kod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inna sytuacja podobna do upadłości wynikająca z prawa krajowego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both"/>
      </w:pPr>
      <w:r>
        <w:rPr>
          <w:rStyle w:val="CharStyle13"/>
        </w:rPr>
        <w:t>Czy wykonawca znajduje się w innej sytuacji podobnej do upadłości wynikającej z podobnej procedury przewidzianej w krajowych przepisach ustawowych i wykonawczych?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76" w:lineRule="auto"/>
        <w:ind w:left="0" w:right="0" w:firstLine="0"/>
        <w:jc w:val="both"/>
      </w:pPr>
      <w:r>
        <w:rPr>
          <w:rStyle w:val="CharStyle13"/>
          <w:b/>
          <w:bCs/>
        </w:rPr>
        <w:t xml:space="preserve">Proszę je opisać </w:t>
      </w: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both"/>
      </w:pPr>
      <w:r>
        <w:rPr>
          <w:rStyle w:val="CharStyle13"/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24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50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50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 xml:space="preserve">URL </w:t>
      </w:r>
      <w:r>
        <w:rPr>
          <w:rStyle w:val="CharStyle13"/>
          <w:b/>
          <w:bCs/>
        </w:rPr>
        <w:t>kod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aktywami zarządza likwidator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</w:rPr>
        <w:t>Czy aktywami wykonawcy zarządza likwidator lub sąd?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both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both"/>
      </w:pPr>
      <w:r>
        <w:rPr>
          <w:rStyle w:val="CharStyle13"/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  <w:b/>
          <w:bCs/>
        </w:rPr>
        <w:t>URL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Style w:val="CharStyle13"/>
          <w:b/>
          <w:bCs/>
        </w:rPr>
        <w:t>kod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  <w:b/>
          <w:bCs/>
        </w:rPr>
        <w:t>działalność gospodarcza jest zawieszona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Czy działalność gospodarcza wykonawcy jest zawieszona?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both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0"/>
        <w:jc w:val="both"/>
      </w:pPr>
      <w:r>
        <w:rPr>
          <w:rStyle w:val="CharStyle13"/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both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Style w:val="CharStyle13"/>
          <w:b/>
          <w:bCs/>
        </w:rPr>
        <w:t>URL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Style w:val="CharStyle13"/>
          <w:b/>
          <w:bCs/>
        </w:rPr>
        <w:t>kod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porozumienia z innymi wykonawcami mające na celu zakłócenie konkurencji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Czy wykonawca zawarł z innymi wykonawcami porozumienia mające na celu zakłócenie konkurencji?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Czy przedsięwzięto środki w celu wykazania Państwa rzetelności („samooczyszczenie”)?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both"/>
      </w:pPr>
      <w:r>
        <w:rPr>
          <w:rStyle w:val="CharStyle13"/>
          <w:b/>
          <w:bCs/>
        </w:rPr>
        <w:t>winien poważnego wykroczenia zawodowego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left"/>
      </w:pPr>
      <w:r>
        <w:rPr>
          <w:rStyle w:val="CharStyle13"/>
        </w:rPr>
        <w:t>Czy wykonawca jest winien poważnego wykroczenia zawodowego? W stosownych przypadkach zob. definicje w prawie krajowym, stosownym ogłoszeniu lub dokumentach zamówienia.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40" w:line="276" w:lineRule="auto"/>
        <w:ind w:left="0" w:right="0" w:firstLine="0"/>
        <w:jc w:val="left"/>
      </w:pPr>
      <w:bookmarkStart w:id="49" w:name="bookmark49"/>
      <w:r>
        <w:rPr>
          <w:rStyle w:val="CharStyle10"/>
          <w:b/>
          <w:bCs/>
        </w:rPr>
        <w:t xml:space="preserve">Proszę je opisać </w:t>
      </w:r>
      <w:r>
        <w:rPr>
          <w:rStyle w:val="CharStyle10"/>
          <w:vertAlign w:val="subscript"/>
        </w:rPr>
        <w:t>-</w:t>
      </w:r>
      <w:bookmarkEnd w:id="49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przedsięwzięto środki w celu wykazania Państwa rzetelności („samooczyszczenie”)?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76" w:lineRule="auto"/>
        <w:ind w:left="0" w:right="0" w:firstLine="0"/>
        <w:jc w:val="left"/>
      </w:pPr>
      <w:r>
        <w:rPr>
          <w:rStyle w:val="CharStyle13"/>
          <w:b/>
          <w:bCs/>
        </w:rPr>
        <w:t xml:space="preserve">Proszę je opisać </w:t>
      </w: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konflikt interesów spowodowany udziałem w postępowaniu o udzielenie zamówienia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left"/>
      </w:pPr>
      <w:r>
        <w:rPr>
          <w:rStyle w:val="CharStyle13"/>
        </w:rPr>
        <w:t>Czy wykonawca wie o jakimkolwiek konflikcie interesów - jak wskazano w prawie krajowym, stosownym ogłoszeniu lub dokumentach zamówienia - spowodowanym jego udziałem w postępowaniu o udzielenie zamówienia?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76" w:lineRule="auto"/>
        <w:ind w:left="0" w:right="0" w:firstLine="0"/>
        <w:jc w:val="left"/>
      </w:pPr>
      <w:r>
        <w:rPr>
          <w:rStyle w:val="CharStyle13"/>
          <w:b/>
          <w:bCs/>
        </w:rPr>
        <w:t xml:space="preserve">Proszę je opisać </w:t>
      </w: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bezpośrednie lub pośrednie zaangażowanie w przygotowanie przedmiotowego postępowania o udzielenie zamówienia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left"/>
      </w:pPr>
      <w:r>
        <w:rPr>
          <w:rStyle w:val="CharStyle13"/>
        </w:rPr>
        <w:t>Czy wykonawca lub przedsiębiorstwo związane z wykonawcą doradzał(- o) instytucji zamawiającej lub podmiotowi zamawiającemu bądź był(-o) w inny sposób zaangażowany(-e) w przygotowanie postępowania o udzielenie zamówienia?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76" w:lineRule="auto"/>
        <w:ind w:left="0" w:right="0" w:firstLine="0"/>
        <w:jc w:val="left"/>
      </w:pPr>
      <w:r>
        <w:rPr>
          <w:rStyle w:val="CharStyle13"/>
          <w:b/>
          <w:bCs/>
        </w:rPr>
        <w:t xml:space="preserve">Proszę je opisać </w:t>
      </w: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left"/>
      </w:pPr>
      <w:r>
        <w:rPr>
          <w:rStyle w:val="CharStyle13"/>
          <w:b/>
          <w:bCs/>
        </w:rPr>
        <w:t>rozwiązanie umowy przed czasem, odszkodowania lub inne porównywalne sankcje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przedsięwzięto środki w celu wykazania Państwa rzetelności („samooczyszczenie”)?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winien wprowadzenia w błąd, zatajenia informacji lub niemożności przedstawienia wymaganych dokumentów lub uzyskania poufnych informacji na temat przedmiotowego postępowania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wykonawca znalazł się w jednej z poniższych sytuacji: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11" w:val="left"/>
        </w:tabs>
        <w:bidi w:val="0"/>
        <w:spacing w:before="0" w:after="0"/>
        <w:ind w:left="0" w:right="0" w:firstLine="0"/>
        <w:jc w:val="left"/>
      </w:pPr>
      <w:r>
        <w:rPr>
          <w:rStyle w:val="CharStyle13"/>
        </w:rPr>
        <w:t>był winny poważnego wprowadzenia w błąd przy dostarczaniu informacji wymaganych do weryfikacji braku podstaw wykluczenia lub do weryfikacji spełnienia kryteriów kwalifikacji;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02" w:val="left"/>
        </w:tabs>
        <w:bidi w:val="0"/>
        <w:spacing w:before="0" w:after="0"/>
        <w:ind w:left="0" w:right="0" w:firstLine="0"/>
        <w:jc w:val="left"/>
      </w:pPr>
      <w:r>
        <w:rPr>
          <w:rStyle w:val="CharStyle13"/>
        </w:rPr>
        <w:t>zataił te informacje;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97" w:val="left"/>
        </w:tabs>
        <w:bidi w:val="0"/>
        <w:spacing w:before="0" w:after="0"/>
        <w:ind w:left="0" w:right="0" w:firstLine="0"/>
        <w:jc w:val="left"/>
      </w:pPr>
      <w:r>
        <w:rPr>
          <w:rStyle w:val="CharStyle13"/>
        </w:rPr>
        <w:t>nie był w stanie niezwłocznie przedstawić dokumentów potwierdzających wymaganych przez instytucję zamawiającą lub podmiot zamawiający; oraz d) przedsięwziął kroki,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pBdr>
          <w:top w:val="single" w:sz="0" w:space="0" w:color="0466A5"/>
          <w:left w:val="single" w:sz="0" w:space="0" w:color="0466A5"/>
          <w:bottom w:val="single" w:sz="0" w:space="5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  <w:color w:val="FFFFFF"/>
        </w:rPr>
        <w:t>D: Podstawy wykluczenia o charakterze wyłącznie krajowym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Czy mają zastosowanie podstawy wykluczenia o charakterze wyłącznie krajowym określone w stosownym ogłoszeniu lub w dokumentach zamówienia?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Podstawy wykluczenia o charakterze wyłącznie krajowym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Inne podstawy wykluczenia, które mogą być przewidziane w przepisach krajowych państwa członkowskiego instytucji zamawiającej lub podmiotu zamawiającego.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mają zastosowanie podstawy wykluczenia o charakterze wyłącznie krajowym określone w stosownym ogłoszeniu lub w dokumentach zamówienia?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40"/>
        <w:ind w:left="0" w:right="0" w:firstLine="0"/>
        <w:jc w:val="left"/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346" w:lineRule="auto"/>
        <w:ind w:left="0" w:right="0" w:firstLine="0"/>
        <w:jc w:val="left"/>
      </w:pPr>
      <w:bookmarkStart w:id="51" w:name="bookmark51"/>
      <w:r>
        <w:rPr>
          <w:rStyle w:val="CharStyle10"/>
          <w:b/>
          <w:bCs/>
        </w:rPr>
        <w:t>URL</w:t>
      </w:r>
      <w:bookmarkEnd w:id="51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53" w:name="bookmark53"/>
      <w:r>
        <w:rPr>
          <w:rStyle w:val="CharStyle10"/>
          <w:b/>
          <w:bCs/>
        </w:rPr>
        <w:t>kod</w:t>
      </w:r>
      <w:bookmarkEnd w:id="5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</w:pPr>
      <w:bookmarkStart w:id="55" w:name="bookmark55"/>
      <w:r>
        <w:rPr>
          <w:rStyle w:val="CharStyle8"/>
          <w:b/>
          <w:bCs/>
        </w:rPr>
        <w:t>Część IV: Kryteria kwalifikacji</w:t>
      </w:r>
      <w:bookmarkEnd w:id="55"/>
    </w:p>
    <w:p>
      <w:pPr>
        <w:pStyle w:val="Style12"/>
        <w:keepNext w:val="0"/>
        <w:keepLines w:val="0"/>
        <w:widowControl w:val="0"/>
        <w:pBdr>
          <w:top w:val="single" w:sz="0" w:space="0" w:color="0466A5"/>
          <w:left w:val="single" w:sz="0" w:space="0" w:color="0466A5"/>
          <w:bottom w:val="single" w:sz="0" w:space="5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0" w:right="0" w:firstLine="140"/>
        <w:jc w:val="left"/>
      </w:pPr>
      <w:r>
        <w:rPr>
          <w:rStyle w:val="CharStyle13"/>
          <w:b/>
          <w:bCs/>
          <w:color w:val="FFFFFF"/>
        </w:rPr>
        <w:t>i: Kompetencje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 art. 58 ust. 2 dyrektywy 2014/24/UE określono następujące kryteria kwalifikacji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  <w:b/>
          <w:bCs/>
        </w:rPr>
        <w:t>W przypadku zamówień na usługi: konieczne posiadanie określonego zezwolenia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Czy konieczne jest posiadanie określonego zezwolenia, aby mieć możliwość świadczenia usługi, o której mowa, w państwie siedziby wykonawcy?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Proszę podać odpowiedź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760" w:line="240" w:lineRule="auto"/>
        <w:ind w:left="0" w:right="0" w:firstLine="240"/>
        <w:jc w:val="both"/>
      </w:pPr>
      <w:bookmarkStart w:id="57" w:name="bookmark57"/>
      <w:r>
        <w:rPr>
          <w:rStyle w:val="CharStyle10"/>
          <w:b/>
          <w:bCs/>
        </w:rPr>
        <w:t>Proszę je opisać</w:t>
      </w:r>
      <w:bookmarkEnd w:id="57"/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24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24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24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60" w:line="240" w:lineRule="auto"/>
        <w:ind w:left="240" w:right="0" w:firstLine="0"/>
        <w:jc w:val="both"/>
      </w:pPr>
      <w:bookmarkStart w:id="59" w:name="bookmark59"/>
      <w:r>
        <w:rPr>
          <w:rStyle w:val="CharStyle10"/>
          <w:b/>
          <w:bCs/>
        </w:rPr>
        <w:t>URL</w:t>
      </w:r>
      <w:bookmarkEnd w:id="59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4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60" w:line="240" w:lineRule="auto"/>
        <w:ind w:left="240" w:right="0" w:firstLine="0"/>
        <w:jc w:val="both"/>
      </w:pPr>
      <w:bookmarkStart w:id="61" w:name="bookmark61"/>
      <w:r>
        <w:rPr>
          <w:rStyle w:val="CharStyle10"/>
          <w:b/>
          <w:bCs/>
        </w:rPr>
        <w:t>kod</w:t>
      </w:r>
      <w:bookmarkEnd w:id="61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4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 w:line="346" w:lineRule="auto"/>
        <w:ind w:left="240" w:right="0" w:firstLine="0"/>
        <w:jc w:val="both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tabs>
          <w:tab w:pos="661" w:val="left"/>
        </w:tabs>
        <w:bidi w:val="0"/>
        <w:spacing w:before="0" w:after="0" w:line="240" w:lineRule="auto"/>
        <w:ind w:left="240" w:right="0" w:firstLine="0"/>
        <w:jc w:val="both"/>
      </w:pPr>
      <w:r>
        <w:rPr>
          <w:rStyle w:val="CharStyle13"/>
          <w:b/>
          <w:bCs/>
          <w:color w:val="FFFFFF"/>
        </w:rPr>
        <w:t>Sytuacja ekonomiczna i finansowa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240" w:right="0" w:firstLine="0"/>
        <w:jc w:val="both"/>
      </w:pPr>
      <w:r>
        <w:rPr>
          <w:rStyle w:val="CharStyle13"/>
          <w:b/>
          <w:bCs/>
        </w:rPr>
        <w:t>W art. 58 ust. 3 dyrektywy 2014/24/UE określono następujące kryteria kwalifikacji ubezpieczenie z tytułu ryzyka zawodowego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/>
        <w:ind w:left="240" w:right="0" w:firstLine="0"/>
        <w:jc w:val="left"/>
      </w:pPr>
      <w:r>
        <w:rPr>
          <w:rStyle w:val="CharStyle13"/>
        </w:rPr>
        <w:t>W ramach ubezpieczenia z tytułu ryzyka zawodowego wykonawca jest ubezpieczony na następującą kwotę: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1040" w:line="329" w:lineRule="auto"/>
        <w:ind w:left="240" w:right="0" w:firstLine="0"/>
        <w:jc w:val="left"/>
      </w:pPr>
      <w:bookmarkStart w:id="63" w:name="bookmark63"/>
      <w:r>
        <w:rPr>
          <w:rStyle w:val="CharStyle10"/>
          <w:b/>
          <w:bCs/>
        </w:rPr>
        <w:t>kwota</w:t>
      </w:r>
      <w:bookmarkEnd w:id="63"/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24" w:lineRule="auto"/>
        <w:ind w:left="24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50" w:lineRule="auto"/>
        <w:ind w:left="24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350" w:lineRule="auto"/>
        <w:ind w:left="24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240"/>
        <w:jc w:val="left"/>
      </w:pPr>
      <w:bookmarkStart w:id="65" w:name="bookmark65"/>
      <w:r>
        <w:rPr>
          <w:rStyle w:val="CharStyle10"/>
          <w:b/>
          <w:bCs/>
        </w:rPr>
        <w:t>URL</w:t>
      </w:r>
      <w:bookmarkEnd w:id="65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240"/>
        <w:jc w:val="left"/>
      </w:pPr>
      <w:r>
        <w:rPr>
          <w:rStyle w:val="CharStyle13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240"/>
        <w:jc w:val="left"/>
      </w:pPr>
      <w:bookmarkStart w:id="67" w:name="bookmark67"/>
      <w:r>
        <w:rPr>
          <w:rStyle w:val="CharStyle10"/>
          <w:b/>
          <w:bCs/>
        </w:rPr>
        <w:t>kod</w:t>
      </w:r>
      <w:bookmarkEnd w:id="6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24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 w:line="350" w:lineRule="auto"/>
        <w:ind w:left="0" w:right="0" w:firstLine="24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pBdr>
          <w:top w:val="single" w:sz="0" w:space="0" w:color="0466A5"/>
          <w:left w:val="single" w:sz="0" w:space="0" w:color="0466A5"/>
          <w:bottom w:val="single" w:sz="0" w:space="5" w:color="0466A5"/>
          <w:right w:val="single" w:sz="0" w:space="0" w:color="0466A5"/>
        </w:pBdr>
        <w:shd w:val="clear" w:color="auto" w:fill="0466A5"/>
        <w:tabs>
          <w:tab w:pos="670" w:val="left"/>
        </w:tabs>
        <w:bidi w:val="0"/>
        <w:spacing w:before="0" w:after="45" w:line="240" w:lineRule="auto"/>
        <w:ind w:left="0" w:right="0" w:firstLine="240"/>
        <w:jc w:val="left"/>
      </w:pPr>
      <w:r>
        <w:rPr>
          <w:rStyle w:val="CharStyle13"/>
          <w:b/>
          <w:bCs/>
          <w:color w:val="FFFFFF"/>
        </w:rPr>
        <w:t>Zdolność techniczna i zawodowa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329" w:lineRule="auto"/>
        <w:ind w:left="240" w:right="0" w:firstLine="0"/>
        <w:jc w:val="left"/>
      </w:pPr>
      <w:bookmarkStart w:id="69" w:name="bookmark69"/>
      <w:r>
        <w:rPr>
          <w:rStyle w:val="CharStyle10"/>
          <w:b/>
          <w:bCs/>
        </w:rPr>
        <w:t>W art. 58 ust. 4 dyrektywy 2014/24/UE określono następujące kryteria kwalifikacji</w:t>
      </w:r>
      <w:bookmarkEnd w:id="69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/>
        <w:ind w:left="240" w:right="0" w:firstLine="0"/>
        <w:jc w:val="left"/>
      </w:pPr>
      <w:r>
        <w:rPr>
          <w:rStyle w:val="CharStyle13"/>
          <w:b/>
          <w:bCs/>
        </w:rPr>
        <w:t xml:space="preserve">W przypadku zamówień na usługi: realizacja usług określonego rodzaju </w:t>
      </w:r>
      <w:r>
        <w:rPr>
          <w:rStyle w:val="CharStyle13"/>
        </w:rPr>
        <w:t>Jedynie w odniesieniu do zamówień publicznych na usługi: W okresie odniesienia wykonawca zrealizował następujące główne usługi określonego rodzaju: Instytucje zamawiające mogą wymagać, aby okres ten wynosił do trzech lat, i dopuszczać legitymowanie się doświadczeniem sprzed ponad trzech lat.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71" w:name="bookmark71"/>
      <w:r>
        <w:rPr>
          <w:rStyle w:val="CharStyle10"/>
          <w:b/>
          <w:bCs/>
        </w:rPr>
        <w:t>opis</w:t>
      </w:r>
      <w:bookmarkEnd w:id="71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73" w:name="bookmark73"/>
      <w:r>
        <w:rPr>
          <w:rStyle w:val="CharStyle10"/>
          <w:b/>
          <w:bCs/>
        </w:rPr>
        <w:t>kwota</w:t>
      </w:r>
      <w:bookmarkEnd w:id="7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</w:pPr>
      <w:r>
        <w:rPr>
          <w:rStyle w:val="CharStyle13"/>
        </w:rPr>
        <w:t>--</w:t>
        <w:softHyphen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</w:rPr>
        <w:t>Data początkowa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75" w:name="bookmark75"/>
      <w:r>
        <w:rPr>
          <w:rStyle w:val="CharStyle10"/>
          <w:b/>
          <w:bCs/>
        </w:rPr>
        <w:t>Data końcowa</w:t>
      </w:r>
      <w:bookmarkEnd w:id="75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40"/>
        <w:ind w:left="0" w:right="0" w:firstLine="0"/>
        <w:jc w:val="both"/>
      </w:pPr>
      <w:r>
        <w:rPr>
          <w:rStyle w:val="CharStyle13"/>
          <w:b/>
          <w:bCs/>
        </w:rPr>
        <w:t>odbiorcy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24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24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46" w:lineRule="auto"/>
        <w:ind w:left="24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bookmarkStart w:id="77" w:name="bookmark77"/>
      <w:r>
        <w:rPr>
          <w:rStyle w:val="CharStyle10"/>
          <w:b/>
          <w:bCs/>
        </w:rPr>
        <w:t>URL</w:t>
      </w:r>
      <w:bookmarkEnd w:id="7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4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bookmarkStart w:id="79" w:name="bookmark79"/>
      <w:r>
        <w:rPr>
          <w:rStyle w:val="CharStyle10"/>
          <w:b/>
          <w:bCs/>
        </w:rPr>
        <w:t>kod</w:t>
      </w:r>
      <w:bookmarkEnd w:id="79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4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4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240" w:right="0" w:firstLine="0"/>
        <w:jc w:val="left"/>
      </w:pPr>
      <w:r>
        <w:rPr>
          <w:rStyle w:val="CharStyle13"/>
          <w:b/>
          <w:bCs/>
        </w:rPr>
        <w:t>wykształcenie i kwalifikacje zawodowe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240" w:right="0" w:firstLine="0"/>
        <w:jc w:val="left"/>
      </w:pPr>
      <w:r>
        <w:rPr>
          <w:rStyle w:val="CharStyle13"/>
        </w:rPr>
        <w:t>Sam usługodawca lub wykonawca oraz/lub jego kadra kierownicza (w zależności od wymogów określonych w stosownym ogłoszeniu lub dokumentach zamówienia) posiada następujące wykształcenie i kwalifikacje zawodowe.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38" w:lineRule="auto"/>
        <w:ind w:left="240" w:right="0" w:firstLine="0"/>
        <w:jc w:val="lef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2240" w:h="15840"/>
          <w:pgMar w:top="445" w:right="1088" w:bottom="770" w:left="938" w:header="17" w:footer="3" w:gutter="0"/>
          <w:cols w:space="720"/>
          <w:noEndnote/>
          <w:rtlGutter w:val="0"/>
          <w:docGrid w:linePitch="360"/>
        </w:sectPr>
      </w:pPr>
      <w:r>
        <w:rPr>
          <w:rStyle w:val="CharStyle13"/>
          <w:b/>
          <w:bCs/>
        </w:rPr>
        <w:t>Proszę je opisać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24" w:lineRule="auto"/>
        <w:ind w:left="240" w:right="0" w:firstLine="0"/>
        <w:jc w:val="left"/>
        <w:rPr>
          <w:sz w:val="26"/>
          <w:szCs w:val="26"/>
        </w:rPr>
      </w:pPr>
      <w:r>
        <w:rPr>
          <w:rStyle w:val="CharStyle13"/>
          <w:sz w:val="26"/>
          <w:szCs w:val="26"/>
        </w:rPr>
        <w:t>Czy informacje te mogą zostać bezpłatnie uzyskane przez instytucje z bazy danych państwa członkowskiego UE?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50" w:lineRule="auto"/>
        <w:ind w:left="240" w:right="0" w:firstLine="0"/>
        <w:jc w:val="left"/>
      </w:pPr>
      <w:r>
        <w:rPr>
          <w:rStyle w:val="CharStyle13"/>
        </w:rPr>
        <w:t>O Tak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50" w:lineRule="auto"/>
        <w:ind w:left="240" w:right="0" w:firstLine="0"/>
        <w:jc w:val="left"/>
      </w:pPr>
      <w:r>
        <w:rPr>
          <w:rStyle w:val="CharStyle13"/>
        </w:rPr>
        <w:t>O Nie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bookmarkStart w:id="81" w:name="bookmark81"/>
      <w:r>
        <w:rPr>
          <w:rStyle w:val="CharStyle10"/>
          <w:b/>
          <w:bCs/>
        </w:rPr>
        <w:t>URL</w:t>
      </w:r>
      <w:bookmarkEnd w:id="81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4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240" w:right="0" w:firstLine="0"/>
        <w:jc w:val="left"/>
      </w:pPr>
      <w:bookmarkStart w:id="83" w:name="bookmark83"/>
      <w:r>
        <w:rPr>
          <w:rStyle w:val="CharStyle10"/>
          <w:b/>
          <w:bCs/>
        </w:rPr>
        <w:t>kod</w:t>
      </w:r>
      <w:bookmarkEnd w:id="8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4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0" w:right="0" w:firstLine="0"/>
        <w:jc w:val="left"/>
      </w:pPr>
      <w:r>
        <w:rPr>
          <w:rStyle w:val="CharStyle13"/>
          <w:b/>
          <w:bCs/>
        </w:rPr>
        <w:t>Wydający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240" w:right="0" w:firstLine="0"/>
        <w:jc w:val="left"/>
      </w:pPr>
      <w:r>
        <w:rPr>
          <w:rStyle w:val="CharStyle13"/>
          <w:vertAlign w:val="subscript"/>
        </w:rPr>
        <w:t>-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640" w:line="240" w:lineRule="auto"/>
        <w:ind w:left="240" w:right="0" w:firstLine="0"/>
        <w:jc w:val="left"/>
      </w:pPr>
      <w:bookmarkStart w:id="85" w:name="bookmark85"/>
      <w:r>
        <w:rPr>
          <w:rStyle w:val="CharStyle8"/>
          <w:b/>
          <w:bCs/>
        </w:rPr>
        <w:t>Zakończ</w:t>
      </w:r>
      <w:bookmarkEnd w:id="85"/>
    </w:p>
    <w:p>
      <w:pPr>
        <w:pStyle w:val="Style9"/>
        <w:keepNext/>
        <w:keepLines/>
        <w:widowControl w:val="0"/>
        <w:pBdr>
          <w:top w:val="single" w:sz="0" w:space="0" w:color="0466A5"/>
          <w:left w:val="single" w:sz="0" w:space="0" w:color="0466A5"/>
          <w:bottom w:val="single" w:sz="0" w:space="6" w:color="0466A5"/>
          <w:right w:val="single" w:sz="0" w:space="0" w:color="0466A5"/>
        </w:pBdr>
        <w:shd w:val="clear" w:color="auto" w:fill="0466A5"/>
        <w:bidi w:val="0"/>
        <w:spacing w:before="0" w:after="0" w:line="240" w:lineRule="auto"/>
        <w:ind w:left="240" w:right="0" w:firstLine="0"/>
        <w:jc w:val="left"/>
      </w:pPr>
      <w:bookmarkStart w:id="87" w:name="bookmark87"/>
      <w:r>
        <w:rPr>
          <w:rStyle w:val="CharStyle10"/>
          <w:b/>
          <w:bCs/>
          <w:color w:val="FFFFFF"/>
        </w:rPr>
        <w:t>Część VI: Oświadczenia końcowe</w:t>
      </w:r>
      <w:bookmarkEnd w:id="8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240" w:right="0" w:firstLine="0"/>
        <w:jc w:val="left"/>
      </w:pPr>
      <w:r>
        <w:rPr>
          <w:rStyle w:val="CharStyle13"/>
        </w:rPr>
        <w:t>Wykonawca oficjalnie oświadcza, że informacje podane powyżej w częściach II- V są dokładne i prawidłowe oraz że zostały przedstawione z pełną świadomością konsekwencji poważnego wprowadzenia w błąd.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480" w:right="0" w:firstLine="0"/>
        <w:jc w:val="left"/>
      </w:pPr>
      <w:r>
        <w:rPr>
          <w:rStyle w:val="CharStyle13"/>
        </w:rPr>
        <w:t>Wykonawca oficjalnie oświadcza, że jest w stanie, na żądanie i bez zwłoki, przedstawić zaświadczenia i inne rodzaje dowodów w formie dokumentów, z wyjątkiem przypadków, w których:</w:t>
      </w:r>
    </w:p>
    <w:p>
      <w:pPr>
        <w:pStyle w:val="Style1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96" w:val="left"/>
        </w:tabs>
        <w:bidi w:val="0"/>
        <w:spacing w:before="0" w:after="0"/>
        <w:ind w:left="480" w:right="0" w:firstLine="0"/>
        <w:jc w:val="left"/>
      </w:pPr>
      <w:r>
        <w:rPr>
          <w:rStyle w:val="CharStyle13"/>
        </w:rPr>
        <w:t>instytucja zamawiająca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>
      <w:pPr>
        <w:pStyle w:val="Style1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01" w:val="left"/>
        </w:tabs>
        <w:bidi w:val="0"/>
        <w:spacing w:before="0" w:after="0"/>
        <w:ind w:left="480" w:right="0" w:firstLine="0"/>
        <w:jc w:val="left"/>
      </w:pPr>
      <w:r>
        <w:rPr>
          <w:rStyle w:val="CharStyle13"/>
        </w:rPr>
        <w:t>najpóźniej od dnia 18 października 2018 r. (w zależności od wdrożenia w danym kraju artykułu 59 ust. 5 akapit drugi dyrektywy 2014/24/UE), instytucja zamawiająca lub podmiot zamawiający już posiada odpowiednią dokumentację.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480" w:right="0" w:firstLine="0"/>
        <w:jc w:val="both"/>
      </w:pPr>
      <w:r>
        <w:rPr>
          <w:rStyle w:val="CharStyle13"/>
        </w:rPr>
        <w:t>Wykonawca oficjalnie wyraża zgodę na to, aby instytucja zamawiająca lub podmiot zamawiający określone w części I uzyskał(-a)(-o) dostęp do dokumentów potwierdzających informacje, które zostały przedstawione w części III i IV niniejszego jednolitego europejskiego dokumentu zamówienia na potrzeby postępowanie o udzielenie zamówienia określonego w części I.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sectPr>
          <w:footerReference w:type="default" r:id="rId10"/>
          <w:footnotePr>
            <w:pos w:val="pageBottom"/>
            <w:numFmt w:val="decimal"/>
            <w:numRestart w:val="continuous"/>
          </w:footnotePr>
          <w:pgSz w:w="12240" w:h="15840"/>
          <w:pgMar w:top="869" w:right="1152" w:bottom="247" w:left="874" w:header="441" w:footer="3" w:gutter="0"/>
          <w:cols w:space="720"/>
          <w:noEndnote/>
          <w:rtlGutter w:val="0"/>
          <w:docGrid w:linePitch="360"/>
        </w:sectPr>
      </w:pPr>
      <w:r>
        <w:rPr>
          <w:rStyle w:val="CharStyle20"/>
        </w:rPr>
        <w:t>-25-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/>
        <w:ind w:left="240" w:right="0" w:firstLine="0"/>
        <w:jc w:val="left"/>
      </w:pPr>
      <w:r>
        <w:rPr>
          <w:rStyle w:val="CharStyle13"/>
        </w:rPr>
        <w:t xml:space="preserve">Data, miejscowość oraz - jeżeli jest to wymagane lub konieczne - podpis(-y): </w:t>
      </w:r>
      <w:r>
        <w:rPr>
          <w:rStyle w:val="CharStyle13"/>
          <w:b/>
          <w:bCs/>
        </w:rPr>
        <w:t>data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76" w:lineRule="auto"/>
        <w:ind w:left="240" w:right="0" w:firstLine="0"/>
        <w:jc w:val="left"/>
      </w:pPr>
      <w:r>
        <w:rPr>
          <w:rStyle w:val="CharStyle13"/>
          <w:b/>
          <w:bCs/>
        </w:rPr>
        <w:t xml:space="preserve">Miejsce </w:t>
      </w:r>
      <w:r>
        <w:rPr>
          <w:rStyle w:val="CharStyle13"/>
          <w:vertAlign w:val="subscript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76" w:lineRule="auto"/>
        <w:ind w:left="240" w:right="0" w:firstLine="0"/>
        <w:jc w:val="left"/>
      </w:pPr>
      <w:r>
        <w:rPr>
          <w:rStyle w:val="CharStyle13"/>
          <w:b/>
          <w:bCs/>
        </w:rPr>
        <w:t>Podpis</w:t>
      </w:r>
    </w:p>
    <w:sectPr>
      <w:footerReference w:type="default" r:id="rId11"/>
      <w:footnotePr>
        <w:pos w:val="pageBottom"/>
        <w:numFmt w:val="decimal"/>
        <w:numRestart w:val="continuous"/>
      </w:footnotePr>
      <w:pgSz w:w="12240" w:h="15840"/>
      <w:pgMar w:top="677" w:right="1152" w:bottom="691" w:left="874" w:header="249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3773170</wp:posOffset>
              </wp:positionH>
              <wp:positionV relativeFrom="page">
                <wp:posOffset>9663430</wp:posOffset>
              </wp:positionV>
              <wp:extent cx="21336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Style w:val="CharStyle5"/>
                                <w:rFonts w:ascii="Arial" w:eastAsia="Arial" w:hAnsi="Arial" w:cs="Arial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5"/>
                              <w:rFonts w:ascii="Arial" w:eastAsia="Arial" w:hAnsi="Arial" w:cs="Arial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7.10000000000002pt;margin-top:760.89999999999998pt;width:16.800000000000001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5"/>
                        <w:rFonts w:ascii="Arial" w:eastAsia="Arial" w:hAnsi="Arial" w:cs="Arial"/>
                      </w:rPr>
                      <w:t>-</w:t>
                    </w:r>
                    <w:fldSimple w:instr=" PAGE \* MERGEFORMAT ">
                      <w:r>
                        <w:rPr>
                          <w:rStyle w:val="CharStyle5"/>
                          <w:rFonts w:ascii="Arial" w:eastAsia="Arial" w:hAnsi="Arial" w:cs="Arial"/>
                        </w:rPr>
                        <w:t>#</w:t>
                      </w:r>
                    </w:fldSimple>
                    <w:r>
                      <w:rPr>
                        <w:rStyle w:val="CharStyle5"/>
                        <w:rFonts w:ascii="Arial" w:eastAsia="Arial" w:hAnsi="Arial" w:cs="Arial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3773170</wp:posOffset>
              </wp:positionH>
              <wp:positionV relativeFrom="page">
                <wp:posOffset>9663430</wp:posOffset>
              </wp:positionV>
              <wp:extent cx="213360" cy="9144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Style w:val="CharStyle5"/>
                                <w:rFonts w:ascii="Arial" w:eastAsia="Arial" w:hAnsi="Arial" w:cs="Arial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5"/>
                              <w:rFonts w:ascii="Arial" w:eastAsia="Arial" w:hAnsi="Arial" w:cs="Arial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7.10000000000002pt;margin-top:760.89999999999998pt;width:16.800000000000001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5"/>
                        <w:rFonts w:ascii="Arial" w:eastAsia="Arial" w:hAnsi="Arial" w:cs="Arial"/>
                      </w:rPr>
                      <w:t>-</w:t>
                    </w:r>
                    <w:fldSimple w:instr=" PAGE \* MERGEFORMAT ">
                      <w:r>
                        <w:rPr>
                          <w:rStyle w:val="CharStyle5"/>
                          <w:rFonts w:ascii="Arial" w:eastAsia="Arial" w:hAnsi="Arial" w:cs="Arial"/>
                        </w:rPr>
                        <w:t>#</w:t>
                      </w:r>
                    </w:fldSimple>
                    <w:r>
                      <w:rPr>
                        <w:rStyle w:val="CharStyle5"/>
                        <w:rFonts w:ascii="Arial" w:eastAsia="Arial" w:hAnsi="Arial" w:cs="Arial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3773170</wp:posOffset>
              </wp:positionH>
              <wp:positionV relativeFrom="page">
                <wp:posOffset>9663430</wp:posOffset>
              </wp:positionV>
              <wp:extent cx="213360" cy="9144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Style w:val="CharStyle5"/>
                                <w:rFonts w:ascii="Arial" w:eastAsia="Arial" w:hAnsi="Arial" w:cs="Arial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5"/>
                              <w:rFonts w:ascii="Arial" w:eastAsia="Arial" w:hAnsi="Arial" w:cs="Arial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97.10000000000002pt;margin-top:760.89999999999998pt;width:16.800000000000001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5"/>
                        <w:rFonts w:ascii="Arial" w:eastAsia="Arial" w:hAnsi="Arial" w:cs="Arial"/>
                      </w:rPr>
                      <w:t>-</w:t>
                    </w:r>
                    <w:fldSimple w:instr=" PAGE \* MERGEFORMAT ">
                      <w:r>
                        <w:rPr>
                          <w:rStyle w:val="CharStyle5"/>
                          <w:rFonts w:ascii="Arial" w:eastAsia="Arial" w:hAnsi="Arial" w:cs="Arial"/>
                        </w:rPr>
                        <w:t>#</w:t>
                      </w:r>
                    </w:fldSimple>
                    <w:r>
                      <w:rPr>
                        <w:rStyle w:val="CharStyle5"/>
                        <w:rFonts w:ascii="Arial" w:eastAsia="Arial" w:hAnsi="Arial" w:cs="Arial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3773170</wp:posOffset>
              </wp:positionH>
              <wp:positionV relativeFrom="page">
                <wp:posOffset>9663430</wp:posOffset>
              </wp:positionV>
              <wp:extent cx="213360" cy="9144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Style w:val="CharStyle5"/>
                                <w:rFonts w:ascii="Arial" w:eastAsia="Arial" w:hAnsi="Arial" w:cs="Arial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5"/>
                              <w:rFonts w:ascii="Arial" w:eastAsia="Arial" w:hAnsi="Arial" w:cs="Arial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97.10000000000002pt;margin-top:760.89999999999998pt;width:16.800000000000001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5"/>
                        <w:rFonts w:ascii="Arial" w:eastAsia="Arial" w:hAnsi="Arial" w:cs="Arial"/>
                      </w:rPr>
                      <w:t>-</w:t>
                    </w:r>
                    <w:fldSimple w:instr=" PAGE \* MERGEFORMAT ">
                      <w:r>
                        <w:rPr>
                          <w:rStyle w:val="CharStyle5"/>
                          <w:rFonts w:ascii="Arial" w:eastAsia="Arial" w:hAnsi="Arial" w:cs="Arial"/>
                        </w:rPr>
                        <w:t>#</w:t>
                      </w:r>
                    </w:fldSimple>
                    <w:r>
                      <w:rPr>
                        <w:rStyle w:val="CharStyle5"/>
                        <w:rFonts w:ascii="Arial" w:eastAsia="Arial" w:hAnsi="Arial" w:cs="Arial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: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2"/>
      <w:numFmt w:val="upperLetter"/>
      <w:lvlText w:val="%1: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: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2"/>
      <w:numFmt w:val="upperLetter"/>
      <w:lvlText w:val="%1: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2"/>
      <w:numFmt w:val="upperLetter"/>
      <w:lvlText w:val="%1: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5">
    <w:name w:val="Nagłówek lub stopka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główek #2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Nagłówek #3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3">
    <w:name w:val="Tekst treści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0">
    <w:name w:val="Tekst treści (2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spacing w:before="120" w:after="240" w:line="166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Style4">
    <w:name w:val="Nagłówek lub stopka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główek #2"/>
    <w:basedOn w:val="Normal"/>
    <w:link w:val="CharStyle8"/>
    <w:pPr>
      <w:widowControl w:val="0"/>
      <w:shd w:val="clear" w:color="auto" w:fill="auto"/>
      <w:spacing w:after="630" w:line="262" w:lineRule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Nagłówek #3"/>
    <w:basedOn w:val="Normal"/>
    <w:link w:val="CharStyle10"/>
    <w:pPr>
      <w:widowControl w:val="0"/>
      <w:shd w:val="clear" w:color="auto" w:fill="auto"/>
      <w:spacing w:after="8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2">
    <w:name w:val="Tekst treści"/>
    <w:basedOn w:val="Normal"/>
    <w:link w:val="CharStyle13"/>
    <w:pPr>
      <w:widowControl w:val="0"/>
      <w:shd w:val="clear" w:color="auto" w:fill="auto"/>
      <w:spacing w:line="32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9">
    <w:name w:val="Tekst treści (2)"/>
    <w:basedOn w:val="Normal"/>
    <w:link w:val="CharStyle20"/>
    <w:pPr>
      <w:widowControl w:val="0"/>
      <w:shd w:val="clear" w:color="auto" w:fill="auto"/>
      <w:spacing w:after="9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/Relationships>
</file>