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F95307">
      <w:pPr>
        <w:tabs>
          <w:tab w:val="left" w:pos="2127"/>
        </w:tabs>
        <w:jc w:val="center"/>
        <w:rPr>
          <w:sz w:val="22"/>
        </w:rPr>
      </w:pPr>
      <w:bookmarkStart w:id="0" w:name="_GoBack"/>
      <w:bookmarkEnd w:id="0"/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2A2298" w:rsidRPr="00EC4B42" w:rsidRDefault="006566F0" w:rsidP="00EC4B42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</w:r>
      <w:r w:rsidR="00EC4B42" w:rsidRPr="00EC4B42">
        <w:rPr>
          <w:rFonts w:ascii="Times New Roman" w:hAnsi="Times New Roman"/>
          <w:b/>
          <w:sz w:val="24"/>
          <w:szCs w:val="24"/>
        </w:rPr>
        <w:t>Wykonanie kompletnej dokumentacji projektowo-kosztorysowej (zwanej dalej „dokumentacją”) na budowę siedziby SPRiTS w Wyszkowie.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szCs w:val="24"/>
        </w:rPr>
        <w:t>”</w:t>
      </w:r>
      <w:r w:rsidRPr="00261785">
        <w:rPr>
          <w:rFonts w:ascii="Times New Roman" w:hAnsi="Times New Roman"/>
          <w:bCs/>
          <w:szCs w:val="24"/>
        </w:rPr>
        <w:t>, oznaczenie postępowania: SPRiTS.T.262.</w:t>
      </w:r>
      <w:r w:rsidR="00F95307">
        <w:rPr>
          <w:rFonts w:ascii="Times New Roman" w:hAnsi="Times New Roman"/>
          <w:bCs/>
          <w:szCs w:val="24"/>
        </w:rPr>
        <w:t>10</w:t>
      </w:r>
      <w:r w:rsidRPr="00261785">
        <w:rPr>
          <w:rFonts w:ascii="Times New Roman" w:hAnsi="Times New Roman"/>
          <w:bCs/>
          <w:szCs w:val="24"/>
        </w:rPr>
        <w:t>.202</w:t>
      </w:r>
      <w:r w:rsidR="002A2298">
        <w:rPr>
          <w:rFonts w:ascii="Times New Roman" w:hAnsi="Times New Roman"/>
          <w:bCs/>
          <w:szCs w:val="24"/>
        </w:rPr>
        <w:t>3</w:t>
      </w:r>
      <w:r w:rsidRPr="00261785">
        <w:rPr>
          <w:rFonts w:ascii="Times New Roman" w:hAnsi="Times New Roman"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 w:rsidR="003A43E2">
        <w:rPr>
          <w:rFonts w:ascii="Times New Roman" w:hAnsi="Times New Roman"/>
          <w:szCs w:val="24"/>
          <w:lang w:eastAsia="pl-PL"/>
        </w:rPr>
        <w:t>o ustawę</w:t>
      </w:r>
      <w:r w:rsidR="00D8493C">
        <w:rPr>
          <w:rFonts w:ascii="Times New Roman" w:hAnsi="Times New Roman"/>
          <w:szCs w:val="24"/>
          <w:lang w:eastAsia="pl-PL"/>
        </w:rPr>
        <w:t xml:space="preserve"> z dnia 11 września 2019 r.</w:t>
      </w:r>
      <w:r w:rsidR="003A43E2">
        <w:rPr>
          <w:rFonts w:ascii="Times New Roman" w:hAnsi="Times New Roman"/>
          <w:szCs w:val="24"/>
          <w:lang w:eastAsia="pl-PL"/>
        </w:rPr>
        <w:t xml:space="preserve"> Prawo zamówień publicznych</w:t>
      </w:r>
      <w:r w:rsidR="00D8493C">
        <w:rPr>
          <w:rFonts w:ascii="Times New Roman" w:hAnsi="Times New Roman"/>
          <w:szCs w:val="24"/>
          <w:lang w:eastAsia="pl-PL"/>
        </w:rPr>
        <w:t xml:space="preserve"> </w:t>
      </w:r>
      <w:r w:rsidR="00D8493C">
        <w:rPr>
          <w:rFonts w:ascii="Times New Roman" w:hAnsi="Times New Roman"/>
          <w:bCs/>
          <w:szCs w:val="24"/>
          <w:lang w:eastAsia="pl-PL"/>
        </w:rPr>
        <w:t>(Dz.U. z 2022, poz. 1710</w:t>
      </w:r>
      <w:r w:rsidR="00D8493C" w:rsidRPr="006566F0">
        <w:rPr>
          <w:rFonts w:ascii="Times New Roman" w:hAnsi="Times New Roman"/>
          <w:bCs/>
          <w:szCs w:val="24"/>
          <w:lang w:eastAsia="pl-PL"/>
        </w:rPr>
        <w:t>, ze zm)</w:t>
      </w:r>
      <w:r w:rsidR="003A43E2">
        <w:rPr>
          <w:rFonts w:ascii="Times New Roman" w:hAnsi="Times New Roman"/>
          <w:szCs w:val="24"/>
          <w:lang w:eastAsia="pl-PL"/>
        </w:rPr>
        <w:t xml:space="preserve">, </w:t>
      </w:r>
      <w:r w:rsidR="00D8493C">
        <w:rPr>
          <w:rFonts w:ascii="Times New Roman" w:hAnsi="Times New Roman"/>
          <w:szCs w:val="24"/>
          <w:lang w:eastAsia="pl-PL"/>
        </w:rPr>
        <w:t xml:space="preserve">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8E1092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2D" w:rsidRDefault="00F9622D" w:rsidP="00590AC9">
      <w:r>
        <w:separator/>
      </w:r>
    </w:p>
  </w:endnote>
  <w:endnote w:type="continuationSeparator" w:id="0">
    <w:p w:rsidR="00F9622D" w:rsidRDefault="00F9622D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2D" w:rsidRDefault="00F9622D" w:rsidP="00590AC9">
      <w:r>
        <w:separator/>
      </w:r>
    </w:p>
  </w:footnote>
  <w:footnote w:type="continuationSeparator" w:id="0">
    <w:p w:rsidR="00F9622D" w:rsidRDefault="00F9622D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C0462"/>
    <w:rsid w:val="00104639"/>
    <w:rsid w:val="001759E3"/>
    <w:rsid w:val="001C0B39"/>
    <w:rsid w:val="00261785"/>
    <w:rsid w:val="00273F09"/>
    <w:rsid w:val="002A2298"/>
    <w:rsid w:val="003806B6"/>
    <w:rsid w:val="003A43E2"/>
    <w:rsid w:val="003C2DE4"/>
    <w:rsid w:val="00424F3D"/>
    <w:rsid w:val="00492955"/>
    <w:rsid w:val="00523F3D"/>
    <w:rsid w:val="00590AC9"/>
    <w:rsid w:val="006566F0"/>
    <w:rsid w:val="006E2C76"/>
    <w:rsid w:val="0078554B"/>
    <w:rsid w:val="007C7B22"/>
    <w:rsid w:val="008E1092"/>
    <w:rsid w:val="008E4B10"/>
    <w:rsid w:val="00983364"/>
    <w:rsid w:val="009B155F"/>
    <w:rsid w:val="009D0DF8"/>
    <w:rsid w:val="009F62F4"/>
    <w:rsid w:val="00A51991"/>
    <w:rsid w:val="00AB0228"/>
    <w:rsid w:val="00B32ABC"/>
    <w:rsid w:val="00B74D82"/>
    <w:rsid w:val="00D8493C"/>
    <w:rsid w:val="00DD1ED3"/>
    <w:rsid w:val="00DF6F77"/>
    <w:rsid w:val="00E5346C"/>
    <w:rsid w:val="00E5767E"/>
    <w:rsid w:val="00EC4B42"/>
    <w:rsid w:val="00F95307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63369-41A1-4704-B792-1F33B67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aliases w:val="Standardowy + Arial,Czarny,Z lewej:  4,37 cm"/>
    <w:qFormat/>
    <w:rsid w:val="002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7</cp:revision>
  <dcterms:created xsi:type="dcterms:W3CDTF">2023-03-21T07:05:00Z</dcterms:created>
  <dcterms:modified xsi:type="dcterms:W3CDTF">2023-09-13T12:23:00Z</dcterms:modified>
</cp:coreProperties>
</file>