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0BB0C7A6"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6917A8">
        <w:rPr>
          <w:rFonts w:cs="Tahoma"/>
          <w:bCs/>
          <w:color w:val="000000"/>
          <w:szCs w:val="20"/>
        </w:rPr>
        <w:t>140</w:t>
      </w:r>
      <w:r w:rsidRPr="00C03FF6">
        <w:rPr>
          <w:rFonts w:cs="Tahoma"/>
          <w:bCs/>
          <w:color w:val="000000"/>
          <w:szCs w:val="20"/>
        </w:rPr>
        <w:t> 000 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707F5AE2" w:rsidR="0061390F" w:rsidRPr="00302BD7" w:rsidRDefault="006917A8">
      <w:pPr>
        <w:shd w:val="clear" w:color="auto" w:fill="FFFFFF"/>
        <w:tabs>
          <w:tab w:val="left" w:pos="9214"/>
        </w:tabs>
        <w:spacing w:after="0" w:line="240" w:lineRule="auto"/>
        <w:ind w:right="6"/>
        <w:jc w:val="center"/>
        <w:rPr>
          <w:rFonts w:cs="Tahoma"/>
          <w:b/>
          <w:bCs/>
          <w:sz w:val="24"/>
        </w:rPr>
      </w:pPr>
      <w:bookmarkStart w:id="0" w:name="_Hlk135052866"/>
      <w:r>
        <w:rPr>
          <w:rFonts w:cs="Tahoma"/>
          <w:b/>
          <w:bCs/>
          <w:sz w:val="24"/>
        </w:rPr>
        <w:t>Samochody lekkie specjalne pożarnicze</w:t>
      </w:r>
      <w:r w:rsidR="00E47F50" w:rsidRPr="00302BD7">
        <w:rPr>
          <w:rFonts w:cs="Tahoma"/>
          <w:b/>
          <w:bCs/>
          <w:sz w:val="24"/>
        </w:rPr>
        <w:t xml:space="preserve"> </w:t>
      </w:r>
    </w:p>
    <w:bookmarkEnd w:id="0"/>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40CA0709" w:rsidR="0061390F" w:rsidRDefault="006A61F1">
      <w:pPr>
        <w:shd w:val="clear" w:color="auto" w:fill="FFFFFF"/>
        <w:tabs>
          <w:tab w:val="left" w:pos="9214"/>
        </w:tabs>
        <w:spacing w:after="0" w:line="240" w:lineRule="auto"/>
        <w:ind w:right="6"/>
        <w:jc w:val="center"/>
        <w:rPr>
          <w:rFonts w:cs="Tahoma"/>
          <w:bCs/>
        </w:rPr>
      </w:pPr>
      <w:r w:rsidRPr="007F6BD7">
        <w:rPr>
          <w:rFonts w:cs="Tahoma"/>
          <w:bCs/>
        </w:rPr>
        <w:t>WT.2370.</w:t>
      </w:r>
      <w:r w:rsidR="007F6BD7" w:rsidRPr="007F6BD7">
        <w:rPr>
          <w:rFonts w:cs="Tahoma"/>
          <w:bCs/>
        </w:rPr>
        <w:t>7</w:t>
      </w:r>
      <w:r w:rsidRPr="007F6BD7">
        <w:rPr>
          <w:rFonts w:cs="Tahoma"/>
          <w:bCs/>
        </w:rPr>
        <w:t>.202</w:t>
      </w:r>
      <w:r w:rsidR="009D5856" w:rsidRPr="007F6BD7">
        <w:rPr>
          <w:rFonts w:cs="Tahoma"/>
          <w:bCs/>
        </w:rPr>
        <w:t>3</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70F52B22" w14:textId="77777777" w:rsidR="00C4300F" w:rsidRDefault="00C4300F">
      <w:pPr>
        <w:shd w:val="clear" w:color="auto" w:fill="FFFFFF"/>
        <w:spacing w:after="0" w:line="240" w:lineRule="auto"/>
        <w:ind w:left="4248" w:firstLine="552"/>
        <w:rPr>
          <w:rFonts w:cs="Tahoma"/>
          <w:color w:val="000000"/>
          <w:spacing w:val="-1"/>
          <w:lang w:eastAsia="pl-PL"/>
        </w:rPr>
      </w:pPr>
    </w:p>
    <w:p w14:paraId="418F0301" w14:textId="77777777" w:rsidR="0061390F" w:rsidRDefault="006139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86117F" w:rsidRDefault="004D28F4">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sidR="00C74B11" w:rsidRPr="00C03FF6">
        <w:rPr>
          <w:rFonts w:asciiTheme="minorHAnsi" w:hAnsiTheme="minorHAnsi" w:cstheme="minorHAnsi"/>
        </w:rPr>
        <w:t xml:space="preserve">Adres strony internetowej </w:t>
      </w:r>
      <w:bookmarkEnd w:id="1"/>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7DF849AE"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r w:rsidR="00DD40B3">
        <w:rPr>
          <w:rFonts w:cs="Tahoma"/>
        </w:rPr>
        <w:t xml:space="preserve">st. </w:t>
      </w:r>
      <w:r w:rsidR="004A6E50">
        <w:rPr>
          <w:rFonts w:cs="Tahoma"/>
        </w:rPr>
        <w:t xml:space="preserve">str.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6D625F1" w:rsidR="00C25B52" w:rsidRPr="0086117F" w:rsidRDefault="00E47F50" w:rsidP="001A786B">
      <w:pPr>
        <w:widowControl w:val="0"/>
        <w:numPr>
          <w:ilvl w:val="0"/>
          <w:numId w:val="25"/>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 xml:space="preserve">z dnia 23 kwietnia 1964r. - Kodeks cywilny </w:t>
      </w:r>
    </w:p>
    <w:p w14:paraId="7C65661A" w14:textId="5213708B" w:rsidR="007405F2" w:rsidRPr="0086117F" w:rsidRDefault="007405F2" w:rsidP="001A786B">
      <w:pPr>
        <w:widowControl w:val="0"/>
        <w:numPr>
          <w:ilvl w:val="0"/>
          <w:numId w:val="25"/>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757E3E90"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6917A8">
        <w:rPr>
          <w:rFonts w:asciiTheme="minorHAnsi" w:hAnsiTheme="minorHAnsi" w:cstheme="minorHAnsi"/>
          <w:color w:val="000000"/>
        </w:rPr>
        <w:t>dostawy</w:t>
      </w:r>
    </w:p>
    <w:p w14:paraId="5D5611F4" w14:textId="093A6221" w:rsidR="006917A8" w:rsidRPr="006917A8" w:rsidRDefault="00AF0051" w:rsidP="006917A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 xml:space="preserve">Przedmiotem </w:t>
      </w:r>
      <w:r w:rsidR="006917A8" w:rsidRPr="006917A8">
        <w:rPr>
          <w:rFonts w:asciiTheme="minorHAnsi" w:hAnsiTheme="minorHAnsi" w:cstheme="minorHAnsi"/>
          <w:iCs/>
          <w:color w:val="000000"/>
        </w:rPr>
        <w:t xml:space="preserve">zamówienia jest </w:t>
      </w:r>
      <w:r w:rsidR="006917A8" w:rsidRPr="006917A8">
        <w:rPr>
          <w:rFonts w:asciiTheme="minorHAnsi" w:hAnsiTheme="minorHAnsi" w:cstheme="minorHAnsi"/>
          <w:b/>
          <w:bCs/>
          <w:iCs/>
          <w:color w:val="000000"/>
        </w:rPr>
        <w:t xml:space="preserve">dostawa </w:t>
      </w:r>
      <w:r w:rsidR="006917A8">
        <w:rPr>
          <w:rFonts w:asciiTheme="minorHAnsi" w:hAnsiTheme="minorHAnsi" w:cstheme="minorHAnsi"/>
          <w:b/>
          <w:bCs/>
          <w:iCs/>
          <w:color w:val="000000"/>
        </w:rPr>
        <w:t>3</w:t>
      </w:r>
      <w:r w:rsidR="006917A8" w:rsidRPr="006917A8">
        <w:rPr>
          <w:rFonts w:asciiTheme="minorHAnsi" w:hAnsiTheme="minorHAnsi" w:cstheme="minorHAnsi"/>
          <w:b/>
          <w:bCs/>
          <w:iCs/>
          <w:color w:val="000000"/>
        </w:rPr>
        <w:t xml:space="preserve"> sztuk lekkich samochodów na potrzeby Komendy Wojewódzkiej Państwowej Straży Pożarnej we Wrocławiu</w:t>
      </w:r>
      <w:r w:rsidR="006917A8" w:rsidRPr="006917A8">
        <w:rPr>
          <w:rFonts w:asciiTheme="minorHAnsi" w:hAnsiTheme="minorHAnsi" w:cstheme="minorHAnsi"/>
          <w:iCs/>
          <w:color w:val="000000"/>
        </w:rPr>
        <w:t>.</w:t>
      </w:r>
    </w:p>
    <w:p w14:paraId="1496D893" w14:textId="7FB1A388" w:rsidR="00AF0051" w:rsidRDefault="006917A8" w:rsidP="00CC4779">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6917A8">
        <w:rPr>
          <w:rFonts w:asciiTheme="minorHAnsi" w:hAnsiTheme="minorHAnsi" w:cstheme="minorHAnsi"/>
          <w:iCs/>
          <w:color w:val="000000"/>
        </w:rPr>
        <w:t xml:space="preserve">Postępowanie jest podzielone na </w:t>
      </w:r>
      <w:r w:rsidR="00CC4779">
        <w:rPr>
          <w:rFonts w:asciiTheme="minorHAnsi" w:hAnsiTheme="minorHAnsi" w:cstheme="minorHAnsi"/>
          <w:iCs/>
          <w:color w:val="000000"/>
        </w:rPr>
        <w:t>3</w:t>
      </w:r>
      <w:r w:rsidRPr="006917A8">
        <w:rPr>
          <w:rFonts w:asciiTheme="minorHAnsi" w:hAnsiTheme="minorHAnsi" w:cstheme="minorHAnsi"/>
          <w:iCs/>
          <w:color w:val="000000"/>
        </w:rPr>
        <w:t xml:space="preserve"> części</w:t>
      </w:r>
      <w:r w:rsidR="00CC4779">
        <w:rPr>
          <w:rFonts w:asciiTheme="minorHAnsi" w:hAnsiTheme="minorHAnsi" w:cstheme="minorHAnsi"/>
          <w:iCs/>
          <w:color w:val="000000"/>
        </w:rPr>
        <w:t>:</w:t>
      </w:r>
    </w:p>
    <w:p w14:paraId="5CDBA412" w14:textId="77777777" w:rsidR="00CC4779" w:rsidRPr="00CC4779" w:rsidRDefault="00CC4779" w:rsidP="00CC4779">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p>
    <w:p w14:paraId="7B29C332" w14:textId="6656BDA7" w:rsidR="00CC4779" w:rsidRPr="00CC4779" w:rsidRDefault="00CC4779" w:rsidP="00CC4779">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bookmarkStart w:id="2" w:name="_Hlk135052162"/>
      <w:r w:rsidRPr="00CC4779">
        <w:rPr>
          <w:rFonts w:asciiTheme="minorHAnsi" w:hAnsiTheme="minorHAnsi" w:cstheme="minorHAnsi"/>
          <w:iCs/>
          <w:color w:val="000000"/>
        </w:rPr>
        <w:t>CZĘŚĆ A -</w:t>
      </w:r>
      <w:r>
        <w:rPr>
          <w:rFonts w:asciiTheme="minorHAnsi" w:hAnsiTheme="minorHAnsi" w:cstheme="minorHAnsi"/>
          <w:iCs/>
          <w:color w:val="000000"/>
        </w:rPr>
        <w:t xml:space="preserve"> </w:t>
      </w:r>
      <w:r w:rsidRPr="00CC4779">
        <w:rPr>
          <w:rFonts w:asciiTheme="minorHAnsi" w:hAnsiTheme="minorHAnsi" w:cstheme="minorHAnsi"/>
          <w:iCs/>
          <w:color w:val="000000"/>
        </w:rPr>
        <w:t>lekki samochód operacyjny - 1 szt.</w:t>
      </w:r>
    </w:p>
    <w:bookmarkEnd w:id="2"/>
    <w:p w14:paraId="30EDFB3B" w14:textId="02F0566A" w:rsidR="00CC4779" w:rsidRDefault="00CC4779" w:rsidP="00CC4779">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sidRPr="00CC4779">
        <w:rPr>
          <w:rFonts w:asciiTheme="minorHAnsi" w:hAnsiTheme="minorHAnsi" w:cstheme="minorHAnsi"/>
          <w:iCs/>
          <w:color w:val="000000"/>
        </w:rPr>
        <w:t>CZĘŚĆ B -</w:t>
      </w:r>
      <w:r>
        <w:rPr>
          <w:rFonts w:asciiTheme="minorHAnsi" w:hAnsiTheme="minorHAnsi" w:cstheme="minorHAnsi"/>
          <w:iCs/>
          <w:color w:val="000000"/>
        </w:rPr>
        <w:t xml:space="preserve"> </w:t>
      </w:r>
      <w:bookmarkStart w:id="3" w:name="_Hlk130817216"/>
      <w:r w:rsidRPr="00CC4779">
        <w:rPr>
          <w:rFonts w:asciiTheme="minorHAnsi" w:hAnsiTheme="minorHAnsi" w:cstheme="minorHAnsi"/>
          <w:iCs/>
          <w:color w:val="000000"/>
        </w:rPr>
        <w:t xml:space="preserve">lekki samochód </w:t>
      </w:r>
      <w:r>
        <w:rPr>
          <w:rFonts w:asciiTheme="minorHAnsi" w:hAnsiTheme="minorHAnsi" w:cstheme="minorHAnsi"/>
          <w:iCs/>
          <w:color w:val="000000"/>
        </w:rPr>
        <w:t>rozpoznawczo-ratowniczy</w:t>
      </w:r>
      <w:r w:rsidRPr="00CC4779">
        <w:rPr>
          <w:rFonts w:asciiTheme="minorHAnsi" w:hAnsiTheme="minorHAnsi" w:cstheme="minorHAnsi"/>
          <w:iCs/>
          <w:color w:val="000000"/>
        </w:rPr>
        <w:t xml:space="preserve"> - 1 szt. </w:t>
      </w:r>
      <w:bookmarkEnd w:id="3"/>
    </w:p>
    <w:p w14:paraId="562F7B5A" w14:textId="3DD6608E" w:rsidR="00CC4779" w:rsidRPr="00CC4779" w:rsidRDefault="00CC4779" w:rsidP="00CC4779">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Pr>
          <w:rFonts w:asciiTheme="minorHAnsi" w:hAnsiTheme="minorHAnsi" w:cstheme="minorHAnsi"/>
          <w:iCs/>
          <w:color w:val="000000"/>
        </w:rPr>
        <w:t>CZĘŚĆ C - lekki samochód rozpoznawczo-ratowniczy - 1 szt.</w:t>
      </w:r>
    </w:p>
    <w:p w14:paraId="10154169" w14:textId="77777777" w:rsidR="00024655" w:rsidRPr="001D6368" w:rsidRDefault="00024655" w:rsidP="00024655">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sz w:val="16"/>
          <w:szCs w:val="16"/>
        </w:rPr>
      </w:pP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264BBCBB" w14:textId="429423FB" w:rsidR="00CC4779" w:rsidRDefault="00CC4779" w:rsidP="001A786B">
      <w:pPr>
        <w:pStyle w:val="Akapitzlist"/>
        <w:shd w:val="clear" w:color="auto" w:fill="FFFFFF"/>
        <w:spacing w:after="0" w:line="240" w:lineRule="auto"/>
        <w:ind w:left="360"/>
        <w:jc w:val="both"/>
        <w:rPr>
          <w:rFonts w:asciiTheme="minorHAnsi" w:hAnsiTheme="minorHAnsi" w:cstheme="minorHAnsi"/>
        </w:rPr>
      </w:pPr>
      <w:r w:rsidRPr="00CC4779">
        <w:rPr>
          <w:rFonts w:asciiTheme="minorHAnsi" w:hAnsiTheme="minorHAnsi" w:cstheme="minorHAnsi"/>
        </w:rPr>
        <w:t>34144200-0 Pojazdy służb ratowniczych, 34110000-1 Samochody osobowe</w:t>
      </w:r>
    </w:p>
    <w:p w14:paraId="48352A0D" w14:textId="77777777" w:rsidR="00CC4779" w:rsidRDefault="00CC4779" w:rsidP="001A786B">
      <w:pPr>
        <w:pStyle w:val="Akapitzlist"/>
        <w:shd w:val="clear" w:color="auto" w:fill="FFFFFF"/>
        <w:spacing w:after="0" w:line="240" w:lineRule="auto"/>
        <w:ind w:left="360"/>
        <w:jc w:val="both"/>
        <w:rPr>
          <w:rFonts w:asciiTheme="minorHAnsi" w:hAnsiTheme="minorHAnsi" w:cstheme="minorHAnsi"/>
        </w:rPr>
      </w:pPr>
    </w:p>
    <w:p w14:paraId="4427BD57" w14:textId="77777777" w:rsidR="00CC4779" w:rsidRPr="00CC4779" w:rsidRDefault="00CC4779" w:rsidP="00CC4779">
      <w:pPr>
        <w:pStyle w:val="Akapitzlist"/>
        <w:numPr>
          <w:ilvl w:val="0"/>
          <w:numId w:val="3"/>
        </w:numPr>
        <w:spacing w:after="0" w:line="240" w:lineRule="auto"/>
        <w:jc w:val="both"/>
        <w:rPr>
          <w:rFonts w:asciiTheme="minorHAnsi" w:hAnsiTheme="minorHAnsi" w:cstheme="minorHAnsi"/>
          <w:iCs/>
          <w:color w:val="000000"/>
        </w:rPr>
      </w:pPr>
      <w:r w:rsidRPr="00CC4779">
        <w:rPr>
          <w:rFonts w:asciiTheme="minorHAnsi" w:hAnsiTheme="minorHAnsi" w:cstheme="minorHAnsi"/>
          <w:iCs/>
          <w:color w:val="000000"/>
        </w:rPr>
        <w:t>Przedmiot zamówienia powinien spełniać następujące wymagania:</w:t>
      </w:r>
    </w:p>
    <w:p w14:paraId="09E4655F" w14:textId="77777777" w:rsidR="00CC4779" w:rsidRDefault="00CC4779" w:rsidP="00CC4779">
      <w:pPr>
        <w:pStyle w:val="Akapitzlist"/>
        <w:numPr>
          <w:ilvl w:val="0"/>
          <w:numId w:val="65"/>
        </w:numPr>
        <w:spacing w:after="0" w:line="240" w:lineRule="auto"/>
        <w:jc w:val="both"/>
        <w:rPr>
          <w:rFonts w:asciiTheme="minorHAnsi" w:hAnsiTheme="minorHAnsi" w:cstheme="minorHAnsi"/>
          <w:iCs/>
          <w:color w:val="000000"/>
        </w:rPr>
      </w:pPr>
      <w:r w:rsidRPr="00CC4779">
        <w:rPr>
          <w:rFonts w:asciiTheme="minorHAnsi" w:hAnsiTheme="minorHAnsi" w:cstheme="minorHAnsi"/>
          <w:iCs/>
          <w:color w:val="000000"/>
        </w:rPr>
        <w:t>odpowiadać wszystkim cechom określonym w specyfikacji warunków zamówienia,</w:t>
      </w:r>
    </w:p>
    <w:p w14:paraId="255BC0F6" w14:textId="451320F6" w:rsidR="00CC4779" w:rsidRPr="00CC4779" w:rsidRDefault="00CC4779" w:rsidP="00CC4779">
      <w:pPr>
        <w:pStyle w:val="Akapitzlist"/>
        <w:numPr>
          <w:ilvl w:val="0"/>
          <w:numId w:val="65"/>
        </w:numPr>
        <w:spacing w:after="0" w:line="240" w:lineRule="auto"/>
        <w:jc w:val="both"/>
        <w:rPr>
          <w:rFonts w:asciiTheme="minorHAnsi" w:hAnsiTheme="minorHAnsi" w:cstheme="minorHAnsi"/>
          <w:iCs/>
          <w:color w:val="000000"/>
        </w:rPr>
      </w:pPr>
      <w:r w:rsidRPr="00CC4779">
        <w:rPr>
          <w:rFonts w:asciiTheme="minorHAnsi" w:hAnsiTheme="minorHAnsi" w:cstheme="minorHAnsi"/>
          <w:iCs/>
          <w:color w:val="000000"/>
        </w:rPr>
        <w:t>być fabrycznie nowy i zgodny z obowiązującymi normami.</w:t>
      </w:r>
    </w:p>
    <w:p w14:paraId="4C066FA3" w14:textId="7783666F" w:rsidR="00CC4779" w:rsidRPr="00CC4779" w:rsidRDefault="00CC4779" w:rsidP="00CC4779">
      <w:pPr>
        <w:pStyle w:val="Akapitzlist"/>
        <w:numPr>
          <w:ilvl w:val="0"/>
          <w:numId w:val="3"/>
        </w:numPr>
        <w:spacing w:after="0" w:line="240" w:lineRule="auto"/>
        <w:jc w:val="both"/>
        <w:rPr>
          <w:rFonts w:asciiTheme="minorHAnsi" w:hAnsiTheme="minorHAnsi" w:cstheme="minorHAnsi"/>
          <w:iCs/>
          <w:color w:val="000000"/>
        </w:rPr>
      </w:pPr>
      <w:r w:rsidRPr="00CC4779">
        <w:rPr>
          <w:rFonts w:asciiTheme="minorHAnsi" w:hAnsiTheme="minorHAnsi" w:cstheme="minorHAnsi"/>
          <w:iCs/>
          <w:color w:val="000000"/>
        </w:rPr>
        <w:lastRenderedPageBreak/>
        <w:t>Szczegółowy opis przedmiotu zamówienia zawierają odpowiednio dla każdej części załączniki nr 2A</w:t>
      </w:r>
      <w:r>
        <w:rPr>
          <w:rFonts w:asciiTheme="minorHAnsi" w:hAnsiTheme="minorHAnsi" w:cstheme="minorHAnsi"/>
          <w:iCs/>
          <w:color w:val="000000"/>
        </w:rPr>
        <w:t>,</w:t>
      </w:r>
      <w:r w:rsidRPr="00CC4779">
        <w:rPr>
          <w:rFonts w:asciiTheme="minorHAnsi" w:hAnsiTheme="minorHAnsi" w:cstheme="minorHAnsi"/>
          <w:iCs/>
          <w:color w:val="000000"/>
        </w:rPr>
        <w:t xml:space="preserve"> 2B </w:t>
      </w:r>
      <w:r>
        <w:rPr>
          <w:rFonts w:asciiTheme="minorHAnsi" w:hAnsiTheme="minorHAnsi" w:cstheme="minorHAnsi"/>
          <w:iCs/>
          <w:color w:val="000000"/>
        </w:rPr>
        <w:t xml:space="preserve">i 2C </w:t>
      </w:r>
      <w:r w:rsidRPr="00CC4779">
        <w:rPr>
          <w:rFonts w:asciiTheme="minorHAnsi" w:hAnsiTheme="minorHAnsi" w:cstheme="minorHAnsi"/>
          <w:iCs/>
          <w:color w:val="000000"/>
        </w:rPr>
        <w:t>do SWZ - Specyfikacje techniczne, a szczegółowe warunki realizacji zał. nr 4 do SWZ - Projekt umowy.</w:t>
      </w:r>
    </w:p>
    <w:p w14:paraId="6E439A86"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Podane przez Zamawiającego w opisie przedmiotu zamówienia ewentualne nazwy (znaki towarowe)</w:t>
      </w:r>
      <w:r w:rsidR="003E2B7C" w:rsidRPr="001D6368">
        <w:rPr>
          <w:rFonts w:asciiTheme="minorHAnsi" w:hAnsiTheme="minorHAnsi" w:cstheme="minorHAnsi"/>
        </w:rPr>
        <w:t>,</w:t>
      </w:r>
      <w:r w:rsidRPr="001D6368">
        <w:rPr>
          <w:rFonts w:asciiTheme="minorHAnsi" w:hAnsiTheme="minorHAnsi" w:cstheme="minorHAnsi"/>
        </w:rPr>
        <w:t xml:space="preserve"> </w:t>
      </w:r>
      <w:r w:rsidR="003E2B7C" w:rsidRPr="001D6368">
        <w:rPr>
          <w:rFonts w:asciiTheme="minorHAnsi" w:hAnsiTheme="minorHAnsi" w:cstheme="minorHAnsi"/>
        </w:rPr>
        <w:t xml:space="preserve">normy, </w:t>
      </w:r>
      <w:bookmarkStart w:id="4" w:name="_Hlk73691068"/>
      <w:r w:rsidR="003E2B7C" w:rsidRPr="001D6368">
        <w:rPr>
          <w:rFonts w:asciiTheme="minorHAnsi" w:hAnsiTheme="minorHAnsi" w:cstheme="minorHAnsi"/>
        </w:rPr>
        <w:t xml:space="preserve">oceny i specyfikacje techniczne </w:t>
      </w:r>
      <w:bookmarkEnd w:id="4"/>
      <w:r w:rsidRPr="001D6368">
        <w:rPr>
          <w:rFonts w:asciiTheme="minorHAnsi" w:hAnsiTheme="minorHAnsi" w:cstheme="minorHAnsi"/>
        </w:rPr>
        <w:t xml:space="preserve">mają charakter przykładowy, a ich wskazanie ma na celu określenie oczekiwanego standardu, przy czym Zamawiający dopuszcza składanie ofert równoważnych na podstawie art. </w:t>
      </w:r>
      <w:r w:rsidR="00C25B52" w:rsidRPr="001D6368">
        <w:rPr>
          <w:rFonts w:asciiTheme="minorHAnsi" w:hAnsiTheme="minorHAnsi" w:cstheme="minorHAnsi"/>
        </w:rPr>
        <w:t>101</w:t>
      </w:r>
      <w:r w:rsidRPr="001D6368">
        <w:rPr>
          <w:rFonts w:asciiTheme="minorHAnsi" w:hAnsiTheme="minorHAnsi" w:cstheme="minorHAnsi"/>
        </w:rPr>
        <w:t xml:space="preserve"> ust. </w:t>
      </w:r>
      <w:r w:rsidR="00C25B52" w:rsidRPr="001D6368">
        <w:rPr>
          <w:rFonts w:asciiTheme="minorHAnsi" w:hAnsiTheme="minorHAnsi" w:cstheme="minorHAnsi"/>
        </w:rPr>
        <w:t xml:space="preserve">4, </w:t>
      </w:r>
      <w:r w:rsidRPr="001D6368">
        <w:rPr>
          <w:rFonts w:asciiTheme="minorHAnsi" w:hAnsiTheme="minorHAnsi" w:cstheme="minorHAnsi"/>
        </w:rPr>
        <w:t>5</w:t>
      </w:r>
      <w:r w:rsidR="00C25B52" w:rsidRPr="001D6368">
        <w:rPr>
          <w:rFonts w:asciiTheme="minorHAnsi" w:hAnsiTheme="minorHAnsi" w:cstheme="minorHAnsi"/>
        </w:rPr>
        <w:t>, 6</w:t>
      </w:r>
      <w:r w:rsidRPr="001D6368">
        <w:rPr>
          <w:rFonts w:asciiTheme="minorHAnsi" w:hAnsiTheme="minorHAnsi" w:cstheme="minorHAnsi"/>
        </w:rPr>
        <w:t xml:space="preserve"> </w:t>
      </w:r>
      <w:proofErr w:type="spellStart"/>
      <w:r w:rsidRPr="001D6368">
        <w:rPr>
          <w:rFonts w:asciiTheme="minorHAnsi" w:hAnsiTheme="minorHAnsi" w:cstheme="minorHAnsi"/>
        </w:rPr>
        <w:t>uPzp</w:t>
      </w:r>
      <w:proofErr w:type="spellEnd"/>
      <w:r w:rsidR="00416E96" w:rsidRPr="001D6368">
        <w:rPr>
          <w:rFonts w:asciiTheme="minorHAnsi" w:hAnsiTheme="minorHAnsi" w:cstheme="minorHAnsi"/>
        </w:rPr>
        <w:t xml:space="preserve"> w związku z art. 99 </w:t>
      </w:r>
      <w:proofErr w:type="spellStart"/>
      <w:r w:rsidR="00416E96" w:rsidRPr="001D6368">
        <w:rPr>
          <w:rFonts w:asciiTheme="minorHAnsi" w:hAnsiTheme="minorHAnsi" w:cstheme="minorHAnsi"/>
        </w:rPr>
        <w:t>uPzp</w:t>
      </w:r>
      <w:proofErr w:type="spellEnd"/>
      <w:r w:rsidR="00416E96" w:rsidRPr="001D6368">
        <w:rPr>
          <w:rFonts w:asciiTheme="minorHAnsi" w:hAnsiTheme="minorHAnsi" w:cstheme="minorHAnsi"/>
        </w:rPr>
        <w:t>.</w:t>
      </w:r>
      <w:r w:rsidR="004312F5" w:rsidRPr="001D6368">
        <w:rPr>
          <w:rFonts w:asciiTheme="minorHAnsi" w:hAnsiTheme="minorHAnsi" w:cstheme="minorHAnsi"/>
        </w:rPr>
        <w:t xml:space="preserve"> </w:t>
      </w:r>
      <w:r w:rsidRPr="001D6368">
        <w:rPr>
          <w:rFonts w:asciiTheme="minorHAnsi" w:hAnsiTheme="minorHAnsi" w:cstheme="minorHAnsi"/>
        </w:rPr>
        <w:t xml:space="preserve">Jeżeli w dokumentacji postępowania wskazano konkretne normy, </w:t>
      </w:r>
      <w:r w:rsidR="004312F5" w:rsidRPr="001D6368">
        <w:rPr>
          <w:rFonts w:asciiTheme="minorHAnsi" w:hAnsiTheme="minorHAnsi" w:cstheme="minorHAnsi"/>
        </w:rPr>
        <w:t xml:space="preserve">oceny i specyfikacje techniczne, </w:t>
      </w:r>
      <w:r w:rsidRPr="001D6368">
        <w:rPr>
          <w:rFonts w:asciiTheme="minorHAnsi" w:hAnsiTheme="minorHAnsi" w:cstheme="minorHAnsi"/>
        </w:rPr>
        <w:t xml:space="preserve">Zamawiający informuje, że dopuszcza zastosowanie rozwiązań równoważnych opisanych przez te normy. </w:t>
      </w:r>
      <w:r w:rsidRPr="001D6368">
        <w:rPr>
          <w:rFonts w:asciiTheme="minorHAnsi" w:hAnsiTheme="minorHAnsi" w:cstheme="minorHAnsi"/>
          <w:u w:val="single"/>
        </w:rPr>
        <w:t>Wykonawca, który powołuje się na rozwiązania równoważne opisane przez Zamawiającego, jest zobowiązany wykazać</w:t>
      </w:r>
      <w:r w:rsidR="00C25B52" w:rsidRPr="001D6368">
        <w:rPr>
          <w:rFonts w:asciiTheme="minorHAnsi" w:hAnsiTheme="minorHAnsi" w:cstheme="minorHAnsi"/>
          <w:u w:val="single"/>
        </w:rPr>
        <w:t xml:space="preserve"> w ofercie</w:t>
      </w:r>
      <w:r w:rsidR="00C25B52" w:rsidRPr="001D6368">
        <w:rPr>
          <w:rFonts w:asciiTheme="minorHAnsi" w:hAnsiTheme="minorHAnsi" w:cstheme="minorHAnsi"/>
        </w:rPr>
        <w:t xml:space="preserve"> - w szczególności za pomocą </w:t>
      </w:r>
      <w:proofErr w:type="spellStart"/>
      <w:r w:rsidR="00C25B52" w:rsidRPr="001D6368">
        <w:rPr>
          <w:rFonts w:asciiTheme="minorHAnsi" w:hAnsiTheme="minorHAnsi" w:cstheme="minorHAnsi"/>
        </w:rPr>
        <w:t>przedmioto</w:t>
      </w:r>
      <w:r w:rsidR="004312F5" w:rsidRPr="001D6368">
        <w:rPr>
          <w:rFonts w:asciiTheme="minorHAnsi" w:hAnsiTheme="minorHAnsi" w:cstheme="minorHAnsi"/>
        </w:rPr>
        <w:t>-</w:t>
      </w:r>
      <w:r w:rsidR="00C25B52" w:rsidRPr="001D6368">
        <w:rPr>
          <w:rFonts w:asciiTheme="minorHAnsi" w:hAnsiTheme="minorHAnsi" w:cstheme="minorHAnsi"/>
        </w:rPr>
        <w:t>wych</w:t>
      </w:r>
      <w:proofErr w:type="spellEnd"/>
      <w:r w:rsidR="00C25B52" w:rsidRPr="001D6368">
        <w:rPr>
          <w:rFonts w:asciiTheme="minorHAnsi" w:hAnsiTheme="minorHAnsi" w:cstheme="minorHAnsi"/>
        </w:rPr>
        <w:t xml:space="preserve"> środków dowodowych -</w:t>
      </w:r>
      <w:r w:rsidRPr="001D6368">
        <w:rPr>
          <w:rFonts w:asciiTheme="minorHAnsi" w:hAnsiTheme="minorHAnsi" w:cstheme="minorHAnsi"/>
        </w:rPr>
        <w:t xml:space="preserve"> że oferowane przez niego dostawy, usługi lub roboty budowlane spełniają wymagania określone przez Zamawiającego.</w:t>
      </w:r>
    </w:p>
    <w:p w14:paraId="29058C70"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335598E2" w14:textId="457506BB" w:rsidR="00CC4779" w:rsidRPr="00CC4779" w:rsidRDefault="00CC4779" w:rsidP="00CC4779">
      <w:pPr>
        <w:pStyle w:val="Akapitzlist"/>
        <w:numPr>
          <w:ilvl w:val="0"/>
          <w:numId w:val="3"/>
        </w:numPr>
        <w:spacing w:after="0" w:line="240" w:lineRule="auto"/>
        <w:ind w:left="357" w:hanging="357"/>
        <w:jc w:val="both"/>
        <w:rPr>
          <w:rFonts w:asciiTheme="minorHAnsi" w:hAnsiTheme="minorHAnsi" w:cstheme="minorHAnsi"/>
          <w:color w:val="000000"/>
        </w:rPr>
      </w:pPr>
      <w:r w:rsidRPr="00CC4779">
        <w:rPr>
          <w:rFonts w:asciiTheme="minorHAnsi" w:hAnsiTheme="minorHAnsi" w:cstheme="minorHAnsi"/>
          <w:color w:val="000000"/>
        </w:rPr>
        <w:t>W przypadku, gdy Wykonawca zaproponuje produkt równoważny, informacja o tym musi znaleźć się w ofercie (w załączonej do Formularza ofertowego - specyfikacji technicznej po uzupełnieniu kolumny nr 3 przez Wykonawcę - Zał. nr 2A</w:t>
      </w:r>
      <w:r>
        <w:rPr>
          <w:rFonts w:asciiTheme="minorHAnsi" w:hAnsiTheme="minorHAnsi" w:cstheme="minorHAnsi"/>
          <w:color w:val="000000"/>
        </w:rPr>
        <w:t>,</w:t>
      </w:r>
      <w:r w:rsidRPr="00CC4779">
        <w:rPr>
          <w:rFonts w:asciiTheme="minorHAnsi" w:hAnsiTheme="minorHAnsi" w:cstheme="minorHAnsi"/>
          <w:color w:val="000000"/>
        </w:rPr>
        <w:t xml:space="preserve"> 2B </w:t>
      </w:r>
      <w:r>
        <w:rPr>
          <w:rFonts w:asciiTheme="minorHAnsi" w:hAnsiTheme="minorHAnsi" w:cstheme="minorHAnsi"/>
          <w:color w:val="000000"/>
        </w:rPr>
        <w:t xml:space="preserve">i 2C </w:t>
      </w:r>
      <w:r w:rsidRPr="00CC4779">
        <w:rPr>
          <w:rFonts w:asciiTheme="minorHAnsi" w:hAnsiTheme="minorHAnsi" w:cstheme="minorHAnsi"/>
          <w:color w:val="000000"/>
        </w:rPr>
        <w:t>do SWZ).</w:t>
      </w:r>
    </w:p>
    <w:p w14:paraId="66CB126F" w14:textId="4C13EC1B" w:rsidR="0061390F" w:rsidRPr="001D6368" w:rsidRDefault="0082443B" w:rsidP="00CC4779">
      <w:pPr>
        <w:pStyle w:val="Akapitzlist"/>
        <w:numPr>
          <w:ilvl w:val="0"/>
          <w:numId w:val="3"/>
        </w:numPr>
        <w:spacing w:after="0" w:line="240" w:lineRule="auto"/>
        <w:ind w:left="357" w:hanging="357"/>
        <w:jc w:val="both"/>
        <w:rPr>
          <w:rFonts w:asciiTheme="minorHAnsi" w:hAnsiTheme="minorHAnsi" w:cstheme="minorHAnsi"/>
          <w:color w:val="000000"/>
        </w:rPr>
      </w:pPr>
      <w:r w:rsidRPr="001D6368">
        <w:rPr>
          <w:rFonts w:asciiTheme="minorHAnsi" w:hAnsiTheme="minorHAnsi" w:cstheme="minorHAnsi"/>
        </w:rPr>
        <w:t>Zamawiający w niniejszym postępowaniu nie będzie żądał przedmiotowych środków dowodowych.</w:t>
      </w:r>
    </w:p>
    <w:p w14:paraId="19AE3846" w14:textId="77777777" w:rsidR="0082443B" w:rsidRPr="001D6368"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4E40EA62" w14:textId="77777777" w:rsidR="00027C33" w:rsidRDefault="00027C33" w:rsidP="00027C33">
      <w:pPr>
        <w:pStyle w:val="Tekstpodstawowy"/>
        <w:numPr>
          <w:ilvl w:val="0"/>
          <w:numId w:val="66"/>
        </w:numPr>
        <w:rPr>
          <w:rFonts w:ascii="Calibri" w:hAnsi="Calibri" w:cs="Tahoma"/>
          <w:bCs/>
          <w:sz w:val="22"/>
          <w:szCs w:val="22"/>
        </w:rPr>
      </w:pPr>
      <w:r>
        <w:rPr>
          <w:rFonts w:ascii="Calibri" w:hAnsi="Calibri" w:cs="Tahoma"/>
          <w:bCs/>
          <w:sz w:val="22"/>
          <w:szCs w:val="22"/>
        </w:rPr>
        <w:t>Zamawiający nie wymaga i nie dopuszcza składania ofert wariantowych.</w:t>
      </w:r>
    </w:p>
    <w:p w14:paraId="2B6C8AB1" w14:textId="77777777" w:rsidR="00027C33" w:rsidRDefault="00027C33" w:rsidP="00027C33">
      <w:pPr>
        <w:pStyle w:val="Tekstpodstawowy"/>
        <w:numPr>
          <w:ilvl w:val="0"/>
          <w:numId w:val="66"/>
        </w:numPr>
        <w:jc w:val="both"/>
      </w:pPr>
      <w:r>
        <w:rPr>
          <w:rFonts w:ascii="Calibri" w:hAnsi="Calibri" w:cs="Tahoma"/>
          <w:bCs/>
          <w:sz w:val="22"/>
          <w:szCs w:val="22"/>
        </w:rPr>
        <w:t>Postępowanie jest podzielone na 3 części:</w:t>
      </w:r>
    </w:p>
    <w:p w14:paraId="7E118103" w14:textId="77777777" w:rsidR="00027C33" w:rsidRDefault="00027C33" w:rsidP="00027C33">
      <w:pPr>
        <w:pStyle w:val="Tekstpodstawowy"/>
        <w:ind w:left="360"/>
        <w:jc w:val="both"/>
        <w:rPr>
          <w:rFonts w:ascii="Calibri" w:hAnsi="Calibri" w:cs="Tahoma"/>
          <w:bCs/>
          <w:sz w:val="22"/>
          <w:szCs w:val="22"/>
        </w:rPr>
      </w:pPr>
    </w:p>
    <w:tbl>
      <w:tblPr>
        <w:tblStyle w:val="Tabela-Siatka"/>
        <w:tblW w:w="8799" w:type="dxa"/>
        <w:tblInd w:w="392" w:type="dxa"/>
        <w:tblLook w:val="04A0" w:firstRow="1" w:lastRow="0" w:firstColumn="1" w:lastColumn="0" w:noHBand="0" w:noVBand="1"/>
      </w:tblPr>
      <w:tblGrid>
        <w:gridCol w:w="1134"/>
        <w:gridCol w:w="7665"/>
      </w:tblGrid>
      <w:tr w:rsidR="00027C33" w14:paraId="3C671322" w14:textId="77777777" w:rsidTr="002D03BE">
        <w:tc>
          <w:tcPr>
            <w:tcW w:w="1134" w:type="dxa"/>
            <w:tcBorders>
              <w:top w:val="nil"/>
              <w:left w:val="nil"/>
              <w:bottom w:val="nil"/>
              <w:right w:val="nil"/>
            </w:tcBorders>
            <w:shd w:val="clear" w:color="auto" w:fill="auto"/>
          </w:tcPr>
          <w:p w14:paraId="008F52B2" w14:textId="77777777" w:rsidR="00027C33" w:rsidRDefault="00027C33" w:rsidP="002D03BE">
            <w:pPr>
              <w:pStyle w:val="Akapitzlist"/>
              <w:tabs>
                <w:tab w:val="left" w:pos="0"/>
                <w:tab w:val="left" w:pos="426"/>
              </w:tabs>
              <w:spacing w:after="0" w:line="240" w:lineRule="auto"/>
              <w:ind w:left="0" w:right="6"/>
              <w:jc w:val="both"/>
              <w:rPr>
                <w:rFonts w:cs="Tahoma"/>
                <w:color w:val="000000"/>
              </w:rPr>
            </w:pPr>
            <w:r>
              <w:rPr>
                <w:rFonts w:cs="Tahoma"/>
                <w:color w:val="000000"/>
              </w:rPr>
              <w:t>CZĘŚĆ A -</w:t>
            </w:r>
          </w:p>
        </w:tc>
        <w:tc>
          <w:tcPr>
            <w:tcW w:w="7665" w:type="dxa"/>
            <w:tcBorders>
              <w:top w:val="nil"/>
              <w:left w:val="nil"/>
              <w:bottom w:val="nil"/>
              <w:right w:val="nil"/>
            </w:tcBorders>
            <w:shd w:val="clear" w:color="auto" w:fill="auto"/>
          </w:tcPr>
          <w:p w14:paraId="15641ADB" w14:textId="77777777" w:rsidR="00027C33" w:rsidRDefault="00027C33" w:rsidP="002D03BE">
            <w:pPr>
              <w:pStyle w:val="Akapitzlist"/>
              <w:tabs>
                <w:tab w:val="left" w:pos="0"/>
                <w:tab w:val="left" w:pos="426"/>
              </w:tabs>
              <w:spacing w:after="0" w:line="240" w:lineRule="auto"/>
              <w:ind w:left="0" w:right="6"/>
            </w:pPr>
            <w:r>
              <w:rPr>
                <w:rFonts w:cs="Tahoma"/>
                <w:color w:val="000000"/>
              </w:rPr>
              <w:t>lekki samochód operacyjny - 1 szt.</w:t>
            </w:r>
          </w:p>
        </w:tc>
      </w:tr>
      <w:tr w:rsidR="00027C33" w14:paraId="719D80F6" w14:textId="77777777" w:rsidTr="002D03BE">
        <w:tc>
          <w:tcPr>
            <w:tcW w:w="1134" w:type="dxa"/>
            <w:tcBorders>
              <w:top w:val="nil"/>
              <w:left w:val="nil"/>
              <w:bottom w:val="nil"/>
              <w:right w:val="nil"/>
            </w:tcBorders>
            <w:shd w:val="clear" w:color="auto" w:fill="auto"/>
          </w:tcPr>
          <w:p w14:paraId="5955E0F2" w14:textId="77777777" w:rsidR="00027C33" w:rsidRDefault="00027C33" w:rsidP="002D03BE">
            <w:pPr>
              <w:pStyle w:val="Akapitzlist"/>
              <w:tabs>
                <w:tab w:val="left" w:pos="0"/>
                <w:tab w:val="left" w:pos="426"/>
              </w:tabs>
              <w:spacing w:after="0" w:line="240" w:lineRule="auto"/>
              <w:ind w:left="0" w:right="6"/>
              <w:jc w:val="both"/>
              <w:rPr>
                <w:rFonts w:cs="Tahoma"/>
                <w:color w:val="000000"/>
              </w:rPr>
            </w:pPr>
            <w:r>
              <w:t>CZĘŚĆ B -</w:t>
            </w:r>
          </w:p>
        </w:tc>
        <w:tc>
          <w:tcPr>
            <w:tcW w:w="7665" w:type="dxa"/>
            <w:tcBorders>
              <w:top w:val="nil"/>
              <w:left w:val="nil"/>
              <w:bottom w:val="nil"/>
              <w:right w:val="nil"/>
            </w:tcBorders>
            <w:shd w:val="clear" w:color="auto" w:fill="auto"/>
          </w:tcPr>
          <w:p w14:paraId="4EA38120" w14:textId="77777777" w:rsidR="00027C33" w:rsidRDefault="00027C33" w:rsidP="002D03BE">
            <w:pPr>
              <w:pStyle w:val="Akapitzlist"/>
              <w:tabs>
                <w:tab w:val="left" w:pos="0"/>
                <w:tab w:val="left" w:pos="426"/>
              </w:tabs>
              <w:spacing w:after="0" w:line="240" w:lineRule="auto"/>
              <w:ind w:left="0" w:right="6"/>
            </w:pPr>
            <w:r w:rsidRPr="00EB4F86">
              <w:rPr>
                <w:rFonts w:cs="Tahoma"/>
                <w:color w:val="000000"/>
              </w:rPr>
              <w:t>lekki samochód rozpoznawczo-ratowniczy - 1 szt.</w:t>
            </w:r>
            <w:r>
              <w:rPr>
                <w:rFonts w:cs="Tahoma"/>
                <w:color w:val="000000"/>
              </w:rPr>
              <w:t xml:space="preserve"> </w:t>
            </w:r>
          </w:p>
        </w:tc>
      </w:tr>
      <w:tr w:rsidR="00027C33" w14:paraId="76523B9B" w14:textId="77777777" w:rsidTr="002D03BE">
        <w:tc>
          <w:tcPr>
            <w:tcW w:w="1134" w:type="dxa"/>
            <w:tcBorders>
              <w:top w:val="nil"/>
              <w:left w:val="nil"/>
              <w:bottom w:val="nil"/>
              <w:right w:val="nil"/>
            </w:tcBorders>
            <w:shd w:val="clear" w:color="auto" w:fill="auto"/>
          </w:tcPr>
          <w:p w14:paraId="4269637D" w14:textId="77777777" w:rsidR="00027C33" w:rsidRDefault="00027C33" w:rsidP="002D03BE">
            <w:pPr>
              <w:pStyle w:val="Akapitzlist"/>
              <w:tabs>
                <w:tab w:val="left" w:pos="0"/>
                <w:tab w:val="left" w:pos="426"/>
              </w:tabs>
              <w:spacing w:after="0" w:line="240" w:lineRule="auto"/>
              <w:ind w:left="0" w:right="6"/>
              <w:jc w:val="both"/>
            </w:pPr>
            <w:r>
              <w:t>CZĘŚĆ C -</w:t>
            </w:r>
          </w:p>
        </w:tc>
        <w:tc>
          <w:tcPr>
            <w:tcW w:w="7665" w:type="dxa"/>
            <w:tcBorders>
              <w:top w:val="nil"/>
              <w:left w:val="nil"/>
              <w:bottom w:val="nil"/>
              <w:right w:val="nil"/>
            </w:tcBorders>
            <w:shd w:val="clear" w:color="auto" w:fill="auto"/>
          </w:tcPr>
          <w:p w14:paraId="601A91A4" w14:textId="77777777" w:rsidR="00027C33" w:rsidRPr="00EB4F86" w:rsidRDefault="00027C33" w:rsidP="002D03BE">
            <w:pPr>
              <w:pStyle w:val="Akapitzlist"/>
              <w:tabs>
                <w:tab w:val="left" w:pos="0"/>
                <w:tab w:val="left" w:pos="426"/>
              </w:tabs>
              <w:spacing w:after="0" w:line="240" w:lineRule="auto"/>
              <w:ind w:left="0" w:right="6"/>
              <w:rPr>
                <w:rFonts w:cs="Tahoma"/>
                <w:color w:val="000000"/>
              </w:rPr>
            </w:pPr>
            <w:r w:rsidRPr="00EB4F86">
              <w:rPr>
                <w:rFonts w:cs="Tahoma"/>
                <w:color w:val="000000"/>
              </w:rPr>
              <w:t>lekki samochód rozpoznawczo-ratowniczy</w:t>
            </w:r>
            <w:r>
              <w:rPr>
                <w:rFonts w:cs="Tahoma"/>
                <w:color w:val="000000"/>
              </w:rPr>
              <w:t xml:space="preserve"> - 1 szt.</w:t>
            </w:r>
          </w:p>
        </w:tc>
      </w:tr>
    </w:tbl>
    <w:p w14:paraId="4BC5B340" w14:textId="77777777" w:rsidR="00027C33" w:rsidRDefault="00027C33" w:rsidP="00027C33">
      <w:pPr>
        <w:pStyle w:val="Tekstpodstawowy"/>
        <w:jc w:val="both"/>
        <w:rPr>
          <w:rFonts w:ascii="Calibri" w:hAnsi="Calibri" w:cs="Tahoma"/>
          <w:bCs/>
          <w:sz w:val="22"/>
          <w:szCs w:val="22"/>
        </w:rPr>
      </w:pPr>
    </w:p>
    <w:p w14:paraId="23CFA882" w14:textId="7A7A8785" w:rsidR="0082443B" w:rsidRDefault="00027C33" w:rsidP="00027C33">
      <w:pPr>
        <w:pStyle w:val="Akapitzlist"/>
        <w:shd w:val="clear" w:color="auto" w:fill="FFFFFF"/>
        <w:tabs>
          <w:tab w:val="left" w:pos="0"/>
          <w:tab w:val="left" w:pos="426"/>
        </w:tabs>
        <w:spacing w:after="0" w:line="240" w:lineRule="auto"/>
        <w:ind w:left="360" w:right="6"/>
        <w:jc w:val="both"/>
        <w:rPr>
          <w:rFonts w:cs="Tahoma"/>
          <w:bCs/>
        </w:rPr>
      </w:pPr>
      <w:r>
        <w:rPr>
          <w:rFonts w:cs="Tahoma"/>
          <w:bCs/>
        </w:rPr>
        <w:t>Na każdą część zostanie zawarta odrębna umowa</w:t>
      </w:r>
    </w:p>
    <w:p w14:paraId="33780769" w14:textId="77777777" w:rsidR="00027C33" w:rsidRDefault="00027C33" w:rsidP="00027C33">
      <w:pPr>
        <w:pStyle w:val="Akapitzlist"/>
        <w:shd w:val="clear" w:color="auto" w:fill="FFFFFF"/>
        <w:tabs>
          <w:tab w:val="left" w:pos="0"/>
          <w:tab w:val="left" w:pos="426"/>
        </w:tabs>
        <w:spacing w:after="0" w:line="240" w:lineRule="auto"/>
        <w:ind w:left="360" w:right="6"/>
        <w:jc w:val="both"/>
        <w:rPr>
          <w:rFonts w:cs="Tahoma"/>
          <w:bCs/>
        </w:rPr>
      </w:pPr>
    </w:p>
    <w:p w14:paraId="1C517E4C" w14:textId="7A007021"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58A36976" w14:textId="45FF07BC" w:rsidR="00C07151" w:rsidRDefault="00027C33" w:rsidP="00027C33">
      <w:pPr>
        <w:pStyle w:val="Tekstpodstawowy"/>
        <w:rPr>
          <w:rFonts w:ascii="Calibri" w:hAnsi="Calibri" w:cs="Tahoma"/>
          <w:bCs/>
          <w:sz w:val="22"/>
          <w:szCs w:val="22"/>
        </w:rPr>
      </w:pPr>
      <w:r>
        <w:rPr>
          <w:rFonts w:ascii="Calibri" w:hAnsi="Calibri" w:cs="Tahoma"/>
          <w:bCs/>
          <w:sz w:val="22"/>
          <w:szCs w:val="22"/>
        </w:rPr>
        <w:t xml:space="preserve">Zamawiający nie przewiduje udzielania zamówień, o których mowa w art. 214 ust. 1 pkt 8 </w:t>
      </w:r>
      <w:proofErr w:type="spellStart"/>
      <w:r>
        <w:rPr>
          <w:rFonts w:ascii="Calibri" w:hAnsi="Calibri" w:cs="Tahoma"/>
          <w:bCs/>
          <w:sz w:val="22"/>
          <w:szCs w:val="22"/>
        </w:rPr>
        <w:t>uPzp</w:t>
      </w:r>
      <w:proofErr w:type="spellEnd"/>
      <w:r>
        <w:rPr>
          <w:rFonts w:ascii="Calibri" w:hAnsi="Calibri" w:cs="Tahoma"/>
          <w:bCs/>
          <w:sz w:val="22"/>
          <w:szCs w:val="22"/>
        </w:rPr>
        <w:t>.</w:t>
      </w:r>
    </w:p>
    <w:p w14:paraId="04F18CA7" w14:textId="77777777" w:rsidR="00027C33" w:rsidRPr="00027C33" w:rsidRDefault="00027C33" w:rsidP="00027C33">
      <w:pPr>
        <w:pStyle w:val="Tekstpodstawowy"/>
        <w:rPr>
          <w:rFonts w:ascii="Calibri" w:hAnsi="Calibri" w:cs="Tahoma"/>
          <w:bCs/>
          <w:sz w:val="22"/>
          <w:szCs w:val="22"/>
        </w:rPr>
      </w:pP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0E851A8E" w:rsidR="0079246F" w:rsidRPr="00BA6C7E" w:rsidRDefault="0082443B" w:rsidP="0079246F">
      <w:pPr>
        <w:pStyle w:val="Tekstpodstawowy"/>
        <w:ind w:left="22" w:hanging="22"/>
        <w:jc w:val="both"/>
        <w:rPr>
          <w:rFonts w:ascii="Calibri" w:hAnsi="Calibri" w:cs="Tahoma"/>
          <w:sz w:val="22"/>
          <w:szCs w:val="22"/>
        </w:rPr>
      </w:pPr>
      <w:r w:rsidRPr="00BA6C7E">
        <w:rPr>
          <w:rFonts w:ascii="Calibri" w:hAnsi="Calibri" w:cs="Tahoma"/>
          <w:sz w:val="22"/>
          <w:szCs w:val="22"/>
        </w:rPr>
        <w:t>Wykonawca zobowiązuje się</w:t>
      </w:r>
      <w:r w:rsidR="003C3151">
        <w:rPr>
          <w:rFonts w:ascii="Calibri" w:hAnsi="Calibri" w:cs="Tahoma"/>
          <w:sz w:val="22"/>
          <w:szCs w:val="22"/>
        </w:rPr>
        <w:t xml:space="preserve"> zrealizować</w:t>
      </w:r>
      <w:r w:rsidRPr="00BA6C7E">
        <w:rPr>
          <w:rFonts w:ascii="Calibri" w:hAnsi="Calibri" w:cs="Tahoma"/>
          <w:sz w:val="22"/>
          <w:szCs w:val="22"/>
        </w:rPr>
        <w:t xml:space="preserve"> przedmiot </w:t>
      </w:r>
      <w:r w:rsidR="00BA6C7E" w:rsidRPr="00BA6C7E">
        <w:rPr>
          <w:rFonts w:ascii="Calibri" w:hAnsi="Calibri" w:cs="Tahoma"/>
          <w:sz w:val="22"/>
          <w:szCs w:val="22"/>
        </w:rPr>
        <w:t xml:space="preserve">zamówienia </w:t>
      </w:r>
      <w:r w:rsidRPr="001B5F78">
        <w:rPr>
          <w:rFonts w:ascii="Calibri" w:hAnsi="Calibri" w:cs="Tahoma"/>
          <w:b/>
          <w:bCs/>
          <w:sz w:val="22"/>
          <w:szCs w:val="22"/>
        </w:rPr>
        <w:t>do</w:t>
      </w:r>
      <w:r w:rsidR="00C07151" w:rsidRPr="001B5F78">
        <w:rPr>
          <w:rFonts w:ascii="Calibri" w:hAnsi="Calibri" w:cs="Tahoma"/>
          <w:b/>
          <w:bCs/>
          <w:sz w:val="22"/>
          <w:szCs w:val="22"/>
        </w:rPr>
        <w:t xml:space="preserve"> </w:t>
      </w:r>
      <w:r w:rsidR="00EB4F86">
        <w:rPr>
          <w:rFonts w:ascii="Calibri" w:hAnsi="Calibri" w:cs="Tahoma"/>
          <w:b/>
          <w:bCs/>
          <w:sz w:val="22"/>
          <w:szCs w:val="22"/>
        </w:rPr>
        <w:t>30.11.2023r</w:t>
      </w:r>
      <w:r w:rsidR="003C3151" w:rsidRPr="001B5F78">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49EE2F53" w14:textId="0022F8C2" w:rsidR="00A069EB" w:rsidRPr="0007212C" w:rsidRDefault="00A069EB" w:rsidP="00CB133B">
      <w:pPr>
        <w:numPr>
          <w:ilvl w:val="0"/>
          <w:numId w:val="20"/>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 xml:space="preserve">, </w:t>
      </w:r>
    </w:p>
    <w:p w14:paraId="519A6083" w14:textId="26549B4B" w:rsidR="00A069EB" w:rsidRPr="00684EE6" w:rsidRDefault="00A069EB" w:rsidP="001A786B">
      <w:pPr>
        <w:numPr>
          <w:ilvl w:val="0"/>
          <w:numId w:val="20"/>
        </w:numPr>
        <w:spacing w:after="0" w:line="240" w:lineRule="auto"/>
        <w:ind w:left="720"/>
        <w:contextualSpacing/>
        <w:jc w:val="both"/>
        <w:rPr>
          <w:rFonts w:asciiTheme="minorHAnsi" w:hAnsiTheme="minorHAnsi"/>
        </w:rPr>
      </w:pPr>
      <w:r>
        <w:rPr>
          <w:rFonts w:eastAsia="Arial" w:cs="Arial"/>
        </w:rPr>
        <w:t>w oparciu o przesłankę dodatkową, o której mowa w:</w:t>
      </w:r>
    </w:p>
    <w:p w14:paraId="6644536C" w14:textId="77777777" w:rsidR="00A069EB" w:rsidRPr="00A069EB" w:rsidRDefault="00A069EB" w:rsidP="001A786B">
      <w:pPr>
        <w:pStyle w:val="Akapitzlist"/>
        <w:numPr>
          <w:ilvl w:val="0"/>
          <w:numId w:val="44"/>
        </w:numPr>
        <w:spacing w:after="0" w:line="240" w:lineRule="auto"/>
        <w:jc w:val="both"/>
        <w:rPr>
          <w:rFonts w:asciiTheme="minorHAnsi" w:hAnsiTheme="minorHAnsi"/>
        </w:rPr>
      </w:pPr>
      <w:r w:rsidRPr="00C73492">
        <w:rPr>
          <w:rFonts w:eastAsia="Arial" w:cs="Arial"/>
        </w:rPr>
        <w:lastRenderedPageBreak/>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p>
    <w:p w14:paraId="2F343618" w14:textId="75AC18E7" w:rsidR="00A069EB" w:rsidRPr="00E55CB6" w:rsidRDefault="00A069EB" w:rsidP="00A069EB">
      <w:pPr>
        <w:pStyle w:val="Akapitzlist"/>
        <w:spacing w:after="0" w:line="240" w:lineRule="auto"/>
        <w:jc w:val="both"/>
        <w:rPr>
          <w:rFonts w:asciiTheme="minorHAnsi" w:hAnsiTheme="minorHAnsi"/>
        </w:rPr>
      </w:pPr>
      <w:r>
        <w:rPr>
          <w:rFonts w:eastAsia="Arial" w:cs="Arial"/>
        </w:rPr>
        <w:t xml:space="preserve"> </w:t>
      </w:r>
    </w:p>
    <w:p w14:paraId="010BF67D" w14:textId="39A9F094" w:rsidR="00A069EB" w:rsidRDefault="00A069EB" w:rsidP="001A786B">
      <w:pPr>
        <w:numPr>
          <w:ilvl w:val="0"/>
          <w:numId w:val="20"/>
        </w:numPr>
        <w:spacing w:after="0" w:line="240" w:lineRule="auto"/>
        <w:ind w:left="720"/>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(Dz.U.2022.835), </w:t>
      </w:r>
      <w:proofErr w:type="spellStart"/>
      <w:r>
        <w:rPr>
          <w:rFonts w:asciiTheme="minorHAnsi" w:hAnsiTheme="minorHAnsi"/>
        </w:rPr>
        <w:t>tj</w:t>
      </w:r>
      <w:proofErr w:type="spellEnd"/>
      <w:r>
        <w:rPr>
          <w:rFonts w:asciiTheme="minorHAnsi" w:hAnsiTheme="minorHAnsi"/>
        </w:rPr>
        <w:t>:</w:t>
      </w:r>
    </w:p>
    <w:p w14:paraId="42FBBCA0"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E802E33"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26794B4C" w14:textId="77777777" w:rsidR="00A069EB"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35EAFF73" w14:textId="77777777" w:rsidR="00A069EB" w:rsidRPr="00A069EB" w:rsidRDefault="00A069EB" w:rsidP="0079246F">
      <w:pPr>
        <w:pStyle w:val="Tekstpodstawowy"/>
        <w:ind w:left="22" w:hanging="22"/>
        <w:jc w:val="both"/>
        <w:rPr>
          <w:rFonts w:asciiTheme="minorHAnsi" w:hAnsiTheme="minorHAnsi" w:cs="Tahoma"/>
          <w:sz w:val="22"/>
          <w:szCs w:val="2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1A786B">
      <w:pPr>
        <w:pStyle w:val="Akapitzlist"/>
        <w:numPr>
          <w:ilvl w:val="0"/>
          <w:numId w:val="35"/>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5A7955EE" w14:textId="77777777" w:rsidR="0082443B" w:rsidRPr="000A4896" w:rsidRDefault="0082443B" w:rsidP="0082443B">
      <w:pPr>
        <w:tabs>
          <w:tab w:val="left" w:pos="709"/>
        </w:tabs>
        <w:spacing w:after="0" w:line="240" w:lineRule="auto"/>
        <w:ind w:left="709" w:hanging="283"/>
        <w:jc w:val="both"/>
        <w:rPr>
          <w:rFonts w:asciiTheme="minorHAnsi" w:hAnsiTheme="minorHAnsi"/>
        </w:rPr>
      </w:pPr>
      <w:r w:rsidRPr="000A4896">
        <w:rPr>
          <w:rFonts w:eastAsia="Arial" w:cs="Arial"/>
        </w:rPr>
        <w:tab/>
        <w:t>Zamawiający nie wyznacza szczegółowego warunku w tym zakresie.</w:t>
      </w:r>
    </w:p>
    <w:p w14:paraId="7BE2728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Pr="000A4896" w:rsidRDefault="0082443B" w:rsidP="0082443B">
      <w:pPr>
        <w:tabs>
          <w:tab w:val="left" w:pos="709"/>
        </w:tabs>
        <w:spacing w:after="0" w:line="240" w:lineRule="auto"/>
        <w:ind w:left="709" w:hanging="283"/>
        <w:jc w:val="both"/>
        <w:rPr>
          <w:rFonts w:asciiTheme="minorHAnsi" w:hAnsiTheme="minorHAnsi"/>
        </w:rPr>
      </w:pPr>
      <w:bookmarkStart w:id="5" w:name="_gjdgxs"/>
      <w:bookmarkEnd w:id="5"/>
      <w:r w:rsidRPr="000A4896">
        <w:rPr>
          <w:rFonts w:eastAsia="Arial" w:cs="Arial"/>
        </w:rPr>
        <w:tab/>
      </w:r>
      <w:bookmarkStart w:id="6" w:name="_Hlk130812634"/>
      <w:r w:rsidRPr="000A4896">
        <w:rPr>
          <w:rFonts w:eastAsia="Arial" w:cs="Arial"/>
        </w:rPr>
        <w:t>Zamawiający nie wyznacza szczegółowego warunku w tym zakresie</w:t>
      </w:r>
      <w:bookmarkEnd w:id="6"/>
      <w:r w:rsidRPr="000A4896">
        <w:rPr>
          <w:rFonts w:eastAsia="Arial" w:cs="Arial"/>
        </w:rPr>
        <w:t>.</w:t>
      </w:r>
    </w:p>
    <w:p w14:paraId="1382260E"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shd w:val="clear" w:color="auto" w:fill="FFFFFF"/>
        </w:rPr>
        <w:t xml:space="preserve">zdolności technicznej lub zawodowej </w:t>
      </w:r>
      <w:r w:rsidRPr="000A4896">
        <w:rPr>
          <w:rFonts w:eastAsia="Arial" w:cs="Arial"/>
          <w:bCs/>
          <w:shd w:val="clear" w:color="auto" w:fill="FFFFFF"/>
        </w:rPr>
        <w:t xml:space="preserve">– </w:t>
      </w:r>
    </w:p>
    <w:p w14:paraId="464F1DF8" w14:textId="0FF6DABB" w:rsidR="00246AC8" w:rsidRPr="00EB4F86" w:rsidRDefault="00EB4F86" w:rsidP="00EB4F86">
      <w:pPr>
        <w:tabs>
          <w:tab w:val="left" w:pos="709"/>
        </w:tabs>
        <w:spacing w:after="0" w:line="240" w:lineRule="auto"/>
        <w:jc w:val="both"/>
        <w:rPr>
          <w:rFonts w:asciiTheme="minorHAnsi" w:hAnsiTheme="minorHAnsi"/>
        </w:rPr>
      </w:pPr>
      <w:r>
        <w:rPr>
          <w:rFonts w:eastAsia="Arial" w:cs="Arial"/>
          <w:shd w:val="clear" w:color="auto" w:fill="FFFFFF"/>
        </w:rPr>
        <w:tab/>
      </w:r>
      <w:r w:rsidRPr="00EB4F86">
        <w:rPr>
          <w:rFonts w:eastAsia="Arial" w:cs="Arial"/>
          <w:shd w:val="clear" w:color="auto" w:fill="FFFFFF"/>
        </w:rPr>
        <w:t>Zamawiający nie wyznacza szczegółowego warunku w tym zakresie</w:t>
      </w:r>
      <w:r w:rsidR="007130A8" w:rsidRPr="00EB4F86">
        <w:rPr>
          <w:rFonts w:asciiTheme="minorHAnsi" w:hAnsiTheme="minorHAnsi"/>
        </w:rPr>
        <w:t>.</w:t>
      </w:r>
    </w:p>
    <w:p w14:paraId="13E8FEF0" w14:textId="77777777" w:rsidR="0079246F" w:rsidRPr="00246AC8" w:rsidRDefault="0079246F" w:rsidP="0079246F">
      <w:pPr>
        <w:keepNext/>
        <w:tabs>
          <w:tab w:val="left" w:pos="709"/>
        </w:tabs>
        <w:spacing w:after="0" w:line="240" w:lineRule="auto"/>
        <w:ind w:left="720" w:hanging="720"/>
        <w:jc w:val="both"/>
        <w:rPr>
          <w:rFonts w:asciiTheme="minorHAnsi" w:eastAsia="Arial" w:hAnsiTheme="minorHAnsi" w:cs="Arial"/>
          <w:sz w:val="16"/>
          <w:szCs w:val="16"/>
          <w:shd w:val="clear" w:color="auto" w:fill="FFFFFF"/>
        </w:rPr>
      </w:pPr>
    </w:p>
    <w:p w14:paraId="6C890005" w14:textId="6899C1D7" w:rsidR="0079246F" w:rsidRPr="006B613B" w:rsidRDefault="0079246F" w:rsidP="001A786B">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7"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 xml:space="preserve">czy i w jakim zakresie podmiot udostępniający zasoby, na zdolnościach którego wykonawca polega w odniesieniu do warunków udziału w postępowaniu dotyczących wykształcenia, </w:t>
      </w:r>
      <w:r w:rsidRPr="006B613B">
        <w:rPr>
          <w:rFonts w:asciiTheme="minorHAnsi" w:hAnsiTheme="minorHAnsi"/>
          <w:sz w:val="22"/>
          <w:szCs w:val="22"/>
        </w:rPr>
        <w:lastRenderedPageBreak/>
        <w:t>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56B771C0"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F777FE">
        <w:rPr>
          <w:rFonts w:asciiTheme="minorHAnsi" w:hAnsiTheme="minorHAnsi"/>
          <w:u w:val="single"/>
          <w:lang w:eastAsia="pl-PL"/>
        </w:rPr>
        <w:t>3</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7016C2">
        <w:rPr>
          <w:rFonts w:asciiTheme="minorHAnsi" w:hAnsiTheme="minorHAnsi"/>
          <w:u w:val="single"/>
          <w:lang w:eastAsia="pl-PL"/>
        </w:rPr>
        <w:t>7</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5781DDF0" w14:textId="203EDE8B" w:rsidR="00EF790B" w:rsidRDefault="006D0105" w:rsidP="00542DC1">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00EF790B"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26EC48DF" w14:textId="77777777" w:rsidR="00AF19EC" w:rsidRPr="00774422" w:rsidRDefault="00AF19EC" w:rsidP="00542DC1">
      <w:pPr>
        <w:pStyle w:val="Akapitzlist"/>
        <w:spacing w:after="0" w:line="240" w:lineRule="auto"/>
        <w:ind w:left="357"/>
        <w:jc w:val="both"/>
        <w:rPr>
          <w:rFonts w:asciiTheme="minorHAnsi" w:hAnsiTheme="minorHAnsi"/>
          <w:i/>
          <w:iCs/>
          <w:sz w:val="20"/>
          <w:szCs w:val="20"/>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376A2135"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1A786B">
      <w:pPr>
        <w:pStyle w:val="Akapitzlist"/>
        <w:numPr>
          <w:ilvl w:val="0"/>
          <w:numId w:val="31"/>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w:t>
      </w:r>
      <w:r w:rsidR="000F4037" w:rsidRPr="000F4037">
        <w:rPr>
          <w:rFonts w:asciiTheme="minorHAnsi" w:hAnsiTheme="minorHAnsi" w:cs="Tahoma"/>
        </w:rPr>
        <w:lastRenderedPageBreak/>
        <w:t>zamówienia zgodnie z formą reprezentacji, określoną w dokumencie rejestrowym właściwym dla formy organizacyjnej, lub</w:t>
      </w:r>
    </w:p>
    <w:p w14:paraId="41CC762C" w14:textId="3D467F1F" w:rsidR="000F4037" w:rsidRPr="008615C2" w:rsidRDefault="000F4037" w:rsidP="001A786B">
      <w:pPr>
        <w:pStyle w:val="Akapitzlist"/>
        <w:numPr>
          <w:ilvl w:val="0"/>
          <w:numId w:val="31"/>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749E59DF" w14:textId="4EA08D54" w:rsidR="005F2CA3" w:rsidRDefault="005F2CA3" w:rsidP="001A786B">
      <w:pPr>
        <w:pStyle w:val="Akapitzlist"/>
        <w:numPr>
          <w:ilvl w:val="0"/>
          <w:numId w:val="18"/>
        </w:numPr>
        <w:spacing w:after="0" w:line="240" w:lineRule="auto"/>
        <w:jc w:val="both"/>
        <w:rPr>
          <w:rFonts w:asciiTheme="minorHAnsi" w:hAnsiTheme="minorHAnsi"/>
          <w:lang w:eastAsia="pl-PL"/>
        </w:rPr>
      </w:pPr>
      <w:r w:rsidRPr="00652FB2">
        <w:rPr>
          <w:rFonts w:asciiTheme="minorHAnsi" w:hAnsiTheme="minorHAnsi"/>
          <w:u w:val="single"/>
          <w:lang w:eastAsia="pl-PL"/>
        </w:rPr>
        <w:t xml:space="preserve">Zamawiający przed wyborem najkorzystniejszej oferty, </w:t>
      </w:r>
      <w:r w:rsidRPr="00652FB2">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 xml:space="preserve">aktualnych na dzień złożenia następujących </w:t>
      </w:r>
      <w:r w:rsidR="00E6290E">
        <w:rPr>
          <w:rFonts w:asciiTheme="minorHAnsi" w:hAnsiTheme="minorHAnsi"/>
          <w:lang w:eastAsia="pl-PL"/>
        </w:rPr>
        <w:t>podmiotowych środków dowodowych</w:t>
      </w:r>
      <w:r>
        <w:rPr>
          <w:rFonts w:asciiTheme="minorHAnsi" w:hAnsiTheme="minorHAnsi"/>
          <w:lang w:eastAsia="pl-PL"/>
        </w:rPr>
        <w:t>:</w:t>
      </w:r>
    </w:p>
    <w:p w14:paraId="79EAA4B6" w14:textId="77777777" w:rsidR="005F2CA3" w:rsidRDefault="005F2CA3" w:rsidP="00351436">
      <w:pPr>
        <w:pStyle w:val="Akapitzlist"/>
        <w:spacing w:after="0" w:line="240" w:lineRule="auto"/>
        <w:ind w:left="360"/>
        <w:jc w:val="both"/>
        <w:rPr>
          <w:rFonts w:asciiTheme="minorHAnsi" w:hAnsiTheme="minorHAnsi"/>
          <w:sz w:val="14"/>
          <w:szCs w:val="16"/>
          <w:lang w:eastAsia="pl-PL"/>
        </w:rPr>
      </w:pPr>
    </w:p>
    <w:p w14:paraId="39BDDF1E" w14:textId="77777777" w:rsidR="005F2CA3" w:rsidRDefault="005F2CA3" w:rsidP="00351436">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44254542" w14:textId="6106FEE7" w:rsidR="005F2CA3"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informacj</w:t>
      </w:r>
      <w:r w:rsidR="000C1B44">
        <w:rPr>
          <w:rFonts w:eastAsia="Times New Roman" w:cs="Tahoma"/>
          <w:lang w:eastAsia="pl-PL"/>
        </w:rPr>
        <w:t>i</w:t>
      </w:r>
      <w:r>
        <w:rPr>
          <w:rFonts w:eastAsia="Times New Roman" w:cs="Tahoma"/>
          <w:lang w:eastAsia="pl-PL"/>
        </w:rPr>
        <w:t xml:space="preserve"> z Krajowego Rejestru Karnego w zakresie określonym w art. </w:t>
      </w:r>
      <w:r w:rsidR="000C1B44">
        <w:rPr>
          <w:rFonts w:eastAsia="Times New Roman" w:cs="Tahoma"/>
          <w:lang w:eastAsia="pl-PL"/>
        </w:rPr>
        <w:t>108</w:t>
      </w:r>
      <w:r>
        <w:rPr>
          <w:rFonts w:eastAsia="Times New Roman" w:cs="Tahoma"/>
          <w:lang w:eastAsia="pl-PL"/>
        </w:rPr>
        <w:t xml:space="preserve"> ust. 1 pkt </w:t>
      </w:r>
      <w:r w:rsidR="000C1B44">
        <w:rPr>
          <w:rFonts w:eastAsia="Times New Roman" w:cs="Tahoma"/>
          <w:lang w:eastAsia="pl-PL"/>
        </w:rPr>
        <w:t>1 i 2 oraz 4</w:t>
      </w:r>
      <w:r>
        <w:rPr>
          <w:rFonts w:eastAsia="Times New Roman" w:cs="Tahoma"/>
          <w:lang w:eastAsia="pl-PL"/>
        </w:rPr>
        <w:t xml:space="preserve"> </w:t>
      </w:r>
      <w:proofErr w:type="spellStart"/>
      <w:r>
        <w:rPr>
          <w:rFonts w:eastAsia="Times New Roman" w:cs="Tahoma"/>
          <w:lang w:eastAsia="pl-PL"/>
        </w:rPr>
        <w:t>uPzp</w:t>
      </w:r>
      <w:proofErr w:type="spellEnd"/>
      <w:r>
        <w:rPr>
          <w:rFonts w:eastAsia="Times New Roman" w:cs="Tahoma"/>
          <w:lang w:eastAsia="pl-PL"/>
        </w:rPr>
        <w:t xml:space="preserve">, </w:t>
      </w:r>
      <w:r w:rsidR="000C1B44">
        <w:rPr>
          <w:rFonts w:eastAsia="Times New Roman" w:cs="Tahoma"/>
          <w:lang w:eastAsia="pl-PL"/>
        </w:rPr>
        <w:t xml:space="preserve">sporządzonej </w:t>
      </w:r>
      <w:r>
        <w:rPr>
          <w:rFonts w:eastAsia="Times New Roman" w:cs="Tahoma"/>
          <w:lang w:eastAsia="pl-PL"/>
        </w:rPr>
        <w:t xml:space="preserve">nie wcześniej niż 6 miesięcy przed </w:t>
      </w:r>
      <w:r w:rsidR="000C1B44">
        <w:rPr>
          <w:rFonts w:eastAsia="Times New Roman" w:cs="Tahoma"/>
          <w:lang w:eastAsia="pl-PL"/>
        </w:rPr>
        <w:t>jej złożeniem</w:t>
      </w:r>
      <w:r>
        <w:rPr>
          <w:rFonts w:eastAsia="Times New Roman" w:cs="Tahoma"/>
          <w:lang w:eastAsia="pl-PL"/>
        </w:rPr>
        <w:t>;</w:t>
      </w:r>
    </w:p>
    <w:p w14:paraId="744DD714" w14:textId="7D3F2CC5" w:rsidR="000C1B44" w:rsidRPr="000C1B44"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oświadczeni</w:t>
      </w:r>
      <w:r w:rsidR="000C1B44">
        <w:rPr>
          <w:rFonts w:eastAsia="Times New Roman" w:cs="Tahoma"/>
          <w:lang w:eastAsia="pl-PL"/>
        </w:rPr>
        <w:t>a</w:t>
      </w:r>
      <w:r>
        <w:rPr>
          <w:rFonts w:eastAsia="Times New Roman" w:cs="Tahoma"/>
          <w:lang w:eastAsia="pl-PL"/>
        </w:rPr>
        <w:t xml:space="preserve"> Wykonawcy </w:t>
      </w:r>
      <w:r w:rsidR="000C1B44">
        <w:rPr>
          <w:rFonts w:eastAsia="Times New Roman" w:cs="Tahoma"/>
          <w:lang w:eastAsia="pl-PL"/>
        </w:rPr>
        <w:t xml:space="preserve">w zakresie określonym w art. 108 ust. 1 pkt 5 </w:t>
      </w:r>
      <w:proofErr w:type="spellStart"/>
      <w:r w:rsidR="000C1B44">
        <w:rPr>
          <w:rFonts w:eastAsia="Times New Roman" w:cs="Tahoma"/>
          <w:lang w:eastAsia="pl-PL"/>
        </w:rPr>
        <w:t>uPzp</w:t>
      </w:r>
      <w:proofErr w:type="spellEnd"/>
      <w:r w:rsidR="000C1B44">
        <w:rPr>
          <w:rFonts w:eastAsia="Times New Roman" w:cs="Tahoma"/>
          <w:lang w:eastAsia="pl-PL"/>
        </w:rPr>
        <w:t xml:space="preserve"> o braku przynależności </w:t>
      </w:r>
      <w:r w:rsidR="000C1B44" w:rsidRPr="000C1B44">
        <w:rPr>
          <w:rFonts w:eastAsia="Times New Roman" w:cs="Tahoma"/>
          <w:lang w:eastAsia="pl-PL"/>
        </w:rPr>
        <w:t>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0C1B44">
        <w:rPr>
          <w:rFonts w:eastAsia="Times New Roman" w:cs="Tahoma"/>
          <w:lang w:eastAsia="pl-PL"/>
        </w:rPr>
        <w:t xml:space="preserve">j (wzór – zał. nr </w:t>
      </w:r>
      <w:r w:rsidR="007016C2">
        <w:rPr>
          <w:rFonts w:eastAsia="Times New Roman" w:cs="Tahoma"/>
          <w:lang w:eastAsia="pl-PL"/>
        </w:rPr>
        <w:t>5</w:t>
      </w:r>
      <w:r w:rsidR="000C1B44">
        <w:rPr>
          <w:rFonts w:eastAsia="Times New Roman" w:cs="Tahoma"/>
          <w:lang w:eastAsia="pl-PL"/>
        </w:rPr>
        <w:t xml:space="preserve"> do SWZ);</w:t>
      </w:r>
    </w:p>
    <w:p w14:paraId="44277ECA" w14:textId="0996A54A" w:rsidR="000C1B44" w:rsidRDefault="000C1B44" w:rsidP="001A786B">
      <w:pPr>
        <w:pStyle w:val="Akapitzlist"/>
        <w:numPr>
          <w:ilvl w:val="0"/>
          <w:numId w:val="16"/>
        </w:numPr>
        <w:spacing w:after="0" w:line="240" w:lineRule="auto"/>
        <w:jc w:val="both"/>
        <w:rPr>
          <w:rFonts w:asciiTheme="minorHAnsi" w:eastAsia="Times New Roman" w:hAnsiTheme="minorHAnsi" w:cs="Tahoma"/>
          <w:lang w:eastAsia="pl-PL"/>
        </w:rPr>
      </w:pPr>
      <w:r w:rsidRPr="000C1B44">
        <w:rPr>
          <w:rFonts w:asciiTheme="minorHAnsi" w:eastAsia="Times New Roman" w:hAnsiTheme="minorHAnsi" w:cs="Tahoma"/>
          <w:lang w:eastAsia="pl-PL"/>
        </w:rPr>
        <w:t xml:space="preserve">odpisu lub informacji z Krajowego Rejestru Sądowego lub z Centralnej Ewidencji i Informacji o Działalności Gospodarczej, w zakresie art. 109 ust. 1 pkt 4 </w:t>
      </w:r>
      <w:proofErr w:type="spellStart"/>
      <w:r w:rsidRPr="000C1B44">
        <w:rPr>
          <w:rFonts w:asciiTheme="minorHAnsi" w:eastAsia="Times New Roman" w:hAnsiTheme="minorHAnsi" w:cs="Tahoma"/>
          <w:lang w:eastAsia="pl-PL"/>
        </w:rPr>
        <w:t>u</w:t>
      </w:r>
      <w:r>
        <w:rPr>
          <w:rFonts w:asciiTheme="minorHAnsi" w:eastAsia="Times New Roman" w:hAnsiTheme="minorHAnsi" w:cs="Tahoma"/>
          <w:lang w:eastAsia="pl-PL"/>
        </w:rPr>
        <w:t>Pzp</w:t>
      </w:r>
      <w:proofErr w:type="spellEnd"/>
      <w:r w:rsidRPr="000C1B44">
        <w:rPr>
          <w:rFonts w:asciiTheme="minorHAnsi" w:eastAsia="Times New Roman" w:hAnsiTheme="minorHAnsi" w:cs="Tahoma"/>
          <w:lang w:eastAsia="pl-PL"/>
        </w:rPr>
        <w:t>, sporządzonych nie wcześniej niż 3 miesiące przed jej złożeniem, jeżeli odrębne przepisy wymagają wpisu do rejestru lub ewidencji;</w:t>
      </w:r>
    </w:p>
    <w:p w14:paraId="64CFD01A" w14:textId="172857A0" w:rsidR="009926DC" w:rsidRPr="00B150A1" w:rsidRDefault="009926DC" w:rsidP="001A786B">
      <w:pPr>
        <w:pStyle w:val="Akapitzlist"/>
        <w:numPr>
          <w:ilvl w:val="0"/>
          <w:numId w:val="16"/>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oświadczenia Wykonawcy o aktualności informacji zawartych w </w:t>
      </w:r>
      <w:r w:rsidR="00B150A1" w:rsidRPr="00B150A1">
        <w:rPr>
          <w:rFonts w:asciiTheme="minorHAnsi" w:eastAsia="Times New Roman" w:hAnsiTheme="minorHAnsi" w:cs="Tahoma"/>
          <w:lang w:eastAsia="pl-PL"/>
        </w:rPr>
        <w:t xml:space="preserve">Oświadczeniu wstępnym z art. 125 ust. 1 </w:t>
      </w:r>
      <w:proofErr w:type="spellStart"/>
      <w:r w:rsidR="00B150A1"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xml:space="preserve"> (wzór </w:t>
      </w:r>
      <w:r w:rsidR="00B150A1" w:rsidRPr="00B150A1">
        <w:rPr>
          <w:rFonts w:asciiTheme="minorHAnsi" w:eastAsia="Times New Roman" w:hAnsiTheme="minorHAnsi" w:cs="Tahoma"/>
          <w:lang w:eastAsia="pl-PL"/>
        </w:rPr>
        <w:t>-</w:t>
      </w:r>
      <w:r w:rsidRPr="00B150A1">
        <w:rPr>
          <w:rFonts w:asciiTheme="minorHAnsi" w:eastAsia="Times New Roman" w:hAnsiTheme="minorHAnsi" w:cs="Tahoma"/>
          <w:lang w:eastAsia="pl-PL"/>
        </w:rPr>
        <w:t xml:space="preserve"> zał. nr </w:t>
      </w:r>
      <w:r w:rsidR="007016C2">
        <w:rPr>
          <w:rFonts w:asciiTheme="minorHAnsi" w:eastAsia="Times New Roman" w:hAnsiTheme="minorHAnsi" w:cs="Tahoma"/>
          <w:lang w:eastAsia="pl-PL"/>
        </w:rPr>
        <w:t>6</w:t>
      </w:r>
      <w:r w:rsidRPr="00B150A1">
        <w:rPr>
          <w:rFonts w:asciiTheme="minorHAnsi" w:eastAsia="Times New Roman" w:hAnsiTheme="minorHAnsi" w:cs="Tahoma"/>
          <w:lang w:eastAsia="pl-PL"/>
        </w:rPr>
        <w:t xml:space="preserve"> do SWZ) w zakresie podstaw wykluczenia z postępowania wskazanych przez Zamawiającego, o których mowa w:</w:t>
      </w:r>
    </w:p>
    <w:p w14:paraId="32919A8D" w14:textId="124D5265"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3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w:t>
      </w:r>
    </w:p>
    <w:p w14:paraId="0227B650" w14:textId="362F7067"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4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orzeczenia zakazu ubiegania się o zamówienie publiczne tytułem środka zapobiegawczego,</w:t>
      </w:r>
    </w:p>
    <w:p w14:paraId="4889CE50" w14:textId="16FEF84A"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5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zawarcia z innymi wykonawcami porozumienia mającego na celu zakłócenie konkurencji,</w:t>
      </w:r>
    </w:p>
    <w:p w14:paraId="07A6728F" w14:textId="27A41B0C"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6 </w:t>
      </w:r>
      <w:proofErr w:type="spellStart"/>
      <w:r w:rsidRPr="00B150A1">
        <w:rPr>
          <w:rFonts w:asciiTheme="minorHAnsi" w:eastAsia="Times New Roman" w:hAnsiTheme="minorHAnsi" w:cs="Tahoma"/>
          <w:lang w:eastAsia="pl-PL"/>
        </w:rPr>
        <w:t>uPzp</w:t>
      </w:r>
      <w:proofErr w:type="spellEnd"/>
      <w:r w:rsidR="00B150A1" w:rsidRPr="00B150A1">
        <w:rPr>
          <w:rFonts w:asciiTheme="minorHAnsi" w:eastAsia="Times New Roman" w:hAnsiTheme="minorHAnsi" w:cs="Tahoma"/>
          <w:lang w:eastAsia="pl-PL"/>
        </w:rPr>
        <w:t>.</w:t>
      </w:r>
    </w:p>
    <w:p w14:paraId="11BAF921" w14:textId="4CF42242" w:rsidR="00AF19EC" w:rsidRDefault="00AF19EC" w:rsidP="00B150A1">
      <w:pPr>
        <w:spacing w:after="0" w:line="240" w:lineRule="auto"/>
        <w:jc w:val="both"/>
        <w:rPr>
          <w:rFonts w:asciiTheme="minorHAnsi" w:hAnsiTheme="minorHAnsi" w:cs="Tahoma"/>
          <w:sz w:val="16"/>
        </w:rPr>
      </w:pPr>
    </w:p>
    <w:p w14:paraId="0D14F325" w14:textId="17EF3A85" w:rsidR="005F2CA3" w:rsidRPr="009E0436" w:rsidRDefault="005F2CA3" w:rsidP="001A786B">
      <w:pPr>
        <w:pStyle w:val="Akapitzlist"/>
        <w:numPr>
          <w:ilvl w:val="0"/>
          <w:numId w:val="18"/>
        </w:numPr>
        <w:spacing w:after="0" w:line="240" w:lineRule="auto"/>
        <w:jc w:val="both"/>
        <w:rPr>
          <w:rFonts w:asciiTheme="minorHAnsi" w:hAnsiTheme="minorHAnsi" w:cs="Tahoma"/>
        </w:rPr>
      </w:pPr>
      <w:r w:rsidRPr="009E0436">
        <w:rPr>
          <w:rFonts w:asciiTheme="minorHAnsi" w:hAnsiTheme="minorHAnsi"/>
        </w:rPr>
        <w:t xml:space="preserve">Jeżeli Wykonawca ma siedzibę lub miejsce zamieszkania poza </w:t>
      </w:r>
      <w:r w:rsidR="009E0436" w:rsidRPr="009E0436">
        <w:rPr>
          <w:rFonts w:asciiTheme="minorHAnsi" w:hAnsiTheme="minorHAnsi"/>
        </w:rPr>
        <w:t>granicami</w:t>
      </w:r>
      <w:r w:rsidRPr="009E0436">
        <w:rPr>
          <w:rFonts w:asciiTheme="minorHAnsi" w:hAnsiTheme="minorHAnsi"/>
        </w:rPr>
        <w:t xml:space="preserve"> Rzeczypospolitej Polskiej, zamiast dokumentów, o których mowa:</w:t>
      </w:r>
    </w:p>
    <w:p w14:paraId="77C090B4" w14:textId="5D2DACDF" w:rsidR="005F2CA3" w:rsidRPr="009E0436" w:rsidRDefault="005F2CA3" w:rsidP="001A786B">
      <w:pPr>
        <w:pStyle w:val="Akapitzlist"/>
        <w:numPr>
          <w:ilvl w:val="0"/>
          <w:numId w:val="17"/>
        </w:numPr>
        <w:spacing w:after="0" w:line="240" w:lineRule="auto"/>
        <w:jc w:val="both"/>
        <w:rPr>
          <w:rFonts w:asciiTheme="minorHAnsi" w:hAnsiTheme="minorHAnsi"/>
        </w:rPr>
      </w:pPr>
      <w:bookmarkStart w:id="8" w:name="_Hlk72741627"/>
      <w:r w:rsidRPr="009E0436">
        <w:rPr>
          <w:rFonts w:asciiTheme="minorHAnsi" w:hAnsiTheme="minorHAnsi"/>
        </w:rPr>
        <w:t xml:space="preserve">w ust. </w:t>
      </w:r>
      <w:r w:rsidR="009E0436" w:rsidRPr="009E0436">
        <w:rPr>
          <w:rFonts w:asciiTheme="minorHAnsi" w:hAnsiTheme="minorHAnsi"/>
        </w:rPr>
        <w:t>3</w:t>
      </w:r>
      <w:r w:rsidRPr="009E0436">
        <w:rPr>
          <w:rFonts w:asciiTheme="minorHAnsi" w:hAnsiTheme="minorHAnsi"/>
        </w:rPr>
        <w:t xml:space="preserve"> pkt 1) </w:t>
      </w:r>
      <w:bookmarkEnd w:id="8"/>
      <w:r w:rsidRPr="009E0436">
        <w:rPr>
          <w:rFonts w:asciiTheme="minorHAnsi" w:hAnsiTheme="minorHAnsi"/>
        </w:rPr>
        <w:t>- składa informację z odpowiedniego rejestru</w:t>
      </w:r>
      <w:r w:rsidR="009E0436" w:rsidRPr="009E0436">
        <w:rPr>
          <w:rFonts w:asciiTheme="minorHAnsi" w:hAnsiTheme="minorHAnsi"/>
        </w:rPr>
        <w:t>, takiego jak rejestr sądowy,</w:t>
      </w:r>
      <w:r w:rsidRPr="009E0436">
        <w:rPr>
          <w:rFonts w:asciiTheme="minorHAnsi" w:hAnsiTheme="minorHAnsi"/>
        </w:rPr>
        <w:t xml:space="preserve"> albo, w przypadku braku takiego rejestru, inny równoważny dokument wydany przez właściwy organ sądowy lub administracyjny kraju, w którym Wykonawca ma siedzibę lub miejsce zamieszkania</w:t>
      </w:r>
      <w:r w:rsidR="009E0436" w:rsidRPr="009E0436">
        <w:rPr>
          <w:rFonts w:asciiTheme="minorHAnsi" w:hAnsiTheme="minorHAnsi"/>
        </w:rPr>
        <w:t>,</w:t>
      </w:r>
      <w:r w:rsidRPr="009E0436">
        <w:rPr>
          <w:rFonts w:asciiTheme="minorHAnsi" w:hAnsiTheme="minorHAnsi"/>
        </w:rPr>
        <w:t xml:space="preserve"> w zakresie </w:t>
      </w:r>
      <w:r w:rsidR="009E0436" w:rsidRPr="009E0436">
        <w:rPr>
          <w:rFonts w:asciiTheme="minorHAnsi" w:hAnsiTheme="minorHAnsi"/>
        </w:rPr>
        <w:t xml:space="preserve">o którym mowa </w:t>
      </w:r>
      <w:r w:rsidRPr="009E0436">
        <w:rPr>
          <w:rFonts w:asciiTheme="minorHAnsi" w:hAnsiTheme="minorHAnsi"/>
        </w:rPr>
        <w:t xml:space="preserve"> w</w:t>
      </w:r>
      <w:r w:rsidR="009E0436" w:rsidRPr="009E0436">
        <w:rPr>
          <w:rStyle w:val="czeinternetowe"/>
          <w:rFonts w:asciiTheme="minorHAnsi" w:hAnsiTheme="minorHAnsi"/>
          <w:color w:val="auto"/>
          <w:u w:val="none"/>
        </w:rPr>
        <w:t xml:space="preserve"> ust. 3 pkt 1)</w:t>
      </w:r>
      <w:r w:rsidRPr="009E0436">
        <w:rPr>
          <w:rFonts w:asciiTheme="minorHAnsi" w:hAnsiTheme="minorHAnsi"/>
        </w:rPr>
        <w:t xml:space="preserve">, wystawione nie wcześniej niż 6 miesięcy przed </w:t>
      </w:r>
      <w:r w:rsidR="009E0436" w:rsidRPr="009E0436">
        <w:rPr>
          <w:rFonts w:asciiTheme="minorHAnsi" w:hAnsiTheme="minorHAnsi"/>
        </w:rPr>
        <w:t>jego złożeniem</w:t>
      </w:r>
      <w:r w:rsidRPr="009E0436">
        <w:rPr>
          <w:rFonts w:asciiTheme="minorHAnsi" w:hAnsiTheme="minorHAnsi"/>
        </w:rPr>
        <w:t>;</w:t>
      </w:r>
    </w:p>
    <w:p w14:paraId="317C476C" w14:textId="189B943B" w:rsidR="005F2CA3" w:rsidRPr="00B150A1" w:rsidRDefault="005F2CA3" w:rsidP="001A786B">
      <w:pPr>
        <w:pStyle w:val="Akapitzlist"/>
        <w:numPr>
          <w:ilvl w:val="0"/>
          <w:numId w:val="17"/>
        </w:numPr>
        <w:spacing w:after="0" w:line="240" w:lineRule="auto"/>
        <w:jc w:val="both"/>
        <w:rPr>
          <w:rFonts w:asciiTheme="minorHAnsi" w:hAnsiTheme="minorHAnsi"/>
        </w:rPr>
      </w:pPr>
      <w:r w:rsidRPr="00D72AE0">
        <w:rPr>
          <w:rFonts w:asciiTheme="minorHAnsi" w:hAnsiTheme="minorHAnsi"/>
        </w:rPr>
        <w:t xml:space="preserve">w ust. </w:t>
      </w:r>
      <w:r w:rsidR="009E0436" w:rsidRPr="00D72AE0">
        <w:rPr>
          <w:rFonts w:asciiTheme="minorHAnsi" w:hAnsiTheme="minorHAnsi"/>
        </w:rPr>
        <w:t>3</w:t>
      </w:r>
      <w:r w:rsidRPr="00D72AE0">
        <w:rPr>
          <w:rFonts w:asciiTheme="minorHAnsi" w:hAnsiTheme="minorHAnsi"/>
        </w:rPr>
        <w:t xml:space="preserve"> pkt </w:t>
      </w:r>
      <w:r w:rsidR="009E0436" w:rsidRPr="00D72AE0">
        <w:rPr>
          <w:rFonts w:asciiTheme="minorHAnsi" w:hAnsiTheme="minorHAnsi"/>
        </w:rPr>
        <w:t>3)</w:t>
      </w:r>
      <w:r w:rsidRPr="00D72AE0">
        <w:rPr>
          <w:rFonts w:asciiTheme="minorHAnsi" w:hAnsiTheme="minorHAnsi"/>
        </w:rPr>
        <w:t xml:space="preserve"> - </w:t>
      </w:r>
      <w:r w:rsidRPr="00D72AE0">
        <w:rPr>
          <w:rFonts w:eastAsia="Times New Roman"/>
          <w:lang w:eastAsia="pl-PL"/>
        </w:rPr>
        <w:t>składa dokument lub dokumenty wystawione w kraju, w którym Wykonawca ma siedzibę lub miejsce zamieszkania, potwierdzające</w:t>
      </w:r>
      <w:r w:rsidR="00B150A1">
        <w:rPr>
          <w:rFonts w:eastAsia="Times New Roman"/>
          <w:lang w:eastAsia="pl-PL"/>
        </w:rPr>
        <w:t>,</w:t>
      </w:r>
      <w:r w:rsidRPr="00D72AE0">
        <w:rPr>
          <w:rFonts w:eastAsia="Times New Roman"/>
          <w:lang w:eastAsia="pl-PL"/>
        </w:rPr>
        <w:t xml:space="preserve"> że</w:t>
      </w:r>
      <w:r w:rsidR="00B150A1">
        <w:rPr>
          <w:rFonts w:eastAsia="Times New Roman"/>
          <w:lang w:eastAsia="pl-PL"/>
        </w:rPr>
        <w:t xml:space="preserve"> </w:t>
      </w:r>
      <w:r w:rsidR="009E0436" w:rsidRPr="00B150A1">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FE0001" w14:textId="60D0C4E6" w:rsidR="00D72AE0" w:rsidRPr="00D72AE0" w:rsidRDefault="00D72AE0" w:rsidP="00D72AE0">
      <w:pPr>
        <w:spacing w:after="0" w:line="240" w:lineRule="auto"/>
        <w:ind w:left="360"/>
        <w:jc w:val="both"/>
        <w:rPr>
          <w:rFonts w:asciiTheme="minorHAnsi" w:hAnsiTheme="minorHAnsi"/>
        </w:rPr>
      </w:pPr>
      <w:r w:rsidRPr="00D72AE0">
        <w:rPr>
          <w:rFonts w:asciiTheme="minorHAnsi" w:hAnsiTheme="minorHAnsi"/>
        </w:rPr>
        <w:t>wystawione nie wcześniej niż 3 miesiące przed ich złożeniem.</w:t>
      </w:r>
    </w:p>
    <w:p w14:paraId="07CCC1CB" w14:textId="732257EB" w:rsidR="005F2CA3" w:rsidRPr="00812853" w:rsidRDefault="005F2CA3" w:rsidP="001A786B">
      <w:pPr>
        <w:pStyle w:val="Akapitzlist"/>
        <w:numPr>
          <w:ilvl w:val="0"/>
          <w:numId w:val="17"/>
        </w:numPr>
        <w:spacing w:after="0" w:line="240" w:lineRule="auto"/>
        <w:jc w:val="both"/>
        <w:rPr>
          <w:rFonts w:asciiTheme="minorHAnsi" w:hAnsiTheme="minorHAnsi"/>
        </w:rPr>
      </w:pPr>
      <w:r w:rsidRPr="00812853">
        <w:rPr>
          <w:rFonts w:asciiTheme="minorHAnsi" w:hAnsiTheme="minorHAnsi"/>
        </w:rPr>
        <w:t>jeżeli w kraju, w którym Wykonawca ma siedzibę lub miejsce zamieszkania</w:t>
      </w:r>
      <w:r w:rsidR="008615C2">
        <w:rPr>
          <w:rFonts w:asciiTheme="minorHAnsi" w:hAnsiTheme="minorHAnsi"/>
        </w:rPr>
        <w:t xml:space="preserve"> nie wydaje się dokumentów, o których mowa w pkt. 2)</w:t>
      </w:r>
      <w:r w:rsidRPr="00812853">
        <w:rPr>
          <w:rFonts w:asciiTheme="minorHAnsi" w:hAnsiTheme="minorHAnsi"/>
        </w:rPr>
        <w:t xml:space="preserve"> </w:t>
      </w:r>
      <w:r w:rsidR="00812853" w:rsidRPr="00812853">
        <w:rPr>
          <w:rFonts w:asciiTheme="minorHAnsi" w:hAnsiTheme="minorHAnsi"/>
        </w:rPr>
        <w:t>lub gdy dokumenty te nie odnoszą się do wszystkich przypadków, o których mowa w art. 108 ust. 1 pkt 1, 2 i 4</w:t>
      </w:r>
      <w:r w:rsidR="00B150A1">
        <w:rPr>
          <w:rFonts w:asciiTheme="minorHAnsi" w:hAnsiTheme="minorHAnsi"/>
        </w:rPr>
        <w:t xml:space="preserve"> </w:t>
      </w:r>
      <w:proofErr w:type="spellStart"/>
      <w:r w:rsidR="00812853" w:rsidRPr="00812853">
        <w:rPr>
          <w:rFonts w:asciiTheme="minorHAnsi" w:hAnsiTheme="minorHAnsi"/>
        </w:rPr>
        <w:t>uPzp</w:t>
      </w:r>
      <w:proofErr w:type="spellEnd"/>
      <w:r w:rsidR="00812853" w:rsidRPr="00812853">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00812853" w:rsidRPr="00812853">
        <w:rPr>
          <w:rFonts w:asciiTheme="minorHAnsi" w:hAnsiTheme="minorHAnsi"/>
        </w:rPr>
        <w:lastRenderedPageBreak/>
        <w:t xml:space="preserve">gospodarczego, właściwym ze względu na siedzibę lub miejsce zamieszkania Wykonawcy. </w:t>
      </w:r>
      <w:r w:rsidRPr="00812853">
        <w:rPr>
          <w:rFonts w:asciiTheme="minorHAnsi" w:hAnsiTheme="minorHAnsi"/>
        </w:rPr>
        <w:t>Terminy określone w pkt. 1) i 2) stosuje się.</w:t>
      </w:r>
    </w:p>
    <w:p w14:paraId="5CA65766" w14:textId="77777777" w:rsidR="00B516BC"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386CD7" w14:textId="48B42C27" w:rsidR="00FB2547"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w:t>
      </w:r>
      <w:r w:rsidR="00FB2547">
        <w:rPr>
          <w:rFonts w:asciiTheme="minorHAnsi" w:hAnsiTheme="minorHAnsi"/>
        </w:rPr>
        <w:t xml:space="preserve"> lub Wykonawców do złożenia wszystkich lub niektórych podmiotowych środków dowodowych aktualnych na dzień ich złożenia.</w:t>
      </w:r>
    </w:p>
    <w:p w14:paraId="64A4135D" w14:textId="1CD992C5" w:rsidR="00FB26A0" w:rsidRDefault="00FB26A0" w:rsidP="001A786B">
      <w:pPr>
        <w:pStyle w:val="Akapitzlist"/>
        <w:numPr>
          <w:ilvl w:val="0"/>
          <w:numId w:val="18"/>
        </w:numPr>
        <w:spacing w:after="0" w:line="240" w:lineRule="auto"/>
        <w:ind w:left="357" w:hanging="357"/>
        <w:jc w:val="both"/>
        <w:rPr>
          <w:rFonts w:asciiTheme="minorHAnsi" w:hAnsiTheme="minorHAnsi"/>
        </w:rPr>
      </w:pPr>
      <w:r w:rsidRPr="007120A4">
        <w:rPr>
          <w:rFonts w:asciiTheme="minorHAnsi" w:hAnsiTheme="minorHAnsi"/>
        </w:rPr>
        <w:t xml:space="preserve">W przypadku Wykonawców wspólnie ubiegających się </w:t>
      </w:r>
      <w:r w:rsidR="009C2581" w:rsidRPr="007120A4">
        <w:rPr>
          <w:rFonts w:asciiTheme="minorHAnsi" w:hAnsiTheme="minorHAnsi"/>
        </w:rPr>
        <w:t xml:space="preserve">o udzielenie zamówienia podmiotowe środki dowodowe wymienione w </w:t>
      </w:r>
      <w:r w:rsidR="00CC3BCB" w:rsidRPr="00B150A1">
        <w:rPr>
          <w:rFonts w:asciiTheme="minorHAnsi" w:hAnsiTheme="minorHAnsi"/>
        </w:rPr>
        <w:t xml:space="preserve">ust. 3 </w:t>
      </w:r>
      <w:r w:rsidR="009C2581" w:rsidRPr="00B150A1">
        <w:rPr>
          <w:rFonts w:asciiTheme="minorHAnsi" w:hAnsiTheme="minorHAnsi"/>
        </w:rPr>
        <w:t>pkt. 1)-</w:t>
      </w:r>
      <w:r w:rsidR="00051BF5" w:rsidRPr="00B150A1">
        <w:rPr>
          <w:rFonts w:asciiTheme="minorHAnsi" w:hAnsiTheme="minorHAnsi"/>
        </w:rPr>
        <w:t>4</w:t>
      </w:r>
      <w:r w:rsidR="009C2581" w:rsidRPr="00B150A1">
        <w:rPr>
          <w:rFonts w:asciiTheme="minorHAnsi" w:hAnsiTheme="minorHAnsi"/>
        </w:rPr>
        <w:t>),</w:t>
      </w:r>
      <w:r w:rsidR="009C2581" w:rsidRPr="007120A4">
        <w:rPr>
          <w:rFonts w:asciiTheme="minorHAnsi" w:hAnsiTheme="minorHAnsi"/>
        </w:rPr>
        <w:t xml:space="preserve"> tj. na potwierdzenie braku podstaw do wykluczenia, składa każdy z Wykonawców występujących wspólnie.</w:t>
      </w:r>
    </w:p>
    <w:p w14:paraId="55334E21" w14:textId="18D1F18A" w:rsidR="005F2CA3" w:rsidRPr="00B150A1" w:rsidRDefault="009C2581" w:rsidP="001A786B">
      <w:pPr>
        <w:pStyle w:val="Akapitzlist"/>
        <w:numPr>
          <w:ilvl w:val="0"/>
          <w:numId w:val="18"/>
        </w:numPr>
        <w:spacing w:after="0" w:line="240" w:lineRule="auto"/>
        <w:ind w:left="357" w:hanging="357"/>
        <w:jc w:val="both"/>
        <w:rPr>
          <w:rFonts w:asciiTheme="minorHAnsi" w:hAnsiTheme="minorHAnsi"/>
        </w:rPr>
      </w:pPr>
      <w:r w:rsidRPr="00B150A1">
        <w:rPr>
          <w:rFonts w:asciiTheme="minorHAnsi" w:hAnsiTheme="minorHAnsi"/>
        </w:rPr>
        <w:t xml:space="preserve">W przypadku podmiotu, na którego zdolnościach lub sytuacji Wykonawca polega na zasadach określonych w art. 118 </w:t>
      </w:r>
      <w:proofErr w:type="spellStart"/>
      <w:r w:rsidRPr="00B150A1">
        <w:rPr>
          <w:rFonts w:asciiTheme="minorHAnsi" w:hAnsiTheme="minorHAnsi"/>
        </w:rPr>
        <w:t>uPzp</w:t>
      </w:r>
      <w:proofErr w:type="spellEnd"/>
      <w:r w:rsidR="00B14F76">
        <w:rPr>
          <w:rFonts w:asciiTheme="minorHAnsi" w:hAnsiTheme="minorHAnsi"/>
        </w:rPr>
        <w:t xml:space="preserve"> </w:t>
      </w:r>
      <w:r w:rsidR="00B14F76" w:rsidRPr="00B14F76">
        <w:rPr>
          <w:rFonts w:asciiTheme="minorHAnsi" w:hAnsiTheme="minorHAnsi"/>
        </w:rPr>
        <w:t xml:space="preserve">oraz podwykonawców niebędących podmiotami udostępniającymi zasoby na zasadach określonych w art. 118 </w:t>
      </w:r>
      <w:proofErr w:type="spellStart"/>
      <w:r w:rsidR="00B14F76" w:rsidRPr="00B14F76">
        <w:rPr>
          <w:rFonts w:asciiTheme="minorHAnsi" w:hAnsiTheme="minorHAnsi"/>
        </w:rPr>
        <w:t>uPzp</w:t>
      </w:r>
      <w:proofErr w:type="spellEnd"/>
      <w:r w:rsidRPr="00B150A1">
        <w:rPr>
          <w:rFonts w:asciiTheme="minorHAnsi" w:hAnsiTheme="minorHAnsi"/>
        </w:rPr>
        <w:t xml:space="preserve">, </w:t>
      </w:r>
      <w:r w:rsidR="005F2CA3" w:rsidRPr="00B150A1">
        <w:rPr>
          <w:rFonts w:asciiTheme="minorHAnsi" w:hAnsiTheme="minorHAnsi"/>
        </w:rPr>
        <w:t>Wykonawc</w:t>
      </w:r>
      <w:r w:rsidRPr="00B150A1">
        <w:rPr>
          <w:rFonts w:asciiTheme="minorHAnsi" w:hAnsiTheme="minorHAnsi"/>
        </w:rPr>
        <w:t xml:space="preserve">a składa podmiotowe środki dowodowe wymienione w </w:t>
      </w:r>
      <w:r w:rsidR="00CC3BCB" w:rsidRPr="00B150A1">
        <w:rPr>
          <w:rFonts w:asciiTheme="minorHAnsi" w:hAnsiTheme="minorHAnsi"/>
        </w:rPr>
        <w:t xml:space="preserve">ust. 3 </w:t>
      </w:r>
      <w:r w:rsidRPr="00B150A1">
        <w:rPr>
          <w:rFonts w:asciiTheme="minorHAnsi" w:hAnsiTheme="minorHAnsi"/>
        </w:rPr>
        <w:t>pkt. 1) i 3), tj. na potwierdzenie braku podstaw do wykluczenia, w odniesieniu do każdego z tych podmiotów.</w:t>
      </w:r>
      <w:r w:rsidR="007120A4" w:rsidRPr="00B150A1">
        <w:rPr>
          <w:rFonts w:asciiTheme="minorHAnsi" w:hAnsiTheme="minorHAnsi"/>
        </w:rPr>
        <w:t xml:space="preserve"> </w:t>
      </w:r>
    </w:p>
    <w:p w14:paraId="586F376A" w14:textId="421DFCAD" w:rsidR="007120A4" w:rsidRPr="007120A4" w:rsidRDefault="007120A4"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Do podmiotów udostępniających zasoby na zasadach określonych w art. 118 </w:t>
      </w:r>
      <w:proofErr w:type="spellStart"/>
      <w:r w:rsidRPr="007120A4">
        <w:rPr>
          <w:rFonts w:asciiTheme="minorHAnsi" w:hAnsiTheme="minorHAnsi"/>
        </w:rPr>
        <w:t>uPzp</w:t>
      </w:r>
      <w:proofErr w:type="spellEnd"/>
      <w:r w:rsidRPr="007120A4">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r>
        <w:rPr>
          <w:rFonts w:asciiTheme="minorHAnsi" w:hAnsiTheme="minorHAnsi"/>
        </w:rPr>
        <w:t>.</w:t>
      </w:r>
    </w:p>
    <w:p w14:paraId="4267E93E" w14:textId="0850E384" w:rsidR="00FB26A0" w:rsidRPr="007120A4" w:rsidRDefault="00FB26A0"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7120A4">
        <w:rPr>
          <w:rFonts w:asciiTheme="minorHAnsi" w:hAnsiTheme="minorHAnsi"/>
        </w:rPr>
        <w:t>uPzp</w:t>
      </w:r>
      <w:proofErr w:type="spellEnd"/>
      <w:r w:rsidRPr="007120A4">
        <w:rPr>
          <w:rFonts w:asciiTheme="minorHAnsi" w:hAnsiTheme="minorHAnsi"/>
        </w:rPr>
        <w:t xml:space="preserve">, z zastrzeżeniem art. 65 ust. 1 pkt 4 </w:t>
      </w:r>
      <w:proofErr w:type="spellStart"/>
      <w:r w:rsidRPr="007120A4">
        <w:rPr>
          <w:rFonts w:asciiTheme="minorHAnsi" w:hAnsiTheme="minorHAnsi"/>
        </w:rPr>
        <w:t>uPzp</w:t>
      </w:r>
      <w:proofErr w:type="spellEnd"/>
      <w:r w:rsidRPr="007120A4">
        <w:rPr>
          <w:rFonts w:asciiTheme="minorHAnsi" w:hAnsiTheme="minorHAnsi"/>
        </w:rPr>
        <w:t>.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1A786B">
      <w:pPr>
        <w:pStyle w:val="Akapitzlist"/>
        <w:numPr>
          <w:ilvl w:val="0"/>
          <w:numId w:val="5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613566D3"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s</w:t>
      </w:r>
      <w:r w:rsidR="00027C33">
        <w:rPr>
          <w:rFonts w:asciiTheme="minorHAnsi" w:hAnsiTheme="minorHAnsi"/>
          <w:color w:val="000000" w:themeColor="text1"/>
        </w:rPr>
        <w:t>ek</w:t>
      </w:r>
      <w:r w:rsidRPr="006C675D">
        <w:rPr>
          <w:rFonts w:asciiTheme="minorHAnsi" w:hAnsiTheme="minorHAnsi"/>
          <w:color w:val="000000" w:themeColor="text1"/>
        </w:rPr>
        <w:t>. Aleksandra Figlarek, tel. (71) 368-21-53.</w:t>
      </w:r>
    </w:p>
    <w:p w14:paraId="4C512F3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lastRenderedPageBreak/>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9" w:name="_Hlk126141011"/>
      <w:bookmarkStart w:id="10"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9"/>
      <w:r w:rsidRPr="006C675D">
        <w:rPr>
          <w:rFonts w:asciiTheme="minorHAnsi" w:hAnsiTheme="minorHAnsi"/>
          <w:color w:val="000000" w:themeColor="text1"/>
        </w:rPr>
        <w:t xml:space="preserve"> </w:t>
      </w:r>
      <w:bookmarkEnd w:id="10"/>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11" w:name="_wp2umuqo1p7z" w:colFirst="0" w:colLast="0"/>
      <w:bookmarkEnd w:id="11"/>
    </w:p>
    <w:p w14:paraId="5AB9F60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lastRenderedPageBreak/>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9C324EF" w14:textId="00DDED74" w:rsidR="0061390F" w:rsidRDefault="00E47F50" w:rsidP="001A786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3D8AC2DF" w14:textId="4861D275" w:rsidR="00FB2547" w:rsidRPr="001E6E2C" w:rsidRDefault="00E47F50" w:rsidP="001A786B">
      <w:pPr>
        <w:pStyle w:val="Poziom2"/>
        <w:numPr>
          <w:ilvl w:val="0"/>
          <w:numId w:val="15"/>
        </w:numPr>
        <w:spacing w:before="0"/>
        <w:rPr>
          <w:rFonts w:asciiTheme="minorHAnsi" w:hAnsiTheme="minorHAnsi" w:cs="Tahoma"/>
          <w:szCs w:val="22"/>
        </w:rPr>
      </w:pPr>
      <w:r w:rsidRPr="007C675A">
        <w:rPr>
          <w:rFonts w:asciiTheme="minorHAnsi" w:hAnsiTheme="minorHAnsi" w:cs="Tahoma"/>
          <w:szCs w:val="22"/>
        </w:rPr>
        <w:t xml:space="preserve">Każdy z Wykonawców wspólnie ubiegających się o udzielenie zamówienia, musi oddzielnie udokumentować, że nie podlega wykluczeniu z postępowania na podstawie art. </w:t>
      </w:r>
      <w:r w:rsidR="00FB2547" w:rsidRPr="007C675A">
        <w:rPr>
          <w:rFonts w:asciiTheme="minorHAnsi" w:hAnsiTheme="minorHAnsi" w:cs="Tahoma"/>
          <w:szCs w:val="22"/>
        </w:rPr>
        <w:t>108</w:t>
      </w:r>
      <w:r w:rsidRPr="007C675A">
        <w:rPr>
          <w:rFonts w:asciiTheme="minorHAnsi" w:hAnsiTheme="minorHAnsi" w:cs="Tahoma"/>
          <w:szCs w:val="22"/>
        </w:rPr>
        <w:t xml:space="preserve">  i </w:t>
      </w:r>
      <w:r w:rsidR="00FB2547" w:rsidRPr="007C675A">
        <w:rPr>
          <w:rFonts w:asciiTheme="minorHAnsi" w:hAnsiTheme="minorHAnsi" w:cs="Tahoma"/>
          <w:szCs w:val="22"/>
        </w:rPr>
        <w:t xml:space="preserve">art. 109 ust. </w:t>
      </w:r>
      <w:r w:rsidR="00FB2547" w:rsidRPr="001E6E2C">
        <w:rPr>
          <w:rFonts w:asciiTheme="minorHAnsi" w:hAnsiTheme="minorHAnsi" w:cs="Tahoma"/>
          <w:szCs w:val="22"/>
        </w:rPr>
        <w:t>1</w:t>
      </w:r>
      <w:r w:rsidRPr="001E6E2C">
        <w:rPr>
          <w:rFonts w:asciiTheme="minorHAnsi" w:hAnsiTheme="minorHAnsi" w:cs="Tahoma"/>
          <w:szCs w:val="22"/>
        </w:rPr>
        <w:t xml:space="preserve"> pkt </w:t>
      </w:r>
      <w:r w:rsidR="00FB2547" w:rsidRPr="001E6E2C">
        <w:rPr>
          <w:rFonts w:asciiTheme="minorHAnsi" w:hAnsiTheme="minorHAnsi" w:cs="Tahoma"/>
          <w:szCs w:val="22"/>
        </w:rPr>
        <w:t xml:space="preserve">4 </w:t>
      </w:r>
      <w:proofErr w:type="spellStart"/>
      <w:r w:rsidRPr="001E6E2C">
        <w:rPr>
          <w:rFonts w:asciiTheme="minorHAnsi" w:hAnsiTheme="minorHAnsi" w:cs="Tahoma"/>
          <w:szCs w:val="22"/>
        </w:rPr>
        <w:t>uPzp</w:t>
      </w:r>
      <w:proofErr w:type="spellEnd"/>
      <w:r w:rsidRPr="001E6E2C">
        <w:rPr>
          <w:rFonts w:asciiTheme="minorHAnsi" w:hAnsiTheme="minorHAnsi" w:cs="Tahoma"/>
          <w:szCs w:val="22"/>
        </w:rPr>
        <w:t xml:space="preserve"> poprzez złożenie dokumentów określonych w rozdz. VIII ust. </w:t>
      </w:r>
      <w:r w:rsidR="000B421E" w:rsidRPr="001E6E2C">
        <w:rPr>
          <w:rFonts w:asciiTheme="minorHAnsi" w:hAnsiTheme="minorHAnsi" w:cs="Tahoma"/>
          <w:szCs w:val="22"/>
        </w:rPr>
        <w:t>3</w:t>
      </w:r>
      <w:r w:rsidRPr="001E6E2C">
        <w:rPr>
          <w:rFonts w:asciiTheme="minorHAnsi" w:hAnsiTheme="minorHAnsi" w:cs="Tahoma"/>
          <w:szCs w:val="22"/>
        </w:rPr>
        <w:t xml:space="preserve"> pkt. 1)-</w:t>
      </w:r>
      <w:r w:rsidR="000A1BFE" w:rsidRPr="001E6E2C">
        <w:rPr>
          <w:rFonts w:asciiTheme="minorHAnsi" w:hAnsiTheme="minorHAnsi" w:cs="Tahoma"/>
          <w:szCs w:val="22"/>
        </w:rPr>
        <w:t>4</w:t>
      </w:r>
      <w:r w:rsidRPr="001E6E2C">
        <w:rPr>
          <w:rFonts w:asciiTheme="minorHAnsi" w:hAnsiTheme="minorHAnsi" w:cs="Tahoma"/>
          <w:szCs w:val="22"/>
        </w:rPr>
        <w:t>)</w:t>
      </w:r>
      <w:r w:rsidR="00FB2547" w:rsidRPr="001E6E2C">
        <w:rPr>
          <w:rFonts w:asciiTheme="minorHAnsi" w:hAnsiTheme="minorHAnsi" w:cs="Tahoma"/>
          <w:szCs w:val="22"/>
        </w:rPr>
        <w:t xml:space="preserve"> SWZ</w:t>
      </w:r>
      <w:r w:rsidRPr="001E6E2C">
        <w:rPr>
          <w:rFonts w:asciiTheme="minorHAnsi" w:hAnsiTheme="minorHAnsi" w:cs="Tahoma"/>
          <w:szCs w:val="22"/>
        </w:rPr>
        <w:t>.</w:t>
      </w:r>
    </w:p>
    <w:p w14:paraId="493F4C9B" w14:textId="77777777" w:rsidR="000B421E" w:rsidRPr="000B421E" w:rsidRDefault="000B421E" w:rsidP="000B421E">
      <w:pPr>
        <w:pStyle w:val="Poziom2"/>
        <w:spacing w:before="0"/>
        <w:ind w:left="360"/>
        <w:rPr>
          <w:rFonts w:asciiTheme="minorHAnsi" w:hAnsiTheme="minorHAnsi" w:cs="Tahoma"/>
          <w:sz w:val="12"/>
          <w:szCs w:val="12"/>
        </w:rPr>
      </w:pP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79342568" w14:textId="590C13B8" w:rsidR="00690018" w:rsidRPr="00690018" w:rsidRDefault="00690018" w:rsidP="001A786B">
      <w:pPr>
        <w:pStyle w:val="Poziom2"/>
        <w:numPr>
          <w:ilvl w:val="1"/>
          <w:numId w:val="30"/>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3CBB0B9D" w:rsidR="00690018" w:rsidRPr="00690018" w:rsidRDefault="00690018" w:rsidP="001A786B">
      <w:pPr>
        <w:pStyle w:val="Poziom2"/>
        <w:numPr>
          <w:ilvl w:val="1"/>
          <w:numId w:val="30"/>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lastRenderedPageBreak/>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7130A8">
      <w:pPr>
        <w:pStyle w:val="Poziom2"/>
        <w:numPr>
          <w:ilvl w:val="0"/>
          <w:numId w:val="30"/>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7130A8">
      <w:pPr>
        <w:pStyle w:val="Akapitzlist"/>
        <w:numPr>
          <w:ilvl w:val="0"/>
          <w:numId w:val="32"/>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7130A8">
      <w:pPr>
        <w:pStyle w:val="Poziom2"/>
        <w:numPr>
          <w:ilvl w:val="0"/>
          <w:numId w:val="32"/>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7130A8">
      <w:pPr>
        <w:pStyle w:val="Poziom2"/>
        <w:numPr>
          <w:ilvl w:val="0"/>
          <w:numId w:val="30"/>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DE28A28" w14:textId="48B25BC0" w:rsidR="0061390F" w:rsidRDefault="0061390F"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759C865D" w:rsidR="001762C8" w:rsidRDefault="006124B2" w:rsidP="006124B2">
      <w:pPr>
        <w:pStyle w:val="Poziom2"/>
        <w:tabs>
          <w:tab w:val="left" w:pos="0"/>
        </w:tabs>
        <w:spacing w:before="0"/>
        <w:rPr>
          <w:rFonts w:ascii="Calibri" w:hAnsi="Calibri" w:cs="Tahoma"/>
          <w:szCs w:val="22"/>
        </w:rPr>
      </w:pPr>
      <w:r w:rsidRPr="007130A8">
        <w:rPr>
          <w:rFonts w:ascii="Calibri" w:hAnsi="Calibri" w:cs="Tahoma"/>
          <w:szCs w:val="22"/>
        </w:rPr>
        <w:t xml:space="preserve">Wykonawca jest związany ofertą przez </w:t>
      </w:r>
      <w:r w:rsidR="00184A00" w:rsidRPr="007130A8">
        <w:rPr>
          <w:rFonts w:ascii="Calibri" w:hAnsi="Calibri" w:cs="Tahoma"/>
          <w:szCs w:val="22"/>
        </w:rPr>
        <w:t>30</w:t>
      </w:r>
      <w:r w:rsidRPr="007130A8">
        <w:rPr>
          <w:rFonts w:ascii="Calibri" w:hAnsi="Calibri" w:cs="Tahoma"/>
          <w:szCs w:val="22"/>
        </w:rPr>
        <w:t xml:space="preserve"> dni, tj. </w:t>
      </w:r>
      <w:r w:rsidRPr="007130A8">
        <w:rPr>
          <w:rFonts w:ascii="Calibri" w:hAnsi="Calibri" w:cs="Tahoma"/>
          <w:b/>
          <w:bCs/>
          <w:szCs w:val="22"/>
        </w:rPr>
        <w:t xml:space="preserve">do dnia </w:t>
      </w:r>
      <w:r w:rsidR="00027C33">
        <w:rPr>
          <w:rFonts w:ascii="Calibri" w:hAnsi="Calibri" w:cs="Tahoma"/>
          <w:b/>
          <w:bCs/>
          <w:szCs w:val="22"/>
        </w:rPr>
        <w:t>23 czerwca 2023</w:t>
      </w:r>
      <w:r w:rsidR="001947B9" w:rsidRPr="007130A8">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6E4D6EE7"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5592E739" w14:textId="77777777" w:rsidR="00F31859" w:rsidRPr="000928EA" w:rsidRDefault="00F31859" w:rsidP="00F31859">
      <w:pPr>
        <w:pStyle w:val="Tekstpodstawowy"/>
        <w:numPr>
          <w:ilvl w:val="0"/>
          <w:numId w:val="4"/>
        </w:numPr>
        <w:tabs>
          <w:tab w:val="left" w:pos="0"/>
        </w:tabs>
        <w:rPr>
          <w:rFonts w:ascii="Calibri" w:hAnsi="Calibri" w:cs="Tahoma"/>
          <w:spacing w:val="-14"/>
          <w:sz w:val="22"/>
          <w:szCs w:val="22"/>
        </w:rPr>
      </w:pPr>
      <w:r w:rsidRPr="000928EA">
        <w:rPr>
          <w:rFonts w:ascii="Calibri" w:hAnsi="Calibri" w:cs="Tahoma"/>
          <w:sz w:val="22"/>
          <w:szCs w:val="22"/>
        </w:rPr>
        <w:t>Wysokość wadium:</w:t>
      </w:r>
    </w:p>
    <w:p w14:paraId="7FBD64D2" w14:textId="1D6DED59" w:rsidR="00F31859" w:rsidRPr="006D0FEB" w:rsidRDefault="00F31859" w:rsidP="00F31859">
      <w:pPr>
        <w:pStyle w:val="Tekstpodstawowy"/>
        <w:tabs>
          <w:tab w:val="left" w:pos="0"/>
        </w:tabs>
        <w:ind w:left="360"/>
        <w:rPr>
          <w:rFonts w:ascii="Calibri" w:hAnsi="Calibri" w:cs="Tahoma"/>
          <w:sz w:val="22"/>
          <w:szCs w:val="22"/>
        </w:rPr>
      </w:pPr>
      <w:r w:rsidRPr="006D0FEB">
        <w:rPr>
          <w:rFonts w:ascii="Calibri" w:hAnsi="Calibri" w:cs="Tahoma"/>
          <w:sz w:val="22"/>
          <w:szCs w:val="22"/>
        </w:rPr>
        <w:t xml:space="preserve">Część A - 2 </w:t>
      </w:r>
      <w:r w:rsidR="006D0FEB" w:rsidRPr="006D0FEB">
        <w:rPr>
          <w:rFonts w:ascii="Calibri" w:hAnsi="Calibri" w:cs="Tahoma"/>
          <w:sz w:val="22"/>
          <w:szCs w:val="22"/>
        </w:rPr>
        <w:t>4</w:t>
      </w:r>
      <w:r w:rsidRPr="006D0FEB">
        <w:rPr>
          <w:rFonts w:ascii="Calibri" w:hAnsi="Calibri" w:cs="Tahoma"/>
          <w:sz w:val="22"/>
          <w:szCs w:val="22"/>
        </w:rPr>
        <w:t xml:space="preserve">00,00 zł (słownie: </w:t>
      </w:r>
      <w:r w:rsidR="006D0FEB" w:rsidRPr="006D0FEB">
        <w:rPr>
          <w:rFonts w:ascii="Calibri" w:hAnsi="Calibri" w:cs="Tahoma"/>
          <w:sz w:val="22"/>
          <w:szCs w:val="22"/>
        </w:rPr>
        <w:t xml:space="preserve">dwa tysiące czterysta </w:t>
      </w:r>
      <w:r w:rsidRPr="006D0FEB">
        <w:rPr>
          <w:rFonts w:ascii="Calibri" w:hAnsi="Calibri" w:cs="Tahoma"/>
          <w:sz w:val="22"/>
          <w:szCs w:val="22"/>
        </w:rPr>
        <w:t>złotych)</w:t>
      </w:r>
    </w:p>
    <w:p w14:paraId="1FD1DACE" w14:textId="7FCE151E" w:rsidR="00F31859" w:rsidRPr="006D0FEB" w:rsidRDefault="00F31859" w:rsidP="00F31859">
      <w:pPr>
        <w:pStyle w:val="Tekstpodstawowy"/>
        <w:tabs>
          <w:tab w:val="left" w:pos="0"/>
        </w:tabs>
        <w:ind w:left="360"/>
        <w:rPr>
          <w:rFonts w:ascii="Calibri" w:hAnsi="Calibri" w:cs="Tahoma"/>
          <w:sz w:val="22"/>
          <w:szCs w:val="22"/>
        </w:rPr>
      </w:pPr>
      <w:r w:rsidRPr="006D0FEB">
        <w:rPr>
          <w:rFonts w:ascii="Calibri" w:hAnsi="Calibri" w:cs="Tahoma"/>
          <w:sz w:val="22"/>
          <w:szCs w:val="22"/>
        </w:rPr>
        <w:t xml:space="preserve">Część B - 2 </w:t>
      </w:r>
      <w:r w:rsidR="006D0FEB" w:rsidRPr="006D0FEB">
        <w:rPr>
          <w:rFonts w:ascii="Calibri" w:hAnsi="Calibri" w:cs="Tahoma"/>
          <w:sz w:val="22"/>
          <w:szCs w:val="22"/>
        </w:rPr>
        <w:t>6</w:t>
      </w:r>
      <w:r w:rsidRPr="006D0FEB">
        <w:rPr>
          <w:rFonts w:ascii="Calibri" w:hAnsi="Calibri" w:cs="Tahoma"/>
          <w:sz w:val="22"/>
          <w:szCs w:val="22"/>
        </w:rPr>
        <w:t xml:space="preserve">00,00 zł (słownie: </w:t>
      </w:r>
      <w:r w:rsidR="006D0FEB" w:rsidRPr="006D0FEB">
        <w:rPr>
          <w:rFonts w:ascii="Calibri" w:hAnsi="Calibri" w:cs="Tahoma"/>
          <w:sz w:val="22"/>
          <w:szCs w:val="22"/>
        </w:rPr>
        <w:t xml:space="preserve">dwa tysiące sześćset </w:t>
      </w:r>
      <w:r w:rsidRPr="006D0FEB">
        <w:rPr>
          <w:rFonts w:ascii="Calibri" w:hAnsi="Calibri" w:cs="Tahoma"/>
          <w:sz w:val="22"/>
          <w:szCs w:val="22"/>
        </w:rPr>
        <w:t>złotych)</w:t>
      </w:r>
    </w:p>
    <w:p w14:paraId="61E692B1" w14:textId="3C019081" w:rsidR="00F31859" w:rsidRDefault="00F31859" w:rsidP="00F31859">
      <w:pPr>
        <w:pStyle w:val="Tekstpodstawowy"/>
        <w:tabs>
          <w:tab w:val="left" w:pos="0"/>
        </w:tabs>
        <w:ind w:left="360"/>
        <w:rPr>
          <w:rFonts w:ascii="Calibri" w:hAnsi="Calibri" w:cs="Tahoma"/>
          <w:sz w:val="22"/>
          <w:szCs w:val="22"/>
        </w:rPr>
      </w:pPr>
      <w:r w:rsidRPr="006D0FEB">
        <w:rPr>
          <w:rFonts w:ascii="Calibri" w:hAnsi="Calibri" w:cs="Tahoma"/>
          <w:sz w:val="22"/>
          <w:szCs w:val="22"/>
        </w:rPr>
        <w:t xml:space="preserve">Część C - </w:t>
      </w:r>
      <w:r w:rsidR="006D0FEB" w:rsidRPr="006D0FEB">
        <w:rPr>
          <w:rFonts w:ascii="Calibri" w:hAnsi="Calibri" w:cs="Tahoma"/>
          <w:sz w:val="22"/>
          <w:szCs w:val="22"/>
        </w:rPr>
        <w:t>2 600,00 zł (słownie: dwa tysiące sześćset złotych)</w:t>
      </w:r>
    </w:p>
    <w:p w14:paraId="50C3D6E5" w14:textId="77777777" w:rsidR="00F31859" w:rsidRPr="00CB1508" w:rsidRDefault="00F31859" w:rsidP="00F31859">
      <w:pPr>
        <w:pStyle w:val="Tekstpodstawowy"/>
        <w:tabs>
          <w:tab w:val="left" w:pos="0"/>
        </w:tabs>
        <w:ind w:left="360"/>
        <w:rPr>
          <w:rFonts w:ascii="Calibri" w:hAnsi="Calibri" w:cs="Tahoma"/>
          <w:sz w:val="12"/>
          <w:szCs w:val="12"/>
        </w:rPr>
      </w:pPr>
    </w:p>
    <w:p w14:paraId="0417E2AA" w14:textId="0C2FB535" w:rsidR="00F31859" w:rsidRPr="00CB1508" w:rsidRDefault="00F31859" w:rsidP="00F31859">
      <w:pPr>
        <w:pStyle w:val="Tekstpodstawowy"/>
        <w:tabs>
          <w:tab w:val="left" w:pos="0"/>
        </w:tabs>
        <w:ind w:left="360"/>
        <w:jc w:val="both"/>
        <w:rPr>
          <w:rFonts w:asciiTheme="minorHAnsi" w:hAnsiTheme="minorHAnsi" w:cs="Tahoma"/>
          <w:i/>
          <w:iCs/>
          <w:sz w:val="22"/>
          <w:szCs w:val="22"/>
        </w:rPr>
      </w:pPr>
      <w:r w:rsidRPr="00CB1508">
        <w:rPr>
          <w:rFonts w:asciiTheme="minorHAnsi" w:hAnsiTheme="minorHAnsi" w:cs="Tahoma"/>
          <w:b/>
          <w:i/>
          <w:iCs/>
          <w:sz w:val="22"/>
          <w:szCs w:val="22"/>
        </w:rPr>
        <w:t>Uwaga:</w:t>
      </w:r>
      <w:r w:rsidRPr="00CB1508">
        <w:rPr>
          <w:rFonts w:asciiTheme="minorHAnsi" w:hAnsiTheme="minorHAnsi" w:cs="Tahoma"/>
          <w:i/>
          <w:iCs/>
          <w:sz w:val="22"/>
          <w:szCs w:val="22"/>
        </w:rPr>
        <w:t xml:space="preserve"> Jeżeli Wykonawca składa ofertę na więcej niż jedną część zamówienia, powinien zsumować odpowiednie kwoty właściwe dla części, na które składa ofertę oraz wyraźnie oznaczyć postępowanie oraz część zamówienia, na które wnosi wadium (np. w tytule przelewu: sprawa nr </w:t>
      </w:r>
      <w:r w:rsidRPr="006D0FEB">
        <w:rPr>
          <w:rFonts w:asciiTheme="minorHAnsi" w:hAnsiTheme="minorHAnsi" w:cs="Tahoma"/>
          <w:i/>
          <w:iCs/>
          <w:sz w:val="22"/>
          <w:szCs w:val="22"/>
        </w:rPr>
        <w:t>WT.2370.</w:t>
      </w:r>
      <w:r w:rsidR="00DD2758" w:rsidRPr="006D0FEB">
        <w:rPr>
          <w:rFonts w:asciiTheme="minorHAnsi" w:hAnsiTheme="minorHAnsi" w:cs="Tahoma"/>
          <w:i/>
          <w:iCs/>
          <w:sz w:val="22"/>
          <w:szCs w:val="22"/>
        </w:rPr>
        <w:t>7</w:t>
      </w:r>
      <w:r w:rsidRPr="006D0FEB">
        <w:rPr>
          <w:rFonts w:asciiTheme="minorHAnsi" w:hAnsiTheme="minorHAnsi" w:cs="Tahoma"/>
          <w:i/>
          <w:iCs/>
          <w:sz w:val="22"/>
          <w:szCs w:val="22"/>
        </w:rPr>
        <w:t>.2023</w:t>
      </w:r>
      <w:r w:rsidRPr="00CB1508">
        <w:rPr>
          <w:rFonts w:asciiTheme="minorHAnsi" w:hAnsiTheme="minorHAnsi" w:cs="Tahoma"/>
          <w:i/>
          <w:iCs/>
          <w:sz w:val="22"/>
          <w:szCs w:val="22"/>
        </w:rPr>
        <w:t xml:space="preserve"> - Część A i Część B) lub wnieść osobne wadia dla poszczególnych części, na które składa ofertę z wyraźnym oznaczeniem postępowania i tych części.</w:t>
      </w:r>
    </w:p>
    <w:p w14:paraId="6693DD03" w14:textId="03E858D5" w:rsidR="00B3155B" w:rsidRDefault="00B3155B" w:rsidP="00B3155B">
      <w:pPr>
        <w:pStyle w:val="Tekstpodstawowy"/>
        <w:tabs>
          <w:tab w:val="left" w:pos="0"/>
        </w:tabs>
        <w:ind w:left="360"/>
        <w:rPr>
          <w:rFonts w:asciiTheme="minorHAnsi" w:hAnsiTheme="minorHAnsi" w:cstheme="minorHAnsi"/>
          <w:sz w:val="12"/>
          <w:szCs w:val="12"/>
        </w:rPr>
      </w:pPr>
    </w:p>
    <w:p w14:paraId="261CBF5B" w14:textId="77777777" w:rsidR="00F31859" w:rsidRPr="00CB1508" w:rsidRDefault="00F31859" w:rsidP="00F31859">
      <w:pPr>
        <w:pStyle w:val="Tekstpodstawowy"/>
        <w:tabs>
          <w:tab w:val="left" w:pos="0"/>
        </w:tabs>
        <w:ind w:left="360"/>
        <w:jc w:val="both"/>
        <w:rPr>
          <w:rFonts w:asciiTheme="minorHAnsi" w:hAnsiTheme="minorHAnsi" w:cs="Tahoma"/>
          <w:i/>
          <w:iCs/>
          <w:sz w:val="22"/>
          <w:szCs w:val="22"/>
        </w:rPr>
      </w:pPr>
      <w:r w:rsidRPr="00CB1508">
        <w:rPr>
          <w:rFonts w:asciiTheme="minorHAnsi" w:hAnsiTheme="minorHAnsi" w:cs="Tahoma"/>
          <w:i/>
          <w:iCs/>
          <w:sz w:val="22"/>
          <w:szCs w:val="22"/>
        </w:rPr>
        <w:t>W przypadku wadium wnoszonego w pieniądzu zaleca się także, aby np. w tytule przelewu wyraźnie oznaczyć Wykonawcę wnoszącego wadium, szczególnie w przypadku gdy wadium wnoszone jest przez pełnomocnika/pośrednika.</w:t>
      </w:r>
    </w:p>
    <w:p w14:paraId="31911699" w14:textId="77777777" w:rsidR="00F31859" w:rsidRPr="007130A8" w:rsidRDefault="00F31859" w:rsidP="00B3155B">
      <w:pPr>
        <w:pStyle w:val="Tekstpodstawowy"/>
        <w:tabs>
          <w:tab w:val="left" w:pos="0"/>
        </w:tabs>
        <w:ind w:left="360"/>
        <w:rPr>
          <w:rFonts w:asciiTheme="minorHAnsi" w:hAnsiTheme="minorHAnsi" w:cstheme="minorHAnsi"/>
          <w:sz w:val="12"/>
          <w:szCs w:val="12"/>
        </w:rPr>
      </w:pPr>
    </w:p>
    <w:p w14:paraId="7337EE7C"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może być wnoszone w jednej lub kilku następujących formach:</w:t>
      </w:r>
    </w:p>
    <w:p w14:paraId="43C51331"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3855E2DB"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7A7E1A49" w14:textId="199305E5"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52C35A67" w14:textId="298F8EC2"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 xml:space="preserve">- z adnotacją "Wadium - nr </w:t>
      </w:r>
      <w:r w:rsidR="00E76323">
        <w:rPr>
          <w:rFonts w:ascii="Calibri" w:hAnsi="Calibri" w:cs="Tahoma"/>
          <w:sz w:val="22"/>
          <w:szCs w:val="22"/>
        </w:rPr>
        <w:t xml:space="preserve">sprawy: </w:t>
      </w:r>
      <w:r w:rsidR="00E76323" w:rsidRPr="006D0FEB">
        <w:rPr>
          <w:rFonts w:ascii="Calibri" w:hAnsi="Calibri" w:cs="Tahoma"/>
          <w:sz w:val="22"/>
          <w:szCs w:val="22"/>
        </w:rPr>
        <w:t>W</w:t>
      </w:r>
      <w:r w:rsidR="006124B2" w:rsidRPr="006D0FEB">
        <w:rPr>
          <w:rFonts w:ascii="Calibri" w:hAnsi="Calibri" w:cs="Tahoma"/>
          <w:sz w:val="22"/>
          <w:szCs w:val="22"/>
        </w:rPr>
        <w:t>T</w:t>
      </w:r>
      <w:r w:rsidR="00E76323" w:rsidRPr="006D0FEB">
        <w:rPr>
          <w:rFonts w:ascii="Calibri" w:hAnsi="Calibri" w:cs="Tahoma"/>
          <w:sz w:val="22"/>
          <w:szCs w:val="22"/>
        </w:rPr>
        <w:t>.2370</w:t>
      </w:r>
      <w:r w:rsidR="00950B34" w:rsidRPr="006D0FEB">
        <w:rPr>
          <w:rFonts w:ascii="Calibri" w:hAnsi="Calibri" w:cs="Tahoma"/>
          <w:sz w:val="22"/>
          <w:szCs w:val="22"/>
        </w:rPr>
        <w:t>.</w:t>
      </w:r>
      <w:r w:rsidR="00DD2758" w:rsidRPr="006D0FEB">
        <w:rPr>
          <w:rFonts w:ascii="Calibri" w:hAnsi="Calibri" w:cs="Tahoma"/>
          <w:sz w:val="22"/>
          <w:szCs w:val="22"/>
        </w:rPr>
        <w:t>7</w:t>
      </w:r>
      <w:r w:rsidR="00507B72" w:rsidRPr="006D0FEB">
        <w:rPr>
          <w:rFonts w:ascii="Calibri" w:hAnsi="Calibri" w:cs="Tahoma"/>
          <w:sz w:val="22"/>
          <w:szCs w:val="22"/>
        </w:rPr>
        <w:t>.20</w:t>
      </w:r>
      <w:r w:rsidR="00B27499" w:rsidRPr="006D0FEB">
        <w:rPr>
          <w:rFonts w:ascii="Calibri" w:hAnsi="Calibri" w:cs="Tahoma"/>
          <w:sz w:val="22"/>
          <w:szCs w:val="22"/>
        </w:rPr>
        <w:t>2</w:t>
      </w:r>
      <w:r w:rsidR="004C2DE5" w:rsidRPr="006D0FEB">
        <w:rPr>
          <w:rFonts w:ascii="Calibri" w:hAnsi="Calibri" w:cs="Tahoma"/>
          <w:sz w:val="22"/>
          <w:szCs w:val="22"/>
        </w:rPr>
        <w:t>3</w:t>
      </w:r>
      <w:r w:rsidR="006D0FEB">
        <w:rPr>
          <w:rFonts w:ascii="Calibri" w:hAnsi="Calibri" w:cs="Tahoma"/>
          <w:sz w:val="22"/>
          <w:szCs w:val="22"/>
        </w:rPr>
        <w:t xml:space="preserve"> – Część….</w:t>
      </w:r>
      <w:r w:rsidRPr="00950B34">
        <w:rPr>
          <w:rFonts w:ascii="Calibri" w:hAnsi="Calibri" w:cs="Tahoma"/>
          <w:sz w:val="22"/>
          <w:szCs w:val="22"/>
        </w:rPr>
        <w:t>”</w:t>
      </w:r>
    </w:p>
    <w:p w14:paraId="7311381C"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059EBB4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bankowych;</w:t>
      </w:r>
    </w:p>
    <w:p w14:paraId="3582EAB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ubezpieczeniowych;</w:t>
      </w:r>
    </w:p>
    <w:p w14:paraId="7A72F4C5" w14:textId="3DB6AD53" w:rsidR="0061390F" w:rsidRDefault="00E47F50">
      <w:pPr>
        <w:pStyle w:val="Tekstpodstawowy"/>
        <w:numPr>
          <w:ilvl w:val="0"/>
          <w:numId w:val="6"/>
        </w:numPr>
        <w:tabs>
          <w:tab w:val="left" w:pos="0"/>
        </w:tabs>
        <w:jc w:val="both"/>
        <w:rPr>
          <w:rFonts w:ascii="Calibri" w:hAnsi="Calibri" w:cs="Tahoma"/>
          <w:sz w:val="22"/>
          <w:szCs w:val="22"/>
        </w:rPr>
      </w:pPr>
      <w:r>
        <w:rPr>
          <w:rFonts w:ascii="Calibri" w:hAnsi="Calibri" w:cs="Tahoma"/>
          <w:sz w:val="22"/>
          <w:szCs w:val="22"/>
        </w:rPr>
        <w:t>poręczeniach udzielanych przez podmioty, o których mowa w art. 6b ust. 5 pkt 2 ustawy z dnia</w:t>
      </w:r>
      <w:r>
        <w:rPr>
          <w:rFonts w:ascii="Calibri" w:hAnsi="Calibri" w:cs="Tahoma"/>
          <w:sz w:val="22"/>
          <w:szCs w:val="22"/>
        </w:rPr>
        <w:br/>
        <w:t>9 listopada 2000 r. o utworzeniu Polskiej Agencji Rozwoju Przedsiębiorczości (</w:t>
      </w:r>
      <w:r w:rsidR="00455D36" w:rsidRPr="00455D36">
        <w:rPr>
          <w:rFonts w:asciiTheme="minorHAnsi" w:hAnsiTheme="minorHAnsi"/>
          <w:sz w:val="22"/>
          <w:szCs w:val="22"/>
        </w:rPr>
        <w:t>Dz. U. z 20</w:t>
      </w:r>
      <w:r w:rsidR="00EA0C27">
        <w:rPr>
          <w:rFonts w:asciiTheme="minorHAnsi" w:hAnsiTheme="minorHAnsi"/>
          <w:sz w:val="22"/>
          <w:szCs w:val="22"/>
        </w:rPr>
        <w:t>20</w:t>
      </w:r>
      <w:r w:rsidR="00455D36" w:rsidRPr="00455D36">
        <w:rPr>
          <w:rFonts w:asciiTheme="minorHAnsi" w:hAnsiTheme="minorHAnsi"/>
          <w:sz w:val="22"/>
          <w:szCs w:val="22"/>
        </w:rPr>
        <w:t xml:space="preserve"> r. poz. </w:t>
      </w:r>
      <w:r w:rsidR="00EA0C27">
        <w:rPr>
          <w:rFonts w:asciiTheme="minorHAnsi" w:hAnsiTheme="minorHAnsi"/>
          <w:sz w:val="22"/>
          <w:szCs w:val="22"/>
        </w:rPr>
        <w:t>299</w:t>
      </w:r>
      <w:r w:rsidR="003B00F6" w:rsidRPr="003B00F6">
        <w:t xml:space="preserve"> </w:t>
      </w:r>
      <w:r w:rsidR="003B00F6" w:rsidRPr="003B00F6">
        <w:rPr>
          <w:rFonts w:asciiTheme="minorHAnsi" w:hAnsiTheme="minorHAnsi"/>
          <w:sz w:val="22"/>
          <w:szCs w:val="22"/>
        </w:rPr>
        <w:t>oraz z 2022 r. poz. 807 i 1079</w:t>
      </w:r>
      <w:r w:rsidRPr="00455D36">
        <w:rPr>
          <w:rFonts w:asciiTheme="minorHAnsi" w:hAnsiTheme="minorHAnsi" w:cs="Tahoma"/>
          <w:sz w:val="22"/>
          <w:szCs w:val="22"/>
        </w:rPr>
        <w:t>).</w:t>
      </w:r>
    </w:p>
    <w:p w14:paraId="272533A9" w14:textId="77777777" w:rsidR="0061390F" w:rsidRDefault="0061390F">
      <w:pPr>
        <w:pStyle w:val="Tekstpodstawowy"/>
        <w:tabs>
          <w:tab w:val="left" w:pos="0"/>
        </w:tabs>
        <w:ind w:left="425" w:firstLine="1"/>
        <w:rPr>
          <w:rFonts w:ascii="Calibri" w:hAnsi="Calibri" w:cs="Tahoma"/>
          <w:sz w:val="12"/>
          <w:szCs w:val="22"/>
        </w:rPr>
      </w:pPr>
    </w:p>
    <w:p w14:paraId="593BAB3E"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lastRenderedPageBreak/>
        <w:t>Wniesienie wadium w pieniądzu przelewem Zamawiający będzie uważał za skuteczne tylko wówczas, gdy bank prowadzący rachunek Zamawiającego potwierdzi, ze otrzymał taki przelew przed upływem terminu składania ofert.</w:t>
      </w:r>
    </w:p>
    <w:p w14:paraId="612542FC" w14:textId="0B55C1D7" w:rsidR="0061390F" w:rsidRPr="002B793F" w:rsidRDefault="00E47F50" w:rsidP="000B48A8">
      <w:pPr>
        <w:pStyle w:val="Akapitzlist"/>
        <w:numPr>
          <w:ilvl w:val="0"/>
          <w:numId w:val="4"/>
        </w:numPr>
        <w:spacing w:after="0" w:line="240" w:lineRule="auto"/>
        <w:jc w:val="both"/>
        <w:rPr>
          <w:rFonts w:cs="Tahoma"/>
          <w:iCs/>
        </w:rPr>
      </w:pPr>
      <w:r w:rsidRPr="00DD5428">
        <w:rPr>
          <w:rFonts w:cs="Tahoma"/>
        </w:rPr>
        <w:t xml:space="preserve">W przypadku wniesienia </w:t>
      </w:r>
      <w:r w:rsidRPr="00DD5428">
        <w:rPr>
          <w:rFonts w:cs="Tahoma"/>
          <w:bCs/>
        </w:rPr>
        <w:t>wadium w innej formie niż w pieniądzu przelewem, wymagane jest dołączenie oryginału dokumentu</w:t>
      </w:r>
      <w:r w:rsidRPr="00DD5428">
        <w:rPr>
          <w:rFonts w:cs="Tahoma"/>
        </w:rPr>
        <w:t xml:space="preserve"> </w:t>
      </w:r>
      <w:r w:rsidR="006124B2">
        <w:rPr>
          <w:rFonts w:cs="Tahoma"/>
        </w:rPr>
        <w:t xml:space="preserve">w postaci elektronicznej </w:t>
      </w:r>
      <w:r w:rsidRPr="00DD5428">
        <w:rPr>
          <w:rFonts w:cs="Tahoma"/>
        </w:rPr>
        <w:t>wystawionego na rzecz Zamawiającego. Dokumenty</w:t>
      </w:r>
      <w:r w:rsidR="00DD5428" w:rsidRPr="00DD5428">
        <w:rPr>
          <w:rFonts w:cs="Tahoma"/>
        </w:rPr>
        <w:t>,</w:t>
      </w:r>
      <w:r w:rsidRPr="00DD5428">
        <w:rPr>
          <w:rFonts w:cs="Tahoma"/>
        </w:rPr>
        <w:t xml:space="preserve"> o których mowa w ust. 3 pkt 2-</w:t>
      </w:r>
      <w:r w:rsidR="006124B2">
        <w:rPr>
          <w:rFonts w:cs="Tahoma"/>
        </w:rPr>
        <w:t>4</w:t>
      </w:r>
      <w:r w:rsidRPr="00DD5428">
        <w:rPr>
          <w:rFonts w:cs="Tahoma"/>
        </w:rPr>
        <w:t xml:space="preserve"> muszą zachowywać ważność przez cały okres, w którym wykonawca jest związany ofertą oraz należy je złożyć przed upływem terminu składania ofert</w:t>
      </w:r>
      <w:r w:rsidR="005E6BD5" w:rsidRPr="00DD5428">
        <w:rPr>
          <w:rFonts w:cs="Tahoma"/>
        </w:rPr>
        <w:t>.</w:t>
      </w:r>
      <w:r w:rsidRPr="00DD5428">
        <w:rPr>
          <w:rFonts w:cs="Tahoma"/>
        </w:rPr>
        <w:t xml:space="preserve"> </w:t>
      </w:r>
      <w:r w:rsidR="00384642" w:rsidRPr="00DD5428">
        <w:rPr>
          <w:rFonts w:cs="Tahoma"/>
          <w:iCs/>
        </w:rPr>
        <w:t>W przypadku wnoszenia wadium w formie innej niż pieniężna, Zamawiający wymaga złożenia wraz</w:t>
      </w:r>
      <w:r w:rsidR="005E6BD5" w:rsidRPr="00DD5428">
        <w:rPr>
          <w:rFonts w:cs="Tahoma"/>
          <w:iCs/>
        </w:rPr>
        <w:t xml:space="preserve"> </w:t>
      </w:r>
      <w:r w:rsidR="00384642" w:rsidRPr="00DD5428">
        <w:rPr>
          <w:rFonts w:cs="Tahoma"/>
          <w:iCs/>
        </w:rPr>
        <w:t>z ofertą oryginału dokumentu wadialne</w:t>
      </w:r>
      <w:r w:rsidR="00DD5428" w:rsidRPr="00DD5428">
        <w:rPr>
          <w:rFonts w:cs="Tahoma"/>
          <w:iCs/>
        </w:rPr>
        <w:t xml:space="preserve">go (gwarancji lub poręczenia), </w:t>
      </w:r>
      <w:r w:rsidR="00384642" w:rsidRPr="00DD5428">
        <w:rPr>
          <w:rFonts w:cs="Tahoma"/>
          <w:iCs/>
        </w:rPr>
        <w:t>tj. dokumentu opatrzonego</w:t>
      </w:r>
      <w:r w:rsidR="005E6BD5" w:rsidRPr="00DD5428">
        <w:rPr>
          <w:rFonts w:cs="Tahoma"/>
          <w:iCs/>
        </w:rPr>
        <w:t xml:space="preserve"> </w:t>
      </w:r>
      <w:r w:rsidR="00384642" w:rsidRPr="00DD5428">
        <w:rPr>
          <w:rFonts w:cs="Tahoma"/>
          <w:iCs/>
        </w:rPr>
        <w:t xml:space="preserve">kwalifikowanymi podpisami elektronicznymi </w:t>
      </w:r>
      <w:r w:rsidR="00C96A8B">
        <w:rPr>
          <w:rFonts w:cs="Tahoma"/>
          <w:iCs/>
        </w:rPr>
        <w:t xml:space="preserve">lub podpisami zaufanymi lub podpisami osobistymi </w:t>
      </w:r>
      <w:r w:rsidR="00384642" w:rsidRPr="00DD5428">
        <w:rPr>
          <w:rFonts w:cs="Tahoma"/>
          <w:iCs/>
        </w:rPr>
        <w:t>osób uprawnionych ze strony gwaranta np. banku,</w:t>
      </w:r>
      <w:r w:rsidR="002B793F">
        <w:rPr>
          <w:rFonts w:cs="Tahoma"/>
          <w:iCs/>
        </w:rPr>
        <w:t xml:space="preserve"> </w:t>
      </w:r>
      <w:r w:rsidR="00DD5428" w:rsidRPr="002B793F">
        <w:rPr>
          <w:rFonts w:cs="Tahoma"/>
          <w:iCs/>
        </w:rPr>
        <w:t>ubezpieczyciela</w:t>
      </w:r>
      <w:r w:rsidR="00384642" w:rsidRPr="002B793F">
        <w:rPr>
          <w:rFonts w:cs="Tahoma"/>
          <w:iCs/>
        </w:rPr>
        <w:t>.</w:t>
      </w:r>
    </w:p>
    <w:p w14:paraId="6D87B91A"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29B1A368" w14:textId="601048B9" w:rsidR="0061390F" w:rsidRDefault="00E47F50" w:rsidP="000B48A8">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w:t>
      </w:r>
      <w:r w:rsidR="006124B2">
        <w:rPr>
          <w:rFonts w:asciiTheme="minorHAnsi" w:hAnsiTheme="minorHAnsi" w:cs="Tahoma"/>
          <w:iCs/>
          <w:spacing w:val="1"/>
          <w:sz w:val="22"/>
          <w:szCs w:val="22"/>
        </w:rPr>
        <w:t>98</w:t>
      </w:r>
      <w:r>
        <w:rPr>
          <w:rFonts w:asciiTheme="minorHAnsi" w:hAnsiTheme="minorHAnsi" w:cs="Tahoma"/>
          <w:iCs/>
          <w:spacing w:val="1"/>
          <w:sz w:val="22"/>
          <w:szCs w:val="22"/>
        </w:rPr>
        <w:t xml:space="preserve">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14B0E418" w14:textId="344F610C" w:rsidR="004C2DE5" w:rsidRPr="00F31859" w:rsidRDefault="00F31859" w:rsidP="00F31859">
      <w:pPr>
        <w:pStyle w:val="Akapitzlist"/>
        <w:numPr>
          <w:ilvl w:val="0"/>
          <w:numId w:val="57"/>
        </w:numPr>
        <w:spacing w:after="0" w:line="240" w:lineRule="auto"/>
        <w:ind w:left="357" w:hanging="357"/>
        <w:jc w:val="both"/>
        <w:rPr>
          <w:rFonts w:asciiTheme="minorHAnsi" w:hAnsiTheme="minorHAnsi" w:cstheme="minorHAnsi"/>
          <w:bCs/>
          <w:color w:val="000000" w:themeColor="text1"/>
        </w:rPr>
      </w:pPr>
      <w:r w:rsidRPr="00F31859">
        <w:rPr>
          <w:rFonts w:asciiTheme="minorHAnsi" w:hAnsiTheme="minorHAnsi" w:cstheme="minorHAnsi"/>
          <w:bCs/>
          <w:color w:val="000000" w:themeColor="text1"/>
        </w:rPr>
        <w:t>Wykonawca może złożyć tylko jedną ofertę na daną część, złożenie większej liczby ofert przez tego samego Wykonawcę w danej części spowoduje odrzucenie wszystkich ofert złożonych przez tego Wykonawcę w danej części zamówienia. Wykonawca składa ofertę na osobnym formularzu dla każdej z części (np. składając ofertę dla części A i części B Wykonawca składa dwa odrębne formularze ofertowe (załącznik nr 1 do SWZ) podając cenę oddzielnie dla części A i  części B)</w:t>
      </w:r>
      <w:r w:rsidR="004C2DE5" w:rsidRPr="00F31859">
        <w:rPr>
          <w:rFonts w:asciiTheme="minorHAnsi" w:hAnsiTheme="minorHAnsi" w:cstheme="minorHAnsi"/>
          <w:bCs/>
          <w:color w:val="000000" w:themeColor="text1"/>
        </w:rPr>
        <w:t>.</w:t>
      </w:r>
    </w:p>
    <w:p w14:paraId="612B248A" w14:textId="0521B246" w:rsidR="004C2DE5" w:rsidRPr="00950B34" w:rsidRDefault="004C2DE5" w:rsidP="00F31859">
      <w:pPr>
        <w:pStyle w:val="Akapitzlist"/>
        <w:numPr>
          <w:ilvl w:val="0"/>
          <w:numId w:val="57"/>
        </w:numPr>
        <w:spacing w:after="0" w:line="240" w:lineRule="auto"/>
        <w:ind w:left="357" w:hanging="357"/>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77777777"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1A786B">
      <w:pPr>
        <w:numPr>
          <w:ilvl w:val="0"/>
          <w:numId w:val="57"/>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1A786B">
      <w:pPr>
        <w:pStyle w:val="Default"/>
        <w:numPr>
          <w:ilvl w:val="0"/>
          <w:numId w:val="57"/>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51FD12E4"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Załącznik nr 1</w:t>
      </w:r>
      <w:r w:rsidR="00F31859">
        <w:rPr>
          <w:rFonts w:asciiTheme="minorHAnsi" w:hAnsiTheme="minorHAnsi" w:cstheme="minorHAnsi"/>
          <w:b/>
          <w:bCs/>
          <w:color w:val="000000" w:themeColor="text1"/>
          <w:szCs w:val="22"/>
        </w:rPr>
        <w:t>A, 1B, 1C</w:t>
      </w:r>
      <w:r w:rsidRPr="008661E6">
        <w:rPr>
          <w:rFonts w:asciiTheme="minorHAnsi" w:hAnsiTheme="minorHAnsi" w:cstheme="minorHAnsi"/>
          <w:b/>
          <w:bCs/>
          <w:color w:val="000000" w:themeColor="text1"/>
          <w:szCs w:val="22"/>
        </w:rPr>
        <w:t xml:space="preserve"> </w:t>
      </w:r>
      <w:r w:rsidRPr="008661E6">
        <w:rPr>
          <w:rFonts w:asciiTheme="minorHAnsi" w:hAnsiTheme="minorHAnsi" w:cstheme="minorHAnsi"/>
          <w:bCs/>
          <w:color w:val="000000" w:themeColor="text1"/>
          <w:szCs w:val="22"/>
        </w:rPr>
        <w:t xml:space="preserve">do SWZ. </w:t>
      </w:r>
    </w:p>
    <w:p w14:paraId="371F3D5C" w14:textId="4CC63AB2" w:rsidR="00DE1220"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3EB21416" w14:textId="77777777" w:rsidR="006D0FEB" w:rsidRPr="008661E6" w:rsidRDefault="006D0FEB" w:rsidP="00DE1220">
      <w:pPr>
        <w:pStyle w:val="Default"/>
        <w:ind w:left="426"/>
        <w:rPr>
          <w:rFonts w:asciiTheme="minorHAnsi" w:hAnsiTheme="minorHAnsi" w:cstheme="minorHAnsi"/>
          <w:bCs/>
          <w:color w:val="000000" w:themeColor="text1"/>
          <w:sz w:val="20"/>
          <w:szCs w:val="20"/>
        </w:rPr>
      </w:pP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lastRenderedPageBreak/>
        <w:t xml:space="preserve">Ponadto do oferty należy załączyć: </w:t>
      </w:r>
    </w:p>
    <w:p w14:paraId="1097ADCA" w14:textId="199E4F60" w:rsidR="00F31859" w:rsidRDefault="00F31859" w:rsidP="00F31859">
      <w:pPr>
        <w:pStyle w:val="Default"/>
        <w:numPr>
          <w:ilvl w:val="0"/>
          <w:numId w:val="23"/>
        </w:numPr>
        <w:autoSpaceDE w:val="0"/>
        <w:autoSpaceDN w:val="0"/>
        <w:adjustRightInd w:val="0"/>
        <w:ind w:left="851"/>
        <w:rPr>
          <w:rFonts w:asciiTheme="minorHAnsi" w:hAnsiTheme="minorHAnsi" w:cstheme="minorHAnsi"/>
          <w:color w:val="auto"/>
          <w:szCs w:val="22"/>
        </w:rPr>
      </w:pPr>
      <w:bookmarkStart w:id="12"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Pr>
          <w:rFonts w:asciiTheme="minorHAnsi" w:hAnsiTheme="minorHAnsi" w:cstheme="minorHAnsi"/>
          <w:b/>
          <w:bCs/>
          <w:color w:val="auto"/>
          <w:szCs w:val="22"/>
        </w:rPr>
        <w:t xml:space="preserve">A i/lub 2B i/lub 2C </w:t>
      </w:r>
      <w:r w:rsidRPr="00A63BF2">
        <w:rPr>
          <w:rFonts w:asciiTheme="minorHAnsi" w:hAnsiTheme="minorHAnsi" w:cstheme="minorHAnsi"/>
          <w:b/>
          <w:bCs/>
          <w:color w:val="auto"/>
          <w:szCs w:val="22"/>
        </w:rPr>
        <w:t>do SWZ</w:t>
      </w:r>
    </w:p>
    <w:p w14:paraId="25F2DEC0" w14:textId="77777777" w:rsidR="00F31859" w:rsidRPr="00A63BF2" w:rsidRDefault="00F31859" w:rsidP="00F31859">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2"/>
    <w:p w14:paraId="40D9AB48" w14:textId="50097405"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sidR="00F31859">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6B04AEA3"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F31859">
        <w:rPr>
          <w:rFonts w:asciiTheme="minorHAnsi" w:hAnsiTheme="minorHAnsi" w:cstheme="minorHAnsi"/>
          <w:color w:val="000000" w:themeColor="text1"/>
          <w:szCs w:val="22"/>
        </w:rPr>
        <w:t>7</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2 lub rozdz. X ust. 4 SWZ.</w:t>
      </w:r>
    </w:p>
    <w:p w14:paraId="364B4690"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 ust. 3 SWZ.</w:t>
      </w:r>
    </w:p>
    <w:p w14:paraId="00601977"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lastRenderedPageBreak/>
        <w:t>Poświadczenia zgodności cyfrowego odwzorowania z dokumentem w postaci papierowej, dokonuje w przypadku:</w:t>
      </w:r>
    </w:p>
    <w:p w14:paraId="1D1BBAC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w:t>
      </w:r>
      <w:r w:rsidRPr="00B367BC">
        <w:rPr>
          <w:rFonts w:asciiTheme="minorHAnsi" w:hAnsiTheme="minorHAnsi" w:cstheme="minorHAnsi"/>
          <w:color w:val="000000" w:themeColor="text1"/>
          <w:szCs w:val="22"/>
        </w:rPr>
        <w:lastRenderedPageBreak/>
        <w:t>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60AC6F23" w:rsidR="00CA4B07" w:rsidRPr="00DF7D43" w:rsidRDefault="00CA4B07" w:rsidP="001A786B">
      <w:pPr>
        <w:pStyle w:val="Akapitzlist"/>
        <w:numPr>
          <w:ilvl w:val="0"/>
          <w:numId w:val="58"/>
        </w:numPr>
        <w:spacing w:after="0" w:line="240" w:lineRule="auto"/>
        <w:ind w:left="426"/>
        <w:jc w:val="both"/>
        <w:rPr>
          <w:color w:val="000000" w:themeColor="text1"/>
        </w:rPr>
      </w:pPr>
      <w:r w:rsidRPr="00DF7D43">
        <w:rPr>
          <w:rFonts w:cstheme="minorHAnsi"/>
          <w:b/>
          <w:bCs/>
          <w:color w:val="000000" w:themeColor="text1"/>
        </w:rPr>
        <w:t xml:space="preserve">Termin składania ofert </w:t>
      </w:r>
      <w:r w:rsidRPr="00DF7D43">
        <w:rPr>
          <w:rFonts w:eastAsia="Times New Roman" w:cstheme="minorHAnsi"/>
          <w:b/>
          <w:bCs/>
          <w:color w:val="000000" w:themeColor="text1"/>
          <w:lang w:eastAsia="pl-PL"/>
        </w:rPr>
        <w:t xml:space="preserve">upływa w dniu </w:t>
      </w:r>
      <w:r w:rsidR="00DF7D43" w:rsidRPr="006D0FEB">
        <w:rPr>
          <w:rFonts w:eastAsia="Times New Roman" w:cstheme="minorHAnsi"/>
          <w:b/>
          <w:bCs/>
          <w:color w:val="000000" w:themeColor="text1"/>
          <w:lang w:eastAsia="pl-PL"/>
        </w:rPr>
        <w:t>2</w:t>
      </w:r>
      <w:r w:rsidR="004A1B60">
        <w:rPr>
          <w:rFonts w:eastAsia="Times New Roman" w:cstheme="minorHAnsi"/>
          <w:b/>
          <w:bCs/>
          <w:color w:val="000000" w:themeColor="text1"/>
          <w:lang w:eastAsia="pl-PL"/>
        </w:rPr>
        <w:t>5</w:t>
      </w:r>
      <w:r w:rsidR="00DF7D43" w:rsidRPr="00DF7D43">
        <w:rPr>
          <w:rFonts w:eastAsia="Times New Roman" w:cstheme="minorHAnsi"/>
          <w:b/>
          <w:bCs/>
          <w:color w:val="000000" w:themeColor="text1"/>
          <w:lang w:eastAsia="pl-PL"/>
        </w:rPr>
        <w:t xml:space="preserve"> </w:t>
      </w:r>
      <w:r w:rsidR="00DD2758">
        <w:rPr>
          <w:rFonts w:eastAsia="Times New Roman" w:cstheme="minorHAnsi"/>
          <w:b/>
          <w:bCs/>
          <w:color w:val="000000" w:themeColor="text1"/>
          <w:lang w:eastAsia="pl-PL"/>
        </w:rPr>
        <w:t>maja</w:t>
      </w:r>
      <w:r w:rsidRPr="00DF7D43">
        <w:rPr>
          <w:rFonts w:eastAsia="Times New Roman" w:cstheme="minorHAnsi"/>
          <w:b/>
          <w:bCs/>
          <w:color w:val="000000" w:themeColor="text1"/>
          <w:lang w:eastAsia="pl-PL"/>
        </w:rPr>
        <w:t xml:space="preserve"> 2023r. o godzinie 11:00. </w:t>
      </w:r>
    </w:p>
    <w:p w14:paraId="7814E8D0" w14:textId="28B75FF2" w:rsidR="00CA4B07" w:rsidRPr="00DF7D43" w:rsidRDefault="00CA4B07" w:rsidP="001A786B">
      <w:pPr>
        <w:pStyle w:val="Akapitzlist"/>
        <w:numPr>
          <w:ilvl w:val="0"/>
          <w:numId w:val="58"/>
        </w:numPr>
        <w:spacing w:after="0" w:line="240" w:lineRule="auto"/>
        <w:ind w:left="426"/>
        <w:jc w:val="both"/>
        <w:rPr>
          <w:color w:val="000000" w:themeColor="text1"/>
        </w:rPr>
      </w:pPr>
      <w:r w:rsidRPr="00DF7D43">
        <w:rPr>
          <w:rFonts w:cstheme="minorHAnsi"/>
          <w:color w:val="000000" w:themeColor="text1"/>
        </w:rPr>
        <w:t xml:space="preserve">Otwarcie ofert zostanie dokonane w </w:t>
      </w:r>
      <w:r w:rsidRPr="00DF7D43">
        <w:rPr>
          <w:rFonts w:cstheme="minorHAnsi"/>
          <w:b/>
          <w:color w:val="000000" w:themeColor="text1"/>
        </w:rPr>
        <w:t xml:space="preserve">dniu </w:t>
      </w:r>
      <w:r w:rsidR="00DF7D43" w:rsidRPr="006D0FEB">
        <w:rPr>
          <w:rFonts w:cstheme="minorHAnsi"/>
          <w:b/>
          <w:color w:val="000000" w:themeColor="text1"/>
        </w:rPr>
        <w:t>2</w:t>
      </w:r>
      <w:r w:rsidR="004A1B60">
        <w:rPr>
          <w:rFonts w:cstheme="minorHAnsi"/>
          <w:b/>
          <w:color w:val="000000" w:themeColor="text1"/>
        </w:rPr>
        <w:t>5</w:t>
      </w:r>
      <w:r w:rsidR="00DF7D43" w:rsidRPr="00DF7D43">
        <w:rPr>
          <w:rFonts w:cstheme="minorHAnsi"/>
          <w:b/>
          <w:color w:val="000000" w:themeColor="text1"/>
        </w:rPr>
        <w:t xml:space="preserve"> </w:t>
      </w:r>
      <w:r w:rsidR="00DD2758">
        <w:rPr>
          <w:rFonts w:cstheme="minorHAnsi"/>
          <w:b/>
          <w:color w:val="000000" w:themeColor="text1"/>
        </w:rPr>
        <w:t>maja</w:t>
      </w:r>
      <w:r w:rsidRPr="00DF7D43">
        <w:rPr>
          <w:rFonts w:cstheme="minorHAnsi"/>
          <w:b/>
          <w:color w:val="000000" w:themeColor="text1"/>
        </w:rPr>
        <w:t xml:space="preserve"> 2023r. o godzinie 11:30</w:t>
      </w:r>
      <w:r w:rsidRPr="00DF7D43">
        <w:rPr>
          <w:rFonts w:cstheme="minorHAnsi"/>
          <w:color w:val="000000" w:themeColor="text1"/>
        </w:rPr>
        <w:t xml:space="preserve"> za pośrednictwem Systemu</w:t>
      </w:r>
      <w:r w:rsidRPr="00DF7D43">
        <w:rPr>
          <w:rFonts w:cs="Tahoma"/>
          <w:color w:val="000000" w:themeColor="text1"/>
        </w:rPr>
        <w:t>.</w:t>
      </w:r>
    </w:p>
    <w:p w14:paraId="55345CB0"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DF7D43">
      <w:pPr>
        <w:pStyle w:val="Akapitzlist"/>
        <w:numPr>
          <w:ilvl w:val="0"/>
          <w:numId w:val="58"/>
        </w:numPr>
        <w:spacing w:after="0" w:line="240" w:lineRule="auto"/>
        <w:ind w:left="426"/>
        <w:jc w:val="both"/>
        <w:rPr>
          <w:rFonts w:cs="Calibri"/>
          <w:color w:val="000000" w:themeColor="text1"/>
        </w:rPr>
      </w:pPr>
      <w:bookmarkStart w:id="13" w:name="_1fob9te" w:colFirst="0" w:colLast="0"/>
      <w:bookmarkEnd w:id="13"/>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1A786B">
      <w:pPr>
        <w:pStyle w:val="Akapitzlist"/>
        <w:numPr>
          <w:ilvl w:val="0"/>
          <w:numId w:val="58"/>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DF7D43">
          <w:rPr>
            <w:rFonts w:asciiTheme="minorHAnsi" w:hAnsiTheme="minorHAnsi" w:cstheme="minorHAnsi"/>
            <w:color w:val="000000" w:themeColor="text1"/>
            <w:u w:val="single"/>
          </w:rPr>
          <w:t xml:space="preserve"> 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6DE329EC" w14:textId="77777777" w:rsidR="00F31859" w:rsidRPr="00197DDA" w:rsidRDefault="00F31859" w:rsidP="00F31859">
      <w:pPr>
        <w:pStyle w:val="Akapitzlist"/>
        <w:widowControl w:val="0"/>
        <w:numPr>
          <w:ilvl w:val="0"/>
          <w:numId w:val="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ECC2BDC" w14:textId="361D9DF8" w:rsidR="00F31859" w:rsidRPr="00197DDA" w:rsidRDefault="00F31859" w:rsidP="00F31859">
      <w:pPr>
        <w:pStyle w:val="Akapitzlist"/>
        <w:widowControl w:val="0"/>
        <w:numPr>
          <w:ilvl w:val="0"/>
          <w:numId w:val="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9BB6AC4" w14:textId="77777777" w:rsidR="00F31859" w:rsidRPr="00197DDA" w:rsidRDefault="00F31859" w:rsidP="00F31859">
      <w:pPr>
        <w:pStyle w:val="Akapitzlist"/>
        <w:widowControl w:val="0"/>
        <w:numPr>
          <w:ilvl w:val="0"/>
          <w:numId w:val="2"/>
        </w:numPr>
        <w:spacing w:after="0" w:line="240" w:lineRule="auto"/>
        <w:jc w:val="both"/>
        <w:rPr>
          <w:rFonts w:cs="Tahoma"/>
          <w:color w:val="000000"/>
        </w:rPr>
      </w:pPr>
      <w:r w:rsidRPr="00197DDA">
        <w:rPr>
          <w:rFonts w:cs="Tahoma"/>
          <w:color w:val="000000"/>
        </w:rPr>
        <w:t>Przy wyliczaniu poszczególnych wartości należy ograniczyć się do dwóch miejsc po przecinku na każdym etapie wyliczenia ceny.</w:t>
      </w:r>
    </w:p>
    <w:p w14:paraId="65FBC4DB" w14:textId="77777777" w:rsidR="00F31859" w:rsidRPr="00197DDA" w:rsidRDefault="00F31859" w:rsidP="00F31859">
      <w:pPr>
        <w:pStyle w:val="Akapitzlist"/>
        <w:widowControl w:val="0"/>
        <w:numPr>
          <w:ilvl w:val="0"/>
          <w:numId w:val="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p>
    <w:p w14:paraId="06BBF5BB" w14:textId="7E809A59" w:rsidR="00F31859" w:rsidRPr="00197DDA" w:rsidRDefault="00F31859" w:rsidP="00F31859">
      <w:pPr>
        <w:pStyle w:val="Akapitzlist"/>
        <w:numPr>
          <w:ilvl w:val="0"/>
          <w:numId w:val="2"/>
        </w:numPr>
        <w:spacing w:after="0" w:line="240" w:lineRule="auto"/>
        <w:jc w:val="both"/>
        <w:rPr>
          <w:rFonts w:cs="Tahoma"/>
          <w:color w:val="000000"/>
        </w:rPr>
      </w:pPr>
      <w:r w:rsidRPr="00197DDA">
        <w:rPr>
          <w:rFonts w:cs="Tahoma"/>
          <w:color w:val="000000"/>
        </w:rPr>
        <w:lastRenderedPageBreak/>
        <w:t>Cena powinna być obliczona w sposób wskazany w zał</w:t>
      </w:r>
      <w:r>
        <w:rPr>
          <w:rFonts w:cs="Tahoma"/>
          <w:color w:val="000000"/>
        </w:rPr>
        <w:t>.</w:t>
      </w:r>
      <w:r w:rsidRPr="00197DDA">
        <w:rPr>
          <w:rFonts w:cs="Tahoma"/>
          <w:color w:val="000000"/>
        </w:rPr>
        <w:t xml:space="preserve"> nr 1 do SWZ - Formularz ofertowy</w:t>
      </w:r>
      <w:r>
        <w:rPr>
          <w:rFonts w:cs="Tahoma"/>
          <w:color w:val="000000"/>
        </w:rPr>
        <w:t xml:space="preserve"> </w:t>
      </w:r>
      <w:r w:rsidRPr="00984FA1">
        <w:rPr>
          <w:rFonts w:cs="Tahoma"/>
          <w:color w:val="000000"/>
        </w:rPr>
        <w:t>(odpowiednim dla każdej z Części)</w:t>
      </w:r>
      <w:r>
        <w:rPr>
          <w:rFonts w:cs="Tahoma"/>
          <w:color w:val="000000"/>
        </w:rPr>
        <w:t>.</w:t>
      </w:r>
    </w:p>
    <w:p w14:paraId="73CEB72F" w14:textId="77777777" w:rsidR="00F31859" w:rsidRPr="00197DDA" w:rsidRDefault="00F31859" w:rsidP="00F31859">
      <w:pPr>
        <w:pStyle w:val="Akapitzlist"/>
        <w:widowControl w:val="0"/>
        <w:numPr>
          <w:ilvl w:val="0"/>
          <w:numId w:val="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5C568560" w14:textId="77777777" w:rsidR="00F31859" w:rsidRPr="00A06FAB" w:rsidRDefault="00F31859" w:rsidP="00F31859">
      <w:pPr>
        <w:widowControl w:val="0"/>
        <w:numPr>
          <w:ilvl w:val="0"/>
          <w:numId w:val="2"/>
        </w:numPr>
        <w:shd w:val="clear" w:color="auto" w:fill="FFFFFF"/>
        <w:tabs>
          <w:tab w:val="left" w:pos="0"/>
        </w:tabs>
        <w:spacing w:after="0" w:line="240" w:lineRule="auto"/>
        <w:ind w:left="426" w:hanging="426"/>
        <w:rPr>
          <w:rFonts w:cs="Tahoma"/>
        </w:rPr>
      </w:pPr>
      <w:r w:rsidRPr="00A06FAB">
        <w:rPr>
          <w:rFonts w:cs="Tahoma"/>
          <w:b/>
          <w:bCs/>
        </w:rPr>
        <w:t>Kryteria oceny ofert</w:t>
      </w:r>
      <w:r w:rsidRPr="00A06FAB">
        <w:rPr>
          <w:rFonts w:cs="Tahoma"/>
        </w:rPr>
        <w:t>:</w:t>
      </w:r>
    </w:p>
    <w:p w14:paraId="7E47A517" w14:textId="77777777" w:rsidR="00F31859" w:rsidRPr="00E03CCE" w:rsidRDefault="00F31859" w:rsidP="00F31859">
      <w:pPr>
        <w:widowControl w:val="0"/>
        <w:shd w:val="clear" w:color="auto" w:fill="FFFFFF"/>
        <w:tabs>
          <w:tab w:val="left" w:pos="426"/>
        </w:tabs>
        <w:spacing w:after="0" w:line="240" w:lineRule="auto"/>
        <w:ind w:left="426"/>
        <w:rPr>
          <w:rFonts w:cs="Tahoma"/>
          <w:highlight w:val="yellow"/>
        </w:rPr>
      </w:pPr>
      <w:r w:rsidRPr="00E03CCE">
        <w:rPr>
          <w:rFonts w:cs="Tahoma"/>
        </w:rPr>
        <w:t>Przy wyborze najkorzystniejszej oferty Zamawiający będzie kierował się następującymi kryteriami i ich wagami oraz w następujący sposób będzie oceniał spełnienie kryteriów:</w:t>
      </w:r>
    </w:p>
    <w:p w14:paraId="1D954ECE" w14:textId="77777777" w:rsidR="00F31859" w:rsidRDefault="00F31859" w:rsidP="00F31859">
      <w:pPr>
        <w:widowControl w:val="0"/>
        <w:shd w:val="clear" w:color="auto" w:fill="FFFFFF"/>
        <w:tabs>
          <w:tab w:val="left" w:pos="0"/>
        </w:tabs>
        <w:spacing w:after="0" w:line="240" w:lineRule="auto"/>
        <w:ind w:left="426"/>
        <w:rPr>
          <w:rFonts w:cs="Tahoma"/>
          <w:sz w:val="18"/>
          <w:szCs w:val="18"/>
        </w:rPr>
      </w:pPr>
    </w:p>
    <w:p w14:paraId="03FCFA99" w14:textId="662C6917" w:rsidR="00F31859" w:rsidRPr="00E11233" w:rsidRDefault="00F31859" w:rsidP="00F31859">
      <w:pPr>
        <w:widowControl w:val="0"/>
        <w:shd w:val="clear" w:color="auto" w:fill="FFFFFF"/>
        <w:tabs>
          <w:tab w:val="left" w:pos="0"/>
        </w:tabs>
        <w:spacing w:after="0" w:line="240" w:lineRule="auto"/>
        <w:ind w:left="426"/>
        <w:rPr>
          <w:rFonts w:cs="Tahoma"/>
          <w:b/>
          <w:bCs/>
          <w:u w:val="single"/>
        </w:rPr>
      </w:pPr>
      <w:r w:rsidRPr="00E11233">
        <w:rPr>
          <w:rFonts w:cs="Tahoma"/>
          <w:b/>
          <w:bCs/>
          <w:u w:val="single"/>
        </w:rPr>
        <w:t xml:space="preserve">CZĘŚĆ </w:t>
      </w:r>
      <w:r>
        <w:rPr>
          <w:rFonts w:cs="Tahoma"/>
          <w:b/>
          <w:bCs/>
          <w:u w:val="single"/>
        </w:rPr>
        <w:t>A</w:t>
      </w:r>
      <w:r w:rsidRPr="00E11233">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F31859" w:rsidRPr="00EE782C" w14:paraId="26936E0C" w14:textId="77777777" w:rsidTr="007E31F6">
        <w:trPr>
          <w:trHeight w:val="284"/>
          <w:jc w:val="center"/>
        </w:trPr>
        <w:tc>
          <w:tcPr>
            <w:tcW w:w="381" w:type="dxa"/>
            <w:vAlign w:val="center"/>
          </w:tcPr>
          <w:p w14:paraId="1B26772E"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141" w:type="dxa"/>
            <w:vAlign w:val="center"/>
          </w:tcPr>
          <w:p w14:paraId="2DB6F102"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253" w:type="dxa"/>
            <w:vAlign w:val="center"/>
          </w:tcPr>
          <w:p w14:paraId="5E48B6A3"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F31859" w:rsidRPr="00EE782C" w14:paraId="007770E0" w14:textId="77777777" w:rsidTr="007E31F6">
        <w:trPr>
          <w:jc w:val="center"/>
        </w:trPr>
        <w:tc>
          <w:tcPr>
            <w:tcW w:w="381" w:type="dxa"/>
          </w:tcPr>
          <w:p w14:paraId="00F18C3E"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141" w:type="dxa"/>
          </w:tcPr>
          <w:p w14:paraId="4D9DDDBF"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253" w:type="dxa"/>
          </w:tcPr>
          <w:p w14:paraId="3C50BD35" w14:textId="137576FC"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260E12">
              <w:rPr>
                <w:rFonts w:cs="Tahoma"/>
              </w:rPr>
              <w:t>,00 pkt</w:t>
            </w:r>
          </w:p>
        </w:tc>
      </w:tr>
      <w:tr w:rsidR="00F31859" w:rsidRPr="00EE782C" w14:paraId="4544B69C" w14:textId="77777777" w:rsidTr="007E31F6">
        <w:trPr>
          <w:jc w:val="center"/>
        </w:trPr>
        <w:tc>
          <w:tcPr>
            <w:tcW w:w="381" w:type="dxa"/>
          </w:tcPr>
          <w:p w14:paraId="0131F3F5"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2.</w:t>
            </w:r>
          </w:p>
        </w:tc>
        <w:tc>
          <w:tcPr>
            <w:tcW w:w="3141" w:type="dxa"/>
          </w:tcPr>
          <w:p w14:paraId="7468A26B" w14:textId="10C76925" w:rsidR="00F31859"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Moc silnika</w:t>
            </w:r>
            <w:r w:rsidR="00F31859" w:rsidRPr="00EE782C">
              <w:rPr>
                <w:rFonts w:cs="Tahoma"/>
              </w:rPr>
              <w:t>:</w:t>
            </w:r>
          </w:p>
        </w:tc>
        <w:tc>
          <w:tcPr>
            <w:tcW w:w="1253" w:type="dxa"/>
          </w:tcPr>
          <w:p w14:paraId="6D2BD2D9" w14:textId="11D29CAB" w:rsidR="00F31859"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w:t>
            </w:r>
            <w:r w:rsidR="00F31859">
              <w:rPr>
                <w:rFonts w:cs="Tahoma"/>
              </w:rPr>
              <w:t>0</w:t>
            </w:r>
            <w:r w:rsidR="00260E12">
              <w:rPr>
                <w:rFonts w:cs="Tahoma"/>
              </w:rPr>
              <w:t>,00 pkt</w:t>
            </w:r>
          </w:p>
        </w:tc>
      </w:tr>
      <w:tr w:rsidR="00C33DF6" w:rsidRPr="00EE782C" w14:paraId="15F46AB9" w14:textId="77777777" w:rsidTr="007E31F6">
        <w:trPr>
          <w:jc w:val="center"/>
        </w:trPr>
        <w:tc>
          <w:tcPr>
            <w:tcW w:w="381" w:type="dxa"/>
          </w:tcPr>
          <w:p w14:paraId="474608B7" w14:textId="3F71B0F4"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3.</w:t>
            </w:r>
          </w:p>
        </w:tc>
        <w:tc>
          <w:tcPr>
            <w:tcW w:w="3141" w:type="dxa"/>
          </w:tcPr>
          <w:p w14:paraId="64C941E0" w14:textId="70BF8765" w:rsidR="00C33DF6"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Pojemność bagażnika:</w:t>
            </w:r>
          </w:p>
        </w:tc>
        <w:tc>
          <w:tcPr>
            <w:tcW w:w="1253" w:type="dxa"/>
          </w:tcPr>
          <w:p w14:paraId="17F10FB6" w14:textId="76454AEC" w:rsidR="00C33DF6"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w:t>
            </w:r>
            <w:r w:rsidR="00260E12">
              <w:rPr>
                <w:rFonts w:cs="Tahoma"/>
              </w:rPr>
              <w:t>,00 pkt</w:t>
            </w:r>
          </w:p>
        </w:tc>
      </w:tr>
      <w:tr w:rsidR="00C33DF6" w:rsidRPr="00EE782C" w14:paraId="2C1FA19B" w14:textId="77777777" w:rsidTr="007E31F6">
        <w:trPr>
          <w:jc w:val="center"/>
        </w:trPr>
        <w:tc>
          <w:tcPr>
            <w:tcW w:w="381" w:type="dxa"/>
          </w:tcPr>
          <w:p w14:paraId="45808A8E" w14:textId="5DDD1691"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4.</w:t>
            </w:r>
          </w:p>
        </w:tc>
        <w:tc>
          <w:tcPr>
            <w:tcW w:w="3141" w:type="dxa"/>
          </w:tcPr>
          <w:p w14:paraId="6F503D34" w14:textId="153015C3" w:rsidR="00C33DF6"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Gwarancja:</w:t>
            </w:r>
          </w:p>
        </w:tc>
        <w:tc>
          <w:tcPr>
            <w:tcW w:w="1253" w:type="dxa"/>
          </w:tcPr>
          <w:p w14:paraId="7448E900" w14:textId="3EC0F034" w:rsidR="00C33DF6" w:rsidRDefault="00260E12"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20,00 pkt</w:t>
            </w:r>
          </w:p>
        </w:tc>
      </w:tr>
      <w:tr w:rsidR="00F31859" w14:paraId="3DC79691" w14:textId="77777777" w:rsidTr="007E31F6">
        <w:trPr>
          <w:jc w:val="center"/>
        </w:trPr>
        <w:tc>
          <w:tcPr>
            <w:tcW w:w="3522" w:type="dxa"/>
            <w:gridSpan w:val="2"/>
            <w:tcBorders>
              <w:top w:val="single" w:sz="4" w:space="0" w:color="auto"/>
            </w:tcBorders>
          </w:tcPr>
          <w:p w14:paraId="781E482C" w14:textId="77777777"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253" w:type="dxa"/>
            <w:tcBorders>
              <w:top w:val="single" w:sz="4" w:space="0" w:color="auto"/>
            </w:tcBorders>
          </w:tcPr>
          <w:p w14:paraId="3CC3C775" w14:textId="33C0980A" w:rsidR="00F31859" w:rsidRPr="00EE782C" w:rsidRDefault="00F31859"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260E12">
              <w:rPr>
                <w:rFonts w:cs="Tahoma"/>
              </w:rPr>
              <w:t>,00 pkt</w:t>
            </w:r>
          </w:p>
        </w:tc>
      </w:tr>
    </w:tbl>
    <w:p w14:paraId="2CE801F5" w14:textId="77777777" w:rsidR="00F31859" w:rsidRDefault="00F31859" w:rsidP="00F31859">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5B9FE034" w14:textId="77777777" w:rsidR="00F31859" w:rsidRDefault="00F31859" w:rsidP="00F31859">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t>Kryteria oceny oferty będą obliczane według następujących wzorów:</w:t>
      </w:r>
    </w:p>
    <w:p w14:paraId="1F6920AE" w14:textId="6E70D436" w:rsidR="00F31859" w:rsidRDefault="00F31859" w:rsidP="00F31859">
      <w:pPr>
        <w:widowControl w:val="0"/>
        <w:numPr>
          <w:ilvl w:val="0"/>
          <w:numId w:val="67"/>
        </w:numPr>
        <w:shd w:val="clear" w:color="auto" w:fill="FFFFFF"/>
        <w:tabs>
          <w:tab w:val="left" w:pos="0"/>
          <w:tab w:val="left" w:pos="426"/>
          <w:tab w:val="left" w:pos="2552"/>
        </w:tabs>
        <w:autoSpaceDE w:val="0"/>
        <w:autoSpaceDN w:val="0"/>
        <w:adjustRightInd w:val="0"/>
        <w:spacing w:after="0" w:line="240" w:lineRule="auto"/>
        <w:ind w:hanging="720"/>
        <w:jc w:val="both"/>
        <w:rPr>
          <w:rFonts w:cs="Tahoma"/>
        </w:rPr>
      </w:pPr>
      <w:r w:rsidRPr="001C6F23">
        <w:rPr>
          <w:rFonts w:cs="Tahoma"/>
          <w:u w:val="single"/>
        </w:rPr>
        <w:t>Cena</w:t>
      </w:r>
      <w:r>
        <w:rPr>
          <w:rFonts w:cs="Tahoma"/>
        </w:rPr>
        <w:t xml:space="preserve"> - w kryterium cena Wykonawca może uzyskać maksymalnie 60</w:t>
      </w:r>
      <w:r w:rsidR="00260E12">
        <w:rPr>
          <w:rFonts w:cs="Tahoma"/>
        </w:rPr>
        <w:t>,00</w:t>
      </w:r>
      <w:r>
        <w:rPr>
          <w:rFonts w:cs="Tahoma"/>
        </w:rPr>
        <w:t xml:space="preserve"> pkt.</w:t>
      </w:r>
    </w:p>
    <w:p w14:paraId="1F177B5F" w14:textId="77777777" w:rsidR="00F31859" w:rsidRPr="00975709" w:rsidRDefault="00F31859" w:rsidP="00F31859">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w:t>
      </w:r>
      <w:r w:rsidRPr="00975709">
        <w:rPr>
          <w:rFonts w:cs="Tahoma"/>
        </w:rPr>
        <w:t xml:space="preserve">cena punktowa obliczana </w:t>
      </w:r>
      <w:r>
        <w:rPr>
          <w:rFonts w:cs="Tahoma"/>
        </w:rPr>
        <w:t xml:space="preserve">będzie </w:t>
      </w:r>
      <w:r w:rsidRPr="00975709">
        <w:rPr>
          <w:rFonts w:cs="Tahoma"/>
        </w:rPr>
        <w:t>wg wzoru:</w:t>
      </w:r>
    </w:p>
    <w:p w14:paraId="62E49BEA" w14:textId="77777777" w:rsidR="00F31859" w:rsidRPr="000B78F5" w:rsidRDefault="00F31859" w:rsidP="00F3185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773E46E2" w14:textId="77777777" w:rsidR="00F31859" w:rsidRPr="004F26A9" w:rsidRDefault="00F31859" w:rsidP="00F3185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Pr="004F26A9">
        <w:rPr>
          <w:rFonts w:cs="Tahoma"/>
          <w:b/>
        </w:rPr>
        <w:t xml:space="preserve"> = Cena minimalna / Cena badana * 100 * 60%</w:t>
      </w:r>
    </w:p>
    <w:p w14:paraId="2B323501" w14:textId="77777777" w:rsidR="00F31859" w:rsidRPr="000B78F5" w:rsidRDefault="00F31859" w:rsidP="00F3185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4028263A" w14:textId="77777777" w:rsidR="00F31859" w:rsidRPr="00E03CCE" w:rsidRDefault="00F31859" w:rsidP="00F3185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5F4F681E" w14:textId="77777777" w:rsidR="00F31859" w:rsidRPr="00E03CCE" w:rsidRDefault="00F31859" w:rsidP="00F3185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045A3A11" w14:textId="77777777" w:rsidR="00F31859" w:rsidRPr="00E03CCE" w:rsidRDefault="00F31859" w:rsidP="00F3185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1472589F" w14:textId="77777777" w:rsidR="00F31859" w:rsidRPr="000B78F5" w:rsidRDefault="00F31859" w:rsidP="00F3185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7F6677FA" w14:textId="792A0F86" w:rsidR="00737950" w:rsidRDefault="00260E12" w:rsidP="00737950">
      <w:pPr>
        <w:widowControl w:val="0"/>
        <w:numPr>
          <w:ilvl w:val="0"/>
          <w:numId w:val="67"/>
        </w:numPr>
        <w:shd w:val="clear" w:color="auto" w:fill="FFFFFF"/>
        <w:tabs>
          <w:tab w:val="left" w:pos="0"/>
          <w:tab w:val="left" w:pos="426"/>
          <w:tab w:val="left" w:pos="2552"/>
        </w:tabs>
        <w:autoSpaceDE w:val="0"/>
        <w:autoSpaceDN w:val="0"/>
        <w:adjustRightInd w:val="0"/>
        <w:spacing w:after="0" w:line="240" w:lineRule="auto"/>
        <w:ind w:hanging="720"/>
        <w:jc w:val="both"/>
        <w:rPr>
          <w:rFonts w:cs="Tahoma"/>
          <w:u w:val="single"/>
        </w:rPr>
      </w:pPr>
      <w:r w:rsidRPr="00737950">
        <w:rPr>
          <w:rFonts w:cs="Tahoma"/>
          <w:u w:val="single"/>
        </w:rPr>
        <w:t>Moc silnika</w:t>
      </w:r>
      <w:r>
        <w:rPr>
          <w:rFonts w:cs="Tahoma"/>
        </w:rPr>
        <w:t xml:space="preserve"> – </w:t>
      </w:r>
      <w:bookmarkStart w:id="14" w:name="_Hlk130814956"/>
      <w:r w:rsidR="00737950">
        <w:rPr>
          <w:rFonts w:cs="Tahoma"/>
        </w:rPr>
        <w:t>w tym kryterium Wykonawca może uzyskać maksymalnie 10,00 pkt.</w:t>
      </w:r>
    </w:p>
    <w:p w14:paraId="1915A284" w14:textId="77777777" w:rsidR="00737950" w:rsidRDefault="00737950" w:rsidP="00737950">
      <w:pPr>
        <w:spacing w:after="0" w:line="240" w:lineRule="auto"/>
        <w:ind w:left="426"/>
        <w:contextualSpacing/>
        <w:rPr>
          <w:rFonts w:cs="Tahoma"/>
        </w:rPr>
      </w:pPr>
      <w:r>
        <w:rPr>
          <w:rFonts w:cs="Tahoma"/>
        </w:rPr>
        <w:t>Ocena punktowa przyznawana będzie w następujący sposób</w:t>
      </w:r>
      <w:bookmarkEnd w:id="14"/>
      <w:r>
        <w:rPr>
          <w:rFonts w:cs="Tahoma"/>
        </w:rPr>
        <w:t>:</w:t>
      </w:r>
    </w:p>
    <w:p w14:paraId="6E085C9F" w14:textId="77777777" w:rsidR="00737950" w:rsidRDefault="00737950" w:rsidP="00737950">
      <w:pPr>
        <w:spacing w:after="0" w:line="240" w:lineRule="auto"/>
        <w:ind w:left="426"/>
        <w:contextualSpacing/>
        <w:rPr>
          <w:rFonts w:cs="Tahoma"/>
          <w:sz w:val="16"/>
          <w:szCs w:val="16"/>
        </w:rPr>
      </w:pPr>
    </w:p>
    <w:p w14:paraId="1EEB8BE6" w14:textId="47AB3EBE" w:rsidR="00737950" w:rsidRPr="004A1B60" w:rsidRDefault="00737950" w:rsidP="00737950">
      <w:pPr>
        <w:widowControl w:val="0"/>
        <w:shd w:val="clear" w:color="auto" w:fill="FFFFFF"/>
        <w:tabs>
          <w:tab w:val="left" w:pos="426"/>
          <w:tab w:val="left" w:pos="709"/>
          <w:tab w:val="left" w:pos="2552"/>
        </w:tabs>
        <w:spacing w:after="0" w:line="240" w:lineRule="auto"/>
        <w:ind w:left="709"/>
        <w:jc w:val="both"/>
        <w:rPr>
          <w:rFonts w:cs="Tahoma"/>
        </w:rPr>
      </w:pPr>
      <w:r w:rsidRPr="004A1B60">
        <w:rPr>
          <w:rFonts w:cs="Tahoma"/>
        </w:rPr>
        <w:t xml:space="preserve">Moc silnika </w:t>
      </w:r>
      <w:r w:rsidR="004A1B60" w:rsidRPr="004A1B60">
        <w:rPr>
          <w:rFonts w:cs="Tahoma"/>
        </w:rPr>
        <w:t>121</w:t>
      </w:r>
      <w:r w:rsidRPr="004A1B60">
        <w:rPr>
          <w:rFonts w:cs="Tahoma"/>
        </w:rPr>
        <w:t>-</w:t>
      </w:r>
      <w:r w:rsidR="004A1B60" w:rsidRPr="004A1B60">
        <w:rPr>
          <w:rFonts w:cs="Tahoma"/>
        </w:rPr>
        <w:t>133</w:t>
      </w:r>
      <w:r w:rsidRPr="004A1B60">
        <w:rPr>
          <w:rFonts w:cs="Tahoma"/>
        </w:rPr>
        <w:t xml:space="preserve"> kW - 5 pkt.</w:t>
      </w:r>
    </w:p>
    <w:p w14:paraId="4D62A9F4" w14:textId="74AD5F4A" w:rsidR="00737950" w:rsidRDefault="00737950" w:rsidP="00737950">
      <w:pPr>
        <w:widowControl w:val="0"/>
        <w:shd w:val="clear" w:color="auto" w:fill="FFFFFF"/>
        <w:tabs>
          <w:tab w:val="left" w:pos="426"/>
          <w:tab w:val="left" w:pos="709"/>
          <w:tab w:val="left" w:pos="2552"/>
        </w:tabs>
        <w:spacing w:after="0" w:line="240" w:lineRule="auto"/>
        <w:ind w:left="709"/>
        <w:jc w:val="both"/>
        <w:rPr>
          <w:rFonts w:cs="Tahoma"/>
        </w:rPr>
      </w:pPr>
      <w:r w:rsidRPr="004A1B60">
        <w:rPr>
          <w:rFonts w:cs="Tahoma"/>
        </w:rPr>
        <w:t xml:space="preserve">Moc silnika </w:t>
      </w:r>
      <w:r w:rsidR="004A1B60" w:rsidRPr="004A1B60">
        <w:rPr>
          <w:rFonts w:cs="Tahoma"/>
        </w:rPr>
        <w:t>134</w:t>
      </w:r>
      <w:r w:rsidRPr="004A1B60">
        <w:rPr>
          <w:rFonts w:cs="Tahoma"/>
        </w:rPr>
        <w:t xml:space="preserve"> kW i więcej - 10 pkt.</w:t>
      </w:r>
    </w:p>
    <w:p w14:paraId="4193C209" w14:textId="5D1EE6B5" w:rsidR="00260E12" w:rsidRDefault="00260E12" w:rsidP="00737950">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cs="Tahoma"/>
        </w:rPr>
      </w:pPr>
    </w:p>
    <w:p w14:paraId="7667A6E0" w14:textId="77777777" w:rsidR="00737950" w:rsidRPr="00737950" w:rsidRDefault="00260E12" w:rsidP="00737950">
      <w:pPr>
        <w:widowControl w:val="0"/>
        <w:numPr>
          <w:ilvl w:val="0"/>
          <w:numId w:val="67"/>
        </w:numPr>
        <w:shd w:val="clear" w:color="auto" w:fill="FFFFFF"/>
        <w:tabs>
          <w:tab w:val="left" w:pos="0"/>
          <w:tab w:val="left" w:pos="426"/>
          <w:tab w:val="left" w:pos="2552"/>
        </w:tabs>
        <w:autoSpaceDE w:val="0"/>
        <w:autoSpaceDN w:val="0"/>
        <w:adjustRightInd w:val="0"/>
        <w:spacing w:after="0" w:line="240" w:lineRule="auto"/>
        <w:ind w:hanging="720"/>
        <w:jc w:val="both"/>
        <w:rPr>
          <w:rFonts w:cs="Tahoma"/>
        </w:rPr>
      </w:pPr>
      <w:r w:rsidRPr="00737950">
        <w:rPr>
          <w:rFonts w:cs="Tahoma"/>
          <w:u w:val="single"/>
        </w:rPr>
        <w:t>Pojemność bagażnika</w:t>
      </w:r>
      <w:r>
        <w:rPr>
          <w:rFonts w:cs="Tahoma"/>
        </w:rPr>
        <w:t xml:space="preserve"> - </w:t>
      </w:r>
      <w:r w:rsidR="00737950" w:rsidRPr="00737950">
        <w:rPr>
          <w:rFonts w:cs="Tahoma"/>
        </w:rPr>
        <w:t>w tym kryterium Wykonawca może uzyskać maksymalnie 10,00 pkt.</w:t>
      </w:r>
    </w:p>
    <w:p w14:paraId="2D9E153E" w14:textId="01F6A9E9" w:rsidR="00260E12" w:rsidRDefault="00737950" w:rsidP="00737950">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Pr="00737950">
        <w:rPr>
          <w:rFonts w:cs="Tahoma"/>
        </w:rPr>
        <w:t>Ocena punktowa przyznawana będzie w następujący sposób</w:t>
      </w:r>
      <w:r>
        <w:rPr>
          <w:rFonts w:cs="Tahoma"/>
        </w:rPr>
        <w:t>:</w:t>
      </w:r>
    </w:p>
    <w:p w14:paraId="6EE10777" w14:textId="36D185E2" w:rsidR="00737950" w:rsidRDefault="00737950" w:rsidP="00737950">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p>
    <w:p w14:paraId="727A7A6C" w14:textId="42DE8FAE" w:rsidR="00737950" w:rsidRPr="00DA7A82" w:rsidRDefault="00737950" w:rsidP="00737950">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Pr="00DA7A82">
        <w:rPr>
          <w:rFonts w:cs="Tahoma"/>
        </w:rPr>
        <w:t>551 L - 570 L – 5 pkt.</w:t>
      </w:r>
    </w:p>
    <w:p w14:paraId="1F0A0379" w14:textId="2A5828BF" w:rsidR="00737950" w:rsidRDefault="00737950" w:rsidP="00737950">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sidRPr="00DA7A82">
        <w:rPr>
          <w:rFonts w:cs="Tahoma"/>
        </w:rPr>
        <w:tab/>
        <w:t>571 L i więcej – 10 pkt.</w:t>
      </w:r>
    </w:p>
    <w:p w14:paraId="6EE2F7F3" w14:textId="77777777" w:rsidR="00737950" w:rsidRPr="00260E12" w:rsidRDefault="00737950" w:rsidP="00737950">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p>
    <w:p w14:paraId="01BE9951" w14:textId="01C92BF9" w:rsidR="00F31859" w:rsidRPr="00BF278E" w:rsidRDefault="00F31859" w:rsidP="00F31859">
      <w:pPr>
        <w:widowControl w:val="0"/>
        <w:numPr>
          <w:ilvl w:val="0"/>
          <w:numId w:val="67"/>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EE782C">
        <w:rPr>
          <w:u w:val="single"/>
        </w:rPr>
        <w:t>Gwarancja</w:t>
      </w:r>
      <w:r w:rsidRPr="00EE782C">
        <w:t xml:space="preserve"> </w:t>
      </w:r>
      <w:r>
        <w:t>–</w:t>
      </w:r>
      <w:r w:rsidRPr="00EE782C">
        <w:t xml:space="preserve"> </w:t>
      </w:r>
      <w:r>
        <w:t xml:space="preserve">w tym </w:t>
      </w:r>
      <w:r>
        <w:rPr>
          <w:rFonts w:cs="Tahoma"/>
        </w:rPr>
        <w:t xml:space="preserve">kryterium Wykonawca może uzyskać maksymalnie </w:t>
      </w:r>
      <w:r w:rsidR="00737950">
        <w:rPr>
          <w:rFonts w:cs="Tahoma"/>
        </w:rPr>
        <w:t>2</w:t>
      </w:r>
      <w:r>
        <w:rPr>
          <w:rFonts w:cs="Tahoma"/>
        </w:rPr>
        <w:t>0</w:t>
      </w:r>
      <w:r w:rsidR="00737950">
        <w:rPr>
          <w:rFonts w:cs="Tahoma"/>
        </w:rPr>
        <w:t>,00</w:t>
      </w:r>
      <w:r>
        <w:rPr>
          <w:rFonts w:cs="Tahoma"/>
        </w:rPr>
        <w:t xml:space="preserve"> pkt.</w:t>
      </w:r>
    </w:p>
    <w:p w14:paraId="080C6BD5" w14:textId="77777777" w:rsidR="00F31859" w:rsidRPr="00EE782C" w:rsidRDefault="00F31859" w:rsidP="00F31859">
      <w:pPr>
        <w:widowControl w:val="0"/>
        <w:shd w:val="clear" w:color="auto" w:fill="FFFFFF"/>
        <w:tabs>
          <w:tab w:val="left" w:pos="426"/>
        </w:tabs>
        <w:autoSpaceDE w:val="0"/>
        <w:autoSpaceDN w:val="0"/>
        <w:adjustRightInd w:val="0"/>
        <w:spacing w:after="0" w:line="240" w:lineRule="auto"/>
        <w:jc w:val="both"/>
      </w:pPr>
      <w:r>
        <w:rPr>
          <w:rFonts w:cs="Tahoma"/>
        </w:rPr>
        <w:tab/>
        <w:t>O</w:t>
      </w:r>
      <w:r w:rsidRPr="00EE782C">
        <w:rPr>
          <w:rFonts w:cs="Tahoma"/>
        </w:rPr>
        <w:t xml:space="preserve">cena punktowa </w:t>
      </w:r>
      <w:r>
        <w:rPr>
          <w:rFonts w:cs="Tahoma"/>
        </w:rPr>
        <w:t xml:space="preserve">przyznawana będzie </w:t>
      </w:r>
      <w:r w:rsidRPr="00EE782C">
        <w:rPr>
          <w:rFonts w:cs="Tahoma"/>
        </w:rPr>
        <w:t>w</w:t>
      </w:r>
      <w:r>
        <w:rPr>
          <w:rFonts w:cs="Tahoma"/>
        </w:rPr>
        <w:t xml:space="preserve"> następujący sposób</w:t>
      </w:r>
      <w:r w:rsidRPr="00EE782C">
        <w:rPr>
          <w:rFonts w:cs="Tahoma"/>
        </w:rPr>
        <w:t>:</w:t>
      </w:r>
    </w:p>
    <w:p w14:paraId="5F916EB8" w14:textId="77777777" w:rsidR="00F31859" w:rsidRDefault="00F31859" w:rsidP="00F31859">
      <w:pPr>
        <w:widowControl w:val="0"/>
        <w:shd w:val="clear" w:color="auto" w:fill="FFFFFF"/>
        <w:tabs>
          <w:tab w:val="left" w:pos="851"/>
          <w:tab w:val="left" w:pos="2268"/>
          <w:tab w:val="left" w:pos="2552"/>
        </w:tabs>
        <w:spacing w:after="0" w:line="240" w:lineRule="auto"/>
        <w:ind w:left="426"/>
        <w:jc w:val="both"/>
        <w:rPr>
          <w:sz w:val="12"/>
          <w:szCs w:val="12"/>
        </w:rPr>
      </w:pPr>
    </w:p>
    <w:p w14:paraId="4BFC8718" w14:textId="77777777" w:rsidR="00737950" w:rsidRPr="00737950" w:rsidRDefault="00737950" w:rsidP="00737950">
      <w:pPr>
        <w:pStyle w:val="Akapitzlist"/>
        <w:widowControl w:val="0"/>
        <w:shd w:val="clear" w:color="auto" w:fill="FFFFFF"/>
        <w:tabs>
          <w:tab w:val="left" w:pos="851"/>
          <w:tab w:val="left" w:pos="2268"/>
          <w:tab w:val="left" w:pos="2552"/>
        </w:tabs>
        <w:spacing w:after="0" w:line="240" w:lineRule="auto"/>
        <w:ind w:left="786"/>
        <w:jc w:val="both"/>
        <w:rPr>
          <w:bCs/>
        </w:rPr>
      </w:pPr>
      <w:r w:rsidRPr="00737950">
        <w:rPr>
          <w:bCs/>
        </w:rPr>
        <w:t>Gwarancja 25 miesięcy – 36 miesięcy – 10 pkt.</w:t>
      </w:r>
    </w:p>
    <w:p w14:paraId="2075778C" w14:textId="5CF28DC3" w:rsidR="00F31859" w:rsidRPr="00737950" w:rsidRDefault="00737950" w:rsidP="00737950">
      <w:pPr>
        <w:pStyle w:val="Akapitzlist"/>
        <w:widowControl w:val="0"/>
        <w:shd w:val="clear" w:color="auto" w:fill="FFFFFF"/>
        <w:tabs>
          <w:tab w:val="left" w:pos="851"/>
          <w:tab w:val="left" w:pos="2268"/>
          <w:tab w:val="left" w:pos="2552"/>
        </w:tabs>
        <w:spacing w:after="0" w:line="240" w:lineRule="auto"/>
        <w:ind w:left="786"/>
        <w:jc w:val="both"/>
        <w:rPr>
          <w:bCs/>
        </w:rPr>
      </w:pPr>
      <w:r w:rsidRPr="00737950">
        <w:rPr>
          <w:bCs/>
        </w:rPr>
        <w:t>Gwarancja dłuższa niż 3</w:t>
      </w:r>
      <w:r w:rsidR="00196AFE">
        <w:rPr>
          <w:bCs/>
        </w:rPr>
        <w:t>6</w:t>
      </w:r>
      <w:r w:rsidRPr="00737950">
        <w:rPr>
          <w:bCs/>
        </w:rPr>
        <w:t xml:space="preserve"> miesięcy – 20 pkt.</w:t>
      </w:r>
    </w:p>
    <w:p w14:paraId="33B6ABD7" w14:textId="77777777" w:rsidR="00737950" w:rsidRPr="00737950" w:rsidRDefault="00737950" w:rsidP="00737950">
      <w:pPr>
        <w:pStyle w:val="Akapitzlist"/>
        <w:widowControl w:val="0"/>
        <w:shd w:val="clear" w:color="auto" w:fill="FFFFFF"/>
        <w:tabs>
          <w:tab w:val="left" w:pos="851"/>
          <w:tab w:val="left" w:pos="2268"/>
          <w:tab w:val="left" w:pos="2552"/>
        </w:tabs>
        <w:spacing w:after="0" w:line="240" w:lineRule="auto"/>
        <w:ind w:left="786"/>
        <w:jc w:val="both"/>
        <w:rPr>
          <w:b/>
          <w:sz w:val="20"/>
          <w:szCs w:val="20"/>
          <w:u w:val="single"/>
        </w:rPr>
      </w:pPr>
    </w:p>
    <w:p w14:paraId="5577EEE1" w14:textId="77777777" w:rsidR="00F31859" w:rsidRPr="00737950" w:rsidRDefault="00F31859" w:rsidP="00F31859">
      <w:pPr>
        <w:pStyle w:val="Akapitzlist"/>
        <w:widowControl w:val="0"/>
        <w:shd w:val="clear" w:color="auto" w:fill="FFFFFF"/>
        <w:tabs>
          <w:tab w:val="left" w:pos="851"/>
          <w:tab w:val="left" w:pos="2268"/>
          <w:tab w:val="left" w:pos="2552"/>
        </w:tabs>
        <w:spacing w:after="0" w:line="240" w:lineRule="auto"/>
        <w:ind w:left="786"/>
        <w:jc w:val="both"/>
        <w:rPr>
          <w:bCs/>
          <w:i/>
          <w:iCs/>
          <w:sz w:val="20"/>
          <w:szCs w:val="20"/>
        </w:rPr>
      </w:pPr>
      <w:r w:rsidRPr="00737950">
        <w:rPr>
          <w:bCs/>
          <w:i/>
          <w:iCs/>
          <w:sz w:val="20"/>
          <w:szCs w:val="20"/>
        </w:rPr>
        <w:t>Zaoferowany okres gwarancji nie może być krótszy niż 24 miesiące.</w:t>
      </w:r>
    </w:p>
    <w:p w14:paraId="75141057" w14:textId="77777777" w:rsidR="00F31859" w:rsidRPr="00737950" w:rsidRDefault="00F31859" w:rsidP="00F31859">
      <w:pPr>
        <w:pStyle w:val="Akapitzlist"/>
        <w:widowControl w:val="0"/>
        <w:shd w:val="clear" w:color="auto" w:fill="FFFFFF"/>
        <w:tabs>
          <w:tab w:val="left" w:pos="851"/>
          <w:tab w:val="left" w:pos="2268"/>
          <w:tab w:val="left" w:pos="2552"/>
        </w:tabs>
        <w:spacing w:after="0" w:line="240" w:lineRule="auto"/>
        <w:ind w:left="786"/>
        <w:jc w:val="both"/>
        <w:rPr>
          <w:b/>
          <w:sz w:val="20"/>
          <w:szCs w:val="20"/>
          <w:u w:val="single"/>
        </w:rPr>
      </w:pPr>
    </w:p>
    <w:p w14:paraId="1DC3DB4F" w14:textId="77777777" w:rsidR="00F31859" w:rsidRPr="00737950" w:rsidRDefault="00F31859" w:rsidP="00F31859">
      <w:pPr>
        <w:pStyle w:val="Akapitzlist"/>
        <w:widowControl w:val="0"/>
        <w:shd w:val="clear" w:color="auto" w:fill="FFFFFF"/>
        <w:tabs>
          <w:tab w:val="left" w:pos="851"/>
          <w:tab w:val="left" w:pos="2268"/>
          <w:tab w:val="left" w:pos="2552"/>
        </w:tabs>
        <w:spacing w:after="0" w:line="240" w:lineRule="auto"/>
        <w:ind w:left="786"/>
        <w:jc w:val="both"/>
        <w:rPr>
          <w:bCs/>
          <w:sz w:val="10"/>
          <w:szCs w:val="10"/>
        </w:rPr>
      </w:pPr>
      <w:r w:rsidRPr="00737950">
        <w:rPr>
          <w:bCs/>
          <w:sz w:val="20"/>
          <w:szCs w:val="20"/>
        </w:rPr>
        <w:t>Gwarancja musi obejmować cały pojazd wraz z zabudową.</w:t>
      </w:r>
    </w:p>
    <w:p w14:paraId="35B071DF" w14:textId="77777777" w:rsidR="00737950" w:rsidRDefault="00737950" w:rsidP="00C33DF6">
      <w:pPr>
        <w:widowControl w:val="0"/>
        <w:shd w:val="clear" w:color="auto" w:fill="FFFFFF"/>
        <w:tabs>
          <w:tab w:val="left" w:pos="0"/>
        </w:tabs>
        <w:spacing w:after="0" w:line="240" w:lineRule="auto"/>
        <w:ind w:left="426"/>
        <w:rPr>
          <w:rFonts w:cs="Tahoma"/>
          <w:b/>
          <w:bCs/>
          <w:sz w:val="16"/>
        </w:rPr>
      </w:pPr>
    </w:p>
    <w:p w14:paraId="2C3483C3" w14:textId="77777777" w:rsidR="00737950" w:rsidRDefault="00737950" w:rsidP="006D0FEB">
      <w:pPr>
        <w:widowControl w:val="0"/>
        <w:shd w:val="clear" w:color="auto" w:fill="FFFFFF"/>
        <w:tabs>
          <w:tab w:val="left" w:pos="0"/>
        </w:tabs>
        <w:spacing w:after="0" w:line="240" w:lineRule="auto"/>
        <w:rPr>
          <w:rFonts w:cs="Tahoma"/>
          <w:b/>
          <w:bCs/>
          <w:sz w:val="16"/>
          <w:u w:val="single"/>
        </w:rPr>
      </w:pPr>
    </w:p>
    <w:p w14:paraId="211E26BE" w14:textId="4A51E2EF" w:rsidR="00C33DF6" w:rsidRPr="00E11233" w:rsidRDefault="00C33DF6" w:rsidP="00C33DF6">
      <w:pPr>
        <w:widowControl w:val="0"/>
        <w:shd w:val="clear" w:color="auto" w:fill="FFFFFF"/>
        <w:tabs>
          <w:tab w:val="left" w:pos="0"/>
        </w:tabs>
        <w:spacing w:after="0" w:line="240" w:lineRule="auto"/>
        <w:ind w:left="426"/>
        <w:rPr>
          <w:rFonts w:cs="Tahoma"/>
          <w:b/>
          <w:bCs/>
          <w:u w:val="single"/>
        </w:rPr>
      </w:pPr>
      <w:r w:rsidRPr="00E11233">
        <w:rPr>
          <w:rFonts w:cs="Tahoma"/>
          <w:b/>
          <w:bCs/>
          <w:u w:val="single"/>
        </w:rPr>
        <w:t xml:space="preserve">CZĘŚĆ </w:t>
      </w:r>
      <w:r>
        <w:rPr>
          <w:rFonts w:cs="Tahoma"/>
          <w:b/>
          <w:bCs/>
          <w:u w:val="single"/>
        </w:rPr>
        <w:t>B</w:t>
      </w:r>
      <w:r w:rsidR="00737950">
        <w:rPr>
          <w:rFonts w:cs="Tahoma"/>
          <w:b/>
          <w:bCs/>
          <w:u w:val="single"/>
        </w:rPr>
        <w:t xml:space="preserve"> i C</w:t>
      </w:r>
      <w:r w:rsidRPr="00E11233">
        <w:rPr>
          <w:rFonts w:cs="Tahoma"/>
          <w:b/>
          <w:bCs/>
          <w:u w:val="single"/>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730"/>
        <w:gridCol w:w="1842"/>
      </w:tblGrid>
      <w:tr w:rsidR="00C33DF6" w:rsidRPr="00EE782C" w14:paraId="0B2525D6" w14:textId="77777777" w:rsidTr="00737950">
        <w:trPr>
          <w:trHeight w:val="284"/>
          <w:jc w:val="center"/>
        </w:trPr>
        <w:tc>
          <w:tcPr>
            <w:tcW w:w="381" w:type="dxa"/>
            <w:vAlign w:val="center"/>
          </w:tcPr>
          <w:p w14:paraId="1CC10E5C"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730" w:type="dxa"/>
            <w:vAlign w:val="center"/>
          </w:tcPr>
          <w:p w14:paraId="35508FE7"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842" w:type="dxa"/>
            <w:vAlign w:val="center"/>
          </w:tcPr>
          <w:p w14:paraId="6EAD5866"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C33DF6" w:rsidRPr="00EE782C" w14:paraId="39988ABB" w14:textId="77777777" w:rsidTr="00737950">
        <w:trPr>
          <w:jc w:val="center"/>
        </w:trPr>
        <w:tc>
          <w:tcPr>
            <w:tcW w:w="381" w:type="dxa"/>
          </w:tcPr>
          <w:p w14:paraId="2B29420F"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730" w:type="dxa"/>
          </w:tcPr>
          <w:p w14:paraId="68D7FF94"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842" w:type="dxa"/>
          </w:tcPr>
          <w:p w14:paraId="4174D191" w14:textId="600D765E"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737950">
              <w:rPr>
                <w:rFonts w:cs="Tahoma"/>
              </w:rPr>
              <w:t>,00 pkt</w:t>
            </w:r>
          </w:p>
        </w:tc>
      </w:tr>
      <w:tr w:rsidR="00737950" w:rsidRPr="00EE782C" w14:paraId="4E17A389" w14:textId="77777777" w:rsidTr="00737950">
        <w:trPr>
          <w:jc w:val="center"/>
        </w:trPr>
        <w:tc>
          <w:tcPr>
            <w:tcW w:w="381" w:type="dxa"/>
          </w:tcPr>
          <w:p w14:paraId="286E9889" w14:textId="71D093FE"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2.</w:t>
            </w:r>
          </w:p>
        </w:tc>
        <w:tc>
          <w:tcPr>
            <w:tcW w:w="3730" w:type="dxa"/>
          </w:tcPr>
          <w:p w14:paraId="35DE89BA" w14:textId="18E71A11"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Moc silnika:</w:t>
            </w:r>
          </w:p>
        </w:tc>
        <w:tc>
          <w:tcPr>
            <w:tcW w:w="1842" w:type="dxa"/>
          </w:tcPr>
          <w:p w14:paraId="355662C3" w14:textId="6C9B31BC"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10,00 pkt</w:t>
            </w:r>
          </w:p>
        </w:tc>
      </w:tr>
      <w:tr w:rsidR="00737950" w:rsidRPr="00EE782C" w14:paraId="0656584E" w14:textId="77777777" w:rsidTr="00737950">
        <w:trPr>
          <w:jc w:val="center"/>
        </w:trPr>
        <w:tc>
          <w:tcPr>
            <w:tcW w:w="381" w:type="dxa"/>
          </w:tcPr>
          <w:p w14:paraId="7C3E879A" w14:textId="1414BA93"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3.</w:t>
            </w:r>
          </w:p>
        </w:tc>
        <w:tc>
          <w:tcPr>
            <w:tcW w:w="3730" w:type="dxa"/>
          </w:tcPr>
          <w:p w14:paraId="05E52166" w14:textId="6FF1E780"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Skrzynia biegów:</w:t>
            </w:r>
          </w:p>
        </w:tc>
        <w:tc>
          <w:tcPr>
            <w:tcW w:w="1842" w:type="dxa"/>
          </w:tcPr>
          <w:p w14:paraId="423F02AC" w14:textId="5099EF58"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6,00 pkt</w:t>
            </w:r>
          </w:p>
        </w:tc>
      </w:tr>
      <w:tr w:rsidR="00737950" w:rsidRPr="00EE782C" w14:paraId="20592B2E" w14:textId="77777777" w:rsidTr="00737950">
        <w:trPr>
          <w:jc w:val="center"/>
        </w:trPr>
        <w:tc>
          <w:tcPr>
            <w:tcW w:w="381" w:type="dxa"/>
          </w:tcPr>
          <w:p w14:paraId="034A2491" w14:textId="77DA7011"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4.</w:t>
            </w:r>
          </w:p>
        </w:tc>
        <w:tc>
          <w:tcPr>
            <w:tcW w:w="3730" w:type="dxa"/>
          </w:tcPr>
          <w:p w14:paraId="4E6974AA" w14:textId="22F03933"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Dodatkowe obręcze do opon zimowych:</w:t>
            </w:r>
          </w:p>
        </w:tc>
        <w:tc>
          <w:tcPr>
            <w:tcW w:w="1842" w:type="dxa"/>
          </w:tcPr>
          <w:p w14:paraId="3EAD7B1F" w14:textId="5DCCEC4D" w:rsidR="00737950"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4,00 pkt</w:t>
            </w:r>
          </w:p>
        </w:tc>
      </w:tr>
      <w:tr w:rsidR="00C33DF6" w:rsidRPr="00EE782C" w14:paraId="03B9A1DB" w14:textId="77777777" w:rsidTr="00737950">
        <w:trPr>
          <w:jc w:val="center"/>
        </w:trPr>
        <w:tc>
          <w:tcPr>
            <w:tcW w:w="381" w:type="dxa"/>
          </w:tcPr>
          <w:p w14:paraId="2C0F06B8" w14:textId="2F421566" w:rsidR="00C33DF6"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5</w:t>
            </w:r>
            <w:r w:rsidR="00C33DF6" w:rsidRPr="00EE782C">
              <w:rPr>
                <w:rFonts w:cs="Tahoma"/>
              </w:rPr>
              <w:t>.</w:t>
            </w:r>
          </w:p>
        </w:tc>
        <w:tc>
          <w:tcPr>
            <w:tcW w:w="3730" w:type="dxa"/>
          </w:tcPr>
          <w:p w14:paraId="57819211"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Gwarancja</w:t>
            </w:r>
            <w:r w:rsidRPr="00EE782C">
              <w:rPr>
                <w:rFonts w:cs="Tahoma"/>
              </w:rPr>
              <w:t>:</w:t>
            </w:r>
          </w:p>
        </w:tc>
        <w:tc>
          <w:tcPr>
            <w:tcW w:w="1842" w:type="dxa"/>
          </w:tcPr>
          <w:p w14:paraId="20CD6C1F" w14:textId="358377B6" w:rsidR="00C33DF6" w:rsidRPr="00EE782C" w:rsidRDefault="00737950"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20,00 pkt</w:t>
            </w:r>
          </w:p>
        </w:tc>
      </w:tr>
      <w:tr w:rsidR="00C33DF6" w14:paraId="19F29EC7" w14:textId="77777777" w:rsidTr="00737950">
        <w:trPr>
          <w:jc w:val="center"/>
        </w:trPr>
        <w:tc>
          <w:tcPr>
            <w:tcW w:w="4111" w:type="dxa"/>
            <w:gridSpan w:val="2"/>
            <w:tcBorders>
              <w:top w:val="single" w:sz="4" w:space="0" w:color="auto"/>
            </w:tcBorders>
          </w:tcPr>
          <w:p w14:paraId="0382F1B4" w14:textId="7777777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842" w:type="dxa"/>
            <w:tcBorders>
              <w:top w:val="single" w:sz="4" w:space="0" w:color="auto"/>
            </w:tcBorders>
          </w:tcPr>
          <w:p w14:paraId="517F4122" w14:textId="36B0E707" w:rsidR="00C33DF6" w:rsidRPr="00EE782C" w:rsidRDefault="00C33DF6" w:rsidP="007E31F6">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737950">
              <w:rPr>
                <w:rFonts w:cs="Tahoma"/>
              </w:rPr>
              <w:t>,00 pkt</w:t>
            </w:r>
          </w:p>
        </w:tc>
      </w:tr>
    </w:tbl>
    <w:p w14:paraId="0BC20194" w14:textId="77777777" w:rsidR="00C33DF6" w:rsidRDefault="00C33DF6" w:rsidP="00C33DF6">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2CC3309B" w14:textId="77777777" w:rsidR="00C33DF6" w:rsidRDefault="00C33DF6" w:rsidP="00C33DF6">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lastRenderedPageBreak/>
        <w:t>Kryteria oceny oferty będą obliczane według następujących wzorów:</w:t>
      </w:r>
    </w:p>
    <w:p w14:paraId="572C79BB" w14:textId="77777777" w:rsidR="00C33DF6" w:rsidRDefault="00C33DF6" w:rsidP="00737950">
      <w:pPr>
        <w:widowControl w:val="0"/>
        <w:numPr>
          <w:ilvl w:val="0"/>
          <w:numId w:val="69"/>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1C6F23">
        <w:rPr>
          <w:rFonts w:cs="Tahoma"/>
          <w:u w:val="single"/>
        </w:rPr>
        <w:t>Cena</w:t>
      </w:r>
      <w:r>
        <w:rPr>
          <w:rFonts w:cs="Tahoma"/>
        </w:rPr>
        <w:t xml:space="preserve"> - w kryterium cena Wykonawca może uzyskać maksymalnie 60 pkt.</w:t>
      </w:r>
    </w:p>
    <w:p w14:paraId="6046E974" w14:textId="77777777" w:rsidR="00C33DF6" w:rsidRPr="00975709" w:rsidRDefault="00C33DF6" w:rsidP="00C33DF6">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w:t>
      </w:r>
      <w:r w:rsidRPr="00975709">
        <w:rPr>
          <w:rFonts w:cs="Tahoma"/>
        </w:rPr>
        <w:t xml:space="preserve">cena punktowa obliczana </w:t>
      </w:r>
      <w:r>
        <w:rPr>
          <w:rFonts w:cs="Tahoma"/>
        </w:rPr>
        <w:t xml:space="preserve">będzie </w:t>
      </w:r>
      <w:r w:rsidRPr="00975709">
        <w:rPr>
          <w:rFonts w:cs="Tahoma"/>
        </w:rPr>
        <w:t>wg wzoru:</w:t>
      </w:r>
    </w:p>
    <w:p w14:paraId="1B76DDE9" w14:textId="77777777" w:rsidR="00C33DF6" w:rsidRPr="000B78F5" w:rsidRDefault="00C33DF6" w:rsidP="00C33DF6">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A2BF429" w14:textId="77777777" w:rsidR="00C33DF6" w:rsidRPr="004F26A9" w:rsidRDefault="00C33DF6" w:rsidP="00C33DF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Pr="004F26A9">
        <w:rPr>
          <w:rFonts w:cs="Tahoma"/>
          <w:b/>
        </w:rPr>
        <w:t xml:space="preserve"> = Cena minimalna / Cena badana * 100 * 60%</w:t>
      </w:r>
    </w:p>
    <w:p w14:paraId="43428B6E" w14:textId="77777777" w:rsidR="00C33DF6" w:rsidRPr="000B78F5" w:rsidRDefault="00C33DF6" w:rsidP="00C33DF6">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6AEBE030" w14:textId="77777777" w:rsidR="00C33DF6" w:rsidRPr="00E03CCE" w:rsidRDefault="00C33DF6" w:rsidP="00C33DF6">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76047A7C" w14:textId="77777777" w:rsidR="00C33DF6" w:rsidRPr="00E03CCE" w:rsidRDefault="00C33DF6" w:rsidP="00C33DF6">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24DBDA5D" w14:textId="77777777" w:rsidR="00C33DF6" w:rsidRPr="00E03CCE" w:rsidRDefault="00C33DF6" w:rsidP="00C33DF6">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2154EA3E" w14:textId="5C6BA31E" w:rsidR="00C33DF6" w:rsidRDefault="00C33DF6" w:rsidP="00F5744B">
      <w:pPr>
        <w:widowControl w:val="0"/>
        <w:shd w:val="clear" w:color="auto" w:fill="FFFFFF"/>
        <w:tabs>
          <w:tab w:val="left" w:pos="1080"/>
          <w:tab w:val="left" w:pos="2268"/>
          <w:tab w:val="left" w:pos="2552"/>
        </w:tabs>
        <w:autoSpaceDE w:val="0"/>
        <w:autoSpaceDN w:val="0"/>
        <w:adjustRightInd w:val="0"/>
        <w:spacing w:after="0" w:line="240" w:lineRule="auto"/>
        <w:rPr>
          <w:rFonts w:cs="Tahoma"/>
          <w:color w:val="FF0000"/>
          <w:sz w:val="16"/>
        </w:rPr>
      </w:pPr>
    </w:p>
    <w:p w14:paraId="72FAF73F" w14:textId="77777777" w:rsidR="00F5744B" w:rsidRDefault="00F5744B" w:rsidP="00F5744B">
      <w:pPr>
        <w:widowControl w:val="0"/>
        <w:numPr>
          <w:ilvl w:val="0"/>
          <w:numId w:val="69"/>
        </w:numPr>
        <w:shd w:val="clear" w:color="auto" w:fill="FFFFFF"/>
        <w:tabs>
          <w:tab w:val="left" w:pos="0"/>
          <w:tab w:val="left" w:pos="426"/>
          <w:tab w:val="left" w:pos="2552"/>
        </w:tabs>
        <w:autoSpaceDE w:val="0"/>
        <w:autoSpaceDN w:val="0"/>
        <w:adjustRightInd w:val="0"/>
        <w:spacing w:after="0" w:line="240" w:lineRule="auto"/>
        <w:jc w:val="both"/>
        <w:rPr>
          <w:rFonts w:cs="Tahoma"/>
          <w:u w:val="single"/>
        </w:rPr>
      </w:pPr>
      <w:r w:rsidRPr="00737950">
        <w:rPr>
          <w:rFonts w:cs="Tahoma"/>
          <w:u w:val="single"/>
        </w:rPr>
        <w:t>Moc silnika</w:t>
      </w:r>
      <w:r>
        <w:rPr>
          <w:rFonts w:cs="Tahoma"/>
        </w:rPr>
        <w:t xml:space="preserve"> – w tym kryterium Wykonawca może uzyskać maksymalnie 10,00 pkt.</w:t>
      </w:r>
    </w:p>
    <w:p w14:paraId="20EC329C" w14:textId="77777777" w:rsidR="00F5744B" w:rsidRDefault="00F5744B" w:rsidP="00F5744B">
      <w:pPr>
        <w:spacing w:after="0" w:line="240" w:lineRule="auto"/>
        <w:ind w:left="426"/>
        <w:contextualSpacing/>
        <w:rPr>
          <w:rFonts w:cs="Tahoma"/>
        </w:rPr>
      </w:pPr>
      <w:r>
        <w:rPr>
          <w:rFonts w:cs="Tahoma"/>
        </w:rPr>
        <w:t>Ocena punktowa przyznawana będzie w następujący sposób:</w:t>
      </w:r>
    </w:p>
    <w:p w14:paraId="205E54EE" w14:textId="77777777" w:rsidR="00F5744B" w:rsidRDefault="00F5744B" w:rsidP="00F5744B">
      <w:pPr>
        <w:spacing w:after="0" w:line="240" w:lineRule="auto"/>
        <w:ind w:left="426"/>
        <w:contextualSpacing/>
        <w:rPr>
          <w:rFonts w:cs="Tahoma"/>
          <w:sz w:val="16"/>
          <w:szCs w:val="16"/>
        </w:rPr>
      </w:pPr>
    </w:p>
    <w:p w14:paraId="5DECE229" w14:textId="2AF8BEC9" w:rsidR="00F5744B" w:rsidRPr="00AF3126" w:rsidRDefault="00F5744B" w:rsidP="00F5744B">
      <w:pPr>
        <w:widowControl w:val="0"/>
        <w:shd w:val="clear" w:color="auto" w:fill="FFFFFF"/>
        <w:tabs>
          <w:tab w:val="left" w:pos="426"/>
          <w:tab w:val="left" w:pos="709"/>
          <w:tab w:val="left" w:pos="2552"/>
        </w:tabs>
        <w:spacing w:after="0" w:line="240" w:lineRule="auto"/>
        <w:ind w:left="709"/>
        <w:jc w:val="both"/>
        <w:rPr>
          <w:rFonts w:cs="Tahoma"/>
        </w:rPr>
      </w:pPr>
      <w:r w:rsidRPr="00AF3126">
        <w:rPr>
          <w:rFonts w:cs="Tahoma"/>
        </w:rPr>
        <w:t>Moc silnika 101-110 kW - 5 pkt.</w:t>
      </w:r>
    </w:p>
    <w:p w14:paraId="63AD2578" w14:textId="051BEE2B" w:rsidR="00F5744B" w:rsidRDefault="00F5744B" w:rsidP="00F5744B">
      <w:pPr>
        <w:widowControl w:val="0"/>
        <w:shd w:val="clear" w:color="auto" w:fill="FFFFFF"/>
        <w:tabs>
          <w:tab w:val="left" w:pos="426"/>
          <w:tab w:val="left" w:pos="709"/>
          <w:tab w:val="left" w:pos="2552"/>
        </w:tabs>
        <w:spacing w:after="0" w:line="240" w:lineRule="auto"/>
        <w:ind w:left="709"/>
        <w:jc w:val="both"/>
        <w:rPr>
          <w:rFonts w:cs="Tahoma"/>
        </w:rPr>
      </w:pPr>
      <w:r w:rsidRPr="00AF3126">
        <w:rPr>
          <w:rFonts w:cs="Tahoma"/>
        </w:rPr>
        <w:t>Moc silnika 111 kW i więcej - 10 pkt.</w:t>
      </w:r>
    </w:p>
    <w:p w14:paraId="04835FFD"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cs="Tahoma"/>
        </w:rPr>
      </w:pPr>
    </w:p>
    <w:p w14:paraId="3F0615E5" w14:textId="4642050C" w:rsidR="00F5744B" w:rsidRPr="00737950" w:rsidRDefault="00F5744B" w:rsidP="00F5744B">
      <w:pPr>
        <w:widowControl w:val="0"/>
        <w:numPr>
          <w:ilvl w:val="0"/>
          <w:numId w:val="69"/>
        </w:numPr>
        <w:shd w:val="clear" w:color="auto" w:fill="FFFFFF"/>
        <w:tabs>
          <w:tab w:val="left" w:pos="0"/>
          <w:tab w:val="left" w:pos="426"/>
          <w:tab w:val="left" w:pos="2552"/>
        </w:tabs>
        <w:autoSpaceDE w:val="0"/>
        <w:autoSpaceDN w:val="0"/>
        <w:adjustRightInd w:val="0"/>
        <w:spacing w:after="0" w:line="240" w:lineRule="auto"/>
        <w:jc w:val="both"/>
        <w:rPr>
          <w:rFonts w:cs="Tahoma"/>
        </w:rPr>
      </w:pPr>
      <w:bookmarkStart w:id="15" w:name="_Hlk130817301"/>
      <w:r>
        <w:rPr>
          <w:rFonts w:cs="Tahoma"/>
          <w:u w:val="single"/>
        </w:rPr>
        <w:t>Skrzynia biegów</w:t>
      </w:r>
      <w:r>
        <w:rPr>
          <w:rFonts w:cs="Tahoma"/>
        </w:rPr>
        <w:t xml:space="preserve"> </w:t>
      </w:r>
      <w:bookmarkEnd w:id="15"/>
      <w:r>
        <w:rPr>
          <w:rFonts w:cs="Tahoma"/>
        </w:rPr>
        <w:t xml:space="preserve">- </w:t>
      </w:r>
      <w:r w:rsidRPr="00737950">
        <w:rPr>
          <w:rFonts w:cs="Tahoma"/>
        </w:rPr>
        <w:t xml:space="preserve">w tym kryterium Wykonawca może uzyskać maksymalnie </w:t>
      </w:r>
      <w:r>
        <w:rPr>
          <w:rFonts w:cs="Tahoma"/>
        </w:rPr>
        <w:t>6</w:t>
      </w:r>
      <w:r w:rsidRPr="00737950">
        <w:rPr>
          <w:rFonts w:cs="Tahoma"/>
        </w:rPr>
        <w:t>,00 pkt.</w:t>
      </w:r>
    </w:p>
    <w:p w14:paraId="6782D9BD"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Pr="00737950">
        <w:rPr>
          <w:rFonts w:cs="Tahoma"/>
        </w:rPr>
        <w:t>Ocena punktowa przyznawana będzie w następujący sposób</w:t>
      </w:r>
      <w:r>
        <w:rPr>
          <w:rFonts w:cs="Tahoma"/>
        </w:rPr>
        <w:t>:</w:t>
      </w:r>
    </w:p>
    <w:p w14:paraId="21E828EA"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p>
    <w:p w14:paraId="69C26864" w14:textId="280F3BA0" w:rsidR="00F5744B" w:rsidRPr="00AF3126"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Pr="00AF3126">
        <w:rPr>
          <w:rFonts w:cs="Tahoma"/>
        </w:rPr>
        <w:t xml:space="preserve">Manualna skrzynia - 0 pkt., </w:t>
      </w:r>
    </w:p>
    <w:p w14:paraId="285DAF22" w14:textId="67E658A8"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color w:val="FF0000"/>
          <w:sz w:val="16"/>
        </w:rPr>
      </w:pPr>
      <w:r w:rsidRPr="00AF3126">
        <w:rPr>
          <w:rFonts w:cs="Tahoma"/>
        </w:rPr>
        <w:tab/>
        <w:t>Automatyczna skrzynia biegów 6,00 pkt</w:t>
      </w:r>
    </w:p>
    <w:p w14:paraId="3DDB0534"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cs="Tahoma"/>
        </w:rPr>
      </w:pPr>
    </w:p>
    <w:p w14:paraId="166371E9" w14:textId="595EF950" w:rsidR="00F5744B" w:rsidRPr="00737950" w:rsidRDefault="00F5744B" w:rsidP="00F5744B">
      <w:pPr>
        <w:widowControl w:val="0"/>
        <w:numPr>
          <w:ilvl w:val="0"/>
          <w:numId w:val="69"/>
        </w:numPr>
        <w:shd w:val="clear" w:color="auto" w:fill="FFFFFF"/>
        <w:tabs>
          <w:tab w:val="left" w:pos="0"/>
          <w:tab w:val="left" w:pos="426"/>
          <w:tab w:val="left" w:pos="2552"/>
        </w:tabs>
        <w:autoSpaceDE w:val="0"/>
        <w:autoSpaceDN w:val="0"/>
        <w:adjustRightInd w:val="0"/>
        <w:spacing w:after="0" w:line="240" w:lineRule="auto"/>
        <w:jc w:val="both"/>
        <w:rPr>
          <w:rFonts w:cs="Tahoma"/>
        </w:rPr>
      </w:pPr>
      <w:bookmarkStart w:id="16" w:name="_Hlk130817373"/>
      <w:r>
        <w:rPr>
          <w:rFonts w:cs="Tahoma"/>
          <w:u w:val="single"/>
        </w:rPr>
        <w:t>Dodatkowe obręcze do opon zimowych</w:t>
      </w:r>
      <w:r>
        <w:rPr>
          <w:rFonts w:cs="Tahoma"/>
        </w:rPr>
        <w:t xml:space="preserve"> </w:t>
      </w:r>
      <w:bookmarkEnd w:id="16"/>
      <w:r>
        <w:rPr>
          <w:rFonts w:cs="Tahoma"/>
        </w:rPr>
        <w:t xml:space="preserve">- </w:t>
      </w:r>
      <w:r w:rsidRPr="00737950">
        <w:rPr>
          <w:rFonts w:cs="Tahoma"/>
        </w:rPr>
        <w:t xml:space="preserve">w tym kryterium Wykonawca może uzyskać maksymalnie </w:t>
      </w:r>
      <w:r>
        <w:rPr>
          <w:rFonts w:cs="Tahoma"/>
        </w:rPr>
        <w:t>4</w:t>
      </w:r>
      <w:r w:rsidRPr="00737950">
        <w:rPr>
          <w:rFonts w:cs="Tahoma"/>
        </w:rPr>
        <w:t>,00 pkt.</w:t>
      </w:r>
    </w:p>
    <w:p w14:paraId="0015BF35"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Pr="00737950">
        <w:rPr>
          <w:rFonts w:cs="Tahoma"/>
        </w:rPr>
        <w:t>Ocena punktowa przyznawana będzie w następujący sposób</w:t>
      </w:r>
      <w:r>
        <w:rPr>
          <w:rFonts w:cs="Tahoma"/>
        </w:rPr>
        <w:t>:</w:t>
      </w:r>
    </w:p>
    <w:p w14:paraId="5D54F346" w14:textId="77777777"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p>
    <w:p w14:paraId="72ED06A6" w14:textId="1325DF85" w:rsidR="00F5744B" w:rsidRDefault="00F5744B" w:rsidP="00F5744B">
      <w:pPr>
        <w:widowControl w:val="0"/>
        <w:shd w:val="clear" w:color="auto" w:fill="FFFFFF"/>
        <w:tabs>
          <w:tab w:val="left" w:pos="0"/>
          <w:tab w:val="left" w:pos="426"/>
          <w:tab w:val="left" w:pos="2552"/>
        </w:tabs>
        <w:autoSpaceDE w:val="0"/>
        <w:autoSpaceDN w:val="0"/>
        <w:adjustRightInd w:val="0"/>
        <w:spacing w:after="0" w:line="240" w:lineRule="auto"/>
        <w:jc w:val="both"/>
        <w:rPr>
          <w:rFonts w:cs="Tahoma"/>
          <w:color w:val="FF0000"/>
          <w:sz w:val="16"/>
        </w:rPr>
      </w:pPr>
      <w:r>
        <w:rPr>
          <w:rFonts w:cs="Tahoma"/>
        </w:rPr>
        <w:tab/>
      </w:r>
      <w:r w:rsidRPr="00BB19F2">
        <w:rPr>
          <w:rFonts w:cs="Tahoma"/>
        </w:rPr>
        <w:t>dodatkowe stalowe obręcze do opon zimowych – zamawiający przyzna dodatkowo 4,00 pkt.</w:t>
      </w:r>
    </w:p>
    <w:p w14:paraId="4AF23FAA" w14:textId="77777777" w:rsidR="00F5744B" w:rsidRPr="000B78F5" w:rsidRDefault="00F5744B" w:rsidP="00F5744B">
      <w:pPr>
        <w:widowControl w:val="0"/>
        <w:shd w:val="clear" w:color="auto" w:fill="FFFFFF"/>
        <w:tabs>
          <w:tab w:val="left" w:pos="1080"/>
          <w:tab w:val="left" w:pos="2268"/>
          <w:tab w:val="left" w:pos="2552"/>
        </w:tabs>
        <w:autoSpaceDE w:val="0"/>
        <w:autoSpaceDN w:val="0"/>
        <w:adjustRightInd w:val="0"/>
        <w:spacing w:after="0" w:line="240" w:lineRule="auto"/>
        <w:rPr>
          <w:rFonts w:cs="Tahoma"/>
          <w:color w:val="FF0000"/>
          <w:sz w:val="16"/>
        </w:rPr>
      </w:pPr>
    </w:p>
    <w:p w14:paraId="51AB18CD" w14:textId="0CCE4778" w:rsidR="00C33DF6" w:rsidRPr="00BF278E" w:rsidRDefault="00C33DF6" w:rsidP="00737950">
      <w:pPr>
        <w:widowControl w:val="0"/>
        <w:numPr>
          <w:ilvl w:val="0"/>
          <w:numId w:val="69"/>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EE782C">
        <w:rPr>
          <w:u w:val="single"/>
        </w:rPr>
        <w:t>Gwarancja</w:t>
      </w:r>
      <w:r w:rsidRPr="00EE782C">
        <w:t xml:space="preserve"> </w:t>
      </w:r>
      <w:r>
        <w:t>–</w:t>
      </w:r>
      <w:r w:rsidRPr="00EE782C">
        <w:t xml:space="preserve"> </w:t>
      </w:r>
      <w:r>
        <w:t xml:space="preserve">w tym </w:t>
      </w:r>
      <w:r>
        <w:rPr>
          <w:rFonts w:cs="Tahoma"/>
        </w:rPr>
        <w:t xml:space="preserve">kryterium Wykonawca może uzyskać maksymalnie </w:t>
      </w:r>
      <w:r w:rsidR="00F5744B">
        <w:rPr>
          <w:rFonts w:cs="Tahoma"/>
        </w:rPr>
        <w:t>2</w:t>
      </w:r>
      <w:r>
        <w:rPr>
          <w:rFonts w:cs="Tahoma"/>
        </w:rPr>
        <w:t>0</w:t>
      </w:r>
      <w:r w:rsidR="00F5744B">
        <w:rPr>
          <w:rFonts w:cs="Tahoma"/>
        </w:rPr>
        <w:t>,00</w:t>
      </w:r>
      <w:r>
        <w:rPr>
          <w:rFonts w:cs="Tahoma"/>
        </w:rPr>
        <w:t xml:space="preserve"> pkt.</w:t>
      </w:r>
    </w:p>
    <w:p w14:paraId="2BE346DE" w14:textId="77777777" w:rsidR="00C33DF6" w:rsidRPr="00EE782C" w:rsidRDefault="00C33DF6" w:rsidP="00C33DF6">
      <w:pPr>
        <w:widowControl w:val="0"/>
        <w:shd w:val="clear" w:color="auto" w:fill="FFFFFF"/>
        <w:tabs>
          <w:tab w:val="left" w:pos="426"/>
        </w:tabs>
        <w:autoSpaceDE w:val="0"/>
        <w:autoSpaceDN w:val="0"/>
        <w:adjustRightInd w:val="0"/>
        <w:spacing w:after="0" w:line="240" w:lineRule="auto"/>
        <w:jc w:val="both"/>
      </w:pPr>
      <w:r>
        <w:rPr>
          <w:rFonts w:cs="Tahoma"/>
        </w:rPr>
        <w:tab/>
        <w:t>O</w:t>
      </w:r>
      <w:r w:rsidRPr="00EE782C">
        <w:rPr>
          <w:rFonts w:cs="Tahoma"/>
        </w:rPr>
        <w:t xml:space="preserve">cena punktowa </w:t>
      </w:r>
      <w:r>
        <w:rPr>
          <w:rFonts w:cs="Tahoma"/>
        </w:rPr>
        <w:t xml:space="preserve">przyznawana będzie </w:t>
      </w:r>
      <w:r w:rsidRPr="00EE782C">
        <w:rPr>
          <w:rFonts w:cs="Tahoma"/>
        </w:rPr>
        <w:t>w</w:t>
      </w:r>
      <w:r>
        <w:rPr>
          <w:rFonts w:cs="Tahoma"/>
        </w:rPr>
        <w:t xml:space="preserve"> następujący sposób</w:t>
      </w:r>
      <w:r w:rsidRPr="00EE782C">
        <w:rPr>
          <w:rFonts w:cs="Tahoma"/>
        </w:rPr>
        <w:t>:</w:t>
      </w:r>
    </w:p>
    <w:p w14:paraId="492276AF" w14:textId="77777777" w:rsidR="00C33DF6" w:rsidRDefault="00C33DF6" w:rsidP="00C33DF6">
      <w:pPr>
        <w:widowControl w:val="0"/>
        <w:shd w:val="clear" w:color="auto" w:fill="FFFFFF"/>
        <w:tabs>
          <w:tab w:val="left" w:pos="851"/>
          <w:tab w:val="left" w:pos="2268"/>
          <w:tab w:val="left" w:pos="2552"/>
        </w:tabs>
        <w:spacing w:after="0" w:line="240" w:lineRule="auto"/>
        <w:ind w:left="426"/>
        <w:jc w:val="both"/>
        <w:rPr>
          <w:sz w:val="12"/>
          <w:szCs w:val="12"/>
        </w:rPr>
      </w:pPr>
    </w:p>
    <w:p w14:paraId="06B2C0DD" w14:textId="3CD77EC2" w:rsidR="00F5744B" w:rsidRPr="00E63622" w:rsidRDefault="00F5744B" w:rsidP="00F5744B">
      <w:pPr>
        <w:pStyle w:val="Akapitzlist"/>
        <w:widowControl w:val="0"/>
        <w:shd w:val="clear" w:color="auto" w:fill="FFFFFF"/>
        <w:tabs>
          <w:tab w:val="left" w:pos="851"/>
          <w:tab w:val="left" w:pos="2268"/>
          <w:tab w:val="left" w:pos="2552"/>
        </w:tabs>
        <w:spacing w:after="0" w:line="240" w:lineRule="auto"/>
        <w:ind w:left="786"/>
        <w:jc w:val="both"/>
        <w:rPr>
          <w:bCs/>
        </w:rPr>
      </w:pPr>
      <w:r w:rsidRPr="00E63622">
        <w:rPr>
          <w:bCs/>
        </w:rPr>
        <w:t>Gwarancja 2</w:t>
      </w:r>
      <w:r w:rsidR="00E63622" w:rsidRPr="00E63622">
        <w:rPr>
          <w:bCs/>
        </w:rPr>
        <w:t>5</w:t>
      </w:r>
      <w:r w:rsidRPr="00E63622">
        <w:rPr>
          <w:bCs/>
        </w:rPr>
        <w:t xml:space="preserve"> miesi</w:t>
      </w:r>
      <w:r w:rsidR="00E63622" w:rsidRPr="00E63622">
        <w:rPr>
          <w:bCs/>
        </w:rPr>
        <w:t>ęcy</w:t>
      </w:r>
      <w:r w:rsidRPr="00E63622">
        <w:rPr>
          <w:bCs/>
        </w:rPr>
        <w:t xml:space="preserve"> – 36 miesięcy – 10 pkt.</w:t>
      </w:r>
    </w:p>
    <w:p w14:paraId="28E3770A" w14:textId="11CA6376" w:rsidR="00C33DF6" w:rsidRPr="00E63622" w:rsidRDefault="00F5744B" w:rsidP="00F5744B">
      <w:pPr>
        <w:pStyle w:val="Akapitzlist"/>
        <w:widowControl w:val="0"/>
        <w:shd w:val="clear" w:color="auto" w:fill="FFFFFF"/>
        <w:tabs>
          <w:tab w:val="left" w:pos="851"/>
          <w:tab w:val="left" w:pos="2268"/>
          <w:tab w:val="left" w:pos="2552"/>
        </w:tabs>
        <w:spacing w:after="0" w:line="240" w:lineRule="auto"/>
        <w:ind w:left="786"/>
        <w:jc w:val="both"/>
        <w:rPr>
          <w:bCs/>
        </w:rPr>
      </w:pPr>
      <w:r w:rsidRPr="00E63622">
        <w:rPr>
          <w:bCs/>
        </w:rPr>
        <w:t>Gwarancja</w:t>
      </w:r>
      <w:r w:rsidR="00870373" w:rsidRPr="00E63622">
        <w:rPr>
          <w:bCs/>
        </w:rPr>
        <w:t xml:space="preserve"> </w:t>
      </w:r>
      <w:r w:rsidRPr="00E63622">
        <w:rPr>
          <w:bCs/>
        </w:rPr>
        <w:t>dłuższa niż 36 miesięcy 20 pkt.</w:t>
      </w:r>
    </w:p>
    <w:p w14:paraId="395A7B5F" w14:textId="77777777" w:rsidR="00C33DF6" w:rsidRPr="00E71185" w:rsidRDefault="00C33DF6" w:rsidP="00C33DF6">
      <w:pPr>
        <w:pStyle w:val="Akapitzlist"/>
        <w:widowControl w:val="0"/>
        <w:shd w:val="clear" w:color="auto" w:fill="FFFFFF"/>
        <w:tabs>
          <w:tab w:val="left" w:pos="851"/>
          <w:tab w:val="left" w:pos="2268"/>
          <w:tab w:val="left" w:pos="2552"/>
        </w:tabs>
        <w:spacing w:after="0" w:line="240" w:lineRule="auto"/>
        <w:ind w:left="786"/>
        <w:jc w:val="both"/>
        <w:rPr>
          <w:b/>
          <w:u w:val="single"/>
        </w:rPr>
      </w:pPr>
    </w:p>
    <w:p w14:paraId="5F3BC2F4" w14:textId="77777777" w:rsidR="00C33DF6" w:rsidRPr="00E71185" w:rsidRDefault="00C33DF6" w:rsidP="00C33DF6">
      <w:pPr>
        <w:pStyle w:val="Akapitzlist"/>
        <w:widowControl w:val="0"/>
        <w:shd w:val="clear" w:color="auto" w:fill="FFFFFF"/>
        <w:tabs>
          <w:tab w:val="left" w:pos="851"/>
          <w:tab w:val="left" w:pos="2268"/>
          <w:tab w:val="left" w:pos="2552"/>
        </w:tabs>
        <w:spacing w:after="0" w:line="240" w:lineRule="auto"/>
        <w:ind w:left="786"/>
        <w:jc w:val="both"/>
        <w:rPr>
          <w:bCs/>
          <w:i/>
          <w:iCs/>
        </w:rPr>
      </w:pPr>
      <w:r w:rsidRPr="00E71185">
        <w:rPr>
          <w:bCs/>
          <w:i/>
          <w:iCs/>
        </w:rPr>
        <w:t>Zaoferowany okres gwarancji nie może być krótszy niż 24 miesiące.</w:t>
      </w:r>
    </w:p>
    <w:p w14:paraId="12B2E382" w14:textId="77777777" w:rsidR="00C33DF6" w:rsidRPr="00E71185" w:rsidRDefault="00C33DF6" w:rsidP="00C33DF6">
      <w:pPr>
        <w:pStyle w:val="Akapitzlist"/>
        <w:widowControl w:val="0"/>
        <w:shd w:val="clear" w:color="auto" w:fill="FFFFFF"/>
        <w:tabs>
          <w:tab w:val="left" w:pos="851"/>
          <w:tab w:val="left" w:pos="2268"/>
          <w:tab w:val="left" w:pos="2552"/>
        </w:tabs>
        <w:spacing w:after="0" w:line="240" w:lineRule="auto"/>
        <w:ind w:left="786"/>
        <w:jc w:val="both"/>
        <w:rPr>
          <w:b/>
          <w:u w:val="single"/>
        </w:rPr>
      </w:pPr>
    </w:p>
    <w:p w14:paraId="73CEB609" w14:textId="77777777" w:rsidR="00C33DF6" w:rsidRPr="00F5744B" w:rsidRDefault="00C33DF6" w:rsidP="00C33DF6">
      <w:pPr>
        <w:pStyle w:val="Akapitzlist"/>
        <w:widowControl w:val="0"/>
        <w:shd w:val="clear" w:color="auto" w:fill="FFFFFF"/>
        <w:tabs>
          <w:tab w:val="left" w:pos="851"/>
          <w:tab w:val="left" w:pos="2268"/>
          <w:tab w:val="left" w:pos="2552"/>
        </w:tabs>
        <w:spacing w:after="0" w:line="240" w:lineRule="auto"/>
        <w:ind w:left="786"/>
        <w:jc w:val="both"/>
        <w:rPr>
          <w:bCs/>
          <w:i/>
          <w:iCs/>
          <w:sz w:val="12"/>
          <w:szCs w:val="12"/>
        </w:rPr>
      </w:pPr>
      <w:r w:rsidRPr="00F5744B">
        <w:rPr>
          <w:bCs/>
          <w:i/>
          <w:iCs/>
        </w:rPr>
        <w:t>Gwarancja musi obejmować cały pojazd wraz z zabudową.</w:t>
      </w:r>
    </w:p>
    <w:p w14:paraId="2CEBBC25" w14:textId="22AE42A5" w:rsidR="0061390F" w:rsidRDefault="0061390F">
      <w:pPr>
        <w:widowControl w:val="0"/>
        <w:shd w:val="clear" w:color="auto" w:fill="FFFFFF"/>
        <w:tabs>
          <w:tab w:val="left" w:pos="851"/>
          <w:tab w:val="left" w:pos="2268"/>
          <w:tab w:val="left" w:pos="2552"/>
        </w:tabs>
        <w:spacing w:after="0" w:line="240" w:lineRule="auto"/>
        <w:jc w:val="both"/>
        <w:rPr>
          <w:rFonts w:cs="Tahoma"/>
          <w:sz w:val="16"/>
        </w:rPr>
      </w:pPr>
    </w:p>
    <w:p w14:paraId="6A9DA5E4" w14:textId="77777777" w:rsidR="0061390F" w:rsidRPr="00E62C0B" w:rsidRDefault="00E47F50" w:rsidP="00B92249">
      <w:pPr>
        <w:pStyle w:val="Akapitzlist"/>
        <w:numPr>
          <w:ilvl w:val="0"/>
          <w:numId w:val="2"/>
        </w:numPr>
        <w:spacing w:after="0" w:line="240" w:lineRule="auto"/>
        <w:ind w:left="357" w:hanging="357"/>
        <w:jc w:val="both"/>
        <w:rPr>
          <w:rFonts w:cs="Tahoma"/>
        </w:rPr>
      </w:pPr>
      <w:r w:rsidRPr="00E62C0B">
        <w:rPr>
          <w:rFonts w:cs="Tahoma"/>
        </w:rPr>
        <w:t>Uzyskane w sposób opisany powyżej wskaźniki zostaną zsumowane dla każdego Wykonawcy wykazując ocenę punktową oferty. Punkty będą liczone z dokładnością do dwóch miejsc po przecinku.</w:t>
      </w:r>
    </w:p>
    <w:p w14:paraId="44FB2052" w14:textId="303DDED7"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 974, 1137, 1301 i 1488</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lastRenderedPageBreak/>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1B59C0CD" w14:textId="75B979E6" w:rsidR="0061390F" w:rsidRDefault="00E47F50" w:rsidP="000B48A8">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F5744B">
        <w:rPr>
          <w:rFonts w:cs="Tahoma"/>
          <w:bCs/>
        </w:rPr>
        <w:t>3</w:t>
      </w:r>
      <w:r w:rsidRPr="00506C3F">
        <w:rPr>
          <w:rFonts w:cs="Tahoma"/>
          <w:bCs/>
        </w:rPr>
        <w:t>%</w:t>
      </w:r>
      <w:r>
        <w:rPr>
          <w:rFonts w:cs="Tahoma"/>
          <w:bCs/>
        </w:rPr>
        <w:t xml:space="preserve"> całkowitej ceny ofertowej podanej w ofercie. Zabezpieczenie zostaje wniesione przed podpisaniem umowy.</w:t>
      </w:r>
    </w:p>
    <w:p w14:paraId="5D464400" w14:textId="28948D39"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w:t>
      </w:r>
      <w:r w:rsidR="006770AE">
        <w:rPr>
          <w:rFonts w:cs="Tahoma"/>
        </w:rPr>
        <w:t>450</w:t>
      </w:r>
      <w:r>
        <w:rPr>
          <w:rFonts w:cs="Tahoma"/>
        </w:rPr>
        <w:t xml:space="preserve"> </w:t>
      </w:r>
      <w:proofErr w:type="spellStart"/>
      <w:r>
        <w:rPr>
          <w:rFonts w:cs="Tahoma"/>
        </w:rPr>
        <w:t>uPzp</w:t>
      </w:r>
      <w:proofErr w:type="spellEnd"/>
      <w:r>
        <w:rPr>
          <w:rFonts w:cs="Tahoma"/>
        </w:rPr>
        <w:t>.</w:t>
      </w:r>
    </w:p>
    <w:p w14:paraId="6BAB916F" w14:textId="50719124"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w:t>
      </w:r>
      <w:r w:rsidR="006770AE">
        <w:rPr>
          <w:rFonts w:cs="Tahoma"/>
        </w:rPr>
        <w:t>450</w:t>
      </w:r>
      <w:r>
        <w:rPr>
          <w:rFonts w:cs="Tahoma"/>
        </w:rPr>
        <w:t xml:space="preserve"> ust. 2 </w:t>
      </w:r>
      <w:proofErr w:type="spellStart"/>
      <w:r>
        <w:rPr>
          <w:rFonts w:cs="Tahoma"/>
        </w:rPr>
        <w:t>uPzp</w:t>
      </w:r>
      <w:proofErr w:type="spellEnd"/>
      <w:r>
        <w:rPr>
          <w:rFonts w:cs="Tahoma"/>
        </w:rPr>
        <w:t>.</w:t>
      </w:r>
    </w:p>
    <w:p w14:paraId="2FF73C92" w14:textId="77777777"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3ADB8096" w14:textId="77777777" w:rsidR="0061390F" w:rsidRDefault="0061390F">
      <w:pPr>
        <w:pStyle w:val="Akapitzlist"/>
        <w:tabs>
          <w:tab w:val="left" w:pos="0"/>
          <w:tab w:val="left" w:pos="426"/>
        </w:tabs>
        <w:spacing w:after="0" w:line="240" w:lineRule="auto"/>
        <w:ind w:left="426"/>
        <w:jc w:val="both"/>
        <w:rPr>
          <w:rFonts w:cs="Tahoma"/>
          <w:sz w:val="14"/>
        </w:rPr>
      </w:pPr>
    </w:p>
    <w:p w14:paraId="11E0C247" w14:textId="77777777" w:rsidR="0061390F" w:rsidRDefault="00E47F50">
      <w:pPr>
        <w:tabs>
          <w:tab w:val="left" w:pos="0"/>
        </w:tabs>
        <w:spacing w:after="0" w:line="240" w:lineRule="auto"/>
        <w:jc w:val="center"/>
        <w:rPr>
          <w:rFonts w:cs="Tahoma"/>
          <w:b/>
          <w:bCs/>
        </w:rPr>
      </w:pPr>
      <w:r>
        <w:rPr>
          <w:rFonts w:cs="Tahoma"/>
          <w:b/>
          <w:bCs/>
        </w:rPr>
        <w:t>Komenda Wojewódzka PSP we Wrocławiu, ul. Borowska 138, 50-552 Wrocław</w:t>
      </w:r>
    </w:p>
    <w:p w14:paraId="7689D1B7" w14:textId="77777777" w:rsidR="0061390F" w:rsidRDefault="00E47F50">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203F54F7" w14:textId="28C55A4B" w:rsidR="0061390F" w:rsidRDefault="00E47F50">
      <w:pPr>
        <w:tabs>
          <w:tab w:val="left" w:pos="0"/>
        </w:tabs>
        <w:spacing w:after="0" w:line="240" w:lineRule="auto"/>
        <w:jc w:val="center"/>
        <w:rPr>
          <w:rFonts w:cs="Tahoma"/>
          <w:b/>
          <w:bCs/>
          <w:iCs/>
          <w:spacing w:val="-1"/>
        </w:rPr>
      </w:pPr>
      <w:r>
        <w:rPr>
          <w:rFonts w:cs="Tahoma"/>
          <w:b/>
          <w:bCs/>
          <w:iCs/>
          <w:spacing w:val="-1"/>
        </w:rPr>
        <w:t>z adnotacją "Zabezpieczenie należyt</w:t>
      </w:r>
      <w:r w:rsidR="005B0B7E">
        <w:rPr>
          <w:rFonts w:cs="Tahoma"/>
          <w:b/>
          <w:bCs/>
          <w:iCs/>
          <w:spacing w:val="-1"/>
        </w:rPr>
        <w:t>ego wykonania umowy: W</w:t>
      </w:r>
      <w:r w:rsidR="006770AE">
        <w:rPr>
          <w:rFonts w:cs="Tahoma"/>
          <w:b/>
          <w:bCs/>
          <w:iCs/>
          <w:spacing w:val="-1"/>
        </w:rPr>
        <w:t>T</w:t>
      </w:r>
      <w:r w:rsidR="005B0B7E">
        <w:rPr>
          <w:rFonts w:cs="Tahoma"/>
          <w:b/>
          <w:bCs/>
          <w:iCs/>
          <w:spacing w:val="-1"/>
        </w:rPr>
        <w:t>.237</w:t>
      </w:r>
      <w:r w:rsidR="00130FAD">
        <w:rPr>
          <w:rFonts w:cs="Tahoma"/>
          <w:b/>
          <w:bCs/>
          <w:iCs/>
          <w:spacing w:val="-1"/>
        </w:rPr>
        <w:t>2</w:t>
      </w:r>
      <w:r w:rsidR="006770AE">
        <w:rPr>
          <w:rFonts w:cs="Tahoma"/>
          <w:b/>
          <w:bCs/>
          <w:iCs/>
          <w:spacing w:val="-1"/>
        </w:rPr>
        <w:t>………</w:t>
      </w:r>
      <w:r w:rsidR="007C7AC8">
        <w:rPr>
          <w:rFonts w:cs="Tahoma"/>
          <w:b/>
          <w:bCs/>
          <w:iCs/>
          <w:spacing w:val="-1"/>
        </w:rPr>
        <w:t>.20</w:t>
      </w:r>
      <w:r w:rsidR="00235B17">
        <w:rPr>
          <w:rFonts w:cs="Tahoma"/>
          <w:b/>
          <w:bCs/>
          <w:iCs/>
          <w:spacing w:val="-1"/>
        </w:rPr>
        <w:t>2</w:t>
      </w:r>
      <w:r w:rsidR="00F5744B">
        <w:rPr>
          <w:rFonts w:cs="Tahoma"/>
          <w:b/>
          <w:bCs/>
          <w:iCs/>
          <w:spacing w:val="-1"/>
        </w:rPr>
        <w:t>3</w:t>
      </w:r>
      <w:r>
        <w:rPr>
          <w:rFonts w:cs="Tahoma"/>
          <w:b/>
          <w:bCs/>
          <w:iCs/>
          <w:spacing w:val="-1"/>
        </w:rPr>
        <w:t>”</w:t>
      </w:r>
    </w:p>
    <w:p w14:paraId="38AB4865" w14:textId="77777777" w:rsidR="0061390F" w:rsidRDefault="0061390F">
      <w:pPr>
        <w:tabs>
          <w:tab w:val="left" w:pos="0"/>
        </w:tabs>
        <w:spacing w:after="0" w:line="240" w:lineRule="auto"/>
        <w:jc w:val="center"/>
        <w:rPr>
          <w:rFonts w:cs="Tahoma"/>
          <w:b/>
          <w:bCs/>
          <w:iCs/>
          <w:spacing w:val="-1"/>
          <w:sz w:val="16"/>
        </w:rPr>
      </w:pPr>
    </w:p>
    <w:p w14:paraId="1E051B2B" w14:textId="77777777" w:rsidR="0061390F" w:rsidRDefault="00E47F50" w:rsidP="000B48A8">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44EFF73E" w14:textId="77777777" w:rsidR="0061390F" w:rsidRDefault="00E47F50" w:rsidP="001A786B">
      <w:pPr>
        <w:pStyle w:val="Akapitzlist"/>
        <w:numPr>
          <w:ilvl w:val="0"/>
          <w:numId w:val="26"/>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44ECEF52" w14:textId="142013FA" w:rsidR="0061390F" w:rsidRDefault="00E47F50" w:rsidP="001A786B">
      <w:pPr>
        <w:pStyle w:val="Akapitzlist"/>
        <w:numPr>
          <w:ilvl w:val="0"/>
          <w:numId w:val="26"/>
        </w:numPr>
        <w:shd w:val="clear" w:color="auto" w:fill="FFFFFF"/>
        <w:tabs>
          <w:tab w:val="left" w:pos="0"/>
        </w:tabs>
        <w:spacing w:after="0" w:line="240" w:lineRule="auto"/>
        <w:jc w:val="both"/>
      </w:pPr>
      <w:r>
        <w:t>30% wniesionego zabezpieczenia zostanie zwrócone nie później niż 15 dni po upływie okresu rękojmi za wady</w:t>
      </w:r>
      <w:r w:rsidR="00506C3F">
        <w:t xml:space="preserve"> lub gwarancji</w:t>
      </w:r>
      <w:r>
        <w:t>.</w:t>
      </w:r>
    </w:p>
    <w:p w14:paraId="50A608E9" w14:textId="77777777" w:rsidR="0061390F" w:rsidRDefault="00E47F50" w:rsidP="000B48A8">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CB0B09C" w14:textId="77777777" w:rsidR="0061390F" w:rsidRDefault="00E47F50" w:rsidP="001A786B">
      <w:pPr>
        <w:pStyle w:val="Akapitzlist"/>
        <w:numPr>
          <w:ilvl w:val="0"/>
          <w:numId w:val="7"/>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3FB9A" w14:textId="5FB2E5B9" w:rsidR="0061390F" w:rsidRDefault="00E47F50" w:rsidP="001A786B">
      <w:pPr>
        <w:pStyle w:val="Akapitzlist"/>
        <w:numPr>
          <w:ilvl w:val="0"/>
          <w:numId w:val="7"/>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09884639" w14:textId="77777777" w:rsidR="0061390F" w:rsidRDefault="00E47F50">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4BFAB52C" w14:textId="429374D1" w:rsidR="0061390F" w:rsidRDefault="00E47F50">
      <w:pPr>
        <w:tabs>
          <w:tab w:val="left" w:pos="426"/>
        </w:tabs>
        <w:spacing w:after="0" w:line="240" w:lineRule="auto"/>
        <w:ind w:left="705" w:hanging="705"/>
        <w:jc w:val="both"/>
      </w:pPr>
      <w:r>
        <w:tab/>
        <w:t>-</w:t>
      </w:r>
      <w:r>
        <w:tab/>
        <w:t xml:space="preserve">30% wysokości zabezpieczenia będzie stanowić zabezpieczenie z tytułu rękojmi za wady </w:t>
      </w:r>
      <w:r w:rsidR="00506C3F">
        <w:t>lub</w:t>
      </w:r>
      <w:r>
        <w:t xml:space="preserve"> </w:t>
      </w:r>
      <w:r w:rsidR="00506C3F">
        <w:t xml:space="preserve">gwarancji i </w:t>
      </w:r>
      <w:r>
        <w:t>przysługiwać będzie Zamawiającemu w okresie od dnia podpisania protokołu odbioru faktycznego przedmiotu umowy do dnia upływu rękojmi</w:t>
      </w:r>
      <w:r w:rsidR="00506C3F">
        <w:t xml:space="preserve"> lub gwarancji</w:t>
      </w:r>
      <w:r>
        <w:t xml:space="preserve">, </w:t>
      </w:r>
    </w:p>
    <w:p w14:paraId="6C054939" w14:textId="77777777" w:rsidR="0061390F" w:rsidRDefault="00E47F50" w:rsidP="001A786B">
      <w:pPr>
        <w:pStyle w:val="Akapitzlist"/>
        <w:numPr>
          <w:ilvl w:val="0"/>
          <w:numId w:val="7"/>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21D713A8" w14:textId="77777777" w:rsidR="0061390F" w:rsidRDefault="00E47F50" w:rsidP="001A786B">
      <w:pPr>
        <w:pStyle w:val="Akapitzlist"/>
        <w:numPr>
          <w:ilvl w:val="0"/>
          <w:numId w:val="7"/>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5319E8ED" w14:textId="77777777" w:rsidR="0061390F" w:rsidRDefault="00E47F50">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4099E39" w14:textId="77777777" w:rsidR="0061390F" w:rsidRDefault="00E47F50">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007A72F" w14:textId="2DF55C81" w:rsidR="0061390F" w:rsidRDefault="00E47F50">
      <w:pPr>
        <w:tabs>
          <w:tab w:val="left" w:pos="0"/>
          <w:tab w:val="left" w:pos="426"/>
        </w:tabs>
        <w:spacing w:after="0" w:line="240" w:lineRule="auto"/>
        <w:ind w:left="420" w:hanging="420"/>
        <w:jc w:val="both"/>
        <w:rPr>
          <w:rFonts w:cs="Tahoma"/>
        </w:rPr>
      </w:pPr>
      <w:r>
        <w:rPr>
          <w:rFonts w:cs="Tahoma"/>
        </w:rPr>
        <w:lastRenderedPageBreak/>
        <w:t>9.</w:t>
      </w:r>
      <w:r>
        <w:rPr>
          <w:rFonts w:cs="Tahoma"/>
        </w:rPr>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1B1911AB" w14:textId="77777777" w:rsidR="00F5744B" w:rsidRDefault="00F5744B" w:rsidP="00F5744B">
      <w:pPr>
        <w:pStyle w:val="Akapitzlist"/>
        <w:widowControl w:val="0"/>
        <w:numPr>
          <w:ilvl w:val="0"/>
          <w:numId w:val="8"/>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 xml:space="preserve">SWZ. </w:t>
      </w:r>
      <w:r w:rsidRPr="0099129E">
        <w:rPr>
          <w:rFonts w:cs="Tahoma"/>
          <w:spacing w:val="-2"/>
        </w:rPr>
        <w:t xml:space="preserve">Na każdą część </w:t>
      </w:r>
      <w:r>
        <w:rPr>
          <w:rFonts w:cs="Tahoma"/>
          <w:spacing w:val="-2"/>
        </w:rPr>
        <w:t xml:space="preserve">postępowania </w:t>
      </w:r>
      <w:r w:rsidRPr="0099129E">
        <w:rPr>
          <w:rFonts w:cs="Tahoma"/>
          <w:spacing w:val="-2"/>
        </w:rPr>
        <w:t>zostanie zawarta odrębna umowa</w:t>
      </w:r>
      <w:r>
        <w:rPr>
          <w:rFonts w:cs="Tahoma"/>
          <w:spacing w:val="-2"/>
        </w:rPr>
        <w:t>.</w:t>
      </w:r>
    </w:p>
    <w:p w14:paraId="2BC79308" w14:textId="77777777" w:rsidR="00F5744B" w:rsidRDefault="00F5744B" w:rsidP="00F5744B">
      <w:pPr>
        <w:pStyle w:val="Akapitzlist"/>
        <w:widowControl w:val="0"/>
        <w:numPr>
          <w:ilvl w:val="0"/>
          <w:numId w:val="8"/>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2605F71" w14:textId="77777777" w:rsidR="00F5744B" w:rsidRPr="00D14BBB" w:rsidRDefault="00F5744B" w:rsidP="00F5744B">
      <w:pPr>
        <w:pStyle w:val="Akapitzlist"/>
        <w:numPr>
          <w:ilvl w:val="0"/>
          <w:numId w:val="70"/>
        </w:numPr>
        <w:shd w:val="clear" w:color="auto" w:fill="FFFFFF"/>
        <w:tabs>
          <w:tab w:val="left" w:pos="0"/>
        </w:tabs>
        <w:spacing w:after="0" w:line="240" w:lineRule="auto"/>
        <w:jc w:val="both"/>
        <w:rPr>
          <w:rFonts w:asciiTheme="minorHAnsi" w:hAnsiTheme="minorHAnsi" w:cs="Tahoma"/>
          <w:spacing w:val="-1"/>
        </w:rPr>
      </w:pPr>
      <w:bookmarkStart w:id="17" w:name="_Hlk135213801"/>
      <w:r>
        <w:rPr>
          <w:rFonts w:cs="Tahoma"/>
          <w:spacing w:val="-1"/>
        </w:rPr>
        <w:t>dopuszcza się możliwość zmiany terminu zapłaty za przedmiot umowy – w przypadku, gdy nie może on być dochowany z przyczyn niezależnych od Zamawiającego, czego nie można było przewidzieć w chwili zawarcia umowy,</w:t>
      </w:r>
    </w:p>
    <w:p w14:paraId="6C8BAF43" w14:textId="5A7681D1" w:rsidR="00D14BBB" w:rsidRPr="00D14BBB" w:rsidRDefault="00D14BBB" w:rsidP="00D14BBB">
      <w:pPr>
        <w:pStyle w:val="Akapitzlist"/>
        <w:numPr>
          <w:ilvl w:val="0"/>
          <w:numId w:val="70"/>
        </w:numPr>
        <w:rPr>
          <w:rFonts w:asciiTheme="minorHAnsi" w:hAnsiTheme="minorHAnsi" w:cs="Tahoma"/>
          <w:spacing w:val="-1"/>
        </w:rPr>
      </w:pPr>
      <w:r w:rsidRPr="00D14BBB">
        <w:rPr>
          <w:rFonts w:asciiTheme="minorHAnsi" w:hAnsiTheme="minorHAnsi" w:cs="Tahoma"/>
          <w:spacing w:val="-1"/>
        </w:rPr>
        <w:t>dopuszcza się możliwość zmiany terminu realizacji przedmiotu umowy – w sytuacji, gdy zmiana taka wynika z przyczyn niezależnych od Wykonawcy,</w:t>
      </w:r>
    </w:p>
    <w:p w14:paraId="62FA5878" w14:textId="2F7272C5" w:rsidR="00F5744B" w:rsidRDefault="00F5744B" w:rsidP="00F5744B">
      <w:pPr>
        <w:pStyle w:val="Akapitzlist"/>
        <w:numPr>
          <w:ilvl w:val="0"/>
          <w:numId w:val="70"/>
        </w:numPr>
        <w:shd w:val="clear" w:color="auto" w:fill="FFFFFF"/>
        <w:tabs>
          <w:tab w:val="left" w:pos="0"/>
        </w:tabs>
        <w:spacing w:after="0" w:line="240" w:lineRule="auto"/>
        <w:jc w:val="both"/>
        <w:rPr>
          <w:rFonts w:asciiTheme="minorHAnsi" w:hAnsiTheme="minorHAnsi" w:cs="Tahoma"/>
          <w:spacing w:val="-1"/>
        </w:rPr>
      </w:pPr>
      <w:r>
        <w:rPr>
          <w:rFonts w:cs="Tahoma"/>
          <w:spacing w:val="-1"/>
        </w:rPr>
        <w:t>dopuszcza się zmianę umowy w zakresie rodzaju, typu lub modelu wyposażenia samochodu w przypadku braku możliwości zapewnienia wyposażenia samochodu odpowiadającego wymogom zawartym w załączniku nr 2A lub 2B lub 2C do SWZ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3920CF62" w14:textId="77777777" w:rsidR="00F5744B" w:rsidRDefault="00F5744B" w:rsidP="00F5744B">
      <w:pPr>
        <w:pStyle w:val="Akapitzlist"/>
        <w:numPr>
          <w:ilvl w:val="0"/>
          <w:numId w:val="70"/>
        </w:numPr>
        <w:shd w:val="clear" w:color="auto" w:fill="FFFFFF"/>
        <w:tabs>
          <w:tab w:val="left" w:pos="0"/>
        </w:tabs>
        <w:spacing w:after="0" w:line="240" w:lineRule="auto"/>
        <w:jc w:val="both"/>
        <w:rPr>
          <w:rFonts w:asciiTheme="minorHAnsi" w:hAnsiTheme="minorHAnsi" w:cs="Tahoma"/>
          <w:spacing w:val="-1"/>
        </w:rPr>
      </w:pPr>
      <w:r>
        <w:rPr>
          <w:rFonts w:cs="Tahoma"/>
          <w:spacing w:val="-1"/>
        </w:rPr>
        <w:t>dopuszcza się zmianę umowy w zakresie zawartych w załączniku nr 2 do umowy (dotyczącej każdej z części postępowania)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AC0A9A2" w14:textId="77777777" w:rsidR="00F5744B" w:rsidRDefault="00F5744B" w:rsidP="00F5744B">
      <w:pPr>
        <w:pStyle w:val="Akapitzlist"/>
        <w:numPr>
          <w:ilvl w:val="0"/>
          <w:numId w:val="70"/>
        </w:numPr>
        <w:shd w:val="clear" w:color="auto" w:fill="FFFFFF"/>
        <w:tabs>
          <w:tab w:val="left" w:pos="0"/>
        </w:tabs>
        <w:spacing w:after="0" w:line="240" w:lineRule="auto"/>
        <w:jc w:val="both"/>
        <w:rPr>
          <w:rFonts w:asciiTheme="minorHAnsi" w:hAnsiTheme="minorHAnsi" w:cs="Tahoma"/>
          <w:spacing w:val="-1"/>
        </w:rPr>
      </w:pPr>
      <w:r>
        <w:rPr>
          <w:rFonts w:cs="Tahoma"/>
          <w:spacing w:val="-1"/>
        </w:rPr>
        <w:t>w przypadku gdy nastąpi zmiana powszechnie obowiązujących przepisów prawa w zakresie mającym wpływ na realizację przedmiotu umowy.</w:t>
      </w:r>
    </w:p>
    <w:bookmarkEnd w:id="17"/>
    <w:p w14:paraId="0C388D30" w14:textId="77777777" w:rsidR="00F5744B" w:rsidRDefault="00F5744B" w:rsidP="00F5744B">
      <w:pPr>
        <w:pStyle w:val="Akapitzlist"/>
        <w:numPr>
          <w:ilvl w:val="0"/>
          <w:numId w:val="8"/>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70798EE9" w14:textId="77777777" w:rsidR="00F5744B" w:rsidRDefault="00F5744B" w:rsidP="00F5744B">
      <w:pPr>
        <w:pStyle w:val="Akapitzlist"/>
        <w:widowControl w:val="0"/>
        <w:numPr>
          <w:ilvl w:val="0"/>
          <w:numId w:val="8"/>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2ECFFE16" w14:textId="77777777" w:rsidR="009D3425" w:rsidRPr="00F5744B" w:rsidRDefault="009D3425" w:rsidP="00F5744B">
      <w:pPr>
        <w:widowControl w:val="0"/>
        <w:pBdr>
          <w:top w:val="nil"/>
          <w:left w:val="nil"/>
          <w:bottom w:val="nil"/>
          <w:right w:val="nil"/>
          <w:between w:val="nil"/>
        </w:pBdr>
        <w:spacing w:after="0" w:line="240" w:lineRule="auto"/>
        <w:jc w:val="both"/>
        <w:rPr>
          <w:rFonts w:eastAsia="Arial" w:cs="Calibri"/>
        </w:rPr>
      </w:pPr>
    </w:p>
    <w:p w14:paraId="74783BD5" w14:textId="49B3EE17"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F5744B">
        <w:rPr>
          <w:rFonts w:cs="Tahoma"/>
          <w:b/>
          <w:iCs/>
          <w:color w:val="000000"/>
          <w:spacing w:val="1"/>
          <w:u w:val="single"/>
        </w:rPr>
        <w:t>VIII</w:t>
      </w:r>
      <w:r>
        <w:rPr>
          <w:rFonts w:cs="Tahoma"/>
          <w:b/>
          <w:iCs/>
          <w:color w:val="000000"/>
          <w:spacing w:val="1"/>
          <w:u w:val="single"/>
        </w:rPr>
        <w:t>. Informacja o formalnościach, jakie powinny zostać dopełnione po wyborze oferty w celu zawarcia umowy w sprawie zamówienia publicznego</w:t>
      </w:r>
    </w:p>
    <w:p w14:paraId="6DEABB1F" w14:textId="77777777" w:rsidR="00F5744B" w:rsidRPr="00F5744B" w:rsidRDefault="00E47F50" w:rsidP="007E31F6">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sidRPr="00F5744B">
        <w:rPr>
          <w:rFonts w:cs="Tahoma"/>
          <w:iCs/>
          <w:color w:val="000000"/>
          <w:spacing w:val="1"/>
        </w:rPr>
        <w:t xml:space="preserve">Zamawiający zawrze umowę </w:t>
      </w:r>
      <w:r w:rsidR="00F5744B" w:rsidRPr="00F5744B">
        <w:rPr>
          <w:rFonts w:cs="Tahoma"/>
          <w:iCs/>
          <w:color w:val="000000"/>
          <w:spacing w:val="1"/>
        </w:rPr>
        <w:t>według wzoru stanowiącego zał. nr 4 do SWZ (osobną dla każdej Części) z Wykonawcą, który złożył ofertę najkorzystniejszą w danej Części postępowania</w:t>
      </w:r>
      <w:r w:rsidR="00F5744B">
        <w:rPr>
          <w:rFonts w:cs="Tahoma"/>
          <w:iCs/>
          <w:color w:val="000000"/>
          <w:spacing w:val="1"/>
        </w:rPr>
        <w:t>.</w:t>
      </w:r>
    </w:p>
    <w:p w14:paraId="5BE50A92" w14:textId="6119822E" w:rsidR="0061390F" w:rsidRPr="00F5744B" w:rsidRDefault="00E47F50" w:rsidP="007E31F6">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sidRPr="00F5744B">
        <w:rPr>
          <w:rFonts w:cs="Tahoma"/>
          <w:iCs/>
          <w:color w:val="000000"/>
          <w:spacing w:val="1"/>
        </w:rPr>
        <w:t>Zamawiający powiadomi Wykonawcę, któremu udzieli zamówienia, o</w:t>
      </w:r>
      <w:r w:rsidR="00D77CDD" w:rsidRPr="00F5744B">
        <w:rPr>
          <w:rFonts w:cs="Tahoma"/>
          <w:iCs/>
          <w:color w:val="000000"/>
          <w:spacing w:val="1"/>
        </w:rPr>
        <w:t xml:space="preserve"> sposobie</w:t>
      </w:r>
      <w:r w:rsidRPr="00F5744B">
        <w:rPr>
          <w:rFonts w:cs="Tahoma"/>
          <w:iCs/>
          <w:color w:val="000000"/>
          <w:spacing w:val="1"/>
        </w:rPr>
        <w:t xml:space="preserve"> i terminie zawarcia umowy.</w:t>
      </w:r>
    </w:p>
    <w:p w14:paraId="7CD36797" w14:textId="77777777"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553A02E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wniesie zabezpieczenie należytego wykonania umowy;</w:t>
      </w:r>
    </w:p>
    <w:p w14:paraId="2D8EBCF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161CE811"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2AA40A89"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lastRenderedPageBreak/>
        <w:t>Rozdział X</w:t>
      </w:r>
      <w:r w:rsidR="00F5744B">
        <w:rPr>
          <w:rFonts w:cs="Tahoma"/>
          <w:b/>
          <w:iCs/>
          <w:color w:val="000000"/>
          <w:spacing w:val="1"/>
          <w:u w:val="single"/>
        </w:rPr>
        <w:t>I</w:t>
      </w:r>
      <w:r>
        <w:rPr>
          <w:rFonts w:cs="Tahoma"/>
          <w:b/>
          <w:iCs/>
          <w:color w:val="000000"/>
          <w:spacing w:val="1"/>
          <w:u w:val="single"/>
        </w:rPr>
        <w:t>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7234EBDB"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 Obowiązki informacyjne dotyczące danych osobowych wykonawców</w:t>
      </w:r>
    </w:p>
    <w:p w14:paraId="72E97BF3" w14:textId="0AF63AA8" w:rsidR="00C4091A" w:rsidRPr="00C4091A" w:rsidRDefault="00C4091A" w:rsidP="00EC2ECA">
      <w:pPr>
        <w:shd w:val="clear" w:color="auto" w:fill="FFFFFF"/>
        <w:tabs>
          <w:tab w:val="left" w:pos="0"/>
        </w:tabs>
        <w:spacing w:after="0" w:line="240" w:lineRule="auto"/>
        <w:jc w:val="both"/>
        <w:rPr>
          <w:rFonts w:cs="Tahoma"/>
          <w:color w:val="000000"/>
        </w:rPr>
      </w:pPr>
      <w:r w:rsidRPr="00C4091A">
        <w:rPr>
          <w:rFonts w:eastAsia="Times New Roman" w:cs="Tahoma"/>
          <w:color w:val="000000"/>
          <w:lang w:eastAsia="pl-PL"/>
        </w:rPr>
        <w:t>Zgodnie z art. 13 ust. 1 i 2 rozporządzenia Parlamentu Europejskiego i Rady (UE) 2016/679 z dnia</w:t>
      </w:r>
      <w:r>
        <w:rPr>
          <w:rFonts w:eastAsia="Times New Roman" w:cs="Tahoma"/>
          <w:color w:val="000000"/>
          <w:lang w:eastAsia="pl-PL"/>
        </w:rPr>
        <w:br/>
      </w:r>
      <w:r w:rsidRPr="00C4091A">
        <w:rPr>
          <w:rFonts w:eastAsia="Times New Roman" w:cs="Tahoma"/>
          <w:color w:val="000000"/>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0155D9C2" w:rsidR="00C4091A"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administratorem Pa</w:t>
      </w:r>
      <w:r w:rsidR="006236E7">
        <w:rPr>
          <w:rFonts w:cs="Tahoma"/>
          <w:colo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0"/>
        </w:rPr>
        <w:t>,</w:t>
      </w:r>
      <w:r w:rsidR="006236E7">
        <w:rPr>
          <w:rFonts w:cs="Tahoma"/>
          <w:color w:val="000000"/>
        </w:rPr>
        <w:t xml:space="preserve"> </w:t>
      </w:r>
      <w:r w:rsidR="00C4091A" w:rsidRPr="00C4091A">
        <w:rPr>
          <w:rFonts w:cs="Tahoma"/>
          <w:color w:val="000000"/>
        </w:rPr>
        <w:t>tel.: 71/368</w:t>
      </w:r>
      <w:r w:rsidR="00C4091A">
        <w:rPr>
          <w:rFonts w:cs="Tahoma"/>
          <w:color w:val="000000"/>
        </w:rPr>
        <w:t> </w:t>
      </w:r>
      <w:r w:rsidR="00C4091A" w:rsidRPr="00C4091A">
        <w:rPr>
          <w:rFonts w:cs="Tahoma"/>
          <w:color w:val="000000"/>
        </w:rPr>
        <w:t>21</w:t>
      </w:r>
      <w:r w:rsidR="00C4091A">
        <w:rPr>
          <w:rFonts w:cs="Tahoma"/>
          <w:color w:val="000000"/>
        </w:rPr>
        <w:t> </w:t>
      </w:r>
      <w:r w:rsidR="00C4091A" w:rsidRPr="00C4091A">
        <w:rPr>
          <w:rFonts w:cs="Tahoma"/>
          <w:color w:val="000000"/>
        </w:rPr>
        <w:t xml:space="preserve">00, e-mail: </w:t>
      </w:r>
      <w:hyperlink r:id="rId35" w:history="1">
        <w:r w:rsidR="00C4091A" w:rsidRPr="0096240A">
          <w:rPr>
            <w:rStyle w:val="Hipercze"/>
            <w:rFonts w:cs="Tahoma"/>
          </w:rPr>
          <w:t>kw@kwpsp.wroc.pl</w:t>
        </w:r>
      </w:hyperlink>
    </w:p>
    <w:p w14:paraId="7CDA1FA7" w14:textId="18DD0225" w:rsidR="0061390F" w:rsidRPr="006236E7" w:rsidRDefault="00C4091A" w:rsidP="001A786B">
      <w:pPr>
        <w:pStyle w:val="Akapitzlist"/>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Administrator wyznaczył Inspektora Ochrony Danych, z którym można skontaktować się pod adresem e-mail: </w:t>
      </w:r>
      <w:hyperlink r:id="rId36" w:history="1">
        <w:r w:rsidRPr="0096240A">
          <w:rPr>
            <w:rStyle w:val="Hipercze"/>
            <w:rFonts w:cs="Tahoma"/>
          </w:rPr>
          <w:t>iod@kwpsp.wroc.pl</w:t>
        </w:r>
      </w:hyperlink>
      <w:r>
        <w:rPr>
          <w:rFonts w:cs="Tahoma"/>
          <w:color w:val="000000"/>
        </w:rPr>
        <w:t xml:space="preserve"> </w:t>
      </w:r>
    </w:p>
    <w:p w14:paraId="56FD3D48" w14:textId="2F8B1268" w:rsidR="0061390F"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Pa</w:t>
      </w:r>
      <w:r w:rsidR="006236E7">
        <w:rPr>
          <w:rFonts w:cs="Tahoma"/>
          <w:color w:val="000000"/>
        </w:rPr>
        <w:t>ni/Pana</w:t>
      </w:r>
      <w:r>
        <w:rPr>
          <w:rFonts w:cs="Tahoma"/>
          <w:color w:val="000000"/>
        </w:rPr>
        <w:t xml:space="preserve"> dane osobowe przetwarzane będą na podstawie art. 6 ust. 1 lit. c RODO w</w:t>
      </w:r>
      <w:r w:rsidR="00C4091A" w:rsidRPr="00C4091A">
        <w:rPr>
          <w:rFonts w:cs="Tahoma"/>
          <w:color w:val="000000"/>
        </w:rPr>
        <w:t xml:space="preserve"> związku z ustawą z 11 września 2019 r. </w:t>
      </w:r>
      <w:r w:rsidR="00C4091A">
        <w:rPr>
          <w:rFonts w:cs="Tahoma"/>
          <w:color w:val="000000"/>
        </w:rPr>
        <w:t>P</w:t>
      </w:r>
      <w:r w:rsidR="00C4091A" w:rsidRPr="00C4091A">
        <w:rPr>
          <w:rFonts w:cs="Tahoma"/>
          <w:color w:val="000000"/>
        </w:rPr>
        <w:t xml:space="preserve">rawo zamówień publicznych </w:t>
      </w:r>
      <w:r w:rsidR="00C4091A">
        <w:rPr>
          <w:rFonts w:cs="Tahoma"/>
          <w:color w:val="000000"/>
        </w:rPr>
        <w:t xml:space="preserve">(dalej </w:t>
      </w:r>
      <w:proofErr w:type="spellStart"/>
      <w:r w:rsidR="00C4091A">
        <w:rPr>
          <w:rFonts w:cs="Tahoma"/>
          <w:color w:val="000000"/>
        </w:rPr>
        <w:t>uPzp</w:t>
      </w:r>
      <w:proofErr w:type="spellEnd"/>
      <w:r w:rsidR="00C4091A">
        <w:rPr>
          <w:rFonts w:cs="Tahoma"/>
          <w:color w:val="000000"/>
        </w:rPr>
        <w:t>)</w:t>
      </w:r>
      <w:r w:rsidR="00C4091A" w:rsidRPr="00C4091A">
        <w:rPr>
          <w:rFonts w:cs="Tahoma"/>
          <w:color w:val="000000"/>
        </w:rPr>
        <w:t>, w celu związanym z postępowaniem o udzielenie zamówienia publicznego oraz zawarcia umowy</w:t>
      </w:r>
      <w:r w:rsidR="00C4091A">
        <w:rPr>
          <w:rFonts w:cs="Tahoma"/>
          <w:color w:val="000000"/>
        </w:rPr>
        <w:t>;</w:t>
      </w:r>
    </w:p>
    <w:p w14:paraId="10306411" w14:textId="0E0F4EDF"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sidR="00CB6D17">
        <w:rPr>
          <w:rFonts w:cs="Tahoma"/>
          <w:color w:val="000000"/>
        </w:rPr>
        <w:t>;</w:t>
      </w:r>
    </w:p>
    <w:p w14:paraId="4336C1F6" w14:textId="6B1B7FA8"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Pani/Pana dane osobowe będą przechowywane, zgodnie z art. 78 ust. 1 </w:t>
      </w:r>
      <w:proofErr w:type="spellStart"/>
      <w:r>
        <w:rPr>
          <w:rFonts w:cs="Tahoma"/>
          <w:color w:val="000000"/>
        </w:rPr>
        <w:t>u</w:t>
      </w:r>
      <w:r w:rsidRPr="00C4091A">
        <w:rPr>
          <w:rFonts w:cs="Tahoma"/>
          <w:color w:val="000000"/>
        </w:rPr>
        <w:t>P</w:t>
      </w:r>
      <w:r>
        <w:rPr>
          <w:rFonts w:cs="Tahoma"/>
          <w:color w:val="000000"/>
        </w:rPr>
        <w:t>zp</w:t>
      </w:r>
      <w:proofErr w:type="spellEnd"/>
      <w:r w:rsidRPr="00C4091A">
        <w:rPr>
          <w:rFonts w:cs="Tahoma"/>
          <w:color w:val="000000"/>
        </w:rPr>
        <w:t>, przez okres 4 lat od dnia zakończenia postępowania o udzielenie zamówienia, a jeżeli czas trwania umowy przekracza 4 lata, okres przechowywania obejmuje cały czas trwania umowy</w:t>
      </w:r>
      <w:r w:rsidR="00CB6D17">
        <w:rPr>
          <w:rFonts w:cs="Tahoma"/>
          <w:color w:val="000000"/>
        </w:rPr>
        <w:t>;</w:t>
      </w:r>
    </w:p>
    <w:p w14:paraId="0D309473" w14:textId="5A935FEE"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Obowiązek podania przez Panią/Pana danych osobowych bezpośrednio Pani/Pana dotyczących jest wymogiem ustawowym określonym w przepisach </w:t>
      </w:r>
      <w:proofErr w:type="spellStart"/>
      <w:r w:rsidRPr="00C4091A">
        <w:rPr>
          <w:rFonts w:cs="Tahoma"/>
          <w:color w:val="000000"/>
        </w:rPr>
        <w:t>u</w:t>
      </w:r>
      <w:r>
        <w:rPr>
          <w:rFonts w:cs="Tahoma"/>
          <w:color w:val="000000"/>
        </w:rPr>
        <w:t>Pzp</w:t>
      </w:r>
      <w:proofErr w:type="spellEnd"/>
      <w:r w:rsidRPr="00C4091A">
        <w:rPr>
          <w:rFonts w:cs="Tahoma"/>
          <w:color w:val="000000"/>
        </w:rPr>
        <w:t xml:space="preserve">, związanym z udziałem w postępowaniu o udzielenie zamówienia publicznego; konsekwencje niepodania określonych danych wynikają z </w:t>
      </w:r>
      <w:proofErr w:type="spellStart"/>
      <w:r w:rsidRPr="00C4091A">
        <w:rPr>
          <w:rFonts w:cs="Tahoma"/>
          <w:color w:val="000000"/>
        </w:rPr>
        <w:t>u</w:t>
      </w:r>
      <w:r>
        <w:rPr>
          <w:rFonts w:cs="Tahoma"/>
          <w:color w:val="000000"/>
        </w:rPr>
        <w:t>Pzp</w:t>
      </w:r>
      <w:proofErr w:type="spellEnd"/>
      <w:r w:rsidR="00CB6D17">
        <w:rPr>
          <w:rFonts w:cs="Tahoma"/>
          <w:color w:val="000000"/>
        </w:rPr>
        <w:t>;</w:t>
      </w:r>
    </w:p>
    <w:p w14:paraId="4AF550F8" w14:textId="3E7EFBC4" w:rsidR="0061390F"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W odniesieniu do Pani/Pana danych osobowych decyzje nie będą podejmowane w sposób zautomatyzowany, stosowanie do art. 22 RODO</w:t>
      </w:r>
      <w:r w:rsidR="001512FF">
        <w:rPr>
          <w:rFonts w:cs="Tahoma"/>
          <w:color w:val="000000"/>
        </w:rPr>
        <w:t>;</w:t>
      </w:r>
    </w:p>
    <w:p w14:paraId="40300B8B" w14:textId="461FFA95" w:rsidR="0061390F" w:rsidRDefault="001512FF"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p</w:t>
      </w:r>
      <w:r w:rsidR="00E47F50">
        <w:rPr>
          <w:rFonts w:cs="Tahoma"/>
          <w:color w:val="000000"/>
        </w:rPr>
        <w:t>osiada Pa</w:t>
      </w:r>
      <w:r>
        <w:rPr>
          <w:rFonts w:cs="Tahoma"/>
          <w:color w:val="000000"/>
        </w:rPr>
        <w:t>ni/Pan</w:t>
      </w:r>
      <w:r w:rsidR="00E47F50">
        <w:rPr>
          <w:rFonts w:cs="Tahoma"/>
          <w:color w:val="000000"/>
        </w:rPr>
        <w:t>:</w:t>
      </w:r>
    </w:p>
    <w:p w14:paraId="0E3797FC" w14:textId="37813494"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na podstawie art. 15 RODO prawo dostępu do danych osobowych Pa</w:t>
      </w:r>
      <w:r w:rsidR="001512FF">
        <w:rPr>
          <w:rFonts w:ascii="Calibri" w:hAnsi="Calibri" w:cs="Tahoma"/>
          <w:color w:val="000000"/>
          <w:szCs w:val="22"/>
        </w:rPr>
        <w:t>ni/Pana</w:t>
      </w:r>
      <w:r>
        <w:rPr>
          <w:rFonts w:ascii="Calibri" w:hAnsi="Calibri" w:cs="Tahoma"/>
          <w:color w:val="000000"/>
          <w:szCs w:val="22"/>
        </w:rPr>
        <w:t xml:space="preserve"> dotyczących;</w:t>
      </w:r>
    </w:p>
    <w:p w14:paraId="05CE52C7" w14:textId="6F017595"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na podstawie art. 16 RODO prawo do sprostowania Pa</w:t>
      </w:r>
      <w:r w:rsidR="001512FF">
        <w:rPr>
          <w:rFonts w:ascii="Calibri" w:hAnsi="Calibri" w:cs="Tahoma"/>
          <w:color w:val="000000"/>
          <w:szCs w:val="22"/>
        </w:rPr>
        <w:t>ni/Pana</w:t>
      </w:r>
      <w:r>
        <w:rPr>
          <w:rFonts w:ascii="Calibri" w:hAnsi="Calibri" w:cs="Tahoma"/>
          <w:color w:val="000000"/>
          <w:szCs w:val="22"/>
        </w:rPr>
        <w:t xml:space="preserve"> danych osobowych</w:t>
      </w:r>
      <w:r>
        <w:rPr>
          <w:rStyle w:val="Zakotwiczenieprzypisudolnego"/>
          <w:rFonts w:ascii="Calibri" w:hAnsi="Calibri" w:cs="Tahoma"/>
          <w:color w:val="000000"/>
          <w:szCs w:val="22"/>
        </w:rPr>
        <w:footnoteReference w:id="1"/>
      </w:r>
      <w:r>
        <w:rPr>
          <w:rFonts w:ascii="Calibri" w:hAnsi="Calibri" w:cs="Tahoma"/>
          <w:color w:val="000000"/>
          <w:szCs w:val="22"/>
        </w:rPr>
        <w:t>;</w:t>
      </w:r>
    </w:p>
    <w:p w14:paraId="574A408F" w14:textId="270210E1"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 xml:space="preserve">na podstawie art. 18 RODO prawo żądania od administratora ograniczenia przetwarzania danych osobowych z zastrzeżeniem przypadków, o których mowa w art. 18 ust. 2 RODO  </w:t>
      </w:r>
    </w:p>
    <w:p w14:paraId="569B847E" w14:textId="111CD4F2"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prawo do wniesienia skargi do Prezesa Urzędu Ochrony Danych Osobowych, gdy uzna Pa</w:t>
      </w:r>
      <w:r w:rsidR="001512FF">
        <w:rPr>
          <w:rFonts w:ascii="Calibri" w:hAnsi="Calibri" w:cs="Tahoma"/>
          <w:color w:val="000000"/>
          <w:szCs w:val="22"/>
        </w:rPr>
        <w:t>ni/Pan</w:t>
      </w:r>
      <w:r>
        <w:rPr>
          <w:rFonts w:ascii="Calibri" w:hAnsi="Calibri" w:cs="Tahoma"/>
          <w:color w:val="000000"/>
          <w:szCs w:val="22"/>
        </w:rPr>
        <w:t>, że przetwarzanie danych osobowych Pa</w:t>
      </w:r>
      <w:r w:rsidR="001512FF">
        <w:rPr>
          <w:rFonts w:ascii="Calibri" w:hAnsi="Calibri" w:cs="Tahoma"/>
          <w:color w:val="000000"/>
          <w:szCs w:val="22"/>
        </w:rPr>
        <w:t>ni/Pana</w:t>
      </w:r>
      <w:r>
        <w:rPr>
          <w:rFonts w:ascii="Calibri" w:hAnsi="Calibri" w:cs="Tahoma"/>
          <w:color w:val="000000"/>
          <w:szCs w:val="22"/>
        </w:rPr>
        <w:t xml:space="preserve"> dotyczących narusza przepisy RODO;</w:t>
      </w:r>
    </w:p>
    <w:p w14:paraId="2736A7BF" w14:textId="7203ADB0" w:rsidR="0061390F" w:rsidRDefault="00135E2B"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n</w:t>
      </w:r>
      <w:r w:rsidR="00E47F50">
        <w:rPr>
          <w:rFonts w:cs="Tahoma"/>
          <w:color w:val="000000"/>
        </w:rPr>
        <w:t>ie przysługuje Pa</w:t>
      </w:r>
      <w:r w:rsidR="001512FF">
        <w:rPr>
          <w:rFonts w:cs="Tahoma"/>
          <w:color w:val="000000"/>
        </w:rPr>
        <w:t>ni/Panu</w:t>
      </w:r>
      <w:r w:rsidR="00E47F50">
        <w:rPr>
          <w:rFonts w:cs="Tahoma"/>
          <w:color w:val="000000"/>
        </w:rPr>
        <w:t>:</w:t>
      </w:r>
    </w:p>
    <w:p w14:paraId="76CE1948" w14:textId="7777777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w związku z art. 17 ust. 3 lit. b, d lub e RODO prawo do usunięcia danych osobowych;</w:t>
      </w:r>
    </w:p>
    <w:p w14:paraId="5BACE99F" w14:textId="7777777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prawo do przenoszenia danych osobowych, o którym mowa w art. 20 RODO;</w:t>
      </w:r>
    </w:p>
    <w:p w14:paraId="138B6C61" w14:textId="583E8EE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na podstawie art. 21 RODO prawo sprzeciwu, wobec przetwarzania danych osobowych, gdyż podstawą prawną przetwarzania Pa</w:t>
      </w:r>
      <w:r w:rsidR="001512FF">
        <w:rPr>
          <w:rFonts w:ascii="Calibri" w:hAnsi="Calibri" w:cs="Tahoma"/>
          <w:color w:val="000000"/>
          <w:szCs w:val="22"/>
        </w:rPr>
        <w:t>ni/Pana</w:t>
      </w:r>
      <w:r>
        <w:rPr>
          <w:rFonts w:ascii="Calibri" w:hAnsi="Calibri" w:cs="Tahoma"/>
          <w:color w:val="000000"/>
          <w:szCs w:val="22"/>
        </w:rPr>
        <w:t xml:space="preserve"> danych osobowych jest art. 6 ust. 1 lit. c RODO.</w:t>
      </w:r>
    </w:p>
    <w:p w14:paraId="68E4DE64" w14:textId="77777777" w:rsidR="001762C8" w:rsidRDefault="001762C8" w:rsidP="00381DB6">
      <w:pPr>
        <w:pStyle w:val="Poziom2"/>
        <w:widowControl w:val="0"/>
        <w:spacing w:before="0"/>
        <w:rPr>
          <w:rFonts w:ascii="Calibri" w:hAnsi="Calibri" w:cs="Tahoma"/>
          <w:color w:val="000000"/>
          <w:szCs w:val="22"/>
        </w:rPr>
      </w:pPr>
    </w:p>
    <w:p w14:paraId="4BAC5B34" w14:textId="77777777" w:rsidR="00D14BBB" w:rsidRDefault="00D14BBB" w:rsidP="00381DB6">
      <w:pPr>
        <w:pStyle w:val="Poziom2"/>
        <w:widowControl w:val="0"/>
        <w:spacing w:before="0"/>
        <w:rPr>
          <w:rFonts w:ascii="Calibri" w:hAnsi="Calibri" w:cs="Tahoma"/>
          <w:color w:val="000000"/>
          <w:szCs w:val="22"/>
        </w:rPr>
      </w:pPr>
    </w:p>
    <w:p w14:paraId="100FE3C8" w14:textId="77777777" w:rsidR="00D14BBB" w:rsidRDefault="00D14BBB"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lastRenderedPageBreak/>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68D7499" w14:textId="224EDC58" w:rsidR="00A0743F" w:rsidRDefault="00A0743F" w:rsidP="001762C8">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002F26BD" w:rsidRPr="002F26BD">
        <w:rPr>
          <w:rFonts w:cs="Tahoma"/>
          <w:color w:val="000000"/>
        </w:rPr>
        <w:t>Zamawiający nie wymaga przeprowadzenia przez Wykonawców wizji lokalnej, ani sprawdzenia przez Wykonawców dokumentów niezbędnych do realizacji zamówienia dostępnych na miejscu u Zamawiającego</w:t>
      </w:r>
      <w:r>
        <w:rPr>
          <w:rFonts w:cs="Tahoma"/>
          <w:color w:val="000000"/>
        </w:rPr>
        <w:t>.</w:t>
      </w:r>
    </w:p>
    <w:p w14:paraId="60BA71BA" w14:textId="08463599" w:rsidR="00C03323" w:rsidRDefault="00656CFA" w:rsidP="00381DB6">
      <w:pPr>
        <w:shd w:val="clear" w:color="auto" w:fill="FFFFFF"/>
        <w:spacing w:after="0" w:line="240" w:lineRule="auto"/>
        <w:ind w:left="426" w:hanging="426"/>
        <w:rPr>
          <w:rFonts w:cs="Tahoma"/>
          <w:color w:val="000000"/>
        </w:rPr>
      </w:pPr>
      <w:r w:rsidRPr="00F92117">
        <w:rPr>
          <w:rFonts w:cs="Tahoma"/>
          <w:color w:val="000000"/>
        </w:rPr>
        <w:t>8</w:t>
      </w:r>
      <w:r w:rsidR="00C03323" w:rsidRPr="00F92117">
        <w:rPr>
          <w:rFonts w:cs="Tahoma"/>
          <w:color w:val="000000"/>
        </w:rPr>
        <w:t xml:space="preserve">. </w:t>
      </w:r>
      <w:r w:rsidR="00C03323" w:rsidRPr="00F92117">
        <w:rPr>
          <w:rFonts w:cs="Tahoma"/>
          <w:color w:val="000000"/>
        </w:rPr>
        <w:tab/>
        <w:t xml:space="preserve">Zamawiający nie przewiduje wymagań, o których mowa w art. </w:t>
      </w:r>
      <w:r w:rsidRPr="00F92117">
        <w:rPr>
          <w:rFonts w:cs="Tahoma"/>
          <w:color w:val="000000"/>
        </w:rPr>
        <w:t>94</w:t>
      </w:r>
      <w:r w:rsidR="000F3735">
        <w:rPr>
          <w:rFonts w:cs="Tahoma"/>
          <w:color w:val="000000"/>
        </w:rPr>
        <w:t>, 95</w:t>
      </w:r>
      <w:r w:rsidR="003C48FB">
        <w:rPr>
          <w:rFonts w:cs="Tahoma"/>
          <w:color w:val="000000"/>
        </w:rPr>
        <w:t xml:space="preserve"> </w:t>
      </w:r>
      <w:r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4CCB94A4"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r w:rsidR="000F3735">
        <w:rPr>
          <w:rFonts w:cs="Tahoma"/>
          <w:sz w:val="20"/>
          <w:szCs w:val="20"/>
        </w:rPr>
        <w:t xml:space="preserve"> (odpowiednio dla każdej części)</w:t>
      </w:r>
    </w:p>
    <w:p w14:paraId="21E1D735" w14:textId="370BD532" w:rsidR="000F3735"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2 </w:t>
      </w:r>
      <w:r w:rsidR="000F3735">
        <w:rPr>
          <w:rFonts w:cs="Tahoma"/>
          <w:sz w:val="20"/>
          <w:szCs w:val="20"/>
        </w:rPr>
        <w:t xml:space="preserve">- Specyfikacja techniczna </w:t>
      </w:r>
      <w:r w:rsidRPr="00B05C61">
        <w:rPr>
          <w:rFonts w:cs="Tahoma"/>
          <w:sz w:val="20"/>
          <w:szCs w:val="20"/>
        </w:rPr>
        <w:t xml:space="preserve"> </w:t>
      </w:r>
      <w:r w:rsidR="000F3735">
        <w:rPr>
          <w:rFonts w:cs="Tahoma"/>
          <w:sz w:val="20"/>
          <w:szCs w:val="20"/>
        </w:rPr>
        <w:t>(odpowiednio dla każdej części)</w:t>
      </w:r>
    </w:p>
    <w:p w14:paraId="69FC54C9" w14:textId="7233CF66" w:rsidR="00254A8E" w:rsidRPr="00B05C61" w:rsidRDefault="000F3735" w:rsidP="00254A8E">
      <w:pPr>
        <w:tabs>
          <w:tab w:val="left" w:pos="1418"/>
          <w:tab w:val="left" w:pos="1701"/>
        </w:tabs>
        <w:spacing w:after="0" w:line="240" w:lineRule="auto"/>
        <w:rPr>
          <w:rFonts w:cs="Tahoma"/>
          <w:sz w:val="20"/>
          <w:szCs w:val="20"/>
        </w:rPr>
      </w:pPr>
      <w:r>
        <w:rPr>
          <w:rFonts w:cs="Tahoma"/>
          <w:sz w:val="20"/>
          <w:szCs w:val="20"/>
        </w:rPr>
        <w:t xml:space="preserve">Załącznik nr 3 - </w:t>
      </w:r>
      <w:r w:rsidR="00254A8E" w:rsidRPr="00B05C61">
        <w:rPr>
          <w:rFonts w:cs="Tahoma"/>
          <w:sz w:val="20"/>
          <w:szCs w:val="20"/>
        </w:rPr>
        <w:t xml:space="preserve">Oświadczenie wstępne z art. 125 ust. 1 </w:t>
      </w:r>
      <w:proofErr w:type="spellStart"/>
      <w:r w:rsidR="00254A8E" w:rsidRPr="00B05C61">
        <w:rPr>
          <w:rFonts w:cs="Tahoma"/>
          <w:sz w:val="20"/>
          <w:szCs w:val="20"/>
        </w:rPr>
        <w:t>uPzp</w:t>
      </w:r>
      <w:proofErr w:type="spellEnd"/>
    </w:p>
    <w:p w14:paraId="6D251CF2" w14:textId="1819F8D7"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4 - </w:t>
      </w:r>
      <w:r w:rsidR="000F3735" w:rsidRPr="00B05C61">
        <w:rPr>
          <w:rFonts w:cs="Tahoma"/>
          <w:sz w:val="20"/>
          <w:szCs w:val="20"/>
        </w:rPr>
        <w:t xml:space="preserve">Projekt umowy </w:t>
      </w:r>
    </w:p>
    <w:p w14:paraId="79DC700E" w14:textId="5B87567A"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5 - </w:t>
      </w:r>
      <w:r w:rsidR="000F3735" w:rsidRPr="00B05C61">
        <w:rPr>
          <w:rFonts w:cs="Tahoma"/>
          <w:bCs/>
          <w:sz w:val="20"/>
          <w:szCs w:val="20"/>
        </w:rPr>
        <w:t>Oświadczenie dotyczące przynależności do tej samej grupy kapitałowej</w:t>
      </w:r>
    </w:p>
    <w:p w14:paraId="7D9F3CCE" w14:textId="4CA22E12"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6 - </w:t>
      </w:r>
      <w:r w:rsidR="000F3735" w:rsidRPr="00B05C61">
        <w:rPr>
          <w:rFonts w:cs="Tahoma"/>
          <w:sz w:val="20"/>
          <w:szCs w:val="20"/>
        </w:rPr>
        <w:t>Oświadczenie o aktualności danych</w:t>
      </w:r>
      <w:r w:rsidR="000F3735" w:rsidRPr="00B05C61">
        <w:rPr>
          <w:sz w:val="20"/>
          <w:szCs w:val="20"/>
        </w:rPr>
        <w:t xml:space="preserve"> </w:t>
      </w:r>
    </w:p>
    <w:p w14:paraId="540FAE01" w14:textId="5F407A29" w:rsidR="00992F0E" w:rsidRPr="000F3735"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7</w:t>
      </w:r>
      <w:r w:rsidR="00D8310E" w:rsidRPr="00B05C61">
        <w:rPr>
          <w:rFonts w:cs="Tahoma"/>
          <w:sz w:val="20"/>
          <w:szCs w:val="20"/>
        </w:rPr>
        <w:t xml:space="preserve"> </w:t>
      </w:r>
      <w:r w:rsidRPr="00B05C61">
        <w:rPr>
          <w:rFonts w:cs="Tahoma"/>
          <w:sz w:val="20"/>
          <w:szCs w:val="20"/>
        </w:rPr>
        <w:t>-</w:t>
      </w:r>
      <w:r w:rsidR="000F3735">
        <w:rPr>
          <w:rFonts w:cs="Tahoma"/>
          <w:sz w:val="20"/>
          <w:szCs w:val="20"/>
        </w:rPr>
        <w:t xml:space="preserve"> </w:t>
      </w:r>
      <w:r w:rsidR="00672AAF" w:rsidRPr="0019211B">
        <w:rPr>
          <w:rFonts w:cs="Arial"/>
          <w:sz w:val="20"/>
          <w:szCs w:val="20"/>
        </w:rPr>
        <w:t>Oświadczenie dotyczące przesłanek wykluczenia z art. 7 ust. 1 ustawy o szczególnych rozwiązaniach w zakresie przeciwdziałania wspieraniu agresji na Ukrainę oraz służących ochronie bezpieczeństwa narodowego</w:t>
      </w:r>
    </w:p>
    <w:sectPr w:rsidR="00992F0E" w:rsidRPr="000F3735"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 w:id="1">
    <w:p w14:paraId="0480A020" w14:textId="77777777" w:rsidR="00B1717C" w:rsidRDefault="00B1717C"/>
    <w:p w14:paraId="6126DB0B" w14:textId="31700146" w:rsidR="0061390F" w:rsidRPr="00D8310E" w:rsidRDefault="0061390F" w:rsidP="00D8310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5D5342"/>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A4F77"/>
    <w:multiLevelType w:val="hybridMultilevel"/>
    <w:tmpl w:val="DCC05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EA1962"/>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2" w15:restartNumberingAfterBreak="0">
    <w:nsid w:val="1FE54B19"/>
    <w:multiLevelType w:val="hybridMultilevel"/>
    <w:tmpl w:val="6C4C3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4514DA"/>
    <w:multiLevelType w:val="hybridMultilevel"/>
    <w:tmpl w:val="C7547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4FE6070"/>
    <w:multiLevelType w:val="hybridMultilevel"/>
    <w:tmpl w:val="EB360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4B43DC"/>
    <w:multiLevelType w:val="multilevel"/>
    <w:tmpl w:val="E29E803E"/>
    <w:lvl w:ilvl="0">
      <w:start w:val="1"/>
      <w:numFmt w:val="decimal"/>
      <w:lvlText w:val="%1."/>
      <w:lvlJc w:val="left"/>
      <w:pPr>
        <w:ind w:left="360" w:hanging="360"/>
      </w:pPr>
      <w:rPr>
        <w:rFonts w:asciiTheme="minorHAnsi" w:hAnsiTheme="minorHAnsi" w:cstheme="minorHAnsi" w:hint="default"/>
        <w:b w:val="0"/>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9CA5A2B"/>
    <w:multiLevelType w:val="hybridMultilevel"/>
    <w:tmpl w:val="D1DC9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6DE1605"/>
    <w:multiLevelType w:val="hybridMultilevel"/>
    <w:tmpl w:val="41245C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F16D90"/>
    <w:multiLevelType w:val="hybridMultilevel"/>
    <w:tmpl w:val="FC588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ED35CA5"/>
    <w:multiLevelType w:val="hybridMultilevel"/>
    <w:tmpl w:val="67E8AD4C"/>
    <w:lvl w:ilvl="0" w:tplc="E998343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410351DD"/>
    <w:multiLevelType w:val="hybridMultilevel"/>
    <w:tmpl w:val="67E8AD4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2002E01"/>
    <w:multiLevelType w:val="hybridMultilevel"/>
    <w:tmpl w:val="2D2E94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8" w15:restartNumberingAfterBreak="0">
    <w:nsid w:val="5166046C"/>
    <w:multiLevelType w:val="hybridMultilevel"/>
    <w:tmpl w:val="45008A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51"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8B02593"/>
    <w:multiLevelType w:val="hybridMultilevel"/>
    <w:tmpl w:val="45008A02"/>
    <w:lvl w:ilvl="0" w:tplc="AAF4D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E1D408C"/>
    <w:multiLevelType w:val="multilevel"/>
    <w:tmpl w:val="D40C7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410CC4"/>
    <w:multiLevelType w:val="multilevel"/>
    <w:tmpl w:val="B22A93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75E2972"/>
    <w:multiLevelType w:val="multilevel"/>
    <w:tmpl w:val="07F6BA68"/>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6920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AE696C"/>
    <w:multiLevelType w:val="hybridMultilevel"/>
    <w:tmpl w:val="4F168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782DD1"/>
    <w:multiLevelType w:val="multilevel"/>
    <w:tmpl w:val="26F60C98"/>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num w:numId="1" w16cid:durableId="652830351">
    <w:abstractNumId w:val="38"/>
  </w:num>
  <w:num w:numId="2" w16cid:durableId="501430941">
    <w:abstractNumId w:val="45"/>
  </w:num>
  <w:num w:numId="3" w16cid:durableId="1133518575">
    <w:abstractNumId w:val="69"/>
  </w:num>
  <w:num w:numId="4" w16cid:durableId="614287725">
    <w:abstractNumId w:val="9"/>
  </w:num>
  <w:num w:numId="5" w16cid:durableId="702248352">
    <w:abstractNumId w:val="42"/>
  </w:num>
  <w:num w:numId="6" w16cid:durableId="1045451337">
    <w:abstractNumId w:val="27"/>
  </w:num>
  <w:num w:numId="7" w16cid:durableId="1372338908">
    <w:abstractNumId w:val="23"/>
  </w:num>
  <w:num w:numId="8" w16cid:durableId="705369294">
    <w:abstractNumId w:val="15"/>
  </w:num>
  <w:num w:numId="9" w16cid:durableId="685600009">
    <w:abstractNumId w:val="18"/>
  </w:num>
  <w:num w:numId="10" w16cid:durableId="782072442">
    <w:abstractNumId w:val="8"/>
  </w:num>
  <w:num w:numId="11" w16cid:durableId="1519002467">
    <w:abstractNumId w:val="61"/>
  </w:num>
  <w:num w:numId="12" w16cid:durableId="1887253194">
    <w:abstractNumId w:val="1"/>
  </w:num>
  <w:num w:numId="13" w16cid:durableId="1777289234">
    <w:abstractNumId w:val="46"/>
  </w:num>
  <w:num w:numId="14" w16cid:durableId="418793976">
    <w:abstractNumId w:val="55"/>
  </w:num>
  <w:num w:numId="15" w16cid:durableId="437680916">
    <w:abstractNumId w:val="30"/>
  </w:num>
  <w:num w:numId="16" w16cid:durableId="1399210614">
    <w:abstractNumId w:val="21"/>
  </w:num>
  <w:num w:numId="17" w16cid:durableId="911158876">
    <w:abstractNumId w:val="34"/>
  </w:num>
  <w:num w:numId="18" w16cid:durableId="1797679621">
    <w:abstractNumId w:val="60"/>
  </w:num>
  <w:num w:numId="19" w16cid:durableId="1374843886">
    <w:abstractNumId w:val="6"/>
  </w:num>
  <w:num w:numId="20" w16cid:durableId="1258366989">
    <w:abstractNumId w:val="53"/>
  </w:num>
  <w:num w:numId="21" w16cid:durableId="742605907">
    <w:abstractNumId w:val="0"/>
  </w:num>
  <w:num w:numId="22" w16cid:durableId="276568545">
    <w:abstractNumId w:val="20"/>
  </w:num>
  <w:num w:numId="23" w16cid:durableId="411776779">
    <w:abstractNumId w:val="35"/>
  </w:num>
  <w:num w:numId="24" w16cid:durableId="342054958">
    <w:abstractNumId w:val="7"/>
  </w:num>
  <w:num w:numId="25" w16cid:durableId="591662647">
    <w:abstractNumId w:val="31"/>
  </w:num>
  <w:num w:numId="26" w16cid:durableId="1589079110">
    <w:abstractNumId w:val="5"/>
  </w:num>
  <w:num w:numId="27" w16cid:durableId="1375614928">
    <w:abstractNumId w:val="24"/>
  </w:num>
  <w:num w:numId="28" w16cid:durableId="1404371804">
    <w:abstractNumId w:val="33"/>
  </w:num>
  <w:num w:numId="29" w16cid:durableId="425688838">
    <w:abstractNumId w:val="26"/>
  </w:num>
  <w:num w:numId="30" w16cid:durableId="1625456368">
    <w:abstractNumId w:val="37"/>
  </w:num>
  <w:num w:numId="31" w16cid:durableId="343091690">
    <w:abstractNumId w:val="3"/>
  </w:num>
  <w:num w:numId="32" w16cid:durableId="701396139">
    <w:abstractNumId w:val="32"/>
  </w:num>
  <w:num w:numId="33" w16cid:durableId="82185455">
    <w:abstractNumId w:val="50"/>
  </w:num>
  <w:num w:numId="34" w16cid:durableId="1677923012">
    <w:abstractNumId w:val="43"/>
  </w:num>
  <w:num w:numId="35" w16cid:durableId="10456394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003840">
    <w:abstractNumId w:val="11"/>
  </w:num>
  <w:num w:numId="37" w16cid:durableId="218902026">
    <w:abstractNumId w:val="64"/>
  </w:num>
  <w:num w:numId="38" w16cid:durableId="529337846">
    <w:abstractNumId w:val="51"/>
  </w:num>
  <w:num w:numId="39" w16cid:durableId="1721662153">
    <w:abstractNumId w:val="28"/>
  </w:num>
  <w:num w:numId="40" w16cid:durableId="1068304096">
    <w:abstractNumId w:val="2"/>
  </w:num>
  <w:num w:numId="41" w16cid:durableId="1327048746">
    <w:abstractNumId w:val="54"/>
  </w:num>
  <w:num w:numId="42" w16cid:durableId="1688677308">
    <w:abstractNumId w:val="25"/>
  </w:num>
  <w:num w:numId="43" w16cid:durableId="370501750">
    <w:abstractNumId w:val="19"/>
  </w:num>
  <w:num w:numId="44" w16cid:durableId="1069838978">
    <w:abstractNumId w:val="49"/>
  </w:num>
  <w:num w:numId="45" w16cid:durableId="985741680">
    <w:abstractNumId w:val="63"/>
  </w:num>
  <w:num w:numId="46" w16cid:durableId="237594618">
    <w:abstractNumId w:val="17"/>
  </w:num>
  <w:num w:numId="47" w16cid:durableId="868371318">
    <w:abstractNumId w:val="29"/>
  </w:num>
  <w:num w:numId="48" w16cid:durableId="1806122615">
    <w:abstractNumId w:val="22"/>
  </w:num>
  <w:num w:numId="49" w16cid:durableId="440687053">
    <w:abstractNumId w:val="68"/>
  </w:num>
  <w:num w:numId="50" w16cid:durableId="1472748882">
    <w:abstractNumId w:val="4"/>
  </w:num>
  <w:num w:numId="51" w16cid:durableId="1363895690">
    <w:abstractNumId w:val="14"/>
  </w:num>
  <w:num w:numId="52" w16cid:durableId="430902366">
    <w:abstractNumId w:val="58"/>
  </w:num>
  <w:num w:numId="53" w16cid:durableId="697856206">
    <w:abstractNumId w:val="16"/>
  </w:num>
  <w:num w:numId="54" w16cid:durableId="1899125702">
    <w:abstractNumId w:val="66"/>
  </w:num>
  <w:num w:numId="55" w16cid:durableId="121535263">
    <w:abstractNumId w:val="59"/>
  </w:num>
  <w:num w:numId="56" w16cid:durableId="435250653">
    <w:abstractNumId w:val="41"/>
  </w:num>
  <w:num w:numId="57" w16cid:durableId="83042279">
    <w:abstractNumId w:val="47"/>
  </w:num>
  <w:num w:numId="58" w16cid:durableId="142088714">
    <w:abstractNumId w:val="13"/>
  </w:num>
  <w:num w:numId="59" w16cid:durableId="370375907">
    <w:abstractNumId w:val="44"/>
  </w:num>
  <w:num w:numId="60" w16cid:durableId="1063213585">
    <w:abstractNumId w:val="12"/>
  </w:num>
  <w:num w:numId="61" w16cid:durableId="66807968">
    <w:abstractNumId w:val="62"/>
  </w:num>
  <w:num w:numId="62" w16cid:durableId="510874402">
    <w:abstractNumId w:val="67"/>
  </w:num>
  <w:num w:numId="63" w16cid:durableId="1008218823">
    <w:abstractNumId w:val="36"/>
  </w:num>
  <w:num w:numId="64" w16cid:durableId="1256397690">
    <w:abstractNumId w:val="39"/>
  </w:num>
  <w:num w:numId="65" w16cid:durableId="1196576838">
    <w:abstractNumId w:val="40"/>
  </w:num>
  <w:num w:numId="66" w16cid:durableId="115413609">
    <w:abstractNumId w:val="65"/>
  </w:num>
  <w:num w:numId="67" w16cid:durableId="1528908121">
    <w:abstractNumId w:val="52"/>
  </w:num>
  <w:num w:numId="68" w16cid:durableId="2074041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5430671">
    <w:abstractNumId w:val="48"/>
  </w:num>
  <w:num w:numId="70" w16cid:durableId="1758551395">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5ED3"/>
    <w:rsid w:val="000071A5"/>
    <w:rsid w:val="000155AC"/>
    <w:rsid w:val="000162AD"/>
    <w:rsid w:val="000201D6"/>
    <w:rsid w:val="00024655"/>
    <w:rsid w:val="00024F21"/>
    <w:rsid w:val="00027C33"/>
    <w:rsid w:val="00031E4E"/>
    <w:rsid w:val="0003224E"/>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E3230"/>
    <w:rsid w:val="000E66FC"/>
    <w:rsid w:val="000F3735"/>
    <w:rsid w:val="000F373F"/>
    <w:rsid w:val="000F4037"/>
    <w:rsid w:val="0010096C"/>
    <w:rsid w:val="0010462D"/>
    <w:rsid w:val="001179B8"/>
    <w:rsid w:val="00125EB0"/>
    <w:rsid w:val="00130FAD"/>
    <w:rsid w:val="00135E2B"/>
    <w:rsid w:val="00141FBC"/>
    <w:rsid w:val="001443CC"/>
    <w:rsid w:val="00150A45"/>
    <w:rsid w:val="001512FF"/>
    <w:rsid w:val="001513A9"/>
    <w:rsid w:val="00165D9A"/>
    <w:rsid w:val="00170288"/>
    <w:rsid w:val="00171D3F"/>
    <w:rsid w:val="001762C8"/>
    <w:rsid w:val="00184A00"/>
    <w:rsid w:val="0019211B"/>
    <w:rsid w:val="00192572"/>
    <w:rsid w:val="001930A1"/>
    <w:rsid w:val="001947B9"/>
    <w:rsid w:val="00194C11"/>
    <w:rsid w:val="00196AFE"/>
    <w:rsid w:val="00197DDA"/>
    <w:rsid w:val="001A786B"/>
    <w:rsid w:val="001B0F0B"/>
    <w:rsid w:val="001B5F78"/>
    <w:rsid w:val="001C2F27"/>
    <w:rsid w:val="001D14E3"/>
    <w:rsid w:val="001D44F2"/>
    <w:rsid w:val="001D5948"/>
    <w:rsid w:val="001D6368"/>
    <w:rsid w:val="001E3A42"/>
    <w:rsid w:val="001E6E2C"/>
    <w:rsid w:val="001E7920"/>
    <w:rsid w:val="001F10EB"/>
    <w:rsid w:val="001F78AE"/>
    <w:rsid w:val="002002BA"/>
    <w:rsid w:val="0020060F"/>
    <w:rsid w:val="002031CF"/>
    <w:rsid w:val="00210A39"/>
    <w:rsid w:val="00211F99"/>
    <w:rsid w:val="00215D0D"/>
    <w:rsid w:val="00221DF6"/>
    <w:rsid w:val="002317A9"/>
    <w:rsid w:val="002319D2"/>
    <w:rsid w:val="00231C02"/>
    <w:rsid w:val="0023241C"/>
    <w:rsid w:val="00235B17"/>
    <w:rsid w:val="00236AAC"/>
    <w:rsid w:val="002438F1"/>
    <w:rsid w:val="00246AC8"/>
    <w:rsid w:val="0025133E"/>
    <w:rsid w:val="002516DE"/>
    <w:rsid w:val="00252E73"/>
    <w:rsid w:val="00254A8E"/>
    <w:rsid w:val="00260E12"/>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2BD7"/>
    <w:rsid w:val="00304264"/>
    <w:rsid w:val="0030775F"/>
    <w:rsid w:val="00314CA4"/>
    <w:rsid w:val="003173FC"/>
    <w:rsid w:val="00320337"/>
    <w:rsid w:val="003216D4"/>
    <w:rsid w:val="0032760C"/>
    <w:rsid w:val="003360C7"/>
    <w:rsid w:val="0034244E"/>
    <w:rsid w:val="00344F85"/>
    <w:rsid w:val="00351436"/>
    <w:rsid w:val="003625C9"/>
    <w:rsid w:val="00363DF6"/>
    <w:rsid w:val="0038150E"/>
    <w:rsid w:val="00381DB6"/>
    <w:rsid w:val="00382F30"/>
    <w:rsid w:val="00384642"/>
    <w:rsid w:val="003A18DD"/>
    <w:rsid w:val="003A3534"/>
    <w:rsid w:val="003A58B6"/>
    <w:rsid w:val="003B00F6"/>
    <w:rsid w:val="003C2538"/>
    <w:rsid w:val="003C3151"/>
    <w:rsid w:val="003C48FB"/>
    <w:rsid w:val="003C7E53"/>
    <w:rsid w:val="003D1FC7"/>
    <w:rsid w:val="003D2FFD"/>
    <w:rsid w:val="003E2B7C"/>
    <w:rsid w:val="00407F71"/>
    <w:rsid w:val="00415AFA"/>
    <w:rsid w:val="0041697E"/>
    <w:rsid w:val="00416E96"/>
    <w:rsid w:val="004224E2"/>
    <w:rsid w:val="00422C28"/>
    <w:rsid w:val="00425305"/>
    <w:rsid w:val="00426259"/>
    <w:rsid w:val="00426A86"/>
    <w:rsid w:val="004312F5"/>
    <w:rsid w:val="0043479B"/>
    <w:rsid w:val="00437F58"/>
    <w:rsid w:val="00443319"/>
    <w:rsid w:val="00444638"/>
    <w:rsid w:val="00447013"/>
    <w:rsid w:val="00450535"/>
    <w:rsid w:val="0045300E"/>
    <w:rsid w:val="00454EC6"/>
    <w:rsid w:val="00455A53"/>
    <w:rsid w:val="00455D36"/>
    <w:rsid w:val="00467A16"/>
    <w:rsid w:val="004720E0"/>
    <w:rsid w:val="00472C5E"/>
    <w:rsid w:val="00472D5F"/>
    <w:rsid w:val="00483FF2"/>
    <w:rsid w:val="00485999"/>
    <w:rsid w:val="00497C5A"/>
    <w:rsid w:val="004A1B60"/>
    <w:rsid w:val="004A6E50"/>
    <w:rsid w:val="004B15BD"/>
    <w:rsid w:val="004B1DE5"/>
    <w:rsid w:val="004C2DE5"/>
    <w:rsid w:val="004C3947"/>
    <w:rsid w:val="004D0374"/>
    <w:rsid w:val="004D28F4"/>
    <w:rsid w:val="004D3A15"/>
    <w:rsid w:val="004D522F"/>
    <w:rsid w:val="004D6EAE"/>
    <w:rsid w:val="004E0B82"/>
    <w:rsid w:val="004E41B8"/>
    <w:rsid w:val="004F387D"/>
    <w:rsid w:val="0050170A"/>
    <w:rsid w:val="00506C3F"/>
    <w:rsid w:val="00507B72"/>
    <w:rsid w:val="005377C6"/>
    <w:rsid w:val="00542DC1"/>
    <w:rsid w:val="00543DA4"/>
    <w:rsid w:val="00552AC3"/>
    <w:rsid w:val="00563838"/>
    <w:rsid w:val="00570561"/>
    <w:rsid w:val="0057492E"/>
    <w:rsid w:val="00584275"/>
    <w:rsid w:val="0058502E"/>
    <w:rsid w:val="00587442"/>
    <w:rsid w:val="00590F76"/>
    <w:rsid w:val="00593442"/>
    <w:rsid w:val="00593D37"/>
    <w:rsid w:val="00594728"/>
    <w:rsid w:val="005B0B7E"/>
    <w:rsid w:val="005B0FC4"/>
    <w:rsid w:val="005B53ED"/>
    <w:rsid w:val="005C1DEA"/>
    <w:rsid w:val="005C27B0"/>
    <w:rsid w:val="005C7038"/>
    <w:rsid w:val="005D0F69"/>
    <w:rsid w:val="005D4D45"/>
    <w:rsid w:val="005E298A"/>
    <w:rsid w:val="005E2C45"/>
    <w:rsid w:val="005E5577"/>
    <w:rsid w:val="005E685A"/>
    <w:rsid w:val="005E6BD5"/>
    <w:rsid w:val="005F2CA3"/>
    <w:rsid w:val="005F4AE7"/>
    <w:rsid w:val="00601545"/>
    <w:rsid w:val="00604288"/>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17A8"/>
    <w:rsid w:val="00695D25"/>
    <w:rsid w:val="006A61F1"/>
    <w:rsid w:val="006B613B"/>
    <w:rsid w:val="006B6B60"/>
    <w:rsid w:val="006C207B"/>
    <w:rsid w:val="006C675D"/>
    <w:rsid w:val="006D0105"/>
    <w:rsid w:val="006D0FEB"/>
    <w:rsid w:val="006D2A35"/>
    <w:rsid w:val="006D35B5"/>
    <w:rsid w:val="006D41D7"/>
    <w:rsid w:val="006F461C"/>
    <w:rsid w:val="007016C2"/>
    <w:rsid w:val="0070604C"/>
    <w:rsid w:val="00710D72"/>
    <w:rsid w:val="007120A4"/>
    <w:rsid w:val="007130A8"/>
    <w:rsid w:val="00737950"/>
    <w:rsid w:val="007405F2"/>
    <w:rsid w:val="00750C88"/>
    <w:rsid w:val="00764FA9"/>
    <w:rsid w:val="00774422"/>
    <w:rsid w:val="00774B34"/>
    <w:rsid w:val="00783D31"/>
    <w:rsid w:val="0078580A"/>
    <w:rsid w:val="0079207D"/>
    <w:rsid w:val="0079246F"/>
    <w:rsid w:val="007927AF"/>
    <w:rsid w:val="00796A88"/>
    <w:rsid w:val="007A70F7"/>
    <w:rsid w:val="007C4494"/>
    <w:rsid w:val="007C5171"/>
    <w:rsid w:val="007C6471"/>
    <w:rsid w:val="007C675A"/>
    <w:rsid w:val="007C7AC8"/>
    <w:rsid w:val="007D284F"/>
    <w:rsid w:val="007E31F6"/>
    <w:rsid w:val="007E3FB0"/>
    <w:rsid w:val="007F0E12"/>
    <w:rsid w:val="007F54E5"/>
    <w:rsid w:val="007F6BD7"/>
    <w:rsid w:val="007F7AD9"/>
    <w:rsid w:val="0080400D"/>
    <w:rsid w:val="00804E52"/>
    <w:rsid w:val="00812853"/>
    <w:rsid w:val="0082443B"/>
    <w:rsid w:val="00824F52"/>
    <w:rsid w:val="00835AF1"/>
    <w:rsid w:val="0084705E"/>
    <w:rsid w:val="008516D5"/>
    <w:rsid w:val="0086117F"/>
    <w:rsid w:val="008615C2"/>
    <w:rsid w:val="00864E6E"/>
    <w:rsid w:val="008661E6"/>
    <w:rsid w:val="00866760"/>
    <w:rsid w:val="00866FA3"/>
    <w:rsid w:val="00870373"/>
    <w:rsid w:val="00877DC6"/>
    <w:rsid w:val="00884C62"/>
    <w:rsid w:val="0089193C"/>
    <w:rsid w:val="00891FAF"/>
    <w:rsid w:val="00895487"/>
    <w:rsid w:val="008A21C5"/>
    <w:rsid w:val="008A366D"/>
    <w:rsid w:val="008A3F08"/>
    <w:rsid w:val="008B04A1"/>
    <w:rsid w:val="008B49C2"/>
    <w:rsid w:val="008D2B47"/>
    <w:rsid w:val="008E0063"/>
    <w:rsid w:val="008E0EF8"/>
    <w:rsid w:val="008E2F2E"/>
    <w:rsid w:val="008F2006"/>
    <w:rsid w:val="008F3091"/>
    <w:rsid w:val="00901123"/>
    <w:rsid w:val="00901B13"/>
    <w:rsid w:val="009062BE"/>
    <w:rsid w:val="00912F45"/>
    <w:rsid w:val="00920582"/>
    <w:rsid w:val="0092206D"/>
    <w:rsid w:val="0093237B"/>
    <w:rsid w:val="00941239"/>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676E"/>
    <w:rsid w:val="009C21E5"/>
    <w:rsid w:val="009C24E3"/>
    <w:rsid w:val="009C2581"/>
    <w:rsid w:val="009C2A36"/>
    <w:rsid w:val="009D0C13"/>
    <w:rsid w:val="009D3425"/>
    <w:rsid w:val="009D5856"/>
    <w:rsid w:val="009E0436"/>
    <w:rsid w:val="009E2690"/>
    <w:rsid w:val="009E3643"/>
    <w:rsid w:val="009E5A81"/>
    <w:rsid w:val="009E7C85"/>
    <w:rsid w:val="009F0C47"/>
    <w:rsid w:val="009F3532"/>
    <w:rsid w:val="00A0014C"/>
    <w:rsid w:val="00A008C6"/>
    <w:rsid w:val="00A0600D"/>
    <w:rsid w:val="00A069EB"/>
    <w:rsid w:val="00A06FAB"/>
    <w:rsid w:val="00A0743F"/>
    <w:rsid w:val="00A22A5E"/>
    <w:rsid w:val="00A312BD"/>
    <w:rsid w:val="00A3248B"/>
    <w:rsid w:val="00A32B01"/>
    <w:rsid w:val="00A3414D"/>
    <w:rsid w:val="00A41A59"/>
    <w:rsid w:val="00A4744B"/>
    <w:rsid w:val="00A51186"/>
    <w:rsid w:val="00A53869"/>
    <w:rsid w:val="00A572FF"/>
    <w:rsid w:val="00A63BF2"/>
    <w:rsid w:val="00A64AEB"/>
    <w:rsid w:val="00A6657C"/>
    <w:rsid w:val="00A72BF6"/>
    <w:rsid w:val="00A94CB6"/>
    <w:rsid w:val="00AA1265"/>
    <w:rsid w:val="00AA737E"/>
    <w:rsid w:val="00AE4003"/>
    <w:rsid w:val="00AE5F68"/>
    <w:rsid w:val="00AF0051"/>
    <w:rsid w:val="00AF147E"/>
    <w:rsid w:val="00AF19EC"/>
    <w:rsid w:val="00AF1D8F"/>
    <w:rsid w:val="00AF3126"/>
    <w:rsid w:val="00B033AA"/>
    <w:rsid w:val="00B04E5D"/>
    <w:rsid w:val="00B05C61"/>
    <w:rsid w:val="00B107C8"/>
    <w:rsid w:val="00B14F76"/>
    <w:rsid w:val="00B150A1"/>
    <w:rsid w:val="00B1717C"/>
    <w:rsid w:val="00B23668"/>
    <w:rsid w:val="00B243C7"/>
    <w:rsid w:val="00B252E5"/>
    <w:rsid w:val="00B25722"/>
    <w:rsid w:val="00B25F01"/>
    <w:rsid w:val="00B27499"/>
    <w:rsid w:val="00B3155B"/>
    <w:rsid w:val="00B367BC"/>
    <w:rsid w:val="00B370DE"/>
    <w:rsid w:val="00B45711"/>
    <w:rsid w:val="00B514D4"/>
    <w:rsid w:val="00B516BC"/>
    <w:rsid w:val="00B57C6E"/>
    <w:rsid w:val="00B671AC"/>
    <w:rsid w:val="00B67445"/>
    <w:rsid w:val="00B742D9"/>
    <w:rsid w:val="00B75BD4"/>
    <w:rsid w:val="00B80873"/>
    <w:rsid w:val="00B81092"/>
    <w:rsid w:val="00B82CB1"/>
    <w:rsid w:val="00B862A9"/>
    <w:rsid w:val="00B92249"/>
    <w:rsid w:val="00B93B6A"/>
    <w:rsid w:val="00BA0093"/>
    <w:rsid w:val="00BA0C08"/>
    <w:rsid w:val="00BA6C7E"/>
    <w:rsid w:val="00BB1553"/>
    <w:rsid w:val="00BB19F2"/>
    <w:rsid w:val="00BB220E"/>
    <w:rsid w:val="00BB59EB"/>
    <w:rsid w:val="00BB5EDE"/>
    <w:rsid w:val="00BC17E4"/>
    <w:rsid w:val="00BC1AE1"/>
    <w:rsid w:val="00BC3DA5"/>
    <w:rsid w:val="00BC3EAA"/>
    <w:rsid w:val="00BC42D5"/>
    <w:rsid w:val="00BD1BE4"/>
    <w:rsid w:val="00BD320B"/>
    <w:rsid w:val="00BD5CB9"/>
    <w:rsid w:val="00BD5FE9"/>
    <w:rsid w:val="00BF278E"/>
    <w:rsid w:val="00C0290C"/>
    <w:rsid w:val="00C03323"/>
    <w:rsid w:val="00C03FF6"/>
    <w:rsid w:val="00C040A8"/>
    <w:rsid w:val="00C07151"/>
    <w:rsid w:val="00C1550D"/>
    <w:rsid w:val="00C20622"/>
    <w:rsid w:val="00C231F0"/>
    <w:rsid w:val="00C25B52"/>
    <w:rsid w:val="00C275C8"/>
    <w:rsid w:val="00C30CFD"/>
    <w:rsid w:val="00C33DF6"/>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C4779"/>
    <w:rsid w:val="00CE047E"/>
    <w:rsid w:val="00CE1F0A"/>
    <w:rsid w:val="00CE7BF1"/>
    <w:rsid w:val="00CF208A"/>
    <w:rsid w:val="00CF29AD"/>
    <w:rsid w:val="00CF6605"/>
    <w:rsid w:val="00D0176D"/>
    <w:rsid w:val="00D028CE"/>
    <w:rsid w:val="00D03CCA"/>
    <w:rsid w:val="00D03E63"/>
    <w:rsid w:val="00D14BBB"/>
    <w:rsid w:val="00D14DFB"/>
    <w:rsid w:val="00D21164"/>
    <w:rsid w:val="00D35F0F"/>
    <w:rsid w:val="00D37EC0"/>
    <w:rsid w:val="00D52D18"/>
    <w:rsid w:val="00D62148"/>
    <w:rsid w:val="00D72AE0"/>
    <w:rsid w:val="00D7776E"/>
    <w:rsid w:val="00D77CDD"/>
    <w:rsid w:val="00D829A2"/>
    <w:rsid w:val="00D8310E"/>
    <w:rsid w:val="00D851C4"/>
    <w:rsid w:val="00D93BCE"/>
    <w:rsid w:val="00DA18C7"/>
    <w:rsid w:val="00DA4F1D"/>
    <w:rsid w:val="00DA7A82"/>
    <w:rsid w:val="00DA7D40"/>
    <w:rsid w:val="00DB03D1"/>
    <w:rsid w:val="00DB551C"/>
    <w:rsid w:val="00DD2758"/>
    <w:rsid w:val="00DD40B3"/>
    <w:rsid w:val="00DD5428"/>
    <w:rsid w:val="00DE1220"/>
    <w:rsid w:val="00DE34C8"/>
    <w:rsid w:val="00DF542F"/>
    <w:rsid w:val="00DF68B0"/>
    <w:rsid w:val="00DF7D43"/>
    <w:rsid w:val="00E03CCE"/>
    <w:rsid w:val="00E11233"/>
    <w:rsid w:val="00E11A37"/>
    <w:rsid w:val="00E27441"/>
    <w:rsid w:val="00E27483"/>
    <w:rsid w:val="00E4028B"/>
    <w:rsid w:val="00E41FB9"/>
    <w:rsid w:val="00E43B93"/>
    <w:rsid w:val="00E45D91"/>
    <w:rsid w:val="00E4670D"/>
    <w:rsid w:val="00E47F50"/>
    <w:rsid w:val="00E51EAC"/>
    <w:rsid w:val="00E5303A"/>
    <w:rsid w:val="00E541F6"/>
    <w:rsid w:val="00E57F09"/>
    <w:rsid w:val="00E6290E"/>
    <w:rsid w:val="00E62C0B"/>
    <w:rsid w:val="00E63622"/>
    <w:rsid w:val="00E66F06"/>
    <w:rsid w:val="00E67633"/>
    <w:rsid w:val="00E76323"/>
    <w:rsid w:val="00E80214"/>
    <w:rsid w:val="00E84958"/>
    <w:rsid w:val="00E879FE"/>
    <w:rsid w:val="00E97B5E"/>
    <w:rsid w:val="00EA0924"/>
    <w:rsid w:val="00EA0C27"/>
    <w:rsid w:val="00EA474B"/>
    <w:rsid w:val="00EA6228"/>
    <w:rsid w:val="00EB1FF3"/>
    <w:rsid w:val="00EB4F86"/>
    <w:rsid w:val="00EB58A5"/>
    <w:rsid w:val="00EC0831"/>
    <w:rsid w:val="00EC2ECA"/>
    <w:rsid w:val="00EC6FAC"/>
    <w:rsid w:val="00EC7F49"/>
    <w:rsid w:val="00ED1D02"/>
    <w:rsid w:val="00ED2FB2"/>
    <w:rsid w:val="00EE782C"/>
    <w:rsid w:val="00EF045E"/>
    <w:rsid w:val="00EF54A3"/>
    <w:rsid w:val="00EF5DFE"/>
    <w:rsid w:val="00EF790B"/>
    <w:rsid w:val="00F0266A"/>
    <w:rsid w:val="00F07EAC"/>
    <w:rsid w:val="00F11728"/>
    <w:rsid w:val="00F11958"/>
    <w:rsid w:val="00F11B0C"/>
    <w:rsid w:val="00F15D22"/>
    <w:rsid w:val="00F26162"/>
    <w:rsid w:val="00F30646"/>
    <w:rsid w:val="00F31859"/>
    <w:rsid w:val="00F40D41"/>
    <w:rsid w:val="00F40F29"/>
    <w:rsid w:val="00F412B0"/>
    <w:rsid w:val="00F45793"/>
    <w:rsid w:val="00F45A5A"/>
    <w:rsid w:val="00F45F5A"/>
    <w:rsid w:val="00F50E70"/>
    <w:rsid w:val="00F56528"/>
    <w:rsid w:val="00F56BB4"/>
    <w:rsid w:val="00F5744B"/>
    <w:rsid w:val="00F61274"/>
    <w:rsid w:val="00F61B88"/>
    <w:rsid w:val="00F64545"/>
    <w:rsid w:val="00F652CD"/>
    <w:rsid w:val="00F75D4E"/>
    <w:rsid w:val="00F777FE"/>
    <w:rsid w:val="00F85914"/>
    <w:rsid w:val="00F91124"/>
    <w:rsid w:val="00F92117"/>
    <w:rsid w:val="00F97D75"/>
    <w:rsid w:val="00FA0CB1"/>
    <w:rsid w:val="00FA1E50"/>
    <w:rsid w:val="00FA3A61"/>
    <w:rsid w:val="00FA4530"/>
    <w:rsid w:val="00FA6561"/>
    <w:rsid w:val="00FB1F54"/>
    <w:rsid w:val="00FB2547"/>
    <w:rsid w:val="00FB26A0"/>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8C044693-D8BB-4ACD-A128-97C19FE2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uiPriority w:val="99"/>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883099703">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20</Pages>
  <Words>9272</Words>
  <Characters>55634</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cp:keywords/>
  <dc:description/>
  <cp:lastModifiedBy>Sebastian Malinowski (KW PSP WROCŁAW)</cp:lastModifiedBy>
  <cp:revision>4</cp:revision>
  <cp:lastPrinted>2022-07-22T06:58:00Z</cp:lastPrinted>
  <dcterms:created xsi:type="dcterms:W3CDTF">2022-07-20T07:37:00Z</dcterms:created>
  <dcterms:modified xsi:type="dcterms:W3CDTF">2023-05-17T09:05:00Z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