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 xml:space="preserve">NA </w:t>
      </w:r>
      <w:r w:rsidR="00B95B75">
        <w:rPr>
          <w:rFonts w:ascii="Times New Roman" w:hAnsi="Times New Roman" w:cs="Times New Roman"/>
        </w:rPr>
        <w:t xml:space="preserve">WYKONANIE </w:t>
      </w:r>
      <w:r w:rsidR="00A651C9">
        <w:rPr>
          <w:rFonts w:ascii="Times New Roman" w:hAnsi="Times New Roman" w:cs="Times New Roman"/>
        </w:rPr>
        <w:t>REMONTU BAZY NOCLEGOWEJ ORAZ POMIESZCZENIA DLA GOŚCI W BUDYNKU PRZYSTANI POWIAT NAKIELSKI</w:t>
      </w:r>
      <w:r w:rsidR="00B95B75">
        <w:rPr>
          <w:rFonts w:ascii="Times New Roman" w:hAnsi="Times New Roman" w:cs="Times New Roman"/>
        </w:rPr>
        <w:t xml:space="preserve"> </w:t>
      </w:r>
    </w:p>
    <w:p w:rsidR="00891F83" w:rsidRPr="00891F83" w:rsidRDefault="00891F83" w:rsidP="004221A4">
      <w:pPr>
        <w:rPr>
          <w:noProof/>
        </w:rPr>
      </w:pPr>
    </w:p>
    <w:p w:rsidR="00891F83" w:rsidRPr="00891F83" w:rsidRDefault="00891F83" w:rsidP="00891F83">
      <w:pPr>
        <w:ind w:left="6372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ZAMAWIAJĄCEGO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:rsid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:rsidR="001B140C" w:rsidRPr="00891F83" w:rsidRDefault="001B140C" w:rsidP="00891F83">
      <w:pPr>
        <w:pStyle w:val="Akapitzlist"/>
        <w:ind w:left="360"/>
        <w:jc w:val="both"/>
        <w:rPr>
          <w:rFonts w:eastAsia="Times New Roman"/>
          <w:noProof/>
        </w:rPr>
      </w:pPr>
      <w:r>
        <w:rPr>
          <w:rFonts w:eastAsia="Times New Roman"/>
          <w:b/>
          <w:bCs/>
          <w:noProof/>
        </w:rPr>
        <w:t>NIP 5581724333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4221A4" w:rsidRDefault="00891F83" w:rsidP="004221A4">
      <w:pPr>
        <w:snapToGrid w:val="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Tekstpodstawowy"/>
        <w:jc w:val="both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oferty </w:t>
      </w:r>
      <w:r w:rsidR="00930876">
        <w:rPr>
          <w:rFonts w:ascii="Times New Roman" w:hAnsi="Times New Roman" w:cs="Times New Roman"/>
          <w:b w:val="0"/>
          <w:noProof/>
        </w:rPr>
        <w:t xml:space="preserve">na </w:t>
      </w:r>
      <w:r w:rsidR="00B95B75">
        <w:rPr>
          <w:rFonts w:ascii="Times New Roman" w:hAnsi="Times New Roman" w:cs="Times New Roman"/>
          <w:b w:val="0"/>
          <w:noProof/>
        </w:rPr>
        <w:t xml:space="preserve">wykonanie </w:t>
      </w:r>
      <w:r w:rsidR="00A651C9">
        <w:rPr>
          <w:rFonts w:ascii="Times New Roman" w:hAnsi="Times New Roman" w:cs="Times New Roman"/>
          <w:b w:val="0"/>
          <w:noProof/>
        </w:rPr>
        <w:t>prac remontowych w budynku Przystani Powiat Nakielski.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</w:rPr>
      </w:pP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:rsidR="00891F83" w:rsidRPr="00891F83" w:rsidRDefault="00174A52" w:rsidP="00891F83">
      <w:pPr>
        <w:ind w:left="36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poszukuje Wykonawcy, który wykona </w:t>
      </w:r>
      <w:r w:rsidR="00DF08C8">
        <w:rPr>
          <w:noProof/>
        </w:rPr>
        <w:t>prace re</w:t>
      </w:r>
      <w:r w:rsidR="00A651C9">
        <w:rPr>
          <w:noProof/>
        </w:rPr>
        <w:t>montowe w 5 pokojach bazy noclegowej</w:t>
      </w:r>
      <w:r w:rsidR="000634DC">
        <w:rPr>
          <w:noProof/>
        </w:rPr>
        <w:t xml:space="preserve"> oraz pomieszczeniu do spotkań z gośćmi zgodnie z przedstawioną w załaczeniu dokumentacją techniczną oraz zakresem prac.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jc w:val="both"/>
      </w:pPr>
    </w:p>
    <w:p w:rsidR="00891F83" w:rsidRDefault="00FF2748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>DODATKOWE ZOBOWIĄZANIA WYKONAWCY</w:t>
      </w:r>
    </w:p>
    <w:p w:rsidR="00FF2748" w:rsidRPr="00FF2748" w:rsidRDefault="00FF2748" w:rsidP="00FF2748">
      <w:pPr>
        <w:pStyle w:val="Akapitzlist"/>
        <w:ind w:left="360"/>
        <w:jc w:val="both"/>
        <w:rPr>
          <w:rFonts w:eastAsia="Times New Roman"/>
          <w:bCs/>
          <w:noProof/>
        </w:rPr>
      </w:pPr>
      <w:r w:rsidRPr="00FF2748">
        <w:rPr>
          <w:rFonts w:eastAsia="Times New Roman"/>
          <w:bCs/>
          <w:noProof/>
        </w:rPr>
        <w:t xml:space="preserve">Wykonawca </w:t>
      </w:r>
      <w:r w:rsidR="00DF08C8">
        <w:rPr>
          <w:rFonts w:eastAsia="Times New Roman"/>
          <w:bCs/>
          <w:noProof/>
        </w:rPr>
        <w:t xml:space="preserve">robut budowlanych </w:t>
      </w:r>
      <w:r>
        <w:rPr>
          <w:rFonts w:eastAsia="Times New Roman"/>
          <w:bCs/>
          <w:noProof/>
        </w:rPr>
        <w:t>zobowiązany bę</w:t>
      </w:r>
      <w:r w:rsidR="0041267A">
        <w:rPr>
          <w:rFonts w:eastAsia="Times New Roman"/>
          <w:bCs/>
          <w:noProof/>
        </w:rPr>
        <w:t>dzie do nawiązania wspołpracy z wykonawcą, który wyłoniony zostanie w oddzielnym postępowaniu w zakresie wykonania prac stolarskic</w:t>
      </w:r>
      <w:r w:rsidR="003B57FF">
        <w:rPr>
          <w:rFonts w:eastAsia="Times New Roman"/>
          <w:bCs/>
          <w:noProof/>
        </w:rPr>
        <w:t>h oraz wykonania i montażu mebli.</w:t>
      </w:r>
      <w:r w:rsidR="0041267A">
        <w:rPr>
          <w:rFonts w:eastAsia="Times New Roman"/>
          <w:bCs/>
          <w:noProof/>
        </w:rPr>
        <w:t xml:space="preserve"> </w:t>
      </w:r>
    </w:p>
    <w:p w:rsidR="007A238E" w:rsidRDefault="007A238E" w:rsidP="007A238E">
      <w:pPr>
        <w:jc w:val="both"/>
        <w:rPr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:rsidR="00891F83" w:rsidRPr="00891F83" w:rsidRDefault="00891F83" w:rsidP="00891F83">
      <w:pPr>
        <w:pStyle w:val="Akapitzlist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Ocena punktowa będzie dotyczyć wyłącznie ofert uznanych za ważne i nie podlegających odrzuceniu.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 xml:space="preserve"> </w:t>
      </w:r>
    </w:p>
    <w:p w:rsidR="004060A2" w:rsidRDefault="00891F83" w:rsidP="004060A2">
      <w:pPr>
        <w:ind w:left="360"/>
        <w:jc w:val="both"/>
        <w:rPr>
          <w:noProof/>
        </w:rPr>
      </w:pPr>
      <w:r w:rsidRPr="00891F83">
        <w:rPr>
          <w:noProof/>
        </w:rPr>
        <w:lastRenderedPageBreak/>
        <w:t xml:space="preserve">Za najkorzystniejszą zostanie uznana oferta, która zawiera najniższą cenę.  </w:t>
      </w:r>
      <w:r w:rsidR="002F1CA8">
        <w:rPr>
          <w:noProof/>
        </w:rPr>
        <w:t>W przypadku jednakowej ceny zamawi</w:t>
      </w:r>
      <w:r w:rsidR="00FB7DD4">
        <w:rPr>
          <w:noProof/>
        </w:rPr>
        <w:t>ający ma prawo do indywidualnego wyboru wykonawcy.</w:t>
      </w:r>
      <w:r w:rsidR="002F1CA8">
        <w:rPr>
          <w:noProof/>
        </w:rPr>
        <w:t xml:space="preserve"> </w:t>
      </w:r>
    </w:p>
    <w:p w:rsidR="004060A2" w:rsidRDefault="004060A2" w:rsidP="004060A2">
      <w:pPr>
        <w:ind w:left="360"/>
        <w:jc w:val="both"/>
        <w:rPr>
          <w:noProof/>
        </w:rPr>
      </w:pPr>
    </w:p>
    <w:p w:rsidR="003D4A67" w:rsidRDefault="005537B1" w:rsidP="004060A2">
      <w:pPr>
        <w:ind w:left="360"/>
        <w:jc w:val="both"/>
        <w:rPr>
          <w:noProof/>
        </w:rPr>
      </w:pPr>
      <w:bookmarkStart w:id="0" w:name="_GoBack"/>
      <w:bookmarkEnd w:id="0"/>
      <w:r>
        <w:rPr>
          <w:noProof/>
        </w:rPr>
        <w:t xml:space="preserve">W przypadku niewystarczających środków finansowych zamawiający zastrzega sobie prawo do odstąpienia od wyboru </w:t>
      </w:r>
      <w:r w:rsidR="004060A2">
        <w:rPr>
          <w:noProof/>
        </w:rPr>
        <w:t>wykonawcy</w:t>
      </w:r>
    </w:p>
    <w:p w:rsidR="00FF5E80" w:rsidRPr="004221A4" w:rsidRDefault="00FF5E80" w:rsidP="004221A4">
      <w:pPr>
        <w:ind w:left="360"/>
        <w:jc w:val="both"/>
        <w:rPr>
          <w:noProof/>
        </w:rPr>
      </w:pPr>
    </w:p>
    <w:p w:rsidR="00891F83" w:rsidRPr="00891F83" w:rsidRDefault="00891F83" w:rsidP="00874590">
      <w:pPr>
        <w:jc w:val="both"/>
        <w:rPr>
          <w:noProof/>
        </w:rPr>
      </w:pPr>
    </w:p>
    <w:p w:rsidR="002154B9" w:rsidRPr="00891F83" w:rsidRDefault="002154B9"/>
    <w:sectPr w:rsidR="002154B9" w:rsidRPr="008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BE" w:rsidRDefault="00D120BE" w:rsidP="005537B1">
      <w:r>
        <w:separator/>
      </w:r>
    </w:p>
  </w:endnote>
  <w:endnote w:type="continuationSeparator" w:id="0">
    <w:p w:rsidR="00D120BE" w:rsidRDefault="00D120BE" w:rsidP="0055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BE" w:rsidRDefault="00D120BE" w:rsidP="005537B1">
      <w:r>
        <w:separator/>
      </w:r>
    </w:p>
  </w:footnote>
  <w:footnote w:type="continuationSeparator" w:id="0">
    <w:p w:rsidR="00D120BE" w:rsidRDefault="00D120BE" w:rsidP="0055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3"/>
    <w:rsid w:val="000634DC"/>
    <w:rsid w:val="000779F3"/>
    <w:rsid w:val="000A3AA0"/>
    <w:rsid w:val="001053B8"/>
    <w:rsid w:val="00154C9D"/>
    <w:rsid w:val="00174A52"/>
    <w:rsid w:val="001917FE"/>
    <w:rsid w:val="0019644C"/>
    <w:rsid w:val="001B140C"/>
    <w:rsid w:val="002053B4"/>
    <w:rsid w:val="002154B9"/>
    <w:rsid w:val="00251639"/>
    <w:rsid w:val="002F1CA8"/>
    <w:rsid w:val="00303974"/>
    <w:rsid w:val="00365518"/>
    <w:rsid w:val="003B57FF"/>
    <w:rsid w:val="003D4A67"/>
    <w:rsid w:val="004060A2"/>
    <w:rsid w:val="0041267A"/>
    <w:rsid w:val="004221A4"/>
    <w:rsid w:val="004835F7"/>
    <w:rsid w:val="00503E35"/>
    <w:rsid w:val="005537B1"/>
    <w:rsid w:val="00621AD1"/>
    <w:rsid w:val="006546F2"/>
    <w:rsid w:val="0078347D"/>
    <w:rsid w:val="007A238E"/>
    <w:rsid w:val="007A3250"/>
    <w:rsid w:val="008641F1"/>
    <w:rsid w:val="00874590"/>
    <w:rsid w:val="00891F83"/>
    <w:rsid w:val="00930876"/>
    <w:rsid w:val="00982811"/>
    <w:rsid w:val="00997D60"/>
    <w:rsid w:val="009A3AAA"/>
    <w:rsid w:val="00A22C56"/>
    <w:rsid w:val="00A651C9"/>
    <w:rsid w:val="00B95B75"/>
    <w:rsid w:val="00BB386D"/>
    <w:rsid w:val="00CC5115"/>
    <w:rsid w:val="00D120BE"/>
    <w:rsid w:val="00D51208"/>
    <w:rsid w:val="00D90E0C"/>
    <w:rsid w:val="00DB2E9B"/>
    <w:rsid w:val="00DD2B79"/>
    <w:rsid w:val="00DF08C8"/>
    <w:rsid w:val="00E2504E"/>
    <w:rsid w:val="00E964B4"/>
    <w:rsid w:val="00E968AB"/>
    <w:rsid w:val="00F36057"/>
    <w:rsid w:val="00F76F80"/>
    <w:rsid w:val="00FB47B7"/>
    <w:rsid w:val="00FB7798"/>
    <w:rsid w:val="00FB7DD4"/>
    <w:rsid w:val="00FF274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B2E9B"/>
    <w:rPr>
      <w:b/>
      <w:bCs/>
    </w:rPr>
  </w:style>
  <w:style w:type="paragraph" w:styleId="Bezodstpw">
    <w:name w:val="No Spacing"/>
    <w:uiPriority w:val="1"/>
    <w:qFormat/>
    <w:rsid w:val="00DB2E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DC4C-F1B9-4D37-9D5A-9D5702FC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2022-04-05T11:31:00Z</cp:lastPrinted>
  <dcterms:created xsi:type="dcterms:W3CDTF">2024-02-01T11:48:00Z</dcterms:created>
  <dcterms:modified xsi:type="dcterms:W3CDTF">2024-02-01T12:02:00Z</dcterms:modified>
</cp:coreProperties>
</file>