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6F" w:rsidRDefault="00F85078">
      <w:pPr>
        <w:jc w:val="center"/>
        <w:rPr>
          <w:b/>
          <w:sz w:val="34"/>
          <w:szCs w:val="34"/>
        </w:rPr>
      </w:pPr>
      <w:r>
        <w:rPr>
          <w:b/>
          <w:sz w:val="34"/>
          <w:szCs w:val="34"/>
        </w:rPr>
        <w:t>SPECYFIKACJA WARUNKÓW ZAMÓWIENIA</w:t>
      </w:r>
    </w:p>
    <w:p w:rsidR="0085776F" w:rsidRDefault="0085776F">
      <w:pPr>
        <w:jc w:val="center"/>
      </w:pPr>
    </w:p>
    <w:p w:rsidR="0085776F" w:rsidRDefault="0085776F">
      <w:pPr>
        <w:jc w:val="center"/>
      </w:pPr>
    </w:p>
    <w:p w:rsidR="0085776F" w:rsidRDefault="00F85078">
      <w:pPr>
        <w:jc w:val="center"/>
        <w:rPr>
          <w:b/>
        </w:rPr>
      </w:pPr>
      <w:r>
        <w:rPr>
          <w:b/>
        </w:rPr>
        <w:t>ZAMAWIAJĄCY:</w:t>
      </w:r>
    </w:p>
    <w:p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rsidR="0085776F" w:rsidRDefault="0085776F">
      <w:pPr>
        <w:jc w:val="center"/>
        <w:rPr>
          <w:sz w:val="26"/>
          <w:szCs w:val="26"/>
        </w:rPr>
      </w:pPr>
    </w:p>
    <w:p w:rsidR="00A86241" w:rsidRDefault="00F8507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5E165F">
        <w:rPr>
          <w:sz w:val="20"/>
          <w:szCs w:val="20"/>
        </w:rPr>
        <w:t>22</w:t>
      </w:r>
      <w:r>
        <w:rPr>
          <w:sz w:val="20"/>
          <w:szCs w:val="20"/>
        </w:rPr>
        <w:t xml:space="preserve"> r. poz. </w:t>
      </w:r>
      <w:r w:rsidR="005E165F">
        <w:rPr>
          <w:sz w:val="20"/>
          <w:szCs w:val="20"/>
        </w:rPr>
        <w:t>17</w:t>
      </w:r>
      <w:r>
        <w:rPr>
          <w:sz w:val="20"/>
          <w:szCs w:val="20"/>
        </w:rPr>
        <w:t>1</w:t>
      </w:r>
      <w:r w:rsidR="005E165F">
        <w:rPr>
          <w:sz w:val="20"/>
          <w:szCs w:val="20"/>
        </w:rPr>
        <w:t>0 ze zm.</w:t>
      </w:r>
      <w:r>
        <w:rPr>
          <w:sz w:val="20"/>
          <w:szCs w:val="20"/>
        </w:rPr>
        <w:t xml:space="preserve">) – dalej ustawy PZP na </w:t>
      </w:r>
    </w:p>
    <w:p w:rsidR="0085776F" w:rsidRDefault="00F85078">
      <w:pPr>
        <w:spacing w:before="240" w:line="360" w:lineRule="auto"/>
        <w:jc w:val="center"/>
        <w:rPr>
          <w:sz w:val="20"/>
          <w:szCs w:val="20"/>
        </w:rPr>
      </w:pPr>
      <w:r w:rsidRPr="00A86241">
        <w:rPr>
          <w:b/>
          <w:sz w:val="20"/>
          <w:szCs w:val="20"/>
        </w:rPr>
        <w:t>U</w:t>
      </w:r>
      <w:r w:rsidR="00EB7F2A">
        <w:rPr>
          <w:b/>
          <w:sz w:val="20"/>
          <w:szCs w:val="20"/>
        </w:rPr>
        <w:t>SŁUGI</w:t>
      </w:r>
      <w:r>
        <w:rPr>
          <w:sz w:val="20"/>
          <w:szCs w:val="20"/>
        </w:rPr>
        <w:t> </w:t>
      </w:r>
      <w:proofErr w:type="spellStart"/>
      <w:r>
        <w:rPr>
          <w:sz w:val="20"/>
          <w:szCs w:val="20"/>
        </w:rPr>
        <w:t>pn</w:t>
      </w:r>
      <w:proofErr w:type="spellEnd"/>
      <w:r>
        <w:rPr>
          <w:sz w:val="20"/>
          <w:szCs w:val="20"/>
        </w:rPr>
        <w:t>:</w:t>
      </w: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 w:rsidR="0085776F" w:rsidRDefault="0085776F">
      <w:pPr>
        <w:jc w:val="center"/>
      </w:pPr>
    </w:p>
    <w:p w:rsidR="0085776F" w:rsidRDefault="0085776F">
      <w:pPr>
        <w:jc w:val="center"/>
      </w:pPr>
    </w:p>
    <w:p w:rsidR="001251D0" w:rsidRPr="001251D0" w:rsidRDefault="00C62D10" w:rsidP="001251D0">
      <w:pPr>
        <w:pStyle w:val="Default"/>
        <w:jc w:val="center"/>
        <w:rPr>
          <w:b/>
          <w:color w:val="FF9900"/>
          <w:sz w:val="32"/>
          <w:szCs w:val="32"/>
        </w:rPr>
      </w:pPr>
      <w:r>
        <w:rPr>
          <w:b/>
          <w:color w:val="FF9900"/>
          <w:sz w:val="32"/>
          <w:szCs w:val="32"/>
        </w:rPr>
        <w:t xml:space="preserve">Pełnienie </w:t>
      </w:r>
      <w:r w:rsidR="001251D0">
        <w:rPr>
          <w:b/>
          <w:color w:val="FF9900"/>
          <w:sz w:val="32"/>
          <w:szCs w:val="32"/>
        </w:rPr>
        <w:t xml:space="preserve">nadzoru inwestorskiego </w:t>
      </w:r>
      <w:r>
        <w:rPr>
          <w:b/>
          <w:color w:val="FF9900"/>
          <w:sz w:val="32"/>
          <w:szCs w:val="32"/>
        </w:rPr>
        <w:t xml:space="preserve">przy realizacji </w:t>
      </w:r>
      <w:r w:rsidR="001251D0">
        <w:rPr>
          <w:b/>
          <w:color w:val="FF9900"/>
          <w:sz w:val="32"/>
          <w:szCs w:val="32"/>
        </w:rPr>
        <w:t>zadania</w:t>
      </w:r>
      <w:r w:rsidR="00EB7F2A">
        <w:rPr>
          <w:b/>
          <w:color w:val="FF9900"/>
          <w:sz w:val="32"/>
          <w:szCs w:val="32"/>
        </w:rPr>
        <w:t xml:space="preserve"> </w:t>
      </w:r>
      <w:r w:rsidR="001251D0" w:rsidRPr="001251D0">
        <w:rPr>
          <w:b/>
          <w:color w:val="FF9900"/>
          <w:sz w:val="32"/>
          <w:szCs w:val="32"/>
        </w:rPr>
        <w:t xml:space="preserve">„Budowa </w:t>
      </w:r>
      <w:r>
        <w:rPr>
          <w:b/>
          <w:color w:val="FF9900"/>
          <w:sz w:val="32"/>
          <w:szCs w:val="32"/>
        </w:rPr>
        <w:t>zakładu przyrodoleczniczego w Nowej Wsi Iławeckiej</w:t>
      </w:r>
      <w:r w:rsidR="001251D0" w:rsidRPr="001251D0">
        <w:rPr>
          <w:b/>
          <w:color w:val="FF9900"/>
          <w:sz w:val="32"/>
          <w:szCs w:val="32"/>
        </w:rPr>
        <w:t>”</w:t>
      </w:r>
    </w:p>
    <w:p w:rsidR="0085776F" w:rsidRDefault="0085776F" w:rsidP="001251D0">
      <w:pPr>
        <w:pStyle w:val="Default"/>
        <w:jc w:val="center"/>
        <w:rPr>
          <w:b/>
          <w:color w:val="FF9900"/>
          <w:sz w:val="32"/>
          <w:szCs w:val="32"/>
        </w:rPr>
      </w:pPr>
    </w:p>
    <w:p w:rsidR="0085776F" w:rsidRDefault="0085776F">
      <w:pPr>
        <w:jc w:val="center"/>
        <w:rPr>
          <w:sz w:val="16"/>
          <w:szCs w:val="16"/>
        </w:rPr>
      </w:pPr>
    </w:p>
    <w:p w:rsidR="0085776F" w:rsidRDefault="00F85078">
      <w:pPr>
        <w:jc w:val="center"/>
        <w:rPr>
          <w:b/>
          <w:color w:val="FF9900"/>
        </w:rPr>
      </w:pPr>
      <w:r>
        <w:t xml:space="preserve">Nr postępowania: </w:t>
      </w:r>
      <w:r w:rsidR="00E00031">
        <w:t>RIZ.271.1.</w:t>
      </w:r>
      <w:r w:rsidR="00C62D10">
        <w:t>10</w:t>
      </w:r>
      <w:r w:rsidR="00E00031">
        <w:t>.202</w:t>
      </w:r>
      <w:r w:rsidR="00DA4C28">
        <w:t>3</w:t>
      </w: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Pr>
        <w:jc w:val="center"/>
      </w:pPr>
    </w:p>
    <w:p w:rsidR="0085776F" w:rsidRDefault="0085776F"/>
    <w:p w:rsidR="0085776F" w:rsidRDefault="00C62D10">
      <w:pPr>
        <w:jc w:val="center"/>
        <w:rPr>
          <w:b/>
        </w:rPr>
      </w:pPr>
      <w:r>
        <w:rPr>
          <w:b/>
        </w:rPr>
        <w:t>1</w:t>
      </w:r>
      <w:r w:rsidR="005E165F">
        <w:rPr>
          <w:b/>
        </w:rPr>
        <w:t>0</w:t>
      </w:r>
      <w:r w:rsidR="00E00031">
        <w:rPr>
          <w:b/>
        </w:rPr>
        <w:t>.0</w:t>
      </w:r>
      <w:r w:rsidR="005E165F">
        <w:rPr>
          <w:b/>
        </w:rPr>
        <w:t>5</w:t>
      </w:r>
      <w:r w:rsidR="00E00031">
        <w:rPr>
          <w:b/>
        </w:rPr>
        <w:t>.</w:t>
      </w:r>
      <w:r w:rsidR="00F85078">
        <w:rPr>
          <w:b/>
        </w:rPr>
        <w:t>202</w:t>
      </w:r>
      <w:r w:rsidR="005E165F">
        <w:rPr>
          <w:b/>
        </w:rPr>
        <w:t>3</w:t>
      </w:r>
      <w:r w:rsidR="00E00031">
        <w:rPr>
          <w:b/>
        </w:rPr>
        <w:t xml:space="preserve"> r.</w:t>
      </w:r>
    </w:p>
    <w:p w:rsidR="00C62D10" w:rsidRDefault="00C62D10">
      <w:pPr>
        <w:jc w:val="center"/>
        <w:rPr>
          <w:b/>
          <w:sz w:val="30"/>
          <w:szCs w:val="30"/>
        </w:rPr>
      </w:pPr>
    </w:p>
    <w:p w:rsidR="00C62D10" w:rsidRDefault="00C62D10">
      <w:pPr>
        <w:jc w:val="center"/>
        <w:rPr>
          <w:b/>
          <w:sz w:val="30"/>
          <w:szCs w:val="30"/>
        </w:rPr>
      </w:pPr>
    </w:p>
    <w:p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CC1C93">
            <w:rPr>
              <w:noProof/>
            </w:rPr>
            <w:t>3</w:t>
          </w:r>
          <w:r>
            <w:fldChar w:fldCharType="end"/>
          </w:r>
        </w:p>
        <w:p w:rsidR="0085776F" w:rsidRDefault="005E165F">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CC1C93">
            <w:rPr>
              <w:noProof/>
            </w:rPr>
            <w:t>3</w:t>
          </w:r>
          <w:r w:rsidR="00F85078">
            <w:fldChar w:fldCharType="end"/>
          </w:r>
        </w:p>
        <w:p w:rsidR="0085776F" w:rsidRDefault="005E165F">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785CBA" w:rsidRPr="00785CBA">
            <w:rPr>
              <w:color w:val="000000"/>
            </w:rPr>
            <w:t>4</w:t>
          </w:r>
        </w:p>
        <w:p w:rsidR="0085776F" w:rsidRDefault="005E165F">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CC1C93">
            <w:rPr>
              <w:noProof/>
            </w:rPr>
            <w:t>4</w:t>
          </w:r>
          <w:r w:rsidR="00F85078">
            <w:fldChar w:fldCharType="end"/>
          </w:r>
        </w:p>
        <w:p w:rsidR="0085776F" w:rsidRDefault="005E165F">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CC1C93">
            <w:t>5</w:t>
          </w:r>
        </w:p>
        <w:p w:rsidR="0085776F" w:rsidRDefault="005E165F">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CC1C93">
            <w:t>5</w:t>
          </w:r>
        </w:p>
        <w:p w:rsidR="0085776F" w:rsidRDefault="005E165F">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CC1C93">
            <w:rPr>
              <w:noProof/>
            </w:rPr>
            <w:t>6</w:t>
          </w:r>
          <w:r w:rsidR="00F85078">
            <w:fldChar w:fldCharType="end"/>
          </w:r>
        </w:p>
        <w:p w:rsidR="0085776F" w:rsidRDefault="005E165F">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CC1C93">
            <w:rPr>
              <w:noProof/>
            </w:rPr>
            <w:t>6</w:t>
          </w:r>
          <w:r w:rsidR="00F85078">
            <w:fldChar w:fldCharType="end"/>
          </w:r>
        </w:p>
        <w:p w:rsidR="0085776F" w:rsidRDefault="005E165F">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CC1C93">
            <w:rPr>
              <w:noProof/>
            </w:rPr>
            <w:t>6</w:t>
          </w:r>
          <w:r w:rsidR="00F85078">
            <w:fldChar w:fldCharType="end"/>
          </w:r>
        </w:p>
        <w:p w:rsidR="0085776F" w:rsidRDefault="005E165F">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CC1C93">
            <w:t>7</w:t>
          </w:r>
        </w:p>
        <w:p w:rsidR="0085776F" w:rsidRDefault="005E165F">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CC1C93">
            <w:rPr>
              <w:noProof/>
            </w:rPr>
            <w:t>8</w:t>
          </w:r>
          <w:r w:rsidR="00F85078">
            <w:fldChar w:fldCharType="end"/>
          </w:r>
        </w:p>
        <w:p w:rsidR="0085776F" w:rsidRDefault="005E165F">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CC1C93">
            <w:rPr>
              <w:noProof/>
            </w:rPr>
            <w:t>9</w:t>
          </w:r>
          <w:r w:rsidR="00F85078">
            <w:fldChar w:fldCharType="end"/>
          </w:r>
        </w:p>
        <w:p w:rsidR="0085776F" w:rsidRDefault="005E165F">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CC1C93">
            <w:rPr>
              <w:noProof/>
            </w:rPr>
            <w:t>9</w:t>
          </w:r>
          <w:r w:rsidR="00F85078">
            <w:fldChar w:fldCharType="end"/>
          </w:r>
        </w:p>
        <w:p w:rsidR="0085776F" w:rsidRDefault="005E165F">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CC1C93">
            <w:rPr>
              <w:noProof/>
            </w:rPr>
            <w:t>10</w:t>
          </w:r>
          <w:r w:rsidR="00F85078">
            <w:fldChar w:fldCharType="end"/>
          </w:r>
        </w:p>
        <w:p w:rsidR="0085776F" w:rsidRDefault="005E165F">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CC1C93">
            <w:rPr>
              <w:noProof/>
            </w:rPr>
            <w:t>12</w:t>
          </w:r>
          <w:r w:rsidR="00F85078">
            <w:fldChar w:fldCharType="end"/>
          </w:r>
        </w:p>
        <w:p w:rsidR="0085776F" w:rsidRDefault="005E165F">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CC1C93">
            <w:rPr>
              <w:noProof/>
            </w:rPr>
            <w:t>13</w:t>
          </w:r>
          <w:r w:rsidR="00F85078">
            <w:fldChar w:fldCharType="end"/>
          </w:r>
        </w:p>
        <w:p w:rsidR="0085776F" w:rsidRDefault="005E165F">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CC1C93">
            <w:rPr>
              <w:noProof/>
            </w:rPr>
            <w:t>13</w:t>
          </w:r>
          <w:r w:rsidR="00F85078">
            <w:fldChar w:fldCharType="end"/>
          </w:r>
        </w:p>
        <w:p w:rsidR="0085776F" w:rsidRDefault="005E165F">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CC1C93">
            <w:rPr>
              <w:noProof/>
            </w:rPr>
            <w:t>13</w:t>
          </w:r>
          <w:r w:rsidR="00F85078">
            <w:fldChar w:fldCharType="end"/>
          </w:r>
        </w:p>
        <w:p w:rsidR="0085776F" w:rsidRDefault="005E165F">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CC1C93">
            <w:rPr>
              <w:noProof/>
            </w:rPr>
            <w:t>14</w:t>
          </w:r>
          <w:r w:rsidR="00F85078">
            <w:fldChar w:fldCharType="end"/>
          </w:r>
        </w:p>
        <w:p w:rsidR="0085776F" w:rsidRDefault="005E165F">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CC1C93">
            <w:rPr>
              <w:noProof/>
            </w:rPr>
            <w:t>14</w:t>
          </w:r>
          <w:r w:rsidR="00F85078">
            <w:fldChar w:fldCharType="end"/>
          </w:r>
        </w:p>
        <w:p w:rsidR="0085776F" w:rsidRDefault="005E165F">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CC1C93">
            <w:rPr>
              <w:noProof/>
            </w:rPr>
            <w:t>15</w:t>
          </w:r>
          <w:r w:rsidR="00F85078">
            <w:fldChar w:fldCharType="end"/>
          </w:r>
        </w:p>
        <w:p w:rsidR="0085776F" w:rsidRDefault="005E165F">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CC1C93">
            <w:rPr>
              <w:noProof/>
            </w:rPr>
            <w:t>16</w:t>
          </w:r>
          <w:r w:rsidR="00F85078">
            <w:fldChar w:fldCharType="end"/>
          </w:r>
        </w:p>
        <w:p w:rsidR="0085776F" w:rsidRDefault="005E165F">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CC1C93">
            <w:rPr>
              <w:noProof/>
            </w:rPr>
            <w:t>16</w:t>
          </w:r>
          <w:r w:rsidR="00F85078">
            <w:fldChar w:fldCharType="end"/>
          </w:r>
        </w:p>
        <w:p w:rsidR="0085776F" w:rsidRDefault="005E165F">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CC1C93">
            <w:rPr>
              <w:noProof/>
            </w:rPr>
            <w:t>16</w:t>
          </w:r>
          <w:r w:rsidR="00F85078">
            <w:fldChar w:fldCharType="end"/>
          </w:r>
        </w:p>
        <w:p w:rsidR="0085776F" w:rsidRDefault="005E165F">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CC1C93">
            <w:rPr>
              <w:noProof/>
            </w:rPr>
            <w:t>17</w:t>
          </w:r>
          <w:r w:rsidR="00F85078">
            <w:fldChar w:fldCharType="end"/>
          </w:r>
          <w:r w:rsidR="00F85078">
            <w:fldChar w:fldCharType="end"/>
          </w:r>
        </w:p>
      </w:sdtContent>
    </w:sdt>
    <w:p w:rsidR="0085776F" w:rsidRDefault="00F85078">
      <w:pPr>
        <w:pStyle w:val="Nagwek2"/>
      </w:pPr>
      <w:bookmarkStart w:id="0" w:name="_kabgz8l7slm3" w:colFirst="0" w:colLast="0"/>
      <w:bookmarkEnd w:id="0"/>
      <w:r>
        <w:lastRenderedPageBreak/>
        <w:t>I. Nazwa oraz adres Zamawiającego</w:t>
      </w:r>
    </w:p>
    <w:p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rsidR="0085776F" w:rsidRPr="004E4671" w:rsidRDefault="00F85078">
      <w:pPr>
        <w:spacing w:before="240" w:after="240"/>
        <w:rPr>
          <w:b/>
        </w:rPr>
      </w:pPr>
      <w:r w:rsidRPr="004E4671">
        <w:rPr>
          <w:b/>
        </w:rPr>
        <w:t>NIP</w:t>
      </w:r>
      <w:r w:rsidR="004E4671" w:rsidRPr="004E4671">
        <w:rPr>
          <w:b/>
        </w:rPr>
        <w:t xml:space="preserve"> 7431863005</w:t>
      </w:r>
    </w:p>
    <w:p w:rsidR="0085776F" w:rsidRDefault="00F85078">
      <w:pPr>
        <w:spacing w:before="240" w:after="240"/>
      </w:pPr>
      <w:r>
        <w:t>Godziny pracy Zamawiającego:</w:t>
      </w:r>
    </w:p>
    <w:p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85776F" w:rsidRDefault="00F85078">
      <w:pPr>
        <w:pStyle w:val="Nagwek2"/>
        <w:spacing w:before="240" w:after="240"/>
      </w:pPr>
      <w:bookmarkStart w:id="1" w:name="_qj2p3iyqlwum" w:colFirst="0" w:colLast="0"/>
      <w:bookmarkEnd w:id="1"/>
      <w:r>
        <w:t>II. Ochrona danych osobowych</w:t>
      </w:r>
    </w:p>
    <w:p w:rsidR="005A5B75" w:rsidRDefault="005A5B75" w:rsidP="000D7668">
      <w:pPr>
        <w:numPr>
          <w:ilvl w:val="0"/>
          <w:numId w:val="35"/>
        </w:numPr>
        <w:spacing w:before="240"/>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A5B75" w:rsidRDefault="005A5B75" w:rsidP="000D7668">
      <w:pPr>
        <w:pStyle w:val="Akapitzlist"/>
        <w:numPr>
          <w:ilvl w:val="0"/>
          <w:numId w:val="36"/>
        </w:numPr>
        <w:spacing w:after="4"/>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rsidR="005A5B75" w:rsidRDefault="005A5B75" w:rsidP="000D7668">
      <w:pPr>
        <w:pStyle w:val="Akapitzlist"/>
        <w:numPr>
          <w:ilvl w:val="0"/>
          <w:numId w:val="36"/>
        </w:numPr>
        <w:spacing w:after="4"/>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rsidR="005A5B75" w:rsidRDefault="005A5B75" w:rsidP="000D7668">
      <w:pPr>
        <w:pStyle w:val="Akapitzlist"/>
        <w:numPr>
          <w:ilvl w:val="0"/>
          <w:numId w:val="36"/>
        </w:numPr>
        <w:spacing w:after="4"/>
        <w:ind w:left="567" w:hanging="283"/>
        <w:jc w:val="both"/>
        <w:rPr>
          <w:sz w:val="20"/>
          <w:szCs w:val="20"/>
        </w:rPr>
      </w:pPr>
      <w:r>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Pr>
          <w:sz w:val="20"/>
          <w:szCs w:val="20"/>
        </w:rPr>
        <w:t>późn</w:t>
      </w:r>
      <w:proofErr w:type="spellEnd"/>
      <w:r>
        <w:rPr>
          <w:sz w:val="20"/>
          <w:szCs w:val="20"/>
        </w:rPr>
        <w:t>. zm.), zwanej dalej „ustawą PZP”.</w:t>
      </w:r>
    </w:p>
    <w:p w:rsidR="005A5B75" w:rsidRDefault="005A5B75" w:rsidP="000D7668">
      <w:pPr>
        <w:pStyle w:val="Akapitzlist"/>
        <w:numPr>
          <w:ilvl w:val="0"/>
          <w:numId w:val="3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rsidR="005A5B75" w:rsidRDefault="005A5B75" w:rsidP="000D7668">
      <w:pPr>
        <w:pStyle w:val="Akapitzlist"/>
        <w:numPr>
          <w:ilvl w:val="0"/>
          <w:numId w:val="3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A5B75" w:rsidRDefault="005A5B75" w:rsidP="000D7668">
      <w:pPr>
        <w:pStyle w:val="Akapitzlist"/>
        <w:numPr>
          <w:ilvl w:val="0"/>
          <w:numId w:val="3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rsidR="005A5B75" w:rsidRDefault="005A5B75" w:rsidP="000D7668">
      <w:pPr>
        <w:pStyle w:val="Akapitzlist"/>
        <w:numPr>
          <w:ilvl w:val="0"/>
          <w:numId w:val="36"/>
        </w:numPr>
        <w:spacing w:after="4"/>
        <w:ind w:left="567" w:hanging="283"/>
        <w:jc w:val="both"/>
        <w:rPr>
          <w:sz w:val="20"/>
          <w:szCs w:val="20"/>
        </w:rPr>
      </w:pPr>
      <w:r>
        <w:rPr>
          <w:sz w:val="20"/>
          <w:szCs w:val="20"/>
        </w:rPr>
        <w:t>Pani/Pana dane osobowe nie będą podlegały zautomatyzowanemu podejmowaniu decyzji, w tym profilowaniu.</w:t>
      </w:r>
    </w:p>
    <w:p w:rsidR="005A5B75" w:rsidRDefault="005A5B75" w:rsidP="000D7668">
      <w:pPr>
        <w:numPr>
          <w:ilvl w:val="0"/>
          <w:numId w:val="36"/>
        </w:numPr>
        <w:ind w:left="567" w:hanging="259"/>
        <w:jc w:val="both"/>
        <w:rPr>
          <w:sz w:val="20"/>
          <w:szCs w:val="20"/>
        </w:rPr>
      </w:pPr>
      <w:r>
        <w:rPr>
          <w:sz w:val="20"/>
          <w:szCs w:val="20"/>
        </w:rPr>
        <w:lastRenderedPageBreak/>
        <w:t>posiada Pani/Pan:</w:t>
      </w:r>
    </w:p>
    <w:p w:rsidR="005A5B75" w:rsidRDefault="005A5B75" w:rsidP="000D7668">
      <w:pPr>
        <w:numPr>
          <w:ilvl w:val="0"/>
          <w:numId w:val="3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A5B75" w:rsidRDefault="005A5B75" w:rsidP="000D7668">
      <w:pPr>
        <w:numPr>
          <w:ilvl w:val="0"/>
          <w:numId w:val="3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A5B75" w:rsidRDefault="005A5B75" w:rsidP="000D7668">
      <w:pPr>
        <w:numPr>
          <w:ilvl w:val="0"/>
          <w:numId w:val="3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A5B75" w:rsidRDefault="005A5B75" w:rsidP="000D7668">
      <w:pPr>
        <w:numPr>
          <w:ilvl w:val="0"/>
          <w:numId w:val="3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rsidR="005A5B75" w:rsidRDefault="005A5B75" w:rsidP="000D7668">
      <w:pPr>
        <w:numPr>
          <w:ilvl w:val="0"/>
          <w:numId w:val="36"/>
        </w:numPr>
        <w:ind w:left="567" w:hanging="259"/>
        <w:jc w:val="both"/>
        <w:rPr>
          <w:sz w:val="20"/>
          <w:szCs w:val="20"/>
        </w:rPr>
      </w:pPr>
      <w:r>
        <w:rPr>
          <w:sz w:val="20"/>
          <w:szCs w:val="20"/>
        </w:rPr>
        <w:t>nie przysługuje Pani/Panu:</w:t>
      </w:r>
    </w:p>
    <w:p w:rsidR="005A5B75" w:rsidRDefault="005A5B75" w:rsidP="000D7668">
      <w:pPr>
        <w:numPr>
          <w:ilvl w:val="0"/>
          <w:numId w:val="38"/>
        </w:numPr>
        <w:ind w:left="851" w:hanging="235"/>
        <w:jc w:val="both"/>
        <w:rPr>
          <w:sz w:val="20"/>
          <w:szCs w:val="20"/>
        </w:rPr>
      </w:pPr>
      <w:r>
        <w:rPr>
          <w:sz w:val="20"/>
          <w:szCs w:val="20"/>
        </w:rPr>
        <w:t>w związku z art. 17 ust. 3 lit. b, d lub e RODO prawo do usunięcia danych osobowych;</w:t>
      </w:r>
    </w:p>
    <w:p w:rsidR="005A5B75" w:rsidRDefault="005A5B75" w:rsidP="000D7668">
      <w:pPr>
        <w:numPr>
          <w:ilvl w:val="0"/>
          <w:numId w:val="38"/>
        </w:numPr>
        <w:ind w:left="851" w:hanging="235"/>
        <w:jc w:val="both"/>
        <w:rPr>
          <w:sz w:val="20"/>
          <w:szCs w:val="20"/>
        </w:rPr>
      </w:pPr>
      <w:r>
        <w:rPr>
          <w:sz w:val="20"/>
          <w:szCs w:val="20"/>
        </w:rPr>
        <w:t>prawo do przenoszenia danych osobowych, o którym mowa w art. 20 RODO;</w:t>
      </w:r>
    </w:p>
    <w:p w:rsidR="005A5B75" w:rsidRDefault="005A5B75" w:rsidP="000D7668">
      <w:pPr>
        <w:numPr>
          <w:ilvl w:val="0"/>
          <w:numId w:val="3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A5B75" w:rsidRDefault="005A5B75" w:rsidP="000D7668">
      <w:pPr>
        <w:pStyle w:val="Akapitzlist"/>
        <w:numPr>
          <w:ilvl w:val="0"/>
          <w:numId w:val="36"/>
        </w:numPr>
        <w:spacing w:after="160"/>
        <w:ind w:left="567" w:hanging="425"/>
        <w:jc w:val="both"/>
        <w:rPr>
          <w:sz w:val="20"/>
          <w:szCs w:val="20"/>
        </w:rPr>
      </w:pPr>
      <w:r>
        <w:rPr>
          <w:sz w:val="20"/>
          <w:szCs w:val="20"/>
        </w:rPr>
        <w:t>Pani/Pana dane osobowe nie będą udostępniane do państwa trzeciego ani organizacji międzynarodowej.</w:t>
      </w:r>
    </w:p>
    <w:p w:rsidR="0085776F" w:rsidRDefault="00F85078">
      <w:pPr>
        <w:pStyle w:val="Nagwek2"/>
        <w:spacing w:before="240" w:after="240"/>
      </w:pPr>
      <w:r>
        <w:t>III. Tryb udzielania zamówienia</w:t>
      </w:r>
    </w:p>
    <w:p w:rsidR="0085776F" w:rsidRDefault="00F85078" w:rsidP="000D7668">
      <w:pPr>
        <w:numPr>
          <w:ilvl w:val="0"/>
          <w:numId w:val="30"/>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85776F" w:rsidRDefault="00F85078" w:rsidP="000D7668">
      <w:pPr>
        <w:numPr>
          <w:ilvl w:val="0"/>
          <w:numId w:val="30"/>
        </w:numPr>
        <w:ind w:left="426"/>
        <w:jc w:val="both"/>
        <w:rPr>
          <w:sz w:val="20"/>
          <w:szCs w:val="20"/>
        </w:rPr>
      </w:pPr>
      <w:r>
        <w:rPr>
          <w:sz w:val="20"/>
          <w:szCs w:val="20"/>
        </w:rPr>
        <w:t xml:space="preserve">Zamawiający nie przewiduje prowadzenia negocjacji. </w:t>
      </w:r>
    </w:p>
    <w:p w:rsidR="0085776F" w:rsidRDefault="00F85078" w:rsidP="000D7668">
      <w:pPr>
        <w:numPr>
          <w:ilvl w:val="0"/>
          <w:numId w:val="30"/>
        </w:numPr>
        <w:ind w:left="426"/>
        <w:jc w:val="both"/>
        <w:rPr>
          <w:sz w:val="20"/>
          <w:szCs w:val="20"/>
        </w:rPr>
      </w:pPr>
      <w:r>
        <w:rPr>
          <w:sz w:val="20"/>
          <w:szCs w:val="20"/>
        </w:rPr>
        <w:t xml:space="preserve">Szacunkowa wartość przedmiotowego zamówienia nie przekracza progów unijnych o jakich mowa w art. 3 ustawy PZP.  </w:t>
      </w:r>
    </w:p>
    <w:p w:rsidR="0085776F" w:rsidRPr="00F36C9D" w:rsidRDefault="00F85078" w:rsidP="000D7668">
      <w:pPr>
        <w:numPr>
          <w:ilvl w:val="0"/>
          <w:numId w:val="30"/>
        </w:numPr>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85776F" w:rsidRDefault="00F85078" w:rsidP="000D7668">
      <w:pPr>
        <w:numPr>
          <w:ilvl w:val="0"/>
          <w:numId w:val="30"/>
        </w:numPr>
        <w:ind w:left="426"/>
        <w:jc w:val="both"/>
        <w:rPr>
          <w:sz w:val="20"/>
          <w:szCs w:val="20"/>
        </w:rPr>
      </w:pPr>
      <w:r>
        <w:rPr>
          <w:sz w:val="20"/>
          <w:szCs w:val="20"/>
        </w:rPr>
        <w:t>Zamawiający nie przewiduje aukcji elektronicznej.</w:t>
      </w:r>
    </w:p>
    <w:p w:rsidR="0085776F" w:rsidRDefault="00F85078" w:rsidP="000D7668">
      <w:pPr>
        <w:numPr>
          <w:ilvl w:val="0"/>
          <w:numId w:val="30"/>
        </w:numPr>
        <w:ind w:left="426"/>
        <w:jc w:val="both"/>
        <w:rPr>
          <w:sz w:val="20"/>
          <w:szCs w:val="20"/>
        </w:rPr>
      </w:pPr>
      <w:r>
        <w:rPr>
          <w:sz w:val="20"/>
          <w:szCs w:val="20"/>
        </w:rPr>
        <w:t>Zamawiający nie przewiduje złożenia oferty w postaci katalogów elektronicznych.</w:t>
      </w:r>
    </w:p>
    <w:p w:rsidR="0085776F" w:rsidRDefault="00F85078" w:rsidP="000D7668">
      <w:pPr>
        <w:numPr>
          <w:ilvl w:val="0"/>
          <w:numId w:val="30"/>
        </w:numPr>
        <w:ind w:left="426"/>
        <w:jc w:val="both"/>
        <w:rPr>
          <w:sz w:val="20"/>
          <w:szCs w:val="20"/>
        </w:rPr>
      </w:pPr>
      <w:r>
        <w:rPr>
          <w:sz w:val="20"/>
          <w:szCs w:val="20"/>
        </w:rPr>
        <w:t>Zamawiający nie prowadzi postępowania w celu zawarcia umowy ramowej.</w:t>
      </w:r>
    </w:p>
    <w:p w:rsidR="0085776F" w:rsidRDefault="00F85078" w:rsidP="000D7668">
      <w:pPr>
        <w:numPr>
          <w:ilvl w:val="0"/>
          <w:numId w:val="30"/>
        </w:numPr>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85776F" w:rsidRDefault="00F85078">
      <w:pPr>
        <w:pStyle w:val="Nagwek2"/>
        <w:spacing w:before="240" w:after="240"/>
      </w:pPr>
      <w:bookmarkStart w:id="3" w:name="_x24vtaagcm5x" w:colFirst="0" w:colLast="0"/>
      <w:bookmarkEnd w:id="3"/>
      <w:r>
        <w:t>IV. Opis przedmiotu zamówienia</w:t>
      </w:r>
    </w:p>
    <w:p w:rsidR="009E5652" w:rsidRPr="009E5652" w:rsidRDefault="00364D9F" w:rsidP="00364D9F">
      <w:pPr>
        <w:numPr>
          <w:ilvl w:val="0"/>
          <w:numId w:val="1"/>
        </w:numPr>
        <w:spacing w:before="240"/>
        <w:ind w:left="434"/>
        <w:jc w:val="both"/>
        <w:rPr>
          <w:sz w:val="20"/>
          <w:szCs w:val="20"/>
        </w:rPr>
      </w:pPr>
      <w:r w:rsidRPr="00364D9F">
        <w:rPr>
          <w:color w:val="000000"/>
          <w:sz w:val="20"/>
          <w:szCs w:val="20"/>
          <w:lang w:val="pl-PL"/>
        </w:rPr>
        <w:t>Przedmiotem niniejszego zamówienia jest</w:t>
      </w:r>
      <w:r w:rsidR="006B54B8">
        <w:rPr>
          <w:color w:val="000000"/>
          <w:sz w:val="20"/>
          <w:szCs w:val="20"/>
          <w:lang w:val="pl-PL"/>
        </w:rPr>
        <w:t>:</w:t>
      </w:r>
      <w:r w:rsidR="001251D0" w:rsidRPr="001251D0">
        <w:rPr>
          <w:b/>
          <w:sz w:val="20"/>
          <w:szCs w:val="20"/>
        </w:rPr>
        <w:t xml:space="preserve"> </w:t>
      </w:r>
      <w:r w:rsidR="0054387C">
        <w:rPr>
          <w:b/>
          <w:sz w:val="20"/>
          <w:szCs w:val="20"/>
        </w:rPr>
        <w:t xml:space="preserve">„Pełnienie nadzoru inwestorskiego przy realizacji zadania </w:t>
      </w:r>
      <w:r w:rsidR="001251D0" w:rsidRPr="00486B36">
        <w:rPr>
          <w:b/>
          <w:sz w:val="20"/>
          <w:szCs w:val="20"/>
        </w:rPr>
        <w:t xml:space="preserve">„Budowa </w:t>
      </w:r>
      <w:r w:rsidR="00C62D10">
        <w:rPr>
          <w:b/>
          <w:sz w:val="20"/>
          <w:szCs w:val="20"/>
        </w:rPr>
        <w:t>zakładu przyrodoleczniczego w Nowej Wsi</w:t>
      </w:r>
      <w:r w:rsidR="003655A1">
        <w:rPr>
          <w:b/>
          <w:sz w:val="20"/>
          <w:szCs w:val="20"/>
        </w:rPr>
        <w:t xml:space="preserve"> Iła</w:t>
      </w:r>
      <w:r w:rsidR="00C62D10">
        <w:rPr>
          <w:b/>
          <w:sz w:val="20"/>
          <w:szCs w:val="20"/>
        </w:rPr>
        <w:t>weckiej</w:t>
      </w:r>
      <w:r w:rsidR="001251D0" w:rsidRPr="00486B36">
        <w:rPr>
          <w:b/>
          <w:sz w:val="20"/>
          <w:szCs w:val="20"/>
        </w:rPr>
        <w:t>””.</w:t>
      </w:r>
      <w:r w:rsidR="001251D0">
        <w:rPr>
          <w:b/>
          <w:sz w:val="20"/>
          <w:szCs w:val="20"/>
        </w:rPr>
        <w:t xml:space="preserve"> </w:t>
      </w:r>
      <w:r w:rsidR="00CC1C93">
        <w:rPr>
          <w:color w:val="000000"/>
          <w:sz w:val="20"/>
          <w:szCs w:val="20"/>
          <w:lang w:val="pl-PL"/>
        </w:rPr>
        <w:t xml:space="preserve"> – opis przedmiotu zamówienia stanowi załącznik nr 1.</w:t>
      </w:r>
      <w:r w:rsidR="009E5652">
        <w:rPr>
          <w:color w:val="000000"/>
          <w:sz w:val="20"/>
          <w:szCs w:val="20"/>
          <w:lang w:val="pl-PL"/>
        </w:rPr>
        <w:t xml:space="preserve"> </w:t>
      </w:r>
    </w:p>
    <w:p w:rsidR="00364D9F" w:rsidRPr="009E5652" w:rsidRDefault="009E5652" w:rsidP="009E5652">
      <w:pPr>
        <w:spacing w:before="240"/>
        <w:ind w:left="434"/>
        <w:jc w:val="both"/>
        <w:rPr>
          <w:sz w:val="20"/>
          <w:szCs w:val="20"/>
        </w:rPr>
      </w:pPr>
      <w:r>
        <w:rPr>
          <w:color w:val="000000"/>
          <w:sz w:val="20"/>
          <w:szCs w:val="20"/>
          <w:lang w:val="pl-PL"/>
        </w:rPr>
        <w:lastRenderedPageBreak/>
        <w:t xml:space="preserve">Wartość brutto zawartej umowy z wykonawcą robót budowlanych na </w:t>
      </w:r>
      <w:proofErr w:type="spellStart"/>
      <w:r>
        <w:rPr>
          <w:color w:val="000000"/>
          <w:sz w:val="20"/>
          <w:szCs w:val="20"/>
          <w:lang w:val="pl-PL"/>
        </w:rPr>
        <w:t>ww</w:t>
      </w:r>
      <w:proofErr w:type="spellEnd"/>
      <w:r>
        <w:rPr>
          <w:color w:val="000000"/>
          <w:sz w:val="20"/>
          <w:szCs w:val="20"/>
          <w:lang w:val="pl-PL"/>
        </w:rPr>
        <w:t xml:space="preserve"> przedmiot umowy wynosi </w:t>
      </w:r>
      <w:r w:rsidRPr="005E165F">
        <w:rPr>
          <w:color w:val="000000"/>
          <w:lang w:val="pl-PL"/>
        </w:rPr>
        <w:t xml:space="preserve">– </w:t>
      </w:r>
      <w:r w:rsidR="005E165F" w:rsidRPr="005E165F">
        <w:rPr>
          <w:i/>
        </w:rPr>
        <w:t>37.584.352,00</w:t>
      </w:r>
      <w:r w:rsidR="005E165F">
        <w:rPr>
          <w:i/>
          <w:sz w:val="18"/>
          <w:szCs w:val="18"/>
        </w:rPr>
        <w:t xml:space="preserve"> </w:t>
      </w:r>
      <w:r>
        <w:rPr>
          <w:color w:val="000000"/>
          <w:sz w:val="20"/>
          <w:szCs w:val="20"/>
          <w:lang w:val="pl-PL"/>
        </w:rPr>
        <w:t>PLN.</w:t>
      </w:r>
    </w:p>
    <w:p w:rsidR="00364D9F" w:rsidRPr="0054387C" w:rsidRDefault="00364D9F" w:rsidP="00364D9F">
      <w:pPr>
        <w:numPr>
          <w:ilvl w:val="0"/>
          <w:numId w:val="1"/>
        </w:numPr>
        <w:spacing w:before="240"/>
        <w:ind w:left="434"/>
        <w:jc w:val="both"/>
        <w:rPr>
          <w:sz w:val="20"/>
          <w:szCs w:val="20"/>
        </w:rPr>
      </w:pPr>
      <w:r w:rsidRPr="0054387C">
        <w:rPr>
          <w:color w:val="000000"/>
          <w:sz w:val="20"/>
          <w:szCs w:val="20"/>
          <w:lang w:val="pl-PL"/>
        </w:rPr>
        <w:t>Na Wykonawcy będzie ciążył obowiązek wykonania w ramach zaoferowanej ceny następując</w:t>
      </w:r>
      <w:r w:rsidR="0054387C" w:rsidRPr="0054387C">
        <w:rPr>
          <w:color w:val="000000"/>
          <w:sz w:val="20"/>
          <w:szCs w:val="20"/>
          <w:lang w:val="pl-PL"/>
        </w:rPr>
        <w:t>ego zakresu</w:t>
      </w:r>
      <w:r w:rsidRPr="0054387C">
        <w:rPr>
          <w:color w:val="000000"/>
          <w:sz w:val="20"/>
          <w:szCs w:val="20"/>
          <w:lang w:val="pl-PL"/>
        </w:rPr>
        <w:t xml:space="preserve"> prac:</w:t>
      </w:r>
    </w:p>
    <w:p w:rsidR="0054387C" w:rsidRPr="0054387C" w:rsidRDefault="0054387C" w:rsidP="0054387C">
      <w:pPr>
        <w:pStyle w:val="Akapitzlist"/>
        <w:autoSpaceDE w:val="0"/>
        <w:autoSpaceDN w:val="0"/>
        <w:adjustRightInd w:val="0"/>
        <w:spacing w:line="240" w:lineRule="auto"/>
        <w:ind w:left="595"/>
        <w:rPr>
          <w:rFonts w:ascii="CIDFont+F4" w:hAnsi="CIDFont+F4" w:cs="CIDFont+F4"/>
          <w:sz w:val="20"/>
          <w:szCs w:val="20"/>
          <w:lang w:val="pl-PL"/>
        </w:rPr>
      </w:pPr>
      <w:r w:rsidRPr="0054387C">
        <w:rPr>
          <w:rFonts w:ascii="CIDFont+F4" w:hAnsi="CIDFont+F4" w:cs="CIDFont+F4"/>
          <w:sz w:val="20"/>
          <w:szCs w:val="20"/>
          <w:lang w:val="pl-PL"/>
        </w:rPr>
        <w:t>Nadzór inwestorski obejmuje wszystkie prace związane z pełnieniem kompleksowego nadzoru budowlanego wraz z wykonaniem sprawdzających geodezyjnych obmiarów kontrolnych oraz z kontrolą rozliczenia rzeczowego i finansowego robót będących przedmiotem nadzoru, łącznie z kontrolą rozliczenia Wykonawcy Robót Budowlanych z Podwykonawcami oraz dalszymi Podwykonawcami.</w:t>
      </w:r>
    </w:p>
    <w:p w:rsidR="0054387C" w:rsidRPr="0054387C" w:rsidRDefault="0054387C" w:rsidP="0054387C">
      <w:pPr>
        <w:pStyle w:val="Akapitzlist"/>
        <w:autoSpaceDE w:val="0"/>
        <w:autoSpaceDN w:val="0"/>
        <w:adjustRightInd w:val="0"/>
        <w:spacing w:line="240" w:lineRule="auto"/>
        <w:ind w:left="595"/>
        <w:rPr>
          <w:rFonts w:ascii="CIDFont+F4" w:hAnsi="CIDFont+F4" w:cs="CIDFont+F4"/>
          <w:sz w:val="20"/>
          <w:szCs w:val="20"/>
          <w:lang w:val="pl-PL"/>
        </w:rPr>
      </w:pPr>
      <w:r w:rsidRPr="0054387C">
        <w:rPr>
          <w:rFonts w:ascii="CIDFont+F4" w:hAnsi="CIDFont+F4" w:cs="CIDFont+F4"/>
          <w:sz w:val="20"/>
          <w:szCs w:val="20"/>
          <w:lang w:val="pl-PL"/>
        </w:rPr>
        <w:t>Przedmiot zamówienia nazywany jest w dalszej treści niniejszej Instrukcji dla Wykonawców „przedmiotem zamówienia”.</w:t>
      </w:r>
    </w:p>
    <w:p w:rsidR="0054387C" w:rsidRPr="0054387C" w:rsidRDefault="0054387C" w:rsidP="0054387C">
      <w:pPr>
        <w:pStyle w:val="Akapitzlist"/>
        <w:autoSpaceDE w:val="0"/>
        <w:autoSpaceDN w:val="0"/>
        <w:adjustRightInd w:val="0"/>
        <w:spacing w:line="240" w:lineRule="auto"/>
        <w:ind w:left="595"/>
        <w:rPr>
          <w:rFonts w:ascii="CIDFont+F1" w:hAnsi="CIDFont+F1" w:cs="CIDFont+F1"/>
          <w:sz w:val="20"/>
          <w:szCs w:val="20"/>
          <w:lang w:val="pl-PL"/>
        </w:rPr>
      </w:pPr>
    </w:p>
    <w:p w:rsidR="00364D9F" w:rsidRDefault="0054387C" w:rsidP="0054387C">
      <w:pPr>
        <w:pStyle w:val="Akapitzlist"/>
        <w:autoSpaceDE w:val="0"/>
        <w:autoSpaceDN w:val="0"/>
        <w:adjustRightInd w:val="0"/>
        <w:spacing w:line="240" w:lineRule="auto"/>
        <w:ind w:left="595"/>
        <w:rPr>
          <w:rFonts w:ascii="CIDFont+F4" w:hAnsi="CIDFont+F4" w:cs="CIDFont+F4"/>
          <w:sz w:val="20"/>
          <w:szCs w:val="20"/>
          <w:lang w:val="pl-PL"/>
        </w:rPr>
      </w:pPr>
      <w:r w:rsidRPr="0054387C">
        <w:rPr>
          <w:rFonts w:ascii="CIDFont+F4" w:hAnsi="CIDFont+F4" w:cs="CIDFont+F4"/>
          <w:sz w:val="20"/>
          <w:szCs w:val="20"/>
          <w:lang w:val="pl-PL"/>
        </w:rPr>
        <w:t xml:space="preserve">Zamawiający wskazuje, że nie dokonano podziału zamówienia na części ze względów technicznych, organizacyjnych, ekonomicznych i celowościowych. W związku z tym, że postępowania na roboty budowlane dla </w:t>
      </w:r>
      <w:proofErr w:type="spellStart"/>
      <w:r w:rsidRPr="0054387C">
        <w:rPr>
          <w:rFonts w:ascii="CIDFont+F4" w:hAnsi="CIDFont+F4" w:cs="CIDFont+F4"/>
          <w:sz w:val="20"/>
          <w:szCs w:val="20"/>
          <w:lang w:val="pl-PL"/>
        </w:rPr>
        <w:t>ww</w:t>
      </w:r>
      <w:proofErr w:type="spellEnd"/>
      <w:r w:rsidRPr="0054387C">
        <w:rPr>
          <w:rFonts w:ascii="CIDFont+F4" w:hAnsi="CIDFont+F4" w:cs="CIDFont+F4"/>
          <w:sz w:val="20"/>
          <w:szCs w:val="20"/>
          <w:lang w:val="pl-PL"/>
        </w:rPr>
        <w:t xml:space="preserve"> zadania było przeprowadzone w jednym postępowaniu przetargowym, bezzasadne jest podzielenie nadzoru na poszczególne części. Brak podziału zamówienia wynika też z zakresu robót dotyczących tylko budowy ścieżki rowerowej bez innych branż. Zamówienie jest niepodzielne na części w rozumieniu art. 25 ust. 2 ustawy Pzp oraz 379 § 2 Kodeksu Cywilnego.</w:t>
      </w:r>
    </w:p>
    <w:p w:rsidR="006B54B8" w:rsidRPr="0054387C" w:rsidRDefault="006B54B8" w:rsidP="0054387C">
      <w:pPr>
        <w:pStyle w:val="Akapitzlist"/>
        <w:autoSpaceDE w:val="0"/>
        <w:autoSpaceDN w:val="0"/>
        <w:adjustRightInd w:val="0"/>
        <w:spacing w:line="240" w:lineRule="auto"/>
        <w:ind w:left="595"/>
        <w:rPr>
          <w:rFonts w:ascii="CIDFont+F4" w:hAnsi="CIDFont+F4" w:cs="CIDFont+F4"/>
          <w:sz w:val="20"/>
          <w:szCs w:val="20"/>
          <w:lang w:val="pl-PL"/>
        </w:rPr>
      </w:pPr>
    </w:p>
    <w:p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rsidR="00BE6481" w:rsidRPr="00BE6481" w:rsidRDefault="006B54B8" w:rsidP="00BE6481">
      <w:pPr>
        <w:ind w:left="434"/>
        <w:jc w:val="both"/>
        <w:rPr>
          <w:rFonts w:ascii="ArialMT" w:hAnsi="ArialMT" w:cs="ArialMT"/>
          <w:sz w:val="20"/>
          <w:szCs w:val="20"/>
          <w:lang w:val="pl-PL"/>
        </w:rPr>
      </w:pPr>
      <w:r w:rsidRPr="00BE6481">
        <w:rPr>
          <w:rFonts w:ascii="ArialMT" w:hAnsi="ArialMT" w:cs="ArialMT"/>
          <w:sz w:val="20"/>
          <w:szCs w:val="20"/>
          <w:lang w:val="pl-PL"/>
        </w:rPr>
        <w:t>71247000-1 - Nadzór nad robotami budowlanymi</w:t>
      </w:r>
    </w:p>
    <w:p w:rsidR="0085776F" w:rsidRPr="00BE6481" w:rsidRDefault="00F85078" w:rsidP="00BE6481">
      <w:pPr>
        <w:pStyle w:val="Akapitzlist"/>
        <w:numPr>
          <w:ilvl w:val="0"/>
          <w:numId w:val="1"/>
        </w:numPr>
        <w:ind w:left="426" w:hanging="426"/>
        <w:rPr>
          <w:sz w:val="20"/>
          <w:szCs w:val="20"/>
        </w:rPr>
      </w:pPr>
      <w:r w:rsidRPr="00BE6481">
        <w:rPr>
          <w:sz w:val="20"/>
          <w:szCs w:val="20"/>
        </w:rPr>
        <w:t xml:space="preserve">Zamawiający </w:t>
      </w:r>
      <w:r w:rsidR="001555A7" w:rsidRPr="00BE6481">
        <w:rPr>
          <w:sz w:val="20"/>
          <w:szCs w:val="20"/>
        </w:rPr>
        <w:t xml:space="preserve">nie </w:t>
      </w:r>
      <w:r w:rsidRPr="00BE6481">
        <w:rPr>
          <w:sz w:val="20"/>
          <w:szCs w:val="20"/>
        </w:rPr>
        <w:t>dopuszcza składania ofert częściowych.</w:t>
      </w:r>
      <w:r w:rsidR="0015147E" w:rsidRPr="00BE6481">
        <w:rPr>
          <w:sz w:val="20"/>
          <w:szCs w:val="20"/>
        </w:rPr>
        <w:t xml:space="preserve"> </w:t>
      </w:r>
    </w:p>
    <w:p w:rsidR="0085776F" w:rsidRDefault="00F85078" w:rsidP="000D7668">
      <w:pPr>
        <w:numPr>
          <w:ilvl w:val="0"/>
          <w:numId w:val="1"/>
        </w:numPr>
        <w:ind w:left="434"/>
        <w:jc w:val="both"/>
        <w:rPr>
          <w:sz w:val="20"/>
          <w:szCs w:val="20"/>
        </w:rPr>
      </w:pPr>
      <w:r>
        <w:rPr>
          <w:sz w:val="20"/>
          <w:szCs w:val="20"/>
        </w:rPr>
        <w:t>Zamawiający nie dopuszcza składania ofert wariantowych oraz w postaci katalogów elektronicznych.</w:t>
      </w:r>
    </w:p>
    <w:p w:rsidR="0085776F" w:rsidRDefault="00F85078" w:rsidP="000D7668">
      <w:pPr>
        <w:numPr>
          <w:ilvl w:val="0"/>
          <w:numId w:val="1"/>
        </w:numPr>
        <w:ind w:left="462"/>
        <w:jc w:val="both"/>
        <w:rPr>
          <w:sz w:val="20"/>
          <w:szCs w:val="20"/>
        </w:rPr>
      </w:pPr>
      <w:r>
        <w:rPr>
          <w:sz w:val="20"/>
          <w:szCs w:val="20"/>
        </w:rPr>
        <w:t>Zamawiający nie przewiduje udzielania zamówień, o których mowa w art. 214 ust. 1 pkt 7 i 8.</w:t>
      </w:r>
    </w:p>
    <w:p w:rsidR="0085776F" w:rsidRDefault="00F85078" w:rsidP="000D7668">
      <w:pPr>
        <w:numPr>
          <w:ilvl w:val="0"/>
          <w:numId w:val="1"/>
        </w:numPr>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F36C9D">
        <w:rPr>
          <w:b/>
          <w:sz w:val="20"/>
          <w:szCs w:val="20"/>
        </w:rPr>
        <w:t>1</w:t>
      </w:r>
      <w:r>
        <w:rPr>
          <w:b/>
          <w:sz w:val="20"/>
          <w:szCs w:val="20"/>
        </w:rPr>
        <w:t xml:space="preserve"> do SWZ</w:t>
      </w:r>
      <w:r>
        <w:rPr>
          <w:sz w:val="20"/>
          <w:szCs w:val="20"/>
        </w:rPr>
        <w:t>.</w:t>
      </w:r>
    </w:p>
    <w:p w:rsidR="0085776F" w:rsidRDefault="00F85078">
      <w:pPr>
        <w:pStyle w:val="Nagwek2"/>
      </w:pPr>
      <w:bookmarkStart w:id="4" w:name="_s0i9odf430x7" w:colFirst="0" w:colLast="0"/>
      <w:bookmarkEnd w:id="4"/>
      <w:r>
        <w:t>V. Wizja lokalna</w:t>
      </w:r>
    </w:p>
    <w:p w:rsidR="0085776F" w:rsidRPr="00F36C9D" w:rsidRDefault="00F85078" w:rsidP="000D7668">
      <w:pPr>
        <w:spacing w:before="240" w:after="40"/>
        <w:jc w:val="both"/>
        <w:rPr>
          <w:sz w:val="20"/>
          <w:szCs w:val="20"/>
        </w:rPr>
      </w:pPr>
      <w:r w:rsidRPr="00F36C9D">
        <w:rPr>
          <w:sz w:val="20"/>
          <w:szCs w:val="20"/>
        </w:rPr>
        <w:t xml:space="preserve">Zamawiający informuje, że złożenie oferty </w:t>
      </w:r>
      <w:r w:rsidR="006E31AF">
        <w:rPr>
          <w:sz w:val="20"/>
          <w:szCs w:val="20"/>
        </w:rPr>
        <w:t xml:space="preserve">nie </w:t>
      </w:r>
      <w:r w:rsidRPr="00F36C9D">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85776F" w:rsidRDefault="00F85078">
      <w:pPr>
        <w:pStyle w:val="Nagwek2"/>
      </w:pPr>
      <w:bookmarkStart w:id="5" w:name="_l3y36xf8w2mt" w:colFirst="0" w:colLast="0"/>
      <w:bookmarkEnd w:id="5"/>
      <w:r>
        <w:t>VI. Podwykonawstwo</w:t>
      </w:r>
    </w:p>
    <w:p w:rsidR="0085776F" w:rsidRDefault="00F85078" w:rsidP="000D7668">
      <w:pPr>
        <w:numPr>
          <w:ilvl w:val="0"/>
          <w:numId w:val="11"/>
        </w:numPr>
        <w:spacing w:before="240"/>
        <w:jc w:val="both"/>
        <w:rPr>
          <w:sz w:val="20"/>
          <w:szCs w:val="20"/>
        </w:rPr>
      </w:pPr>
      <w:r>
        <w:rPr>
          <w:sz w:val="20"/>
          <w:szCs w:val="20"/>
        </w:rPr>
        <w:t xml:space="preserve">Wykonawca może powierzyć wykonanie części zamówienia podwykonawcy (podwykonawcom). </w:t>
      </w:r>
    </w:p>
    <w:p w:rsidR="0085776F" w:rsidRPr="00F36C9D" w:rsidRDefault="00F85078" w:rsidP="000D7668">
      <w:pPr>
        <w:numPr>
          <w:ilvl w:val="0"/>
          <w:numId w:val="11"/>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rsidR="0085776F" w:rsidRDefault="00F85078" w:rsidP="000D7668">
      <w:pPr>
        <w:numPr>
          <w:ilvl w:val="0"/>
          <w:numId w:val="11"/>
        </w:numPr>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Pr>
          <w:sz w:val="20"/>
          <w:szCs w:val="20"/>
        </w:rPr>
        <w:t>podWykonawców</w:t>
      </w:r>
      <w:proofErr w:type="spellEnd"/>
      <w:r>
        <w:rPr>
          <w:sz w:val="20"/>
          <w:szCs w:val="20"/>
        </w:rPr>
        <w:t>.</w:t>
      </w:r>
    </w:p>
    <w:p w:rsidR="0085776F" w:rsidRDefault="00F85078">
      <w:pPr>
        <w:pStyle w:val="Nagwek2"/>
      </w:pPr>
      <w:bookmarkStart w:id="6" w:name="_6katmqtjrys4" w:colFirst="0" w:colLast="0"/>
      <w:bookmarkEnd w:id="6"/>
      <w:r>
        <w:t>VII. Termin wykonania zamówienia</w:t>
      </w:r>
    </w:p>
    <w:p w:rsidR="00F36C9D" w:rsidRPr="001555A7" w:rsidRDefault="00F85078" w:rsidP="000D7668">
      <w:pPr>
        <w:numPr>
          <w:ilvl w:val="0"/>
          <w:numId w:val="14"/>
        </w:numPr>
        <w:spacing w:before="240"/>
        <w:ind w:left="426"/>
        <w:jc w:val="both"/>
        <w:rPr>
          <w:sz w:val="20"/>
          <w:szCs w:val="20"/>
        </w:rPr>
      </w:pPr>
      <w:r>
        <w:rPr>
          <w:sz w:val="20"/>
          <w:szCs w:val="20"/>
        </w:rPr>
        <w:t xml:space="preserve">Termin realizacji zamówienia wynosi: </w:t>
      </w:r>
      <w:r w:rsidR="00F36C9D" w:rsidRPr="001555A7">
        <w:rPr>
          <w:sz w:val="20"/>
          <w:szCs w:val="20"/>
        </w:rPr>
        <w:t xml:space="preserve">do </w:t>
      </w:r>
      <w:r w:rsidR="00165E48" w:rsidRPr="001555A7">
        <w:rPr>
          <w:sz w:val="20"/>
          <w:szCs w:val="20"/>
        </w:rPr>
        <w:t>3</w:t>
      </w:r>
      <w:r w:rsidR="005E165F">
        <w:rPr>
          <w:sz w:val="20"/>
          <w:szCs w:val="20"/>
        </w:rPr>
        <w:t>0</w:t>
      </w:r>
      <w:r w:rsidR="00165E48" w:rsidRPr="001555A7">
        <w:rPr>
          <w:sz w:val="20"/>
          <w:szCs w:val="20"/>
        </w:rPr>
        <w:t>.</w:t>
      </w:r>
      <w:r w:rsidR="00C62D10">
        <w:rPr>
          <w:sz w:val="20"/>
          <w:szCs w:val="20"/>
        </w:rPr>
        <w:t>11</w:t>
      </w:r>
      <w:r w:rsidR="00165E48" w:rsidRPr="001555A7">
        <w:rPr>
          <w:sz w:val="20"/>
          <w:szCs w:val="20"/>
        </w:rPr>
        <w:t>.202</w:t>
      </w:r>
      <w:r w:rsidR="005E165F">
        <w:rPr>
          <w:sz w:val="20"/>
          <w:szCs w:val="20"/>
        </w:rPr>
        <w:t>3</w:t>
      </w:r>
      <w:r w:rsidR="00165E48" w:rsidRPr="001555A7">
        <w:rPr>
          <w:sz w:val="20"/>
          <w:szCs w:val="20"/>
        </w:rPr>
        <w:t xml:space="preserve"> r</w:t>
      </w:r>
      <w:r w:rsidR="00F36C9D" w:rsidRPr="001555A7">
        <w:rPr>
          <w:sz w:val="20"/>
          <w:szCs w:val="20"/>
        </w:rPr>
        <w:t xml:space="preserve">. </w:t>
      </w:r>
    </w:p>
    <w:p w:rsidR="0085776F" w:rsidRDefault="00F85078" w:rsidP="000D7668">
      <w:pPr>
        <w:numPr>
          <w:ilvl w:val="0"/>
          <w:numId w:val="14"/>
        </w:numPr>
        <w:spacing w:before="240"/>
        <w:ind w:left="426"/>
        <w:jc w:val="both"/>
        <w:rPr>
          <w:sz w:val="20"/>
          <w:szCs w:val="20"/>
        </w:rPr>
      </w:pPr>
      <w:r>
        <w:rPr>
          <w:sz w:val="20"/>
          <w:szCs w:val="20"/>
        </w:rPr>
        <w:lastRenderedPageBreak/>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rsidR="0085776F" w:rsidRDefault="00F85078">
      <w:pPr>
        <w:pStyle w:val="Nagwek2"/>
        <w:tabs>
          <w:tab w:val="left" w:pos="0"/>
        </w:tabs>
      </w:pPr>
      <w:bookmarkStart w:id="7" w:name="_nz5qrlch0jbr" w:colFirst="0" w:colLast="0"/>
      <w:bookmarkEnd w:id="7"/>
      <w:r>
        <w:t>VIII. Warunki udziału w postępowaniu</w:t>
      </w:r>
    </w:p>
    <w:p w:rsidR="0085776F" w:rsidRDefault="00F85078" w:rsidP="000D7668">
      <w:pPr>
        <w:numPr>
          <w:ilvl w:val="0"/>
          <w:numId w:val="20"/>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85776F" w:rsidRDefault="00F85078" w:rsidP="000D7668">
      <w:pPr>
        <w:numPr>
          <w:ilvl w:val="0"/>
          <w:numId w:val="20"/>
        </w:numPr>
        <w:ind w:left="426" w:right="20"/>
        <w:jc w:val="both"/>
        <w:rPr>
          <w:sz w:val="20"/>
          <w:szCs w:val="20"/>
        </w:rPr>
      </w:pPr>
      <w:r>
        <w:rPr>
          <w:sz w:val="20"/>
          <w:szCs w:val="20"/>
        </w:rPr>
        <w:t>O udzielenie zamówienia mogą ubiegać się Wykonawcy, którzy spełniają warunki dotyczące:</w:t>
      </w:r>
    </w:p>
    <w:p w:rsidR="0085776F" w:rsidRPr="00165E48" w:rsidRDefault="00F85078" w:rsidP="000D7668">
      <w:pPr>
        <w:numPr>
          <w:ilvl w:val="0"/>
          <w:numId w:val="4"/>
        </w:numPr>
        <w:ind w:left="852" w:right="20" w:hanging="426"/>
        <w:jc w:val="both"/>
        <w:rPr>
          <w:sz w:val="20"/>
          <w:szCs w:val="20"/>
        </w:rPr>
      </w:pPr>
      <w:r>
        <w:rPr>
          <w:b/>
          <w:sz w:val="20"/>
          <w:szCs w:val="20"/>
        </w:rPr>
        <w:t>zdolności do występowania w obrocie gospodarczym:</w:t>
      </w:r>
    </w:p>
    <w:p w:rsidR="00165E48" w:rsidRPr="00165E48" w:rsidRDefault="00165E48" w:rsidP="000D7668">
      <w:pPr>
        <w:ind w:left="852" w:right="20"/>
        <w:jc w:val="both"/>
        <w:rPr>
          <w:sz w:val="20"/>
          <w:szCs w:val="20"/>
        </w:rPr>
      </w:pPr>
      <w:r w:rsidRPr="00165E48">
        <w:rPr>
          <w:sz w:val="20"/>
          <w:szCs w:val="20"/>
        </w:rPr>
        <w:t>Określenie warunku:</w:t>
      </w:r>
    </w:p>
    <w:p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rsidR="0085776F" w:rsidRDefault="00F85078" w:rsidP="000D7668">
      <w:pPr>
        <w:numPr>
          <w:ilvl w:val="0"/>
          <w:numId w:val="4"/>
        </w:numPr>
        <w:ind w:left="852" w:right="20" w:hanging="426"/>
        <w:jc w:val="both"/>
        <w:rPr>
          <w:sz w:val="20"/>
          <w:szCs w:val="20"/>
        </w:rPr>
      </w:pPr>
      <w:r>
        <w:rPr>
          <w:b/>
          <w:sz w:val="20"/>
          <w:szCs w:val="20"/>
        </w:rPr>
        <w:t>uprawnień do prowadzenia określonej działalności gospodarczej lub zawodowej, o ile wynika to z odrębnych przepisów:</w:t>
      </w:r>
    </w:p>
    <w:p w:rsidR="00165E48" w:rsidRPr="00165E48" w:rsidRDefault="00165E48" w:rsidP="000D7668">
      <w:pPr>
        <w:pStyle w:val="Akapitzlist"/>
        <w:ind w:left="1004" w:right="20"/>
        <w:jc w:val="both"/>
        <w:rPr>
          <w:sz w:val="20"/>
          <w:szCs w:val="20"/>
        </w:rPr>
      </w:pPr>
      <w:r w:rsidRPr="00165E48">
        <w:rPr>
          <w:sz w:val="20"/>
          <w:szCs w:val="20"/>
        </w:rPr>
        <w:t>Określenie warunku:</w:t>
      </w:r>
    </w:p>
    <w:p w:rsidR="00C62D10" w:rsidRPr="00766572" w:rsidRDefault="00C62D10" w:rsidP="00C62D10">
      <w:pPr>
        <w:pStyle w:val="Akapitzlist"/>
        <w:autoSpaceDE w:val="0"/>
        <w:autoSpaceDN w:val="0"/>
        <w:adjustRightInd w:val="0"/>
        <w:rPr>
          <w:rFonts w:ascii="TimesNewRomanPS-BoldMT" w:eastAsia="Calibri" w:hAnsi="TimesNewRomanPS-BoldMT" w:cs="TimesNewRomanPS-BoldMT"/>
          <w:b/>
          <w:bCs/>
          <w:sz w:val="20"/>
          <w:szCs w:val="20"/>
          <w:lang w:val="pl-PL" w:eastAsia="en-US"/>
        </w:rPr>
      </w:pPr>
    </w:p>
    <w:p w:rsidR="00F36C9D" w:rsidRPr="00165E48" w:rsidRDefault="00F36C9D" w:rsidP="000D7668">
      <w:pPr>
        <w:pStyle w:val="Akapitzlist"/>
        <w:ind w:right="20"/>
        <w:jc w:val="both"/>
        <w:rPr>
          <w:sz w:val="20"/>
          <w:szCs w:val="20"/>
        </w:rPr>
      </w:pPr>
    </w:p>
    <w:p w:rsidR="0085776F" w:rsidRDefault="00F85078" w:rsidP="000D7668">
      <w:pPr>
        <w:numPr>
          <w:ilvl w:val="0"/>
          <w:numId w:val="4"/>
        </w:numPr>
        <w:ind w:left="852" w:right="20" w:hanging="426"/>
        <w:jc w:val="both"/>
        <w:rPr>
          <w:sz w:val="20"/>
          <w:szCs w:val="20"/>
        </w:rPr>
      </w:pPr>
      <w:r>
        <w:rPr>
          <w:b/>
          <w:sz w:val="20"/>
          <w:szCs w:val="20"/>
        </w:rPr>
        <w:t>zdolności technicznej lub zawodowej:</w:t>
      </w:r>
    </w:p>
    <w:p w:rsidR="00165E48" w:rsidRDefault="00165E48" w:rsidP="000D7668">
      <w:pPr>
        <w:ind w:left="868" w:right="20"/>
        <w:jc w:val="both"/>
        <w:rPr>
          <w:sz w:val="20"/>
          <w:szCs w:val="20"/>
        </w:rPr>
      </w:pPr>
      <w:r>
        <w:rPr>
          <w:sz w:val="20"/>
          <w:szCs w:val="20"/>
        </w:rPr>
        <w:t>Określenie warunku:</w:t>
      </w:r>
    </w:p>
    <w:p w:rsidR="0085776F" w:rsidRDefault="00F85078" w:rsidP="00C62D10">
      <w:pPr>
        <w:pStyle w:val="Akapitzlist"/>
        <w:numPr>
          <w:ilvl w:val="1"/>
          <w:numId w:val="20"/>
        </w:numPr>
        <w:ind w:right="20"/>
        <w:jc w:val="both"/>
        <w:rPr>
          <w:sz w:val="20"/>
          <w:szCs w:val="20"/>
        </w:rPr>
      </w:pPr>
      <w:r w:rsidRPr="00C62D10">
        <w:rPr>
          <w:sz w:val="20"/>
          <w:szCs w:val="20"/>
        </w:rPr>
        <w:t xml:space="preserve">Wykonawca spełni warunek, jeżeli wykaże, że w okresie ostatnich </w:t>
      </w:r>
      <w:r w:rsidR="00B6726C" w:rsidRPr="00C62D10">
        <w:rPr>
          <w:sz w:val="20"/>
          <w:szCs w:val="20"/>
        </w:rPr>
        <w:t>3</w:t>
      </w:r>
      <w:r w:rsidR="00165E48" w:rsidRPr="00C62D10">
        <w:rPr>
          <w:sz w:val="20"/>
          <w:szCs w:val="20"/>
        </w:rPr>
        <w:t xml:space="preserve"> </w:t>
      </w:r>
      <w:r w:rsidRPr="00C62D10">
        <w:rPr>
          <w:sz w:val="20"/>
          <w:szCs w:val="20"/>
        </w:rPr>
        <w:t>lat przed upływem terminu składania ofert, a jeżeli okres prowadzenia działalności jest krótszy - w</w:t>
      </w:r>
      <w:r w:rsidR="00C1238E" w:rsidRPr="00C62D10">
        <w:rPr>
          <w:sz w:val="20"/>
          <w:szCs w:val="20"/>
        </w:rPr>
        <w:t xml:space="preserve"> tym okresie,  wykonał należycie </w:t>
      </w:r>
      <w:r w:rsidRPr="00C62D10">
        <w:rPr>
          <w:sz w:val="20"/>
          <w:szCs w:val="20"/>
        </w:rPr>
        <w:t xml:space="preserve">co najmniej </w:t>
      </w:r>
      <w:r w:rsidR="00C1238E" w:rsidRPr="00C62D10">
        <w:rPr>
          <w:sz w:val="20"/>
          <w:szCs w:val="20"/>
        </w:rPr>
        <w:t xml:space="preserve">1 </w:t>
      </w:r>
      <w:r w:rsidR="0054387C" w:rsidRPr="00C62D10">
        <w:rPr>
          <w:sz w:val="20"/>
          <w:szCs w:val="20"/>
        </w:rPr>
        <w:t>nadzór inwestorski</w:t>
      </w:r>
      <w:r w:rsidR="001555A7" w:rsidRPr="00C62D10">
        <w:rPr>
          <w:sz w:val="20"/>
          <w:szCs w:val="20"/>
        </w:rPr>
        <w:t xml:space="preserve"> budowy lub przebudowy </w:t>
      </w:r>
      <w:r w:rsidR="00C62D10" w:rsidRPr="00C62D10">
        <w:rPr>
          <w:sz w:val="20"/>
          <w:szCs w:val="20"/>
        </w:rPr>
        <w:t>obiektu budowlanego użyteczności publicznej</w:t>
      </w:r>
      <w:r w:rsidR="00C1238E" w:rsidRPr="00C62D10">
        <w:rPr>
          <w:sz w:val="20"/>
          <w:szCs w:val="20"/>
        </w:rPr>
        <w:t xml:space="preserve"> </w:t>
      </w:r>
      <w:r w:rsidRPr="00C62D10">
        <w:rPr>
          <w:sz w:val="20"/>
          <w:szCs w:val="20"/>
        </w:rPr>
        <w:t xml:space="preserve">o </w:t>
      </w:r>
      <w:r w:rsidR="0054387C" w:rsidRPr="00C62D10">
        <w:rPr>
          <w:sz w:val="20"/>
          <w:szCs w:val="20"/>
        </w:rPr>
        <w:t xml:space="preserve">wielkości </w:t>
      </w:r>
      <w:r w:rsidR="004D438D" w:rsidRPr="00C62D10">
        <w:rPr>
          <w:sz w:val="20"/>
          <w:szCs w:val="20"/>
        </w:rPr>
        <w:t xml:space="preserve">minimum </w:t>
      </w:r>
      <w:r w:rsidR="0054387C" w:rsidRPr="00C62D10">
        <w:rPr>
          <w:sz w:val="20"/>
          <w:szCs w:val="20"/>
        </w:rPr>
        <w:t>1000</w:t>
      </w:r>
      <w:r w:rsidR="004D438D" w:rsidRPr="00C62D10">
        <w:rPr>
          <w:sz w:val="20"/>
          <w:szCs w:val="20"/>
        </w:rPr>
        <w:t xml:space="preserve"> m</w:t>
      </w:r>
      <w:r w:rsidR="0054387C" w:rsidRPr="00C62D10">
        <w:rPr>
          <w:sz w:val="20"/>
          <w:szCs w:val="20"/>
        </w:rPr>
        <w:t>2</w:t>
      </w:r>
      <w:r w:rsidR="00C62D10" w:rsidRPr="00C62D10">
        <w:rPr>
          <w:sz w:val="20"/>
          <w:szCs w:val="20"/>
        </w:rPr>
        <w:t xml:space="preserve"> powierzchni użytkowej</w:t>
      </w:r>
      <w:r w:rsidRPr="00C62D10">
        <w:rPr>
          <w:sz w:val="20"/>
          <w:szCs w:val="20"/>
        </w:rPr>
        <w:t xml:space="preserve">. </w:t>
      </w:r>
    </w:p>
    <w:p w:rsidR="00C62D10" w:rsidRPr="003655A1" w:rsidRDefault="003655A1" w:rsidP="003655A1">
      <w:pPr>
        <w:pStyle w:val="Akapitzlist"/>
        <w:numPr>
          <w:ilvl w:val="1"/>
          <w:numId w:val="20"/>
        </w:numPr>
        <w:ind w:right="20"/>
        <w:jc w:val="both"/>
        <w:rPr>
          <w:sz w:val="20"/>
          <w:szCs w:val="20"/>
        </w:rPr>
      </w:pPr>
      <w:r>
        <w:t>Wykonawca wykaże</w:t>
      </w:r>
      <w:r w:rsidR="00C62D10" w:rsidRPr="003655A1">
        <w:t xml:space="preserve">, że dysponuje osobami zdolnymi do wykonania przedmiotu zamówienia </w:t>
      </w:r>
      <w:r w:rsidR="00C62D10" w:rsidRPr="003655A1">
        <w:rPr>
          <w:b/>
          <w:bCs/>
        </w:rPr>
        <w:t>posiadającymi uprawnienia do sprawowania samodzielnych funkcji technicznych w budownictwie do kierowania robotami budowlanymi w niżej wymienionych specjalnościach:</w:t>
      </w:r>
    </w:p>
    <w:p w:rsidR="00C62D10" w:rsidRDefault="00C62D10" w:rsidP="00C62D10">
      <w:pPr>
        <w:pStyle w:val="Akapitzlist"/>
        <w:autoSpaceDE w:val="0"/>
        <w:autoSpaceDN w:val="0"/>
        <w:adjustRightInd w:val="0"/>
        <w:rPr>
          <w:rFonts w:ascii="TimesNewRomanPSMT" w:eastAsia="Calibri" w:hAnsi="TimesNewRomanPSMT" w:cs="TimesNewRomanPSMT"/>
          <w:sz w:val="20"/>
          <w:szCs w:val="20"/>
          <w:lang w:val="pl-PL" w:eastAsia="en-US"/>
        </w:rPr>
      </w:pPr>
      <w:r>
        <w:rPr>
          <w:rFonts w:ascii="TimesNewRomanPS-BoldMT" w:eastAsia="Calibri" w:hAnsi="TimesNewRomanPS-BoldMT" w:cs="TimesNewRomanPS-BoldMT"/>
          <w:b/>
          <w:bCs/>
          <w:sz w:val="20"/>
          <w:szCs w:val="20"/>
          <w:lang w:val="pl-PL" w:eastAsia="en-US"/>
        </w:rPr>
        <w:t xml:space="preserve">-  </w:t>
      </w:r>
      <w:proofErr w:type="spellStart"/>
      <w:r w:rsidRPr="00766572">
        <w:rPr>
          <w:rFonts w:ascii="TimesNewRomanPS-BoldMT" w:eastAsia="Calibri" w:hAnsi="TimesNewRomanPS-BoldMT" w:cs="TimesNewRomanPS-BoldMT"/>
          <w:b/>
          <w:bCs/>
          <w:sz w:val="20"/>
          <w:szCs w:val="20"/>
          <w:lang w:val="pl-PL" w:eastAsia="en-US"/>
        </w:rPr>
        <w:t>konstrukcyjno</w:t>
      </w:r>
      <w:proofErr w:type="spellEnd"/>
      <w:r w:rsidRPr="00766572">
        <w:rPr>
          <w:rFonts w:ascii="TimesNewRomanPS-BoldMT" w:eastAsia="Calibri" w:hAnsi="TimesNewRomanPS-BoldMT" w:cs="TimesNewRomanPS-BoldMT"/>
          <w:b/>
          <w:bCs/>
          <w:sz w:val="20"/>
          <w:szCs w:val="20"/>
          <w:lang w:val="pl-PL" w:eastAsia="en-US"/>
        </w:rPr>
        <w:t xml:space="preserve"> – budowlanej</w:t>
      </w:r>
      <w:r>
        <w:rPr>
          <w:rFonts w:ascii="TimesNewRomanPS-BoldMT" w:eastAsia="Calibri" w:hAnsi="TimesNewRomanPS-BoldMT" w:cs="TimesNewRomanPS-BoldMT"/>
          <w:b/>
          <w:bCs/>
          <w:sz w:val="20"/>
          <w:szCs w:val="20"/>
          <w:lang w:val="pl-PL" w:eastAsia="en-US"/>
        </w:rPr>
        <w:t xml:space="preserve"> bez ograniczeń</w:t>
      </w:r>
      <w:r w:rsidRPr="00766572">
        <w:rPr>
          <w:rFonts w:ascii="TimesNewRomanPSMT" w:eastAsia="Calibri" w:hAnsi="TimesNewRomanPSMT" w:cs="TimesNewRomanPSMT"/>
          <w:sz w:val="20"/>
          <w:szCs w:val="20"/>
          <w:lang w:val="pl-PL" w:eastAsia="en-US"/>
        </w:rPr>
        <w:t>;</w:t>
      </w:r>
    </w:p>
    <w:p w:rsidR="00C62D10" w:rsidRPr="00C62D10" w:rsidRDefault="00C62D10" w:rsidP="00C62D10">
      <w:pPr>
        <w:pStyle w:val="Akapitzlist"/>
        <w:autoSpaceDE w:val="0"/>
        <w:autoSpaceDN w:val="0"/>
        <w:adjustRightInd w:val="0"/>
        <w:rPr>
          <w:rFonts w:ascii="TimesNewRomanPSMT" w:eastAsia="Calibri" w:hAnsi="TimesNewRomanPSMT" w:cs="TimesNewRomanPSMT"/>
          <w:sz w:val="20"/>
          <w:szCs w:val="20"/>
          <w:lang w:val="pl-PL" w:eastAsia="en-US"/>
        </w:rPr>
      </w:pPr>
      <w:r>
        <w:rPr>
          <w:rFonts w:ascii="TimesNewRomanPS-BoldMT" w:eastAsia="Calibri" w:hAnsi="TimesNewRomanPS-BoldMT" w:cs="TimesNewRomanPS-BoldMT"/>
          <w:b/>
          <w:bCs/>
          <w:sz w:val="20"/>
          <w:szCs w:val="20"/>
          <w:lang w:val="pl-PL" w:eastAsia="en-US"/>
        </w:rPr>
        <w:t xml:space="preserve">-  </w:t>
      </w:r>
      <w:r w:rsidRPr="00766572">
        <w:rPr>
          <w:rFonts w:ascii="TimesNewRomanPS-BoldMT" w:eastAsia="Calibri" w:hAnsi="TimesNewRomanPS-BoldMT" w:cs="TimesNewRomanPS-BoldMT"/>
          <w:b/>
          <w:bCs/>
          <w:sz w:val="20"/>
          <w:szCs w:val="20"/>
          <w:lang w:val="pl-PL" w:eastAsia="en-US"/>
        </w:rPr>
        <w:t>instalacyjnej w zakresie sieci, instalacji i urządzeń</w:t>
      </w:r>
      <w:r w:rsidRPr="00766572">
        <w:rPr>
          <w:rFonts w:ascii="TimesNewRomanPSMT" w:eastAsia="Calibri" w:hAnsi="TimesNewRomanPSMT" w:cs="TimesNewRomanPSMT"/>
          <w:sz w:val="20"/>
          <w:szCs w:val="20"/>
          <w:lang w:val="pl-PL" w:eastAsia="en-US"/>
        </w:rPr>
        <w:t>:</w:t>
      </w:r>
      <w:r>
        <w:rPr>
          <w:rFonts w:ascii="TimesNewRomanPSMT" w:eastAsia="Calibri" w:hAnsi="TimesNewRomanPSMT" w:cs="TimesNewRomanPSMT"/>
          <w:sz w:val="20"/>
          <w:szCs w:val="20"/>
          <w:lang w:val="pl-PL" w:eastAsia="en-US"/>
        </w:rPr>
        <w:t xml:space="preserve"> </w:t>
      </w:r>
      <w:r w:rsidRPr="00C62D10">
        <w:rPr>
          <w:rFonts w:ascii="TimesNewRomanPS-BoldMT" w:eastAsia="Calibri" w:hAnsi="TimesNewRomanPS-BoldMT" w:cs="TimesNewRomanPS-BoldMT"/>
          <w:b/>
          <w:bCs/>
          <w:sz w:val="20"/>
          <w:szCs w:val="20"/>
          <w:lang w:val="pl-PL" w:eastAsia="en-US"/>
        </w:rPr>
        <w:t>cieplnych, wentylacyjnych, gazowych, wodociągowych i kanalizacyjnych;</w:t>
      </w:r>
    </w:p>
    <w:p w:rsidR="00C62D10" w:rsidRDefault="00C62D10" w:rsidP="00C62D10">
      <w:pPr>
        <w:pStyle w:val="Akapitzlist"/>
        <w:autoSpaceDE w:val="0"/>
        <w:autoSpaceDN w:val="0"/>
        <w:adjustRightInd w:val="0"/>
        <w:rPr>
          <w:rFonts w:ascii="TimesNewRomanPS-BoldMT" w:eastAsia="Calibri" w:hAnsi="TimesNewRomanPS-BoldMT" w:cs="TimesNewRomanPS-BoldMT"/>
          <w:b/>
          <w:bCs/>
          <w:sz w:val="20"/>
          <w:szCs w:val="20"/>
          <w:lang w:val="pl-PL" w:eastAsia="en-US"/>
        </w:rPr>
      </w:pPr>
      <w:r>
        <w:rPr>
          <w:rFonts w:ascii="TimesNewRomanPS-BoldMT" w:eastAsia="Calibri" w:hAnsi="TimesNewRomanPS-BoldMT" w:cs="TimesNewRomanPS-BoldMT"/>
          <w:b/>
          <w:bCs/>
          <w:sz w:val="20"/>
          <w:szCs w:val="20"/>
          <w:lang w:val="pl-PL" w:eastAsia="en-US"/>
        </w:rPr>
        <w:t xml:space="preserve">-  </w:t>
      </w:r>
      <w:r w:rsidRPr="00766572">
        <w:rPr>
          <w:rFonts w:ascii="TimesNewRomanPS-BoldMT" w:eastAsia="Calibri" w:hAnsi="TimesNewRomanPS-BoldMT" w:cs="TimesNewRomanPS-BoldMT"/>
          <w:b/>
          <w:bCs/>
          <w:sz w:val="20"/>
          <w:szCs w:val="20"/>
          <w:lang w:val="pl-PL" w:eastAsia="en-US"/>
        </w:rPr>
        <w:t>elektrycznych i elektroenergetycznych;</w:t>
      </w:r>
    </w:p>
    <w:p w:rsidR="00C62D10" w:rsidRPr="003655A1" w:rsidRDefault="00C62D10" w:rsidP="003655A1">
      <w:pPr>
        <w:ind w:right="20" w:firstLine="720"/>
        <w:jc w:val="both"/>
        <w:rPr>
          <w:sz w:val="20"/>
          <w:szCs w:val="20"/>
        </w:rPr>
      </w:pPr>
      <w:r w:rsidRPr="003655A1">
        <w:rPr>
          <w:rFonts w:ascii="TimesNewRomanPS-BoldMT" w:eastAsia="Calibri" w:hAnsi="TimesNewRomanPS-BoldMT" w:cs="TimesNewRomanPS-BoldMT"/>
          <w:b/>
          <w:bCs/>
          <w:sz w:val="20"/>
          <w:szCs w:val="20"/>
          <w:lang w:val="pl-PL" w:eastAsia="en-US"/>
        </w:rPr>
        <w:t>- drogowych</w:t>
      </w:r>
    </w:p>
    <w:p w:rsidR="00C1238E" w:rsidRDefault="00C1238E" w:rsidP="000D7668">
      <w:pPr>
        <w:ind w:left="868" w:right="20"/>
        <w:jc w:val="both"/>
        <w:rPr>
          <w:sz w:val="20"/>
          <w:szCs w:val="20"/>
        </w:rPr>
      </w:pPr>
    </w:p>
    <w:p w:rsidR="0085776F" w:rsidRDefault="00F85078" w:rsidP="000D7668">
      <w:pPr>
        <w:numPr>
          <w:ilvl w:val="0"/>
          <w:numId w:val="20"/>
        </w:numPr>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5776F" w:rsidRDefault="00F85078" w:rsidP="000D7668">
      <w:pPr>
        <w:numPr>
          <w:ilvl w:val="0"/>
          <w:numId w:val="20"/>
        </w:numPr>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sidR="00CC7271">
        <w:rPr>
          <w:b/>
          <w:sz w:val="20"/>
          <w:szCs w:val="20"/>
        </w:rPr>
        <w:t>A</w:t>
      </w:r>
      <w:r>
        <w:rPr>
          <w:b/>
          <w:sz w:val="20"/>
          <w:szCs w:val="20"/>
        </w:rPr>
        <w:t xml:space="preserve"> do SWZ</w:t>
      </w:r>
      <w:r>
        <w:rPr>
          <w:sz w:val="20"/>
          <w:szCs w:val="20"/>
        </w:rPr>
        <w:t xml:space="preserve">. </w:t>
      </w:r>
    </w:p>
    <w:p w:rsidR="0085776F" w:rsidRDefault="00F85078">
      <w:pPr>
        <w:pStyle w:val="Nagwek2"/>
      </w:pPr>
      <w:bookmarkStart w:id="8" w:name="_sv3xn7chhdup" w:colFirst="0" w:colLast="0"/>
      <w:bookmarkEnd w:id="8"/>
      <w:r>
        <w:t>IX. Podstawy wykluczenia z postępowania</w:t>
      </w:r>
    </w:p>
    <w:p w:rsidR="0085776F" w:rsidRDefault="00F85078" w:rsidP="000D7668">
      <w:pPr>
        <w:numPr>
          <w:ilvl w:val="0"/>
          <w:numId w:val="2"/>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rsidR="0085776F" w:rsidRDefault="00F85078" w:rsidP="000D7668">
      <w:pPr>
        <w:numPr>
          <w:ilvl w:val="0"/>
          <w:numId w:val="22"/>
        </w:numPr>
        <w:ind w:left="812" w:hanging="386"/>
        <w:jc w:val="both"/>
        <w:rPr>
          <w:sz w:val="20"/>
          <w:szCs w:val="20"/>
        </w:rPr>
      </w:pPr>
      <w:r>
        <w:rPr>
          <w:sz w:val="20"/>
          <w:szCs w:val="20"/>
        </w:rPr>
        <w:t>w art. 108 ust. 1 PZP;</w:t>
      </w:r>
    </w:p>
    <w:p w:rsidR="0085776F" w:rsidRDefault="00F85078" w:rsidP="000D7668">
      <w:pPr>
        <w:numPr>
          <w:ilvl w:val="0"/>
          <w:numId w:val="22"/>
        </w:numPr>
        <w:ind w:left="812" w:hanging="386"/>
        <w:jc w:val="both"/>
        <w:rPr>
          <w:sz w:val="20"/>
          <w:szCs w:val="20"/>
        </w:rPr>
      </w:pPr>
      <w:r>
        <w:rPr>
          <w:sz w:val="20"/>
          <w:szCs w:val="20"/>
        </w:rPr>
        <w:t>w art. 109 ust. 1 pkt. 4, 5, 7 PZP, tj.:</w:t>
      </w:r>
    </w:p>
    <w:p w:rsidR="0085776F" w:rsidRDefault="00F85078" w:rsidP="000D7668">
      <w:pPr>
        <w:numPr>
          <w:ilvl w:val="0"/>
          <w:numId w:val="9"/>
        </w:numPr>
        <w:spacing w:before="60" w:after="60"/>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rsidR="0085776F" w:rsidRDefault="00F85078" w:rsidP="000D7668">
      <w:pPr>
        <w:numPr>
          <w:ilvl w:val="0"/>
          <w:numId w:val="9"/>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5776F" w:rsidRDefault="00F85078" w:rsidP="000D7668">
      <w:pPr>
        <w:numPr>
          <w:ilvl w:val="0"/>
          <w:numId w:val="9"/>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5776F" w:rsidRDefault="00F85078" w:rsidP="000D7668">
      <w:pPr>
        <w:numPr>
          <w:ilvl w:val="0"/>
          <w:numId w:val="2"/>
        </w:numPr>
        <w:ind w:left="426"/>
        <w:jc w:val="both"/>
        <w:rPr>
          <w:sz w:val="20"/>
          <w:szCs w:val="20"/>
        </w:rPr>
      </w:pPr>
      <w:r>
        <w:rPr>
          <w:sz w:val="20"/>
          <w:szCs w:val="20"/>
        </w:rPr>
        <w:t>Wykluczenie Wykonawcy n</w:t>
      </w:r>
      <w:r w:rsidR="00C50AEF">
        <w:rPr>
          <w:sz w:val="20"/>
          <w:szCs w:val="20"/>
        </w:rPr>
        <w:t>astępuje zgodnie z art. 111 PZP.</w:t>
      </w:r>
    </w:p>
    <w:p w:rsidR="0085776F" w:rsidRDefault="00F8507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85776F" w:rsidRDefault="00F85078" w:rsidP="000D7668">
      <w:pPr>
        <w:numPr>
          <w:ilvl w:val="0"/>
          <w:numId w:val="10"/>
        </w:numPr>
        <w:spacing w:before="240"/>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do SWZ</w:t>
      </w:r>
      <w:r>
        <w:rPr>
          <w:sz w:val="20"/>
          <w:szCs w:val="20"/>
        </w:rPr>
        <w:t>;</w:t>
      </w:r>
    </w:p>
    <w:p w:rsidR="0085776F" w:rsidRDefault="00F85078" w:rsidP="000D7668">
      <w:pPr>
        <w:numPr>
          <w:ilvl w:val="0"/>
          <w:numId w:val="10"/>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85776F" w:rsidRDefault="00F85078" w:rsidP="000D7668">
      <w:pPr>
        <w:numPr>
          <w:ilvl w:val="0"/>
          <w:numId w:val="10"/>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5776F" w:rsidRDefault="00F85078" w:rsidP="000D7668">
      <w:pPr>
        <w:numPr>
          <w:ilvl w:val="0"/>
          <w:numId w:val="10"/>
        </w:numPr>
        <w:ind w:left="284" w:hanging="426"/>
        <w:jc w:val="both"/>
        <w:rPr>
          <w:sz w:val="20"/>
          <w:szCs w:val="20"/>
        </w:rPr>
      </w:pPr>
      <w:r>
        <w:rPr>
          <w:sz w:val="20"/>
          <w:szCs w:val="20"/>
        </w:rPr>
        <w:t>Podmiotowe środki dowodowe wymagane od wykonawcy obejmują:</w:t>
      </w:r>
    </w:p>
    <w:p w:rsidR="0085776F" w:rsidRDefault="00F85078" w:rsidP="000D7668">
      <w:pPr>
        <w:numPr>
          <w:ilvl w:val="2"/>
          <w:numId w:val="20"/>
        </w:numPr>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2019 r. poz. 369), z innym Wykonawc</w:t>
      </w:r>
      <w:r w:rsidR="006A1288">
        <w:rPr>
          <w:sz w:val="20"/>
          <w:szCs w:val="20"/>
        </w:rPr>
        <w:t>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A1288">
        <w:rPr>
          <w:b/>
          <w:sz w:val="20"/>
          <w:szCs w:val="20"/>
        </w:rPr>
        <w:t>4</w:t>
      </w:r>
      <w:r>
        <w:rPr>
          <w:b/>
          <w:sz w:val="20"/>
          <w:szCs w:val="20"/>
        </w:rPr>
        <w:t xml:space="preserve"> do SWZ</w:t>
      </w:r>
      <w:r>
        <w:rPr>
          <w:sz w:val="20"/>
          <w:szCs w:val="20"/>
        </w:rPr>
        <w:t>;</w:t>
      </w:r>
    </w:p>
    <w:p w:rsidR="0085776F" w:rsidRDefault="00F85078" w:rsidP="000D7668">
      <w:pPr>
        <w:numPr>
          <w:ilvl w:val="2"/>
          <w:numId w:val="20"/>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5776F" w:rsidRPr="003655A1" w:rsidRDefault="00F85078" w:rsidP="000D7668">
      <w:pPr>
        <w:numPr>
          <w:ilvl w:val="2"/>
          <w:numId w:val="20"/>
        </w:numPr>
        <w:ind w:left="710" w:hanging="435"/>
        <w:jc w:val="both"/>
        <w:rPr>
          <w:sz w:val="20"/>
          <w:szCs w:val="20"/>
        </w:rPr>
      </w:pPr>
      <w:r>
        <w:rPr>
          <w:sz w:val="20"/>
          <w:szCs w:val="20"/>
        </w:rPr>
        <w:tab/>
        <w:t xml:space="preserve">wykaz </w:t>
      </w:r>
      <w:r w:rsidR="004D438D">
        <w:rPr>
          <w:sz w:val="20"/>
          <w:szCs w:val="20"/>
        </w:rPr>
        <w:t>usług</w:t>
      </w:r>
      <w:r>
        <w:rPr>
          <w:sz w:val="20"/>
          <w:szCs w:val="20"/>
        </w:rPr>
        <w:t xml:space="preserve"> wykonanych nie wcześniej niż w okresie ostatnich </w:t>
      </w:r>
      <w:r w:rsidR="00E91562">
        <w:rPr>
          <w:sz w:val="20"/>
          <w:szCs w:val="20"/>
        </w:rPr>
        <w:t>3</w:t>
      </w:r>
      <w:r>
        <w:rPr>
          <w:sz w:val="20"/>
          <w:szCs w:val="20"/>
        </w:rPr>
        <w:t xml:space="preserve"> lat, a jeżeli okres prowadzenia działalności jest krótszy – w tym okresie, wraz z podaniem ich rodzaju, wartości, daty, miejsca wykonania i podmiotów, na rzecz których </w:t>
      </w:r>
      <w:r w:rsidR="004D438D">
        <w:rPr>
          <w:sz w:val="20"/>
          <w:szCs w:val="20"/>
        </w:rPr>
        <w:t>usługi</w:t>
      </w:r>
      <w:r>
        <w:rPr>
          <w:sz w:val="20"/>
          <w:szCs w:val="20"/>
        </w:rPr>
        <w:t xml:space="preserve"> te zostały wykonane, oraz załączeniem dowodów określających czy te </w:t>
      </w:r>
      <w:r w:rsidR="00E91562">
        <w:rPr>
          <w:sz w:val="20"/>
          <w:szCs w:val="20"/>
        </w:rPr>
        <w:t>usługi</w:t>
      </w:r>
      <w:r>
        <w:rPr>
          <w:sz w:val="20"/>
          <w:szCs w:val="20"/>
        </w:rPr>
        <w:t xml:space="preserve"> zostały wykonane należycie, przy czym dowodami, o których mowa, są referencje bądź inne dokumenty sporządzone przez podmiot, na rzecz którego </w:t>
      </w:r>
      <w:r w:rsidR="00023C9F">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 xml:space="preserve">załącznik nr </w:t>
      </w:r>
      <w:r w:rsidR="006A1288">
        <w:rPr>
          <w:b/>
          <w:sz w:val="20"/>
          <w:szCs w:val="20"/>
        </w:rPr>
        <w:t>7</w:t>
      </w:r>
      <w:r>
        <w:rPr>
          <w:b/>
          <w:sz w:val="20"/>
          <w:szCs w:val="20"/>
        </w:rPr>
        <w:t xml:space="preserve"> do SWZ</w:t>
      </w:r>
      <w:r w:rsidR="008F06FB">
        <w:rPr>
          <w:b/>
          <w:sz w:val="20"/>
          <w:szCs w:val="20"/>
        </w:rPr>
        <w:t>;</w:t>
      </w:r>
    </w:p>
    <w:p w:rsidR="003655A1" w:rsidRPr="003655A1" w:rsidRDefault="003655A1" w:rsidP="003655A1">
      <w:pPr>
        <w:numPr>
          <w:ilvl w:val="2"/>
          <w:numId w:val="20"/>
        </w:numPr>
        <w:ind w:left="710" w:hanging="435"/>
        <w:jc w:val="both"/>
        <w:rPr>
          <w:sz w:val="20"/>
          <w:szCs w:val="20"/>
        </w:rPr>
      </w:pPr>
      <w:r>
        <w:lastRenderedPageBreak/>
        <w:t xml:space="preserve">Wykaz osób skierowanych do realizacji zadania oraz </w:t>
      </w:r>
      <w:r w:rsidRPr="003655A1">
        <w:t xml:space="preserve">dokumentów potwierdzających odpowiednie przygotowanie zawodowe kierownika budowy i kierowników odpowiednich branż wraz z zaświadczeniami o przynależności do Polskiej Izby Inżynierów Budownictwa </w:t>
      </w:r>
      <w:proofErr w:type="spellStart"/>
      <w:r w:rsidRPr="003655A1">
        <w:t>t.j</w:t>
      </w:r>
      <w:proofErr w:type="spellEnd"/>
      <w:r w:rsidRPr="003655A1">
        <w:t>.:</w:t>
      </w:r>
    </w:p>
    <w:p w:rsidR="003655A1" w:rsidRDefault="003655A1" w:rsidP="003655A1">
      <w:pPr>
        <w:pStyle w:val="Akapitzlist"/>
        <w:autoSpaceDE w:val="0"/>
        <w:autoSpaceDN w:val="0"/>
        <w:adjustRightInd w:val="0"/>
        <w:ind w:left="1080"/>
        <w:rPr>
          <w:rFonts w:ascii="TimesNewRomanPSMT" w:eastAsia="Calibri" w:hAnsi="TimesNewRomanPSMT" w:cs="TimesNewRomanPSMT"/>
          <w:sz w:val="20"/>
          <w:szCs w:val="20"/>
          <w:lang w:val="pl-PL" w:eastAsia="en-US"/>
        </w:rPr>
      </w:pPr>
      <w:r>
        <w:rPr>
          <w:rFonts w:ascii="TimesNewRomanPS-BoldMT" w:eastAsia="Calibri" w:hAnsi="TimesNewRomanPS-BoldMT" w:cs="TimesNewRomanPS-BoldMT"/>
          <w:b/>
          <w:bCs/>
          <w:sz w:val="20"/>
          <w:szCs w:val="20"/>
          <w:lang w:val="pl-PL" w:eastAsia="en-US"/>
        </w:rPr>
        <w:t xml:space="preserve">- </w:t>
      </w:r>
      <w:proofErr w:type="spellStart"/>
      <w:r w:rsidRPr="00766572">
        <w:rPr>
          <w:rFonts w:ascii="TimesNewRomanPS-BoldMT" w:eastAsia="Calibri" w:hAnsi="TimesNewRomanPS-BoldMT" w:cs="TimesNewRomanPS-BoldMT"/>
          <w:b/>
          <w:bCs/>
          <w:sz w:val="20"/>
          <w:szCs w:val="20"/>
          <w:lang w:val="pl-PL" w:eastAsia="en-US"/>
        </w:rPr>
        <w:t>konstrukcyjno</w:t>
      </w:r>
      <w:proofErr w:type="spellEnd"/>
      <w:r w:rsidRPr="00766572">
        <w:rPr>
          <w:rFonts w:ascii="TimesNewRomanPS-BoldMT" w:eastAsia="Calibri" w:hAnsi="TimesNewRomanPS-BoldMT" w:cs="TimesNewRomanPS-BoldMT"/>
          <w:b/>
          <w:bCs/>
          <w:sz w:val="20"/>
          <w:szCs w:val="20"/>
          <w:lang w:val="pl-PL" w:eastAsia="en-US"/>
        </w:rPr>
        <w:t xml:space="preserve"> – budowlanej</w:t>
      </w:r>
      <w:r>
        <w:rPr>
          <w:rFonts w:ascii="TimesNewRomanPS-BoldMT" w:eastAsia="Calibri" w:hAnsi="TimesNewRomanPS-BoldMT" w:cs="TimesNewRomanPS-BoldMT"/>
          <w:b/>
          <w:bCs/>
          <w:sz w:val="20"/>
          <w:szCs w:val="20"/>
          <w:lang w:val="pl-PL" w:eastAsia="en-US"/>
        </w:rPr>
        <w:t xml:space="preserve"> bez ograniczeń</w:t>
      </w:r>
      <w:r w:rsidRPr="00766572">
        <w:rPr>
          <w:rFonts w:ascii="TimesNewRomanPSMT" w:eastAsia="Calibri" w:hAnsi="TimesNewRomanPSMT" w:cs="TimesNewRomanPSMT"/>
          <w:sz w:val="20"/>
          <w:szCs w:val="20"/>
          <w:lang w:val="pl-PL" w:eastAsia="en-US"/>
        </w:rPr>
        <w:t>;</w:t>
      </w:r>
    </w:p>
    <w:p w:rsidR="003655A1" w:rsidRPr="003655A1" w:rsidRDefault="003655A1" w:rsidP="003655A1">
      <w:pPr>
        <w:pStyle w:val="Akapitzlist"/>
        <w:autoSpaceDE w:val="0"/>
        <w:autoSpaceDN w:val="0"/>
        <w:adjustRightInd w:val="0"/>
        <w:ind w:left="1080"/>
        <w:rPr>
          <w:rFonts w:ascii="TimesNewRomanPSMT" w:eastAsia="Calibri" w:hAnsi="TimesNewRomanPSMT" w:cs="TimesNewRomanPSMT"/>
          <w:sz w:val="20"/>
          <w:szCs w:val="20"/>
          <w:lang w:val="pl-PL" w:eastAsia="en-US"/>
        </w:rPr>
      </w:pPr>
      <w:r>
        <w:rPr>
          <w:rFonts w:ascii="TimesNewRomanPS-BoldMT" w:eastAsia="Calibri" w:hAnsi="TimesNewRomanPS-BoldMT" w:cs="TimesNewRomanPS-BoldMT"/>
          <w:b/>
          <w:bCs/>
          <w:sz w:val="20"/>
          <w:szCs w:val="20"/>
          <w:lang w:val="pl-PL" w:eastAsia="en-US"/>
        </w:rPr>
        <w:t xml:space="preserve">- </w:t>
      </w:r>
      <w:r w:rsidRPr="00766572">
        <w:rPr>
          <w:rFonts w:ascii="TimesNewRomanPS-BoldMT" w:eastAsia="Calibri" w:hAnsi="TimesNewRomanPS-BoldMT" w:cs="TimesNewRomanPS-BoldMT"/>
          <w:b/>
          <w:bCs/>
          <w:sz w:val="20"/>
          <w:szCs w:val="20"/>
          <w:lang w:val="pl-PL" w:eastAsia="en-US"/>
        </w:rPr>
        <w:t>instalacyjnej w zakresie sieci, instalacji i urządzeń</w:t>
      </w:r>
      <w:r w:rsidRPr="00766572">
        <w:rPr>
          <w:rFonts w:ascii="TimesNewRomanPSMT" w:eastAsia="Calibri" w:hAnsi="TimesNewRomanPSMT" w:cs="TimesNewRomanPSMT"/>
          <w:sz w:val="20"/>
          <w:szCs w:val="20"/>
          <w:lang w:val="pl-PL" w:eastAsia="en-US"/>
        </w:rPr>
        <w:t>:</w:t>
      </w:r>
      <w:r>
        <w:rPr>
          <w:rFonts w:ascii="TimesNewRomanPSMT" w:eastAsia="Calibri" w:hAnsi="TimesNewRomanPSMT" w:cs="TimesNewRomanPSMT"/>
          <w:sz w:val="20"/>
          <w:szCs w:val="20"/>
          <w:lang w:val="pl-PL" w:eastAsia="en-US"/>
        </w:rPr>
        <w:t xml:space="preserve"> </w:t>
      </w:r>
      <w:r w:rsidRPr="003655A1">
        <w:rPr>
          <w:rFonts w:ascii="TimesNewRomanPS-BoldMT" w:eastAsia="Calibri" w:hAnsi="TimesNewRomanPS-BoldMT" w:cs="TimesNewRomanPS-BoldMT"/>
          <w:b/>
          <w:bCs/>
          <w:sz w:val="20"/>
          <w:szCs w:val="20"/>
          <w:lang w:val="pl-PL" w:eastAsia="en-US"/>
        </w:rPr>
        <w:t>cieplnych, wentylacyjnych, gazowych, wodociągowych i kanalizacyjnych;</w:t>
      </w:r>
    </w:p>
    <w:p w:rsidR="003655A1" w:rsidRDefault="003655A1" w:rsidP="003655A1">
      <w:pPr>
        <w:pStyle w:val="Akapitzlist"/>
        <w:autoSpaceDE w:val="0"/>
        <w:autoSpaceDN w:val="0"/>
        <w:adjustRightInd w:val="0"/>
        <w:ind w:firstLine="360"/>
        <w:rPr>
          <w:rFonts w:ascii="TimesNewRomanPS-BoldMT" w:eastAsia="Calibri" w:hAnsi="TimesNewRomanPS-BoldMT" w:cs="TimesNewRomanPS-BoldMT"/>
          <w:b/>
          <w:bCs/>
          <w:sz w:val="20"/>
          <w:szCs w:val="20"/>
          <w:lang w:val="pl-PL" w:eastAsia="en-US"/>
        </w:rPr>
      </w:pPr>
      <w:r>
        <w:rPr>
          <w:rFonts w:ascii="TimesNewRomanPS-BoldMT" w:eastAsia="Calibri" w:hAnsi="TimesNewRomanPS-BoldMT" w:cs="TimesNewRomanPS-BoldMT"/>
          <w:b/>
          <w:bCs/>
          <w:sz w:val="20"/>
          <w:szCs w:val="20"/>
          <w:lang w:val="pl-PL" w:eastAsia="en-US"/>
        </w:rPr>
        <w:t xml:space="preserve">-  </w:t>
      </w:r>
      <w:r w:rsidRPr="00766572">
        <w:rPr>
          <w:rFonts w:ascii="TimesNewRomanPS-BoldMT" w:eastAsia="Calibri" w:hAnsi="TimesNewRomanPS-BoldMT" w:cs="TimesNewRomanPS-BoldMT"/>
          <w:b/>
          <w:bCs/>
          <w:sz w:val="20"/>
          <w:szCs w:val="20"/>
          <w:lang w:val="pl-PL" w:eastAsia="en-US"/>
        </w:rPr>
        <w:t>elektrycznych i elektroenergetycznych;</w:t>
      </w:r>
    </w:p>
    <w:p w:rsidR="003655A1" w:rsidRPr="00766572" w:rsidRDefault="003655A1" w:rsidP="003655A1">
      <w:pPr>
        <w:pStyle w:val="Akapitzlist"/>
        <w:autoSpaceDE w:val="0"/>
        <w:autoSpaceDN w:val="0"/>
        <w:adjustRightInd w:val="0"/>
        <w:ind w:firstLine="360"/>
        <w:rPr>
          <w:rFonts w:ascii="TimesNewRomanPS-BoldMT" w:eastAsia="Calibri" w:hAnsi="TimesNewRomanPS-BoldMT" w:cs="TimesNewRomanPS-BoldMT"/>
          <w:b/>
          <w:bCs/>
          <w:sz w:val="20"/>
          <w:szCs w:val="20"/>
          <w:lang w:val="pl-PL" w:eastAsia="en-US"/>
        </w:rPr>
      </w:pPr>
      <w:r>
        <w:rPr>
          <w:rFonts w:ascii="TimesNewRomanPS-BoldMT" w:eastAsia="Calibri" w:hAnsi="TimesNewRomanPS-BoldMT" w:cs="TimesNewRomanPS-BoldMT"/>
          <w:b/>
          <w:bCs/>
          <w:sz w:val="20"/>
          <w:szCs w:val="20"/>
          <w:lang w:val="pl-PL" w:eastAsia="en-US"/>
        </w:rPr>
        <w:t>- drogowych</w:t>
      </w:r>
    </w:p>
    <w:p w:rsidR="003655A1" w:rsidRDefault="003655A1" w:rsidP="003655A1">
      <w:pPr>
        <w:ind w:left="710"/>
        <w:jc w:val="both"/>
        <w:rPr>
          <w:sz w:val="20"/>
          <w:szCs w:val="20"/>
        </w:rPr>
      </w:pPr>
    </w:p>
    <w:p w:rsidR="0085776F" w:rsidRDefault="00F85078" w:rsidP="000D7668">
      <w:pPr>
        <w:numPr>
          <w:ilvl w:val="0"/>
          <w:numId w:val="20"/>
        </w:numPr>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5776F" w:rsidRDefault="00F85078" w:rsidP="000D7668">
      <w:pPr>
        <w:numPr>
          <w:ilvl w:val="0"/>
          <w:numId w:val="20"/>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5776F" w:rsidRDefault="00F85078" w:rsidP="000D7668">
      <w:pPr>
        <w:numPr>
          <w:ilvl w:val="0"/>
          <w:numId w:val="20"/>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85776F" w:rsidRDefault="00F85078" w:rsidP="000D7668">
      <w:pPr>
        <w:numPr>
          <w:ilvl w:val="0"/>
          <w:numId w:val="20"/>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rsidR="0085776F" w:rsidRDefault="00F85078">
      <w:pPr>
        <w:pStyle w:val="Nagwek2"/>
      </w:pPr>
      <w:bookmarkStart w:id="10" w:name="_gb4nrns0uw97" w:colFirst="0" w:colLast="0"/>
      <w:bookmarkEnd w:id="10"/>
      <w:r>
        <w:t>XI. Poleganie na zasobach innych podmiotów</w:t>
      </w:r>
    </w:p>
    <w:p w:rsidR="0085776F" w:rsidRDefault="00F85078" w:rsidP="000D7668">
      <w:pPr>
        <w:numPr>
          <w:ilvl w:val="3"/>
          <w:numId w:val="2"/>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85776F" w:rsidRDefault="00F85078" w:rsidP="000D7668">
      <w:pPr>
        <w:numPr>
          <w:ilvl w:val="3"/>
          <w:numId w:val="2"/>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85776F" w:rsidRDefault="00F85078" w:rsidP="000D7668">
      <w:pPr>
        <w:numPr>
          <w:ilvl w:val="3"/>
          <w:numId w:val="2"/>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A1288">
        <w:rPr>
          <w:b/>
          <w:sz w:val="20"/>
          <w:szCs w:val="20"/>
        </w:rPr>
        <w:t>6</w:t>
      </w:r>
      <w:r>
        <w:rPr>
          <w:b/>
          <w:sz w:val="20"/>
          <w:szCs w:val="20"/>
        </w:rPr>
        <w:t xml:space="preserve"> do SWZ.</w:t>
      </w:r>
    </w:p>
    <w:p w:rsidR="0085776F" w:rsidRDefault="00F85078" w:rsidP="000D7668">
      <w:pPr>
        <w:numPr>
          <w:ilvl w:val="3"/>
          <w:numId w:val="2"/>
        </w:numPr>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rsidR="0085776F" w:rsidRDefault="00F85078" w:rsidP="000D7668">
      <w:pPr>
        <w:numPr>
          <w:ilvl w:val="3"/>
          <w:numId w:val="2"/>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5776F" w:rsidRDefault="00F85078" w:rsidP="000D7668">
      <w:pPr>
        <w:numPr>
          <w:ilvl w:val="3"/>
          <w:numId w:val="2"/>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5776F" w:rsidRDefault="00F85078" w:rsidP="000D7668">
      <w:pPr>
        <w:numPr>
          <w:ilvl w:val="3"/>
          <w:numId w:val="2"/>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5776F" w:rsidRDefault="00F85078">
      <w:pPr>
        <w:pStyle w:val="Nagwek2"/>
      </w:pPr>
      <w:bookmarkStart w:id="11" w:name="_lodptpqf2xh0" w:colFirst="0" w:colLast="0"/>
      <w:bookmarkEnd w:id="11"/>
      <w:r>
        <w:t>XII. Informacja dla Wykonawców wspólnie ubiegających się o udzielenie zamówienia</w:t>
      </w:r>
    </w:p>
    <w:p w:rsidR="0085776F" w:rsidRDefault="00F85078" w:rsidP="000D7668">
      <w:pPr>
        <w:numPr>
          <w:ilvl w:val="0"/>
          <w:numId w:val="18"/>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85776F" w:rsidRDefault="00F85078" w:rsidP="000D7668">
      <w:pPr>
        <w:numPr>
          <w:ilvl w:val="0"/>
          <w:numId w:val="18"/>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5776F" w:rsidRDefault="00F85078" w:rsidP="000D7668">
      <w:pPr>
        <w:numPr>
          <w:ilvl w:val="0"/>
          <w:numId w:val="18"/>
        </w:numPr>
        <w:ind w:left="426"/>
        <w:jc w:val="both"/>
      </w:pPr>
      <w:r>
        <w:rPr>
          <w:sz w:val="20"/>
          <w:szCs w:val="20"/>
        </w:rPr>
        <w:t>Wykonawcy wspólnie ubiegający się o udzielenie zamówienia dołączają do oferty oświadczenie, z którego wynika, które roboty budowlane wykonają poszczególni wykonawcy.</w:t>
      </w:r>
    </w:p>
    <w:p w:rsidR="0085776F" w:rsidRDefault="00F85078" w:rsidP="000D7668">
      <w:pPr>
        <w:numPr>
          <w:ilvl w:val="0"/>
          <w:numId w:val="18"/>
        </w:numPr>
        <w:ind w:left="426"/>
        <w:jc w:val="both"/>
      </w:pPr>
      <w:r>
        <w:rPr>
          <w:sz w:val="20"/>
          <w:szCs w:val="20"/>
        </w:rPr>
        <w:t>Oświadczenia i dokumenty potwierdzające brak podstaw do wykluczenia z postępowania składa każdy z Wykonawców wspólnie ubiegających się o zamówienie.</w:t>
      </w:r>
    </w:p>
    <w:p w:rsidR="0085776F" w:rsidRDefault="00F8507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rsidR="008F06FB" w:rsidRDefault="00F85078" w:rsidP="000D7668">
      <w:pPr>
        <w:numPr>
          <w:ilvl w:val="0"/>
          <w:numId w:val="17"/>
        </w:numPr>
        <w:jc w:val="both"/>
        <w:rPr>
          <w:sz w:val="20"/>
          <w:szCs w:val="20"/>
        </w:rPr>
      </w:pPr>
      <w:r>
        <w:rPr>
          <w:sz w:val="20"/>
          <w:szCs w:val="20"/>
        </w:rPr>
        <w:t xml:space="preserve">Osobą uprawnioną do kontaktu z Wykonawcami jest: </w:t>
      </w:r>
    </w:p>
    <w:p w:rsidR="0085776F" w:rsidRDefault="004F7ED7" w:rsidP="000D7668">
      <w:pPr>
        <w:ind w:left="720"/>
        <w:jc w:val="both"/>
        <w:rPr>
          <w:sz w:val="20"/>
          <w:szCs w:val="20"/>
        </w:rPr>
      </w:pPr>
      <w:r>
        <w:rPr>
          <w:sz w:val="20"/>
          <w:szCs w:val="20"/>
        </w:rPr>
        <w:t>Grzegorz Danilewicz tel.: +48 98 76 10 780, e-mail: g.danilewicz@uggorowo.pl.</w:t>
      </w:r>
    </w:p>
    <w:p w:rsidR="0085776F" w:rsidRPr="008240DF" w:rsidRDefault="00F85078" w:rsidP="000D7668">
      <w:pPr>
        <w:numPr>
          <w:ilvl w:val="0"/>
          <w:numId w:val="17"/>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rsidR="0085776F" w:rsidRDefault="00F85078" w:rsidP="000D7668">
      <w:pPr>
        <w:numPr>
          <w:ilvl w:val="0"/>
          <w:numId w:val="17"/>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w:t>
      </w:r>
      <w:r>
        <w:rPr>
          <w:sz w:val="20"/>
          <w:szCs w:val="20"/>
        </w:rPr>
        <w:lastRenderedPageBreak/>
        <w:t xml:space="preserve">pośrednictwem poczty elektronicznej. Adres poczty elektronicznej osoby uprawnionej do kontaktu z Wykonawcami: </w:t>
      </w:r>
      <w:r w:rsidR="008F06FB">
        <w:rPr>
          <w:sz w:val="20"/>
          <w:szCs w:val="20"/>
        </w:rPr>
        <w:t>sekretariat@uggorowo.pl.</w:t>
      </w:r>
    </w:p>
    <w:p w:rsidR="0085776F" w:rsidRDefault="00F85078" w:rsidP="000D7668">
      <w:pPr>
        <w:numPr>
          <w:ilvl w:val="0"/>
          <w:numId w:val="17"/>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rsidR="0085776F" w:rsidRDefault="00F85078" w:rsidP="000D7668">
      <w:pPr>
        <w:numPr>
          <w:ilvl w:val="0"/>
          <w:numId w:val="17"/>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5776F" w:rsidRDefault="00F85078" w:rsidP="000D7668">
      <w:pPr>
        <w:numPr>
          <w:ilvl w:val="0"/>
          <w:numId w:val="17"/>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rsidR="0085776F" w:rsidRDefault="00F85078" w:rsidP="000D7668">
      <w:pPr>
        <w:numPr>
          <w:ilvl w:val="1"/>
          <w:numId w:val="13"/>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85776F" w:rsidRDefault="00F85078" w:rsidP="000D7668">
      <w:pPr>
        <w:numPr>
          <w:ilvl w:val="1"/>
          <w:numId w:val="13"/>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85776F" w:rsidRDefault="00F85078" w:rsidP="000D7668">
      <w:pPr>
        <w:numPr>
          <w:ilvl w:val="1"/>
          <w:numId w:val="13"/>
        </w:numPr>
        <w:jc w:val="both"/>
        <w:rPr>
          <w:sz w:val="20"/>
          <w:szCs w:val="20"/>
        </w:rPr>
      </w:pPr>
      <w:r>
        <w:rPr>
          <w:sz w:val="20"/>
          <w:szCs w:val="20"/>
        </w:rPr>
        <w:t>zainstalowana dowolna przeglądarka internetowa, w przypadku Internet Explorer minimalnie wersja 10 0.,</w:t>
      </w:r>
    </w:p>
    <w:p w:rsidR="0085776F" w:rsidRDefault="00F85078" w:rsidP="000D7668">
      <w:pPr>
        <w:numPr>
          <w:ilvl w:val="1"/>
          <w:numId w:val="13"/>
        </w:numPr>
        <w:jc w:val="both"/>
        <w:rPr>
          <w:sz w:val="20"/>
          <w:szCs w:val="20"/>
        </w:rPr>
      </w:pPr>
      <w:r>
        <w:rPr>
          <w:sz w:val="20"/>
          <w:szCs w:val="20"/>
        </w:rPr>
        <w:t>włączona obsługa JavaScript,</w:t>
      </w:r>
    </w:p>
    <w:p w:rsidR="0085776F" w:rsidRDefault="00F85078" w:rsidP="000D7668">
      <w:pPr>
        <w:numPr>
          <w:ilvl w:val="1"/>
          <w:numId w:val="13"/>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85776F" w:rsidRDefault="00F85078" w:rsidP="000D7668">
      <w:pPr>
        <w:numPr>
          <w:ilvl w:val="1"/>
          <w:numId w:val="13"/>
        </w:numPr>
        <w:jc w:val="both"/>
        <w:rPr>
          <w:sz w:val="20"/>
          <w:szCs w:val="20"/>
        </w:rPr>
      </w:pPr>
      <w:r>
        <w:rPr>
          <w:sz w:val="20"/>
          <w:szCs w:val="20"/>
        </w:rPr>
        <w:t>Platformazakupowa.pl działa według standardu przyjętego w komunikacji sieciowej - kodowanie UTF8,</w:t>
      </w:r>
    </w:p>
    <w:p w:rsidR="0085776F" w:rsidRDefault="00F85078" w:rsidP="000D7668">
      <w:pPr>
        <w:numPr>
          <w:ilvl w:val="1"/>
          <w:numId w:val="13"/>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85776F" w:rsidRDefault="00F85078" w:rsidP="000D7668">
      <w:pPr>
        <w:numPr>
          <w:ilvl w:val="0"/>
          <w:numId w:val="17"/>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rsidR="0085776F" w:rsidRPr="00F85078" w:rsidRDefault="00F85078" w:rsidP="000D7668">
      <w:pPr>
        <w:pStyle w:val="Akapitzlist"/>
        <w:numPr>
          <w:ilvl w:val="1"/>
          <w:numId w:val="20"/>
        </w:numPr>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rsidR="0085776F" w:rsidRDefault="00F85078" w:rsidP="000D7668">
      <w:pPr>
        <w:numPr>
          <w:ilvl w:val="1"/>
          <w:numId w:val="20"/>
        </w:numPr>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rsidR="0085776F" w:rsidRDefault="00F85078" w:rsidP="000D7668">
      <w:pPr>
        <w:numPr>
          <w:ilvl w:val="0"/>
          <w:numId w:val="17"/>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85776F" w:rsidRDefault="00F85078" w:rsidP="000D7668">
      <w:pPr>
        <w:numPr>
          <w:ilvl w:val="0"/>
          <w:numId w:val="17"/>
        </w:numPr>
        <w:pBdr>
          <w:top w:val="nil"/>
          <w:left w:val="nil"/>
          <w:bottom w:val="nil"/>
          <w:right w:val="nil"/>
          <w:between w:val="nil"/>
        </w:pBdr>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rsidR="0085776F" w:rsidRDefault="00F85078">
      <w:pPr>
        <w:pStyle w:val="Nagwek2"/>
        <w:spacing w:before="240" w:after="240"/>
      </w:pPr>
      <w:bookmarkStart w:id="13" w:name="_rq2udys4csh9" w:colFirst="0" w:colLast="0"/>
      <w:bookmarkEnd w:id="13"/>
      <w:r>
        <w:lastRenderedPageBreak/>
        <w:t>XIV. Opis sposobu przygotowania ofert oraz dokumentów wymaganych przez Zamawiającego w SWZ</w:t>
      </w:r>
    </w:p>
    <w:p w:rsidR="0085776F" w:rsidRDefault="00F85078" w:rsidP="000D7668">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85776F" w:rsidRDefault="00F85078" w:rsidP="000D7668">
      <w:pPr>
        <w:pStyle w:val="Nagwek5"/>
        <w:numPr>
          <w:ilvl w:val="0"/>
          <w:numId w:val="32"/>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Oferta powinna być:</w:t>
      </w:r>
    </w:p>
    <w:p w:rsidR="0085776F" w:rsidRDefault="00F85078" w:rsidP="000D7668">
      <w:pPr>
        <w:numPr>
          <w:ilvl w:val="1"/>
          <w:numId w:val="31"/>
        </w:numPr>
        <w:jc w:val="both"/>
        <w:rPr>
          <w:sz w:val="20"/>
          <w:szCs w:val="20"/>
        </w:rPr>
      </w:pPr>
      <w:r>
        <w:rPr>
          <w:sz w:val="20"/>
          <w:szCs w:val="20"/>
        </w:rPr>
        <w:t>sporządzona na podstawie załączników niniejszej SWZ w języku polskim,</w:t>
      </w:r>
    </w:p>
    <w:p w:rsidR="0085776F" w:rsidRDefault="00F85078" w:rsidP="000D7668">
      <w:pPr>
        <w:numPr>
          <w:ilvl w:val="1"/>
          <w:numId w:val="31"/>
        </w:numPr>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rsidR="0085776F" w:rsidRDefault="00F85078" w:rsidP="000D7668">
      <w:pPr>
        <w:numPr>
          <w:ilvl w:val="1"/>
          <w:numId w:val="31"/>
        </w:numPr>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85776F" w:rsidRDefault="005E165F" w:rsidP="000D7668">
      <w:pPr>
        <w:ind w:left="720"/>
        <w:jc w:val="both"/>
        <w:rPr>
          <w:sz w:val="20"/>
          <w:szCs w:val="20"/>
        </w:rPr>
      </w:pPr>
      <w:hyperlink r:id="rId29">
        <w:r w:rsidR="00F85078">
          <w:rPr>
            <w:color w:val="1155CC"/>
            <w:sz w:val="20"/>
            <w:szCs w:val="20"/>
            <w:u w:val="single"/>
          </w:rPr>
          <w:t>https://platformazakupowa.pl/strona/45-instrukcje</w:t>
        </w:r>
      </w:hyperlink>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w:t>
      </w:r>
      <w:r>
        <w:rPr>
          <w:sz w:val="20"/>
          <w:szCs w:val="20"/>
        </w:rPr>
        <w:lastRenderedPageBreak/>
        <w:t>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5776F" w:rsidRDefault="00F85078" w:rsidP="000D7668">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85776F" w:rsidRDefault="00F85078" w:rsidP="000D7668">
      <w:pPr>
        <w:numPr>
          <w:ilvl w:val="0"/>
          <w:numId w:val="32"/>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5776F" w:rsidRDefault="00F85078" w:rsidP="000D7668">
      <w:pPr>
        <w:numPr>
          <w:ilvl w:val="0"/>
          <w:numId w:val="32"/>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85776F" w:rsidRDefault="00F85078" w:rsidP="000D7668">
      <w:pPr>
        <w:numPr>
          <w:ilvl w:val="0"/>
          <w:numId w:val="32"/>
        </w:numPr>
        <w:jc w:val="both"/>
        <w:rPr>
          <w:sz w:val="20"/>
          <w:szCs w:val="20"/>
        </w:rPr>
      </w:pPr>
      <w:r>
        <w:rPr>
          <w:sz w:val="20"/>
          <w:szCs w:val="20"/>
        </w:rPr>
        <w:t>W celu ewentualnej kompresji danych Zamawiający rekomenduje wykorzystanie jednego z rozszerzeń:</w:t>
      </w:r>
    </w:p>
    <w:p w:rsidR="0085776F" w:rsidRDefault="00F85078" w:rsidP="000D7668">
      <w:pPr>
        <w:numPr>
          <w:ilvl w:val="1"/>
          <w:numId w:val="29"/>
        </w:numPr>
        <w:jc w:val="both"/>
        <w:rPr>
          <w:sz w:val="20"/>
          <w:szCs w:val="20"/>
        </w:rPr>
      </w:pPr>
      <w:r>
        <w:rPr>
          <w:sz w:val="20"/>
          <w:szCs w:val="20"/>
        </w:rPr>
        <w:t xml:space="preserve">.zip </w:t>
      </w:r>
    </w:p>
    <w:p w:rsidR="0085776F" w:rsidRDefault="00F85078" w:rsidP="000D7668">
      <w:pPr>
        <w:numPr>
          <w:ilvl w:val="1"/>
          <w:numId w:val="29"/>
        </w:numPr>
        <w:jc w:val="both"/>
        <w:rPr>
          <w:sz w:val="20"/>
          <w:szCs w:val="20"/>
        </w:rPr>
      </w:pPr>
      <w:r>
        <w:rPr>
          <w:sz w:val="20"/>
          <w:szCs w:val="20"/>
        </w:rPr>
        <w:t>.7Z</w:t>
      </w:r>
    </w:p>
    <w:p w:rsidR="0085776F" w:rsidRPr="008F06FB" w:rsidRDefault="00F85078" w:rsidP="000D7668">
      <w:pPr>
        <w:numPr>
          <w:ilvl w:val="0"/>
          <w:numId w:val="32"/>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rsidR="0085776F" w:rsidRDefault="00F85078" w:rsidP="000D7668">
      <w:pPr>
        <w:numPr>
          <w:ilvl w:val="0"/>
          <w:numId w:val="32"/>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85776F" w:rsidRDefault="00F85078" w:rsidP="000D7668">
      <w:pPr>
        <w:numPr>
          <w:ilvl w:val="0"/>
          <w:numId w:val="32"/>
        </w:numPr>
        <w:jc w:val="both"/>
        <w:rPr>
          <w:sz w:val="20"/>
          <w:szCs w:val="20"/>
        </w:rPr>
      </w:pPr>
      <w:r>
        <w:rPr>
          <w:sz w:val="20"/>
          <w:szCs w:val="20"/>
        </w:rPr>
        <w:t>W przypadku stosowania przez wykonawcę kwalifikowanego podpisu elektronicznego:</w:t>
      </w:r>
    </w:p>
    <w:p w:rsidR="0085776F" w:rsidRDefault="00F85078" w:rsidP="000D7668">
      <w:pPr>
        <w:numPr>
          <w:ilvl w:val="0"/>
          <w:numId w:val="19"/>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85776F" w:rsidRDefault="00F85078" w:rsidP="000D7668">
      <w:pPr>
        <w:numPr>
          <w:ilvl w:val="0"/>
          <w:numId w:val="19"/>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85776F" w:rsidRDefault="00F85078" w:rsidP="000D7668">
      <w:pPr>
        <w:numPr>
          <w:ilvl w:val="0"/>
          <w:numId w:val="19"/>
        </w:numPr>
        <w:jc w:val="both"/>
        <w:rPr>
          <w:sz w:val="20"/>
          <w:szCs w:val="20"/>
        </w:rPr>
      </w:pPr>
      <w:r>
        <w:rPr>
          <w:sz w:val="20"/>
          <w:szCs w:val="20"/>
        </w:rPr>
        <w:t>Zamawiający rekomenduje wykorzystanie podpisu z kwalifikowanym znacznikiem czasu.</w:t>
      </w:r>
    </w:p>
    <w:p w:rsidR="0085776F" w:rsidRDefault="00F85078" w:rsidP="000D7668">
      <w:pPr>
        <w:numPr>
          <w:ilvl w:val="0"/>
          <w:numId w:val="32"/>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85776F" w:rsidRDefault="00F85078" w:rsidP="000D7668">
      <w:pPr>
        <w:numPr>
          <w:ilvl w:val="0"/>
          <w:numId w:val="32"/>
        </w:numPr>
        <w:jc w:val="both"/>
        <w:rPr>
          <w:sz w:val="20"/>
          <w:szCs w:val="20"/>
        </w:rPr>
      </w:pPr>
      <w:r>
        <w:rPr>
          <w:sz w:val="20"/>
          <w:szCs w:val="20"/>
        </w:rPr>
        <w:t>Zamawiający zaleca, aby Wykonawca z odpowiednim wyprzedzeniem przetestował możliwość prawidłowego wykorzystania wybranej metody podpisania plików oferty.</w:t>
      </w:r>
    </w:p>
    <w:p w:rsidR="0085776F" w:rsidRDefault="00F85078" w:rsidP="000D7668">
      <w:pPr>
        <w:numPr>
          <w:ilvl w:val="0"/>
          <w:numId w:val="32"/>
        </w:numPr>
        <w:jc w:val="both"/>
        <w:rPr>
          <w:sz w:val="20"/>
          <w:szCs w:val="20"/>
        </w:rPr>
      </w:pPr>
      <w:r>
        <w:rPr>
          <w:sz w:val="20"/>
          <w:szCs w:val="20"/>
        </w:rPr>
        <w:t>Osobą składającą ofertę powinna być osoba kontaktowa podawana w dokumentacji.</w:t>
      </w:r>
    </w:p>
    <w:p w:rsidR="0085776F" w:rsidRDefault="00F85078" w:rsidP="000D7668">
      <w:pPr>
        <w:numPr>
          <w:ilvl w:val="0"/>
          <w:numId w:val="32"/>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5776F" w:rsidRDefault="00F85078" w:rsidP="000D7668">
      <w:pPr>
        <w:numPr>
          <w:ilvl w:val="0"/>
          <w:numId w:val="32"/>
        </w:numPr>
        <w:jc w:val="both"/>
        <w:rPr>
          <w:sz w:val="20"/>
          <w:szCs w:val="20"/>
        </w:rPr>
      </w:pPr>
      <w:r>
        <w:rPr>
          <w:sz w:val="20"/>
          <w:szCs w:val="20"/>
        </w:rPr>
        <w:t xml:space="preserve">Jeśli Wykonawca pakuje dokumenty np. w plik o rozszerzeniu .zip, zaleca się wcześniejsze podpisanie każdego ze skompresowanych plików. </w:t>
      </w:r>
    </w:p>
    <w:p w:rsidR="0085776F" w:rsidRDefault="00F85078" w:rsidP="000D7668">
      <w:pPr>
        <w:numPr>
          <w:ilvl w:val="0"/>
          <w:numId w:val="32"/>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5776F" w:rsidRDefault="00F85078">
      <w:pPr>
        <w:pStyle w:val="Nagwek2"/>
        <w:spacing w:before="240" w:after="240"/>
      </w:pPr>
      <w:bookmarkStart w:id="15" w:name="_c8de4rg6s4kb" w:colFirst="0" w:colLast="0"/>
      <w:bookmarkEnd w:id="15"/>
      <w:r>
        <w:lastRenderedPageBreak/>
        <w:t>XV. Sposób obliczania ceny oferty</w:t>
      </w:r>
    </w:p>
    <w:p w:rsidR="0085776F" w:rsidRDefault="00F85078" w:rsidP="000D7668">
      <w:pPr>
        <w:numPr>
          <w:ilvl w:val="0"/>
          <w:numId w:val="6"/>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rsidR="0085776F" w:rsidRDefault="00F85078" w:rsidP="000D7668">
      <w:pPr>
        <w:numPr>
          <w:ilvl w:val="0"/>
          <w:numId w:val="6"/>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rsidR="0085776F" w:rsidRDefault="00F85078" w:rsidP="000D7668">
      <w:pPr>
        <w:numPr>
          <w:ilvl w:val="0"/>
          <w:numId w:val="6"/>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85776F" w:rsidRDefault="00F85078" w:rsidP="000D7668">
      <w:pPr>
        <w:numPr>
          <w:ilvl w:val="0"/>
          <w:numId w:val="6"/>
        </w:numPr>
        <w:ind w:left="426"/>
        <w:jc w:val="both"/>
        <w:rPr>
          <w:sz w:val="20"/>
          <w:szCs w:val="20"/>
        </w:rPr>
      </w:pPr>
      <w:r>
        <w:rPr>
          <w:sz w:val="20"/>
          <w:szCs w:val="20"/>
        </w:rPr>
        <w:t>Cena oferty powinna być wyrażona w złotych polskich (PLN) z dokładnością do dwóch miejsc po przecinku.</w:t>
      </w:r>
    </w:p>
    <w:p w:rsidR="0085776F" w:rsidRDefault="00F85078" w:rsidP="000D7668">
      <w:pPr>
        <w:numPr>
          <w:ilvl w:val="0"/>
          <w:numId w:val="6"/>
        </w:numPr>
        <w:ind w:left="426"/>
        <w:jc w:val="both"/>
        <w:rPr>
          <w:sz w:val="20"/>
          <w:szCs w:val="20"/>
        </w:rPr>
      </w:pPr>
      <w:r>
        <w:rPr>
          <w:sz w:val="20"/>
          <w:szCs w:val="20"/>
        </w:rPr>
        <w:t>Zamawiający nie przewiduje rozliczeń w walucie obcej.</w:t>
      </w:r>
    </w:p>
    <w:p w:rsidR="0085776F" w:rsidRDefault="00F85078" w:rsidP="000D7668">
      <w:pPr>
        <w:numPr>
          <w:ilvl w:val="0"/>
          <w:numId w:val="6"/>
        </w:numPr>
        <w:ind w:left="426"/>
        <w:jc w:val="both"/>
        <w:rPr>
          <w:sz w:val="20"/>
          <w:szCs w:val="20"/>
        </w:rPr>
      </w:pPr>
      <w:r>
        <w:rPr>
          <w:sz w:val="20"/>
          <w:szCs w:val="20"/>
        </w:rPr>
        <w:t>Wyliczona cena oferty brutto będzie służyć do porównania złożonych ofert i do rozliczenia w trakcie realizacji zamówienia.</w:t>
      </w:r>
    </w:p>
    <w:p w:rsidR="0085776F" w:rsidRDefault="00F85078" w:rsidP="000D7668">
      <w:pPr>
        <w:numPr>
          <w:ilvl w:val="0"/>
          <w:numId w:val="6"/>
        </w:numPr>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85776F" w:rsidRDefault="00F85078" w:rsidP="000D7668">
      <w:pPr>
        <w:numPr>
          <w:ilvl w:val="0"/>
          <w:numId w:val="6"/>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5776F" w:rsidRDefault="00F85078">
      <w:pPr>
        <w:pStyle w:val="Nagwek2"/>
        <w:spacing w:before="240" w:after="240"/>
      </w:pPr>
      <w:bookmarkStart w:id="16" w:name="_1wm6hsxsy23e" w:colFirst="0" w:colLast="0"/>
      <w:bookmarkEnd w:id="16"/>
      <w:r>
        <w:rPr>
          <w:sz w:val="26"/>
          <w:szCs w:val="26"/>
        </w:rPr>
        <w:t>XVI. Wymagania dotyczące wadium</w:t>
      </w:r>
    </w:p>
    <w:p w:rsidR="00E91562" w:rsidRDefault="00E91562" w:rsidP="000D7668">
      <w:pPr>
        <w:numPr>
          <w:ilvl w:val="3"/>
          <w:numId w:val="26"/>
        </w:numPr>
        <w:spacing w:before="240"/>
        <w:ind w:left="284" w:hanging="426"/>
        <w:jc w:val="both"/>
        <w:rPr>
          <w:sz w:val="20"/>
          <w:szCs w:val="20"/>
        </w:rPr>
      </w:pPr>
      <w:r>
        <w:rPr>
          <w:sz w:val="20"/>
          <w:szCs w:val="20"/>
        </w:rPr>
        <w:t>Zamawiający nie wymaga wniesienia wadium.</w:t>
      </w:r>
    </w:p>
    <w:p w:rsidR="0085776F" w:rsidRDefault="00F85078">
      <w:pPr>
        <w:pStyle w:val="Nagwek2"/>
        <w:spacing w:before="240" w:after="240"/>
      </w:pPr>
      <w:bookmarkStart w:id="17" w:name="_kraqvybbazqg" w:colFirst="0" w:colLast="0"/>
      <w:bookmarkEnd w:id="17"/>
      <w:r>
        <w:t>XVII. Termin związania ofertą</w:t>
      </w:r>
    </w:p>
    <w:p w:rsidR="0085776F" w:rsidRDefault="00F85078" w:rsidP="000D7668">
      <w:pPr>
        <w:numPr>
          <w:ilvl w:val="0"/>
          <w:numId w:val="33"/>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673BB9">
        <w:rPr>
          <w:sz w:val="20"/>
          <w:szCs w:val="20"/>
        </w:rPr>
        <w:t>2</w:t>
      </w:r>
      <w:r w:rsidR="005E165F">
        <w:rPr>
          <w:sz w:val="20"/>
          <w:szCs w:val="20"/>
        </w:rPr>
        <w:t>0</w:t>
      </w:r>
      <w:r w:rsidR="00065154">
        <w:rPr>
          <w:sz w:val="20"/>
          <w:szCs w:val="20"/>
        </w:rPr>
        <w:t>.0</w:t>
      </w:r>
      <w:r w:rsidR="005E165F">
        <w:rPr>
          <w:sz w:val="20"/>
          <w:szCs w:val="20"/>
        </w:rPr>
        <w:t>6</w:t>
      </w:r>
      <w:r w:rsidR="00065154">
        <w:rPr>
          <w:sz w:val="20"/>
          <w:szCs w:val="20"/>
        </w:rPr>
        <w:t>.202</w:t>
      </w:r>
      <w:r w:rsidR="005E165F">
        <w:rPr>
          <w:sz w:val="20"/>
          <w:szCs w:val="20"/>
        </w:rPr>
        <w:t>3</w:t>
      </w:r>
      <w:r w:rsidR="00065154">
        <w:rPr>
          <w:sz w:val="20"/>
          <w:szCs w:val="20"/>
        </w:rPr>
        <w:t xml:space="preserve"> r</w:t>
      </w:r>
      <w:r>
        <w:rPr>
          <w:sz w:val="20"/>
          <w:szCs w:val="20"/>
        </w:rPr>
        <w:t>. Bieg terminu związania ofertą rozpoczyna się wraz z upływem terminu składania ofert.</w:t>
      </w:r>
    </w:p>
    <w:p w:rsidR="0085776F" w:rsidRDefault="00F85078" w:rsidP="000D7668">
      <w:pPr>
        <w:numPr>
          <w:ilvl w:val="0"/>
          <w:numId w:val="33"/>
        </w:numPr>
        <w:ind w:left="426"/>
        <w:jc w:val="both"/>
        <w:rPr>
          <w:sz w:val="20"/>
          <w:szCs w:val="20"/>
        </w:rPr>
      </w:pPr>
      <w:r>
        <w:rPr>
          <w:sz w:val="20"/>
          <w:szCs w:val="20"/>
        </w:rPr>
        <w:t>W przypadku gdy wybór najkorzystniejszej oferty nie nastąpi przed upływem terminu związania ofertą wskazanego w ust. 1, Zamawiający przed u</w:t>
      </w:r>
      <w:bookmarkStart w:id="18" w:name="_GoBack"/>
      <w:bookmarkEnd w:id="18"/>
      <w:r>
        <w:rPr>
          <w:sz w:val="20"/>
          <w:szCs w:val="20"/>
        </w:rPr>
        <w:t>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5776F" w:rsidRDefault="00F85078" w:rsidP="000D7668">
      <w:pPr>
        <w:numPr>
          <w:ilvl w:val="0"/>
          <w:numId w:val="33"/>
        </w:numPr>
        <w:ind w:left="426"/>
        <w:jc w:val="both"/>
        <w:rPr>
          <w:sz w:val="20"/>
          <w:szCs w:val="20"/>
        </w:rPr>
      </w:pPr>
      <w:r>
        <w:rPr>
          <w:sz w:val="20"/>
          <w:szCs w:val="20"/>
        </w:rPr>
        <w:t>Odmowa wyrażenia zgody na przedłużenie terminu związania ofertą nie powoduje utraty wadium.</w:t>
      </w:r>
    </w:p>
    <w:p w:rsidR="0085776F" w:rsidRDefault="00F85078">
      <w:pPr>
        <w:pStyle w:val="Nagwek2"/>
        <w:spacing w:before="240" w:after="240"/>
      </w:pPr>
      <w:bookmarkStart w:id="19" w:name="_iwk7tzonv6ne" w:colFirst="0" w:colLast="0"/>
      <w:bookmarkEnd w:id="19"/>
      <w:r>
        <w:lastRenderedPageBreak/>
        <w:t>XVIII. Miejsce i termin składania ofert</w:t>
      </w:r>
    </w:p>
    <w:p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673BB9">
        <w:rPr>
          <w:b/>
          <w:sz w:val="20"/>
          <w:szCs w:val="20"/>
        </w:rPr>
        <w:t>2</w:t>
      </w:r>
      <w:r w:rsidR="005E165F">
        <w:rPr>
          <w:b/>
          <w:sz w:val="20"/>
          <w:szCs w:val="20"/>
        </w:rPr>
        <w:t>2</w:t>
      </w:r>
      <w:r w:rsidR="00065154" w:rsidRPr="00023C9F">
        <w:rPr>
          <w:b/>
          <w:sz w:val="20"/>
          <w:szCs w:val="20"/>
        </w:rPr>
        <w:t>.0</w:t>
      </w:r>
      <w:r w:rsidR="005E165F">
        <w:rPr>
          <w:b/>
          <w:sz w:val="20"/>
          <w:szCs w:val="20"/>
        </w:rPr>
        <w:t>5</w:t>
      </w:r>
      <w:r w:rsidR="00065154" w:rsidRPr="00023C9F">
        <w:rPr>
          <w:b/>
          <w:sz w:val="20"/>
          <w:szCs w:val="20"/>
        </w:rPr>
        <w:t>.202</w:t>
      </w:r>
      <w:r w:rsidR="005E165F">
        <w:rPr>
          <w:b/>
          <w:sz w:val="20"/>
          <w:szCs w:val="20"/>
        </w:rPr>
        <w:t>3</w:t>
      </w:r>
      <w:r w:rsidR="00065154" w:rsidRPr="00023C9F">
        <w:rPr>
          <w:b/>
          <w:sz w:val="20"/>
          <w:szCs w:val="20"/>
        </w:rPr>
        <w:t xml:space="preserve"> 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E91562">
        <w:rPr>
          <w:sz w:val="20"/>
          <w:szCs w:val="20"/>
        </w:rPr>
        <w:t>1</w:t>
      </w:r>
      <w:r w:rsidR="00065154" w:rsidRPr="00065154">
        <w:rPr>
          <w:sz w:val="20"/>
          <w:szCs w:val="20"/>
        </w:rPr>
        <w:t>:00.</w:t>
      </w:r>
    </w:p>
    <w:p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rsidR="0085776F" w:rsidRDefault="00F85078">
      <w:pPr>
        <w:pStyle w:val="Nagwek2"/>
        <w:spacing w:line="320" w:lineRule="auto"/>
        <w:jc w:val="both"/>
      </w:pPr>
      <w:bookmarkStart w:id="20" w:name="_g4kmfra1vcqp" w:colFirst="0" w:colLast="0"/>
      <w:bookmarkEnd w:id="20"/>
      <w:r>
        <w:t>XIX. Otwarcie ofert</w:t>
      </w:r>
    </w:p>
    <w:p w:rsidR="0085776F" w:rsidRPr="00065154" w:rsidRDefault="00F85078" w:rsidP="000D7668">
      <w:pPr>
        <w:numPr>
          <w:ilvl w:val="0"/>
          <w:numId w:val="3"/>
        </w:numPr>
        <w:jc w:val="both"/>
        <w:rPr>
          <w:sz w:val="20"/>
          <w:szCs w:val="20"/>
        </w:rPr>
      </w:pPr>
      <w:r w:rsidRPr="00065154">
        <w:rPr>
          <w:sz w:val="20"/>
          <w:szCs w:val="20"/>
        </w:rPr>
        <w:t>Otwarcie ofert następuje niezwłocznie po upływie terminu składania ofert tj.</w:t>
      </w:r>
      <w:r w:rsidR="00673BB9">
        <w:rPr>
          <w:sz w:val="20"/>
          <w:szCs w:val="20"/>
        </w:rPr>
        <w:t xml:space="preserve"> </w:t>
      </w:r>
      <w:r w:rsidR="00673BB9" w:rsidRPr="00673BB9">
        <w:rPr>
          <w:b/>
          <w:sz w:val="20"/>
          <w:szCs w:val="20"/>
        </w:rPr>
        <w:t>2</w:t>
      </w:r>
      <w:r w:rsidR="005E165F">
        <w:rPr>
          <w:b/>
          <w:sz w:val="20"/>
          <w:szCs w:val="20"/>
        </w:rPr>
        <w:t>2</w:t>
      </w:r>
      <w:r w:rsidR="00065154" w:rsidRPr="00673BB9">
        <w:rPr>
          <w:b/>
          <w:sz w:val="20"/>
          <w:szCs w:val="20"/>
        </w:rPr>
        <w:t>.0</w:t>
      </w:r>
      <w:r w:rsidR="005E165F">
        <w:rPr>
          <w:b/>
          <w:sz w:val="20"/>
          <w:szCs w:val="20"/>
        </w:rPr>
        <w:t>5</w:t>
      </w:r>
      <w:r w:rsidR="00065154" w:rsidRPr="00673BB9">
        <w:rPr>
          <w:b/>
          <w:sz w:val="20"/>
          <w:szCs w:val="20"/>
        </w:rPr>
        <w:t>.202</w:t>
      </w:r>
      <w:r w:rsidR="005E165F">
        <w:rPr>
          <w:b/>
          <w:sz w:val="20"/>
          <w:szCs w:val="20"/>
        </w:rPr>
        <w:t>3</w:t>
      </w:r>
      <w:r w:rsidR="00065154">
        <w:rPr>
          <w:sz w:val="20"/>
          <w:szCs w:val="20"/>
        </w:rPr>
        <w:t xml:space="preserve"> godz. 1</w:t>
      </w:r>
      <w:r w:rsidR="00E91562">
        <w:rPr>
          <w:sz w:val="20"/>
          <w:szCs w:val="20"/>
        </w:rPr>
        <w:t>1</w:t>
      </w:r>
      <w:r w:rsidR="00065154">
        <w:rPr>
          <w:sz w:val="20"/>
          <w:szCs w:val="20"/>
        </w:rPr>
        <w:t>:</w:t>
      </w:r>
      <w:r w:rsidR="00E91562">
        <w:rPr>
          <w:sz w:val="20"/>
          <w:szCs w:val="20"/>
        </w:rPr>
        <w:t>0</w:t>
      </w:r>
      <w:r w:rsidR="00065154">
        <w:rPr>
          <w:sz w:val="20"/>
          <w:szCs w:val="20"/>
        </w:rPr>
        <w:t>5.</w:t>
      </w:r>
    </w:p>
    <w:p w:rsidR="0085776F" w:rsidRPr="00065154" w:rsidRDefault="00F85078" w:rsidP="000D7668">
      <w:pPr>
        <w:numPr>
          <w:ilvl w:val="0"/>
          <w:numId w:val="3"/>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5776F" w:rsidRPr="00065154" w:rsidRDefault="00F85078" w:rsidP="000D7668">
      <w:pPr>
        <w:numPr>
          <w:ilvl w:val="0"/>
          <w:numId w:val="3"/>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rsidR="0085776F" w:rsidRPr="00065154" w:rsidRDefault="00F85078" w:rsidP="000D7668">
      <w:pPr>
        <w:numPr>
          <w:ilvl w:val="0"/>
          <w:numId w:val="3"/>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rsidR="0085776F" w:rsidRPr="00065154" w:rsidRDefault="00F85078" w:rsidP="000D7668">
      <w:pPr>
        <w:numPr>
          <w:ilvl w:val="0"/>
          <w:numId w:val="3"/>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rsidR="0085776F" w:rsidRDefault="00F85078">
      <w:pPr>
        <w:pStyle w:val="Nagwek2"/>
        <w:spacing w:line="320" w:lineRule="auto"/>
        <w:jc w:val="both"/>
      </w:pPr>
      <w:bookmarkStart w:id="21" w:name="_kc2xtpcwd955" w:colFirst="0" w:colLast="0"/>
      <w:bookmarkEnd w:id="21"/>
      <w:r>
        <w:lastRenderedPageBreak/>
        <w:t xml:space="preserve">XX. Opis kryteriów oceny ofert wraz z podaniem wag tych kryteriów i sposobu oceny ofert </w:t>
      </w:r>
    </w:p>
    <w:p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85776F" w:rsidRDefault="00F85078" w:rsidP="002F7344">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    60 </w:t>
      </w:r>
      <w:r>
        <w:rPr>
          <w:sz w:val="20"/>
          <w:szCs w:val="20"/>
        </w:rPr>
        <w:t>%;</w:t>
      </w:r>
    </w:p>
    <w:p w:rsidR="0085776F" w:rsidRDefault="00E91562" w:rsidP="002F7344">
      <w:pPr>
        <w:numPr>
          <w:ilvl w:val="0"/>
          <w:numId w:val="23"/>
        </w:numPr>
        <w:spacing w:line="360" w:lineRule="auto"/>
        <w:ind w:left="924" w:hanging="476"/>
        <w:rPr>
          <w:sz w:val="20"/>
          <w:szCs w:val="20"/>
        </w:rPr>
      </w:pPr>
      <w:r>
        <w:rPr>
          <w:b/>
          <w:sz w:val="20"/>
          <w:szCs w:val="20"/>
        </w:rPr>
        <w:t xml:space="preserve">Gwarancja </w:t>
      </w:r>
      <w:r w:rsidR="00065154">
        <w:rPr>
          <w:smallCaps/>
          <w:sz w:val="20"/>
          <w:szCs w:val="20"/>
        </w:rPr>
        <w:t xml:space="preserve"> </w:t>
      </w:r>
      <w:r>
        <w:rPr>
          <w:smallCaps/>
          <w:sz w:val="20"/>
          <w:szCs w:val="20"/>
        </w:rPr>
        <w:t>(G</w:t>
      </w:r>
      <w:r w:rsidR="00065154">
        <w:rPr>
          <w:smallCaps/>
          <w:sz w:val="20"/>
          <w:szCs w:val="20"/>
        </w:rPr>
        <w:t>)</w:t>
      </w:r>
      <w:r w:rsidR="00F85078" w:rsidRPr="00065154">
        <w:rPr>
          <w:smallCaps/>
          <w:sz w:val="20"/>
          <w:szCs w:val="20"/>
        </w:rPr>
        <w:t xml:space="preserve">  </w:t>
      </w:r>
      <w:r w:rsidR="00F85078">
        <w:rPr>
          <w:sz w:val="20"/>
          <w:szCs w:val="20"/>
        </w:rPr>
        <w:t xml:space="preserve">– waga kryterium </w:t>
      </w:r>
      <w:r w:rsidR="00F85078">
        <w:rPr>
          <w:smallCaps/>
          <w:sz w:val="20"/>
          <w:szCs w:val="20"/>
        </w:rPr>
        <w:t>  40 </w:t>
      </w:r>
      <w:r w:rsidR="00F85078">
        <w:rPr>
          <w:sz w:val="20"/>
          <w:szCs w:val="20"/>
        </w:rPr>
        <w:t>%.</w:t>
      </w:r>
    </w:p>
    <w:p w:rsidR="0085776F" w:rsidRDefault="00F85078" w:rsidP="002F7344">
      <w:pPr>
        <w:numPr>
          <w:ilvl w:val="0"/>
          <w:numId w:val="15"/>
        </w:numPr>
        <w:spacing w:line="360" w:lineRule="auto"/>
        <w:ind w:left="426"/>
        <w:jc w:val="both"/>
        <w:rPr>
          <w:sz w:val="20"/>
          <w:szCs w:val="20"/>
        </w:rPr>
      </w:pPr>
      <w:r>
        <w:rPr>
          <w:sz w:val="20"/>
          <w:szCs w:val="20"/>
        </w:rPr>
        <w:t>Zasady oceny ofert w poszczególnych kryteriach:</w:t>
      </w:r>
    </w:p>
    <w:p w:rsidR="0085776F" w:rsidRDefault="00F85078" w:rsidP="002F7344">
      <w:pPr>
        <w:numPr>
          <w:ilvl w:val="0"/>
          <w:numId w:val="25"/>
        </w:numPr>
        <w:spacing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rsidR="0085776F" w:rsidRDefault="00F85078">
      <w:pPr>
        <w:spacing w:before="240" w:line="360" w:lineRule="auto"/>
        <w:ind w:left="2124"/>
        <w:jc w:val="both"/>
        <w:rPr>
          <w:sz w:val="20"/>
          <w:szCs w:val="20"/>
        </w:rPr>
      </w:pPr>
      <w:r>
        <w:rPr>
          <w:b/>
          <w:sz w:val="20"/>
          <w:szCs w:val="20"/>
        </w:rPr>
        <w:t>cena najniższa brutto*</w:t>
      </w:r>
    </w:p>
    <w:p w:rsidR="0085776F" w:rsidRDefault="00F8507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rsidR="0085776F" w:rsidRDefault="00F85078">
      <w:pPr>
        <w:spacing w:line="360" w:lineRule="auto"/>
        <w:ind w:left="1736"/>
        <w:jc w:val="both"/>
        <w:rPr>
          <w:sz w:val="20"/>
          <w:szCs w:val="20"/>
        </w:rPr>
      </w:pPr>
      <w:r>
        <w:rPr>
          <w:b/>
          <w:sz w:val="20"/>
          <w:szCs w:val="20"/>
        </w:rPr>
        <w:t>cena oferty ocenianej brutto</w:t>
      </w:r>
    </w:p>
    <w:p w:rsidR="0085776F" w:rsidRDefault="00F85078">
      <w:pPr>
        <w:spacing w:before="240" w:line="360" w:lineRule="auto"/>
        <w:ind w:left="372" w:firstLine="708"/>
        <w:jc w:val="both"/>
        <w:rPr>
          <w:sz w:val="16"/>
          <w:szCs w:val="16"/>
        </w:rPr>
      </w:pPr>
      <w:r>
        <w:rPr>
          <w:b/>
          <w:sz w:val="16"/>
          <w:szCs w:val="16"/>
        </w:rPr>
        <w:t>* spośród wszystkich złożonych ofert niepodlegających odrzuceniu</w:t>
      </w:r>
    </w:p>
    <w:p w:rsidR="0085776F" w:rsidRDefault="00F85078" w:rsidP="002F7344">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776F" w:rsidRDefault="00F85078" w:rsidP="002F7344">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85776F" w:rsidRDefault="00E91562" w:rsidP="002F7344">
      <w:pPr>
        <w:numPr>
          <w:ilvl w:val="0"/>
          <w:numId w:val="25"/>
        </w:numPr>
        <w:spacing w:line="360" w:lineRule="auto"/>
        <w:ind w:left="910" w:hanging="484"/>
        <w:jc w:val="both"/>
        <w:rPr>
          <w:sz w:val="20"/>
          <w:szCs w:val="20"/>
        </w:rPr>
      </w:pPr>
      <w:r>
        <w:rPr>
          <w:b/>
          <w:sz w:val="20"/>
          <w:szCs w:val="20"/>
        </w:rPr>
        <w:t xml:space="preserve">Gwarancja </w:t>
      </w:r>
      <w:r w:rsidR="00F85078">
        <w:rPr>
          <w:b/>
          <w:sz w:val="20"/>
          <w:szCs w:val="20"/>
        </w:rPr>
        <w:t xml:space="preserve"> – waga </w:t>
      </w:r>
      <w:r w:rsidR="00F85078">
        <w:rPr>
          <w:b/>
          <w:smallCaps/>
          <w:sz w:val="20"/>
          <w:szCs w:val="20"/>
        </w:rPr>
        <w:t>   40 </w:t>
      </w:r>
      <w:r w:rsidR="00F85078">
        <w:rPr>
          <w:b/>
          <w:sz w:val="20"/>
          <w:szCs w:val="20"/>
        </w:rPr>
        <w:t>%</w:t>
      </w:r>
    </w:p>
    <w:p w:rsidR="004850C2" w:rsidRPr="004850C2" w:rsidRDefault="004850C2" w:rsidP="004850C2">
      <w:pPr>
        <w:pStyle w:val="Default"/>
        <w:ind w:left="1080"/>
        <w:rPr>
          <w:color w:val="auto"/>
          <w:sz w:val="18"/>
          <w:szCs w:val="18"/>
        </w:rPr>
      </w:pPr>
      <w:r w:rsidRPr="004850C2">
        <w:rPr>
          <w:color w:val="auto"/>
          <w:sz w:val="18"/>
          <w:szCs w:val="18"/>
        </w:rPr>
        <w:t xml:space="preserve">Oferta z najdłuższym okresem gwarancji </w:t>
      </w:r>
      <w:proofErr w:type="spellStart"/>
      <w:r w:rsidRPr="004850C2">
        <w:rPr>
          <w:color w:val="auto"/>
          <w:sz w:val="18"/>
          <w:szCs w:val="18"/>
        </w:rPr>
        <w:t>t.j</w:t>
      </w:r>
      <w:proofErr w:type="spellEnd"/>
      <w:r w:rsidRPr="004850C2">
        <w:rPr>
          <w:color w:val="auto"/>
          <w:sz w:val="18"/>
          <w:szCs w:val="18"/>
        </w:rPr>
        <w:t xml:space="preserve">. 108 miesięcy i więcej otrzyma </w:t>
      </w:r>
      <w:proofErr w:type="spellStart"/>
      <w:r w:rsidRPr="004850C2">
        <w:rPr>
          <w:color w:val="auto"/>
          <w:sz w:val="18"/>
          <w:szCs w:val="18"/>
        </w:rPr>
        <w:t>Pg</w:t>
      </w:r>
      <w:proofErr w:type="spellEnd"/>
      <w:r w:rsidRPr="004850C2">
        <w:rPr>
          <w:color w:val="auto"/>
          <w:sz w:val="18"/>
          <w:szCs w:val="18"/>
        </w:rPr>
        <w:t>= 100 pkt x 40 % = 40 pkt</w:t>
      </w:r>
    </w:p>
    <w:p w:rsidR="004850C2" w:rsidRPr="004850C2" w:rsidRDefault="004850C2" w:rsidP="004850C2">
      <w:pPr>
        <w:pStyle w:val="Akapitzlist"/>
        <w:autoSpaceDE w:val="0"/>
        <w:autoSpaceDN w:val="0"/>
        <w:adjustRightInd w:val="0"/>
        <w:ind w:left="1080"/>
        <w:rPr>
          <w:rFonts w:eastAsia="Calibri"/>
          <w:color w:val="000000"/>
          <w:sz w:val="18"/>
          <w:szCs w:val="18"/>
          <w:lang w:val="pl-PL" w:eastAsia="en-US"/>
        </w:rPr>
      </w:pPr>
      <w:r w:rsidRPr="004850C2">
        <w:rPr>
          <w:sz w:val="18"/>
          <w:szCs w:val="18"/>
          <w:lang w:val="pl-PL"/>
        </w:rPr>
        <w:t>Pozostałe oferty otrzymają następującą liczbę punktów</w:t>
      </w:r>
    </w:p>
    <w:p w:rsidR="004850C2" w:rsidRPr="004850C2" w:rsidRDefault="004850C2" w:rsidP="004850C2">
      <w:pPr>
        <w:pStyle w:val="Akapitzlist"/>
        <w:autoSpaceDE w:val="0"/>
        <w:autoSpaceDN w:val="0"/>
        <w:adjustRightInd w:val="0"/>
        <w:ind w:left="1080"/>
        <w:rPr>
          <w:rFonts w:eastAsia="Calibri"/>
          <w:color w:val="000000"/>
          <w:sz w:val="18"/>
          <w:szCs w:val="18"/>
          <w:lang w:val="pl-PL" w:eastAsia="en-US"/>
        </w:rPr>
      </w:pPr>
      <w:r w:rsidRPr="004850C2">
        <w:rPr>
          <w:rFonts w:eastAsia="Calibri"/>
          <w:color w:val="000000"/>
          <w:sz w:val="18"/>
          <w:szCs w:val="18"/>
          <w:lang w:val="pl-PL" w:eastAsia="en-US"/>
        </w:rPr>
        <w:t>Oferty z okresem gwarancji równym 60 m-</w:t>
      </w:r>
      <w:proofErr w:type="spellStart"/>
      <w:r w:rsidRPr="004850C2">
        <w:rPr>
          <w:rFonts w:eastAsia="Calibri"/>
          <w:color w:val="000000"/>
          <w:sz w:val="18"/>
          <w:szCs w:val="18"/>
          <w:lang w:val="pl-PL" w:eastAsia="en-US"/>
        </w:rPr>
        <w:t>cy</w:t>
      </w:r>
      <w:proofErr w:type="spellEnd"/>
      <w:r w:rsidRPr="004850C2">
        <w:rPr>
          <w:rFonts w:eastAsia="Calibri"/>
          <w:color w:val="000000"/>
          <w:sz w:val="18"/>
          <w:szCs w:val="18"/>
          <w:lang w:val="pl-PL" w:eastAsia="en-US"/>
        </w:rPr>
        <w:t xml:space="preserve"> - otrzymają liczbę punktów PR=10 </w:t>
      </w:r>
      <w:proofErr w:type="spellStart"/>
      <w:r w:rsidRPr="004850C2">
        <w:rPr>
          <w:rFonts w:eastAsia="Calibri"/>
          <w:color w:val="000000"/>
          <w:sz w:val="18"/>
          <w:szCs w:val="18"/>
          <w:lang w:val="pl-PL" w:eastAsia="en-US"/>
        </w:rPr>
        <w:t>pkt.x</w:t>
      </w:r>
      <w:proofErr w:type="spellEnd"/>
      <w:r w:rsidRPr="004850C2">
        <w:rPr>
          <w:rFonts w:eastAsia="Calibri"/>
          <w:color w:val="000000"/>
          <w:sz w:val="18"/>
          <w:szCs w:val="18"/>
          <w:lang w:val="pl-PL" w:eastAsia="en-US"/>
        </w:rPr>
        <w:t xml:space="preserve"> 40 % = 4 pkt, </w:t>
      </w:r>
    </w:p>
    <w:p w:rsidR="004850C2" w:rsidRPr="004850C2" w:rsidRDefault="004850C2" w:rsidP="004850C2">
      <w:pPr>
        <w:pStyle w:val="Akapitzlist"/>
        <w:autoSpaceDE w:val="0"/>
        <w:autoSpaceDN w:val="0"/>
        <w:adjustRightInd w:val="0"/>
        <w:ind w:left="1080"/>
        <w:rPr>
          <w:rFonts w:eastAsia="Calibri"/>
          <w:color w:val="000000"/>
          <w:sz w:val="18"/>
          <w:szCs w:val="18"/>
          <w:lang w:val="pl-PL" w:eastAsia="en-US"/>
        </w:rPr>
      </w:pPr>
      <w:r w:rsidRPr="004850C2">
        <w:rPr>
          <w:rFonts w:eastAsia="Calibri"/>
          <w:color w:val="000000"/>
          <w:sz w:val="18"/>
          <w:szCs w:val="18"/>
          <w:lang w:val="pl-PL" w:eastAsia="en-US"/>
        </w:rPr>
        <w:t xml:space="preserve">Oferty z okresem gwarancji równym 72 m-ce - otrzymają liczbę punktów PR=25 pkt x 40 % = 10 pkt. </w:t>
      </w:r>
    </w:p>
    <w:p w:rsidR="004850C2" w:rsidRPr="004850C2" w:rsidRDefault="004850C2" w:rsidP="004850C2">
      <w:pPr>
        <w:pStyle w:val="Akapitzlist"/>
        <w:autoSpaceDE w:val="0"/>
        <w:autoSpaceDN w:val="0"/>
        <w:adjustRightInd w:val="0"/>
        <w:ind w:left="1080"/>
        <w:rPr>
          <w:rFonts w:eastAsia="Calibri"/>
          <w:color w:val="000000"/>
          <w:sz w:val="18"/>
          <w:szCs w:val="18"/>
          <w:lang w:val="pl-PL" w:eastAsia="en-US"/>
        </w:rPr>
      </w:pPr>
      <w:r w:rsidRPr="004850C2">
        <w:rPr>
          <w:rFonts w:eastAsia="Calibri"/>
          <w:color w:val="000000"/>
          <w:sz w:val="18"/>
          <w:szCs w:val="18"/>
          <w:lang w:val="pl-PL" w:eastAsia="en-US"/>
        </w:rPr>
        <w:t>Oferty z okresem gwarancji równym 84 m-ce -  otrzymają liczbę punktów PR 50 pkt. x 40 % = 20 pkt</w:t>
      </w:r>
    </w:p>
    <w:p w:rsidR="004850C2" w:rsidRPr="004850C2" w:rsidRDefault="004850C2" w:rsidP="004850C2">
      <w:pPr>
        <w:pStyle w:val="Akapitzlist"/>
        <w:autoSpaceDE w:val="0"/>
        <w:autoSpaceDN w:val="0"/>
        <w:adjustRightInd w:val="0"/>
        <w:ind w:left="1080"/>
        <w:rPr>
          <w:rFonts w:eastAsia="Calibri"/>
          <w:color w:val="000000"/>
          <w:sz w:val="18"/>
          <w:szCs w:val="18"/>
          <w:lang w:val="pl-PL" w:eastAsia="en-US"/>
        </w:rPr>
      </w:pPr>
      <w:r w:rsidRPr="004850C2">
        <w:rPr>
          <w:rFonts w:eastAsia="Calibri"/>
          <w:color w:val="000000"/>
          <w:sz w:val="18"/>
          <w:szCs w:val="18"/>
          <w:lang w:val="pl-PL" w:eastAsia="en-US"/>
        </w:rPr>
        <w:t>Oferty z okresem gwarancji równym 96 m-</w:t>
      </w:r>
      <w:proofErr w:type="spellStart"/>
      <w:r w:rsidRPr="004850C2">
        <w:rPr>
          <w:rFonts w:eastAsia="Calibri"/>
          <w:color w:val="000000"/>
          <w:sz w:val="18"/>
          <w:szCs w:val="18"/>
          <w:lang w:val="pl-PL" w:eastAsia="en-US"/>
        </w:rPr>
        <w:t>cy</w:t>
      </w:r>
      <w:proofErr w:type="spellEnd"/>
      <w:r w:rsidRPr="004850C2">
        <w:rPr>
          <w:rFonts w:eastAsia="Calibri"/>
          <w:color w:val="000000"/>
          <w:sz w:val="18"/>
          <w:szCs w:val="18"/>
          <w:lang w:val="pl-PL" w:eastAsia="en-US"/>
        </w:rPr>
        <w:t xml:space="preserve"> - otrzymają liczbę punktów PR 75 pkt. x 40 % = 30 pkt</w:t>
      </w:r>
    </w:p>
    <w:p w:rsidR="004850C2" w:rsidRPr="004850C2" w:rsidRDefault="004850C2" w:rsidP="004850C2">
      <w:pPr>
        <w:pStyle w:val="Akapitzlist"/>
        <w:autoSpaceDE w:val="0"/>
        <w:autoSpaceDN w:val="0"/>
        <w:adjustRightInd w:val="0"/>
        <w:ind w:left="1080"/>
        <w:rPr>
          <w:rFonts w:eastAsia="Calibri"/>
          <w:color w:val="000000"/>
          <w:sz w:val="18"/>
          <w:szCs w:val="18"/>
          <w:lang w:val="pl-PL" w:eastAsia="en-US"/>
        </w:rPr>
      </w:pPr>
      <w:r w:rsidRPr="004850C2">
        <w:rPr>
          <w:rFonts w:eastAsia="Calibri"/>
          <w:color w:val="000000"/>
          <w:sz w:val="18"/>
          <w:szCs w:val="18"/>
          <w:lang w:val="pl-PL" w:eastAsia="en-US"/>
        </w:rPr>
        <w:t xml:space="preserve">Oferty z okresem gwarancji równym 108 miesięcy i więcej - otrzymają liczbę punktów PR 100 </w:t>
      </w:r>
      <w:proofErr w:type="spellStart"/>
      <w:r w:rsidRPr="004850C2">
        <w:rPr>
          <w:rFonts w:eastAsia="Calibri"/>
          <w:color w:val="000000"/>
          <w:sz w:val="18"/>
          <w:szCs w:val="18"/>
          <w:lang w:val="pl-PL" w:eastAsia="en-US"/>
        </w:rPr>
        <w:t>pkt.x</w:t>
      </w:r>
      <w:proofErr w:type="spellEnd"/>
      <w:r w:rsidRPr="004850C2">
        <w:rPr>
          <w:rFonts w:eastAsia="Calibri"/>
          <w:color w:val="000000"/>
          <w:sz w:val="18"/>
          <w:szCs w:val="18"/>
          <w:lang w:val="pl-PL" w:eastAsia="en-US"/>
        </w:rPr>
        <w:t xml:space="preserve"> 40 % = 40 pkt </w:t>
      </w:r>
    </w:p>
    <w:p w:rsidR="004850C2" w:rsidRPr="004850C2" w:rsidRDefault="004850C2" w:rsidP="004850C2">
      <w:pPr>
        <w:pStyle w:val="Akapitzlist"/>
        <w:autoSpaceDE w:val="0"/>
        <w:autoSpaceDN w:val="0"/>
        <w:adjustRightInd w:val="0"/>
        <w:ind w:left="1080"/>
        <w:rPr>
          <w:rFonts w:eastAsia="Calibri"/>
          <w:color w:val="000000"/>
          <w:lang w:val="pl-PL" w:eastAsia="en-US"/>
        </w:rPr>
      </w:pPr>
    </w:p>
    <w:p w:rsidR="004850C2" w:rsidRPr="004850C2" w:rsidRDefault="004850C2" w:rsidP="004850C2">
      <w:pPr>
        <w:pStyle w:val="Akapitzlist"/>
        <w:autoSpaceDE w:val="0"/>
        <w:autoSpaceDN w:val="0"/>
        <w:adjustRightInd w:val="0"/>
        <w:ind w:left="1080"/>
        <w:rPr>
          <w:rFonts w:eastAsia="Calibri"/>
          <w:color w:val="000000"/>
          <w:sz w:val="20"/>
          <w:szCs w:val="20"/>
          <w:lang w:val="pl-PL" w:eastAsia="en-US"/>
        </w:rPr>
      </w:pPr>
      <w:r w:rsidRPr="004850C2">
        <w:rPr>
          <w:rFonts w:eastAsia="Calibri"/>
          <w:color w:val="000000"/>
          <w:sz w:val="20"/>
          <w:szCs w:val="20"/>
          <w:lang w:val="pl-PL" w:eastAsia="en-US"/>
        </w:rPr>
        <w:t>W przypadku niewskazania okresu oferowanej gwarancji Zamawiający przyjmie, iż Wykonawca oferuje najkrótszy okres gwarancji tj. 5 lat (60 m-</w:t>
      </w:r>
      <w:proofErr w:type="spellStart"/>
      <w:r w:rsidRPr="004850C2">
        <w:rPr>
          <w:rFonts w:eastAsia="Calibri"/>
          <w:color w:val="000000"/>
          <w:sz w:val="20"/>
          <w:szCs w:val="20"/>
          <w:lang w:val="pl-PL" w:eastAsia="en-US"/>
        </w:rPr>
        <w:t>cy</w:t>
      </w:r>
      <w:proofErr w:type="spellEnd"/>
      <w:r w:rsidRPr="004850C2">
        <w:rPr>
          <w:rFonts w:eastAsia="Calibri"/>
          <w:color w:val="000000"/>
          <w:sz w:val="20"/>
          <w:szCs w:val="20"/>
          <w:lang w:val="pl-PL" w:eastAsia="en-US"/>
        </w:rPr>
        <w:t xml:space="preserve">). </w:t>
      </w:r>
    </w:p>
    <w:p w:rsidR="00646D30" w:rsidRPr="008F06FB" w:rsidRDefault="00646D30" w:rsidP="002F7344">
      <w:pPr>
        <w:pStyle w:val="Akapitzlist"/>
        <w:widowControl w:val="0"/>
        <w:numPr>
          <w:ilvl w:val="0"/>
          <w:numId w:val="25"/>
        </w:numPr>
        <w:tabs>
          <w:tab w:val="left" w:pos="284"/>
        </w:tabs>
        <w:suppressAutoHyphens/>
        <w:autoSpaceDE w:val="0"/>
        <w:autoSpaceDN w:val="0"/>
        <w:spacing w:line="240" w:lineRule="auto"/>
        <w:jc w:val="both"/>
        <w:textAlignment w:val="baseline"/>
        <w:rPr>
          <w:sz w:val="20"/>
          <w:szCs w:val="20"/>
        </w:rPr>
      </w:pPr>
      <w:r w:rsidRPr="008F06FB">
        <w:rPr>
          <w:rFonts w:cs="Times New Roman"/>
          <w:b/>
          <w:bCs/>
          <w:color w:val="000000"/>
          <w:sz w:val="20"/>
          <w:szCs w:val="20"/>
          <w:u w:val="single"/>
        </w:rPr>
        <w:t>Maksymalna suma punktów</w:t>
      </w:r>
      <w:r w:rsidRPr="008F06FB">
        <w:rPr>
          <w:rFonts w:cs="Times New Roman"/>
          <w:bCs/>
          <w:color w:val="000000"/>
          <w:sz w:val="20"/>
          <w:szCs w:val="20"/>
        </w:rPr>
        <w:t>, jaką może osiągnąć oferta po zsumowaniu punków przyznanych za kryteria wynosi 100. Zamawiający zastosuje zaokrąglenie wyników do dwóch miejsc po przecinku.</w:t>
      </w:r>
    </w:p>
    <w:p w:rsidR="00646D30" w:rsidRDefault="00646D30" w:rsidP="00646D30">
      <w:pPr>
        <w:pStyle w:val="Akapitzlist"/>
        <w:tabs>
          <w:tab w:val="left" w:pos="284"/>
        </w:tabs>
        <w:autoSpaceDE w:val="0"/>
        <w:spacing w:line="240" w:lineRule="auto"/>
        <w:ind w:left="0"/>
        <w:jc w:val="both"/>
      </w:pPr>
    </w:p>
    <w:p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 P= C</w:t>
      </w:r>
      <w:r w:rsidRPr="008F06FB">
        <w:rPr>
          <w:rFonts w:eastAsia="Calibri" w:cs="Times New Roman"/>
          <w:b/>
          <w:bCs/>
          <w:color w:val="000000"/>
          <w:sz w:val="20"/>
          <w:szCs w:val="20"/>
          <w:vertAlign w:val="subscript"/>
          <w:lang w:eastAsia="en-US"/>
        </w:rPr>
        <w:t xml:space="preserve">o </w:t>
      </w:r>
      <w:r w:rsidRPr="008F06FB">
        <w:rPr>
          <w:rFonts w:eastAsia="Calibri" w:cs="Times New Roman"/>
          <w:b/>
          <w:bCs/>
          <w:color w:val="000000"/>
          <w:sz w:val="20"/>
          <w:szCs w:val="20"/>
          <w:lang w:eastAsia="en-US"/>
        </w:rPr>
        <w:t xml:space="preserve">+ </w:t>
      </w:r>
      <w:proofErr w:type="spellStart"/>
      <w:r w:rsidR="004850C2">
        <w:rPr>
          <w:rFonts w:eastAsia="Calibri" w:cs="Times New Roman"/>
          <w:b/>
          <w:bCs/>
          <w:color w:val="000000"/>
          <w:sz w:val="20"/>
          <w:szCs w:val="20"/>
          <w:lang w:eastAsia="en-US"/>
        </w:rPr>
        <w:t>G</w:t>
      </w:r>
      <w:r w:rsidRPr="008F06FB">
        <w:rPr>
          <w:rFonts w:eastAsia="Calibri" w:cs="Times New Roman"/>
          <w:b/>
          <w:bCs/>
          <w:color w:val="000000"/>
          <w:sz w:val="20"/>
          <w:szCs w:val="20"/>
          <w:vertAlign w:val="subscript"/>
          <w:lang w:eastAsia="en-US"/>
        </w:rPr>
        <w:t>p</w:t>
      </w:r>
      <w:proofErr w:type="spellEnd"/>
    </w:p>
    <w:p w:rsidR="00646D30" w:rsidRPr="008F06FB" w:rsidRDefault="00646D30" w:rsidP="008F06FB">
      <w:pPr>
        <w:autoSpaceDE w:val="0"/>
        <w:ind w:left="1080"/>
        <w:jc w:val="both"/>
        <w:rPr>
          <w:sz w:val="20"/>
          <w:szCs w:val="20"/>
        </w:rPr>
      </w:pPr>
      <w:r w:rsidRPr="008F06FB">
        <w:rPr>
          <w:rFonts w:eastAsia="Calibri" w:cs="Times New Roman"/>
          <w:bCs/>
          <w:color w:val="000000"/>
          <w:sz w:val="20"/>
          <w:szCs w:val="20"/>
          <w:lang w:eastAsia="en-US"/>
        </w:rPr>
        <w:t xml:space="preserve"> </w:t>
      </w:r>
      <w:r w:rsidRPr="008F06FB">
        <w:rPr>
          <w:rFonts w:eastAsia="Calibri" w:cs="Times New Roman"/>
          <w:b/>
          <w:bCs/>
          <w:color w:val="000000"/>
          <w:sz w:val="20"/>
          <w:szCs w:val="20"/>
          <w:lang w:eastAsia="en-US"/>
        </w:rPr>
        <w:t>Gdzie:</w:t>
      </w:r>
    </w:p>
    <w:p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 P – suma punktów przyznanych ofercie</w:t>
      </w:r>
    </w:p>
    <w:p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C</w:t>
      </w:r>
      <w:r w:rsidRPr="008F06FB">
        <w:rPr>
          <w:rFonts w:eastAsia="Calibri" w:cs="Times New Roman"/>
          <w:b/>
          <w:bCs/>
          <w:color w:val="000000"/>
          <w:sz w:val="20"/>
          <w:szCs w:val="20"/>
          <w:vertAlign w:val="subscript"/>
          <w:lang w:eastAsia="en-US"/>
        </w:rPr>
        <w:t>o</w:t>
      </w:r>
      <w:r w:rsidRPr="008F06FB">
        <w:rPr>
          <w:rFonts w:eastAsia="Calibri" w:cs="Times New Roman"/>
          <w:b/>
          <w:bCs/>
          <w:color w:val="000000"/>
          <w:sz w:val="20"/>
          <w:szCs w:val="20"/>
          <w:lang w:eastAsia="en-US"/>
        </w:rPr>
        <w:t xml:space="preserve"> – ilość przyznanych punktów w kryterium cena oferty</w:t>
      </w:r>
    </w:p>
    <w:p w:rsidR="0085776F" w:rsidRDefault="004850C2" w:rsidP="004850C2">
      <w:pPr>
        <w:autoSpaceDE w:val="0"/>
        <w:ind w:left="1080"/>
        <w:jc w:val="both"/>
        <w:rPr>
          <w:rFonts w:eastAsia="Calibri" w:cs="Times New Roman"/>
          <w:b/>
          <w:bCs/>
          <w:color w:val="000000"/>
          <w:sz w:val="20"/>
          <w:szCs w:val="20"/>
          <w:lang w:eastAsia="en-US"/>
        </w:rPr>
      </w:pPr>
      <w:proofErr w:type="spellStart"/>
      <w:r>
        <w:rPr>
          <w:rFonts w:eastAsia="Calibri" w:cs="Times New Roman"/>
          <w:b/>
          <w:bCs/>
          <w:color w:val="000000"/>
          <w:sz w:val="20"/>
          <w:szCs w:val="20"/>
          <w:lang w:eastAsia="en-US"/>
        </w:rPr>
        <w:t>G</w:t>
      </w:r>
      <w:r w:rsidR="00B6726C">
        <w:rPr>
          <w:rFonts w:eastAsia="Calibri" w:cs="Times New Roman"/>
          <w:b/>
          <w:bCs/>
          <w:color w:val="000000"/>
          <w:sz w:val="20"/>
          <w:szCs w:val="20"/>
          <w:lang w:eastAsia="en-US"/>
        </w:rPr>
        <w:t>D</w:t>
      </w:r>
      <w:r w:rsidR="00646D30" w:rsidRPr="008F06FB">
        <w:rPr>
          <w:rFonts w:eastAsia="Calibri" w:cs="Times New Roman"/>
          <w:b/>
          <w:bCs/>
          <w:color w:val="000000"/>
          <w:sz w:val="20"/>
          <w:szCs w:val="20"/>
          <w:vertAlign w:val="subscript"/>
          <w:lang w:eastAsia="en-US"/>
        </w:rPr>
        <w:t>p</w:t>
      </w:r>
      <w:proofErr w:type="spellEnd"/>
      <w:r w:rsidR="00646D30" w:rsidRPr="008F06FB">
        <w:rPr>
          <w:rFonts w:eastAsia="Calibri" w:cs="Times New Roman"/>
          <w:b/>
          <w:bCs/>
          <w:color w:val="000000"/>
          <w:sz w:val="20"/>
          <w:szCs w:val="20"/>
          <w:lang w:eastAsia="en-US"/>
        </w:rPr>
        <w:t xml:space="preserve"> – ilość przyznanych punktów w kryterium </w:t>
      </w:r>
      <w:r>
        <w:rPr>
          <w:rFonts w:eastAsia="Calibri" w:cs="Times New Roman"/>
          <w:b/>
          <w:bCs/>
          <w:color w:val="000000"/>
          <w:sz w:val="20"/>
          <w:szCs w:val="20"/>
          <w:lang w:eastAsia="en-US"/>
        </w:rPr>
        <w:t>gwarancja</w:t>
      </w:r>
    </w:p>
    <w:p w:rsidR="004850C2" w:rsidRDefault="004850C2" w:rsidP="004850C2">
      <w:pPr>
        <w:autoSpaceDE w:val="0"/>
        <w:ind w:left="1080"/>
        <w:jc w:val="both"/>
        <w:rPr>
          <w:sz w:val="20"/>
          <w:szCs w:val="20"/>
        </w:rPr>
      </w:pPr>
    </w:p>
    <w:p w:rsidR="0085776F" w:rsidRDefault="00F85078" w:rsidP="004D0F57">
      <w:pPr>
        <w:numPr>
          <w:ilvl w:val="0"/>
          <w:numId w:val="15"/>
        </w:numPr>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85776F" w:rsidRDefault="00F85078" w:rsidP="004D0F57">
      <w:pPr>
        <w:numPr>
          <w:ilvl w:val="0"/>
          <w:numId w:val="15"/>
        </w:numPr>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rsidR="0085776F" w:rsidRDefault="00F85078" w:rsidP="004D0F57">
      <w:pPr>
        <w:numPr>
          <w:ilvl w:val="0"/>
          <w:numId w:val="15"/>
        </w:numPr>
        <w:ind w:left="448" w:hanging="426"/>
        <w:jc w:val="both"/>
        <w:rPr>
          <w:sz w:val="20"/>
          <w:szCs w:val="20"/>
        </w:rPr>
      </w:pPr>
      <w:r>
        <w:rPr>
          <w:sz w:val="20"/>
          <w:szCs w:val="20"/>
        </w:rPr>
        <w:t>Zamawiający udzieli zamówienia Wykonawcy, którego oferta zostanie uznana za najkorzystniejszą.</w:t>
      </w:r>
    </w:p>
    <w:p w:rsidR="0085776F" w:rsidRDefault="00F85078">
      <w:pPr>
        <w:pStyle w:val="Nagwek2"/>
        <w:spacing w:line="320" w:lineRule="auto"/>
        <w:jc w:val="both"/>
      </w:pPr>
      <w:bookmarkStart w:id="22" w:name="_jdd1gpfct9cq" w:colFirst="0" w:colLast="0"/>
      <w:bookmarkEnd w:id="22"/>
      <w:r>
        <w:t>XXI. Informacje o formalnościach, jakie powinny być dopełnione po wyborze oferty w celu zawarcia umowy</w:t>
      </w:r>
    </w:p>
    <w:p w:rsidR="0085776F" w:rsidRDefault="00F85078" w:rsidP="004D0F57">
      <w:pPr>
        <w:numPr>
          <w:ilvl w:val="0"/>
          <w:numId w:val="8"/>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85776F" w:rsidRDefault="00F85078" w:rsidP="004D0F57">
      <w:pPr>
        <w:numPr>
          <w:ilvl w:val="0"/>
          <w:numId w:val="8"/>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rsidR="0085776F" w:rsidRDefault="00F85078" w:rsidP="004D0F57">
      <w:pPr>
        <w:numPr>
          <w:ilvl w:val="0"/>
          <w:numId w:val="8"/>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85776F" w:rsidRDefault="00F85078" w:rsidP="004D0F57">
      <w:pPr>
        <w:numPr>
          <w:ilvl w:val="0"/>
          <w:numId w:val="8"/>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5776F" w:rsidRDefault="00F85078" w:rsidP="004D0F57">
      <w:pPr>
        <w:numPr>
          <w:ilvl w:val="0"/>
          <w:numId w:val="8"/>
        </w:numPr>
        <w:ind w:left="462" w:hanging="426"/>
        <w:jc w:val="both"/>
        <w:rPr>
          <w:sz w:val="20"/>
          <w:szCs w:val="20"/>
        </w:rPr>
      </w:pPr>
      <w:r>
        <w:rPr>
          <w:sz w:val="20"/>
          <w:szCs w:val="20"/>
        </w:rPr>
        <w:t>Wykonawca będzie zobowiązany do podpisania umowy w miejscu i terminie wskazanym przez Zamawiającego.</w:t>
      </w:r>
    </w:p>
    <w:p w:rsidR="0085776F" w:rsidRDefault="00F85078">
      <w:pPr>
        <w:pStyle w:val="Nagwek2"/>
        <w:spacing w:line="320" w:lineRule="auto"/>
        <w:jc w:val="both"/>
      </w:pPr>
      <w:bookmarkStart w:id="23" w:name="_8o16t0j5rcy" w:colFirst="0" w:colLast="0"/>
      <w:bookmarkEnd w:id="23"/>
      <w:r>
        <w:t>XXII. Wymagania dotyczące zabezpieczenia należytego wykonania umowy</w:t>
      </w:r>
    </w:p>
    <w:p w:rsidR="00B6726C" w:rsidRPr="000F5F6E" w:rsidRDefault="00B6726C" w:rsidP="00B6726C">
      <w:pPr>
        <w:pStyle w:val="Akapitzlist"/>
        <w:autoSpaceDE w:val="0"/>
        <w:autoSpaceDN w:val="0"/>
        <w:adjustRightInd w:val="0"/>
        <w:spacing w:line="240" w:lineRule="auto"/>
        <w:ind w:left="426"/>
        <w:rPr>
          <w:sz w:val="20"/>
          <w:szCs w:val="20"/>
          <w:lang w:val="pl-PL"/>
        </w:rPr>
      </w:pPr>
      <w:r>
        <w:rPr>
          <w:rFonts w:eastAsia="Calibri"/>
          <w:color w:val="000000"/>
          <w:sz w:val="20"/>
          <w:szCs w:val="20"/>
          <w:lang w:val="pl-PL" w:eastAsia="en-US"/>
        </w:rPr>
        <w:t xml:space="preserve">Zamawiający nie wymaga wnoszenia zabezpieczenia należytego wykonania umowy. </w:t>
      </w:r>
    </w:p>
    <w:p w:rsidR="0085776F" w:rsidRDefault="00F85078">
      <w:pPr>
        <w:pStyle w:val="Nagwek2"/>
        <w:spacing w:line="320" w:lineRule="auto"/>
        <w:jc w:val="both"/>
      </w:pPr>
      <w:bookmarkStart w:id="24" w:name="_n1rtepxw0unn" w:colFirst="0" w:colLast="0"/>
      <w:bookmarkEnd w:id="24"/>
      <w:r>
        <w:t xml:space="preserve">XXIII. Informacje o treści zawieranej umowy oraz możliwości jej zmiany </w:t>
      </w:r>
    </w:p>
    <w:p w:rsidR="0085776F" w:rsidRDefault="00F85078" w:rsidP="004D0F57">
      <w:pPr>
        <w:numPr>
          <w:ilvl w:val="3"/>
          <w:numId w:val="16"/>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F36C9D">
        <w:rPr>
          <w:b/>
          <w:sz w:val="20"/>
          <w:szCs w:val="20"/>
        </w:rPr>
        <w:t>5</w:t>
      </w:r>
      <w:r>
        <w:rPr>
          <w:b/>
          <w:sz w:val="20"/>
          <w:szCs w:val="20"/>
        </w:rPr>
        <w:t xml:space="preserve"> do SWZ</w:t>
      </w:r>
      <w:r>
        <w:rPr>
          <w:sz w:val="20"/>
          <w:szCs w:val="20"/>
        </w:rPr>
        <w:t>.</w:t>
      </w:r>
    </w:p>
    <w:p w:rsidR="0085776F" w:rsidRDefault="00F85078" w:rsidP="004D0F57">
      <w:pPr>
        <w:numPr>
          <w:ilvl w:val="3"/>
          <w:numId w:val="16"/>
        </w:numPr>
        <w:ind w:left="284"/>
        <w:jc w:val="both"/>
        <w:rPr>
          <w:sz w:val="20"/>
          <w:szCs w:val="20"/>
        </w:rPr>
      </w:pPr>
      <w:r>
        <w:rPr>
          <w:sz w:val="20"/>
          <w:szCs w:val="20"/>
        </w:rPr>
        <w:t>Zakres świadczenia Wykonawcy wynikający z umowy jest tożsamy z jego zobowiązaniem zawartym w ofercie.</w:t>
      </w:r>
    </w:p>
    <w:p w:rsidR="0085776F" w:rsidRDefault="00F85078" w:rsidP="004D0F57">
      <w:pPr>
        <w:numPr>
          <w:ilvl w:val="3"/>
          <w:numId w:val="16"/>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5</w:t>
      </w:r>
      <w:r>
        <w:rPr>
          <w:b/>
          <w:sz w:val="20"/>
          <w:szCs w:val="20"/>
        </w:rPr>
        <w:t xml:space="preserve"> do SWZ</w:t>
      </w:r>
      <w:r>
        <w:rPr>
          <w:sz w:val="20"/>
          <w:szCs w:val="20"/>
        </w:rPr>
        <w:t>.</w:t>
      </w:r>
    </w:p>
    <w:p w:rsidR="0085776F" w:rsidRDefault="00F85078" w:rsidP="004D0F57">
      <w:pPr>
        <w:numPr>
          <w:ilvl w:val="3"/>
          <w:numId w:val="16"/>
        </w:numPr>
        <w:ind w:left="284"/>
        <w:jc w:val="both"/>
        <w:rPr>
          <w:sz w:val="20"/>
          <w:szCs w:val="20"/>
        </w:rPr>
      </w:pPr>
      <w:r>
        <w:rPr>
          <w:sz w:val="20"/>
          <w:szCs w:val="20"/>
        </w:rPr>
        <w:t>Zmiana umowy wymaga dla swej ważności, pod rygorem nieważności, zachowania formy pisemnej.</w:t>
      </w:r>
    </w:p>
    <w:p w:rsidR="0085776F" w:rsidRDefault="00F85078">
      <w:pPr>
        <w:pStyle w:val="Nagwek2"/>
        <w:spacing w:line="320" w:lineRule="auto"/>
        <w:jc w:val="both"/>
      </w:pPr>
      <w:bookmarkStart w:id="25" w:name="_kmfqfyi30wag" w:colFirst="0" w:colLast="0"/>
      <w:bookmarkEnd w:id="25"/>
      <w:r>
        <w:t>X</w:t>
      </w:r>
      <w:r w:rsidR="00CC1C93">
        <w:t>X</w:t>
      </w:r>
      <w:r>
        <w:t>IV. Pouczenie o środkach ochrony prawnej przysługujących Wykonawcy</w:t>
      </w:r>
    </w:p>
    <w:p w:rsidR="0085776F" w:rsidRDefault="00F85078" w:rsidP="004D0F57">
      <w:pPr>
        <w:numPr>
          <w:ilvl w:val="0"/>
          <w:numId w:val="7"/>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t>
      </w:r>
      <w:r>
        <w:rPr>
          <w:sz w:val="20"/>
          <w:szCs w:val="20"/>
        </w:rPr>
        <w:lastRenderedPageBreak/>
        <w:t xml:space="preserve">w konkursie oraz poniósł lub może ponieść szkodę w wyniku naruszenia przez zamawiającego przepisów ustawy PZP </w:t>
      </w:r>
    </w:p>
    <w:p w:rsidR="0085776F" w:rsidRDefault="00F85078" w:rsidP="004D0F57">
      <w:pPr>
        <w:numPr>
          <w:ilvl w:val="0"/>
          <w:numId w:val="7"/>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5776F" w:rsidRDefault="00F85078" w:rsidP="004D0F57">
      <w:pPr>
        <w:numPr>
          <w:ilvl w:val="0"/>
          <w:numId w:val="7"/>
        </w:numPr>
        <w:ind w:left="426"/>
        <w:jc w:val="both"/>
        <w:rPr>
          <w:sz w:val="20"/>
          <w:szCs w:val="20"/>
        </w:rPr>
      </w:pPr>
      <w:r>
        <w:rPr>
          <w:sz w:val="20"/>
          <w:szCs w:val="20"/>
        </w:rPr>
        <w:t>Odwołanie przysługuje na:</w:t>
      </w:r>
    </w:p>
    <w:p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776F" w:rsidRDefault="00F85078" w:rsidP="004D0F57">
      <w:pPr>
        <w:numPr>
          <w:ilvl w:val="0"/>
          <w:numId w:val="7"/>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776F" w:rsidRDefault="00F85078" w:rsidP="004D0F57">
      <w:pPr>
        <w:numPr>
          <w:ilvl w:val="0"/>
          <w:numId w:val="7"/>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85776F" w:rsidRDefault="00F85078" w:rsidP="004D0F57">
      <w:pPr>
        <w:numPr>
          <w:ilvl w:val="0"/>
          <w:numId w:val="7"/>
        </w:numPr>
        <w:ind w:left="426"/>
        <w:jc w:val="both"/>
        <w:rPr>
          <w:sz w:val="20"/>
          <w:szCs w:val="20"/>
        </w:rPr>
      </w:pPr>
      <w:r>
        <w:rPr>
          <w:sz w:val="20"/>
          <w:szCs w:val="20"/>
        </w:rPr>
        <w:t>Odwołanie wnosi się w terminie:</w:t>
      </w:r>
    </w:p>
    <w:p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85776F" w:rsidRDefault="00F85078" w:rsidP="004D0F57">
      <w:pPr>
        <w:numPr>
          <w:ilvl w:val="0"/>
          <w:numId w:val="7"/>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5776F" w:rsidRDefault="00F85078" w:rsidP="004D0F57">
      <w:pPr>
        <w:numPr>
          <w:ilvl w:val="0"/>
          <w:numId w:val="7"/>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776F" w:rsidRDefault="00F85078" w:rsidP="004D0F57">
      <w:pPr>
        <w:numPr>
          <w:ilvl w:val="0"/>
          <w:numId w:val="7"/>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776F" w:rsidRDefault="00F85078" w:rsidP="004D0F57">
      <w:pPr>
        <w:numPr>
          <w:ilvl w:val="0"/>
          <w:numId w:val="7"/>
        </w:numPr>
        <w:ind w:left="426"/>
        <w:jc w:val="both"/>
        <w:rPr>
          <w:sz w:val="20"/>
          <w:szCs w:val="20"/>
        </w:rPr>
      </w:pPr>
      <w:r>
        <w:rPr>
          <w:sz w:val="20"/>
          <w:szCs w:val="20"/>
        </w:rPr>
        <w:t>Skargę wnosi się do Sądu Okręgowego w Warszawie - sądu zamówień publicznych, zwanego dalej "sądem zamówień publicznych".</w:t>
      </w:r>
    </w:p>
    <w:p w:rsidR="0085776F" w:rsidRDefault="00F85078" w:rsidP="004D0F57">
      <w:pPr>
        <w:numPr>
          <w:ilvl w:val="0"/>
          <w:numId w:val="7"/>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776F" w:rsidRDefault="00F85078" w:rsidP="004D0F57">
      <w:pPr>
        <w:numPr>
          <w:ilvl w:val="0"/>
          <w:numId w:val="7"/>
        </w:numPr>
        <w:ind w:left="426"/>
        <w:jc w:val="both"/>
        <w:rPr>
          <w:sz w:val="20"/>
          <w:szCs w:val="20"/>
        </w:rPr>
      </w:pPr>
      <w:r>
        <w:rPr>
          <w:sz w:val="20"/>
          <w:szCs w:val="20"/>
        </w:rPr>
        <w:t>Prezes Izby przekazuje skargę wraz z aktami postępowania odwoławczego do sądu zamówień publicznych w terminie 7 dni od dnia jej otrzymania.</w:t>
      </w:r>
    </w:p>
    <w:p w:rsidR="0085776F" w:rsidRDefault="00F85078">
      <w:pPr>
        <w:pStyle w:val="Nagwek2"/>
        <w:spacing w:line="320" w:lineRule="auto"/>
        <w:jc w:val="both"/>
      </w:pPr>
      <w:bookmarkStart w:id="26" w:name="_uarrfy5kozla" w:colFirst="0" w:colLast="0"/>
      <w:bookmarkEnd w:id="26"/>
      <w:r>
        <w:t>XXV. Spis załączników</w:t>
      </w:r>
    </w:p>
    <w:p w:rsidR="0085776F" w:rsidRPr="00C50AEF" w:rsidRDefault="00C06B07" w:rsidP="002F7344">
      <w:pPr>
        <w:numPr>
          <w:ilvl w:val="0"/>
          <w:numId w:val="28"/>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3655A1">
        <w:rPr>
          <w:sz w:val="20"/>
          <w:szCs w:val="20"/>
        </w:rPr>
        <w:t xml:space="preserve"> - dokumentacja projektowa</w:t>
      </w:r>
      <w:r w:rsidR="006E31AF" w:rsidRPr="00C50AEF">
        <w:rPr>
          <w:sz w:val="20"/>
          <w:szCs w:val="20"/>
        </w:rPr>
        <w:t>)</w:t>
      </w:r>
      <w:r w:rsidRPr="00C50AEF">
        <w:rPr>
          <w:sz w:val="20"/>
          <w:szCs w:val="20"/>
        </w:rPr>
        <w:t xml:space="preserve"> </w:t>
      </w:r>
    </w:p>
    <w:p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r w:rsidR="00CC7271">
        <w:rPr>
          <w:sz w:val="20"/>
          <w:szCs w:val="20"/>
        </w:rPr>
        <w:t>,</w:t>
      </w:r>
    </w:p>
    <w:p w:rsidR="0085776F" w:rsidRPr="00C50AEF" w:rsidRDefault="006E31AF" w:rsidP="002F7344">
      <w:pPr>
        <w:numPr>
          <w:ilvl w:val="0"/>
          <w:numId w:val="28"/>
        </w:numPr>
        <w:rPr>
          <w:sz w:val="20"/>
          <w:szCs w:val="20"/>
        </w:rPr>
      </w:pPr>
      <w:r w:rsidRPr="00C50AEF">
        <w:rPr>
          <w:sz w:val="20"/>
          <w:szCs w:val="20"/>
        </w:rPr>
        <w:t xml:space="preserve">Załącznik nr 3 - </w:t>
      </w:r>
      <w:r w:rsidR="00C50AEF" w:rsidRPr="00C50AEF">
        <w:rPr>
          <w:sz w:val="20"/>
          <w:szCs w:val="20"/>
        </w:rPr>
        <w:t xml:space="preserve">oświadczenie o spełnianiu </w:t>
      </w:r>
      <w:r w:rsidR="00CC7271">
        <w:rPr>
          <w:sz w:val="20"/>
          <w:szCs w:val="20"/>
        </w:rPr>
        <w:t>warunków udziału w postępowaniu,</w:t>
      </w:r>
    </w:p>
    <w:p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rsidR="0085776F" w:rsidRPr="00C50AEF" w:rsidRDefault="00C06B07" w:rsidP="002F7344">
      <w:pPr>
        <w:numPr>
          <w:ilvl w:val="0"/>
          <w:numId w:val="28"/>
        </w:numPr>
        <w:rPr>
          <w:sz w:val="20"/>
          <w:szCs w:val="20"/>
        </w:rPr>
      </w:pPr>
      <w:r w:rsidRPr="00C50AEF">
        <w:rPr>
          <w:sz w:val="20"/>
          <w:szCs w:val="20"/>
        </w:rPr>
        <w:t>Załącznik nr 5 – projekt umowy</w:t>
      </w:r>
    </w:p>
    <w:p w:rsidR="006E31AF" w:rsidRDefault="006E31AF" w:rsidP="002F7344">
      <w:pPr>
        <w:numPr>
          <w:ilvl w:val="0"/>
          <w:numId w:val="28"/>
        </w:numPr>
        <w:rPr>
          <w:sz w:val="20"/>
          <w:szCs w:val="20"/>
        </w:rPr>
      </w:pPr>
      <w:r w:rsidRPr="00C50AEF">
        <w:rPr>
          <w:sz w:val="20"/>
          <w:szCs w:val="20"/>
        </w:rPr>
        <w:t xml:space="preserve">Załącznik nr </w:t>
      </w:r>
      <w:r w:rsidR="006A1288">
        <w:rPr>
          <w:sz w:val="20"/>
          <w:szCs w:val="20"/>
        </w:rPr>
        <w:t>6</w:t>
      </w:r>
      <w:r w:rsidRPr="00C50AEF">
        <w:rPr>
          <w:sz w:val="20"/>
          <w:szCs w:val="20"/>
        </w:rPr>
        <w:t xml:space="preserve"> - zobowiązanie podmiotu udostępniającego zasoby</w:t>
      </w:r>
    </w:p>
    <w:p w:rsidR="00CC7271" w:rsidRPr="00CC7271" w:rsidRDefault="00CC7271" w:rsidP="00601E8F">
      <w:pPr>
        <w:numPr>
          <w:ilvl w:val="0"/>
          <w:numId w:val="28"/>
        </w:numPr>
        <w:jc w:val="both"/>
        <w:rPr>
          <w:sz w:val="20"/>
          <w:szCs w:val="20"/>
        </w:rPr>
      </w:pPr>
      <w:r w:rsidRPr="00CC7271">
        <w:rPr>
          <w:sz w:val="20"/>
          <w:szCs w:val="20"/>
        </w:rPr>
        <w:t xml:space="preserve">Załącznik nr 6A - oświadczenie, z którego wynika, które roboty wykonają poszczególni wykonawcy </w:t>
      </w:r>
      <w:r>
        <w:rPr>
          <w:sz w:val="20"/>
          <w:szCs w:val="20"/>
        </w:rPr>
        <w:t>wspólnie ubiegający się o udzielenie zamówienia</w:t>
      </w:r>
    </w:p>
    <w:p w:rsidR="008F06FB" w:rsidRDefault="008F06FB" w:rsidP="002F7344">
      <w:pPr>
        <w:numPr>
          <w:ilvl w:val="0"/>
          <w:numId w:val="28"/>
        </w:numPr>
        <w:rPr>
          <w:sz w:val="20"/>
          <w:szCs w:val="20"/>
        </w:rPr>
      </w:pPr>
      <w:r>
        <w:rPr>
          <w:sz w:val="20"/>
          <w:szCs w:val="20"/>
        </w:rPr>
        <w:lastRenderedPageBreak/>
        <w:t xml:space="preserve">Załącznik nr </w:t>
      </w:r>
      <w:r w:rsidR="006A1288">
        <w:rPr>
          <w:sz w:val="20"/>
          <w:szCs w:val="20"/>
        </w:rPr>
        <w:t>7</w:t>
      </w:r>
      <w:r>
        <w:rPr>
          <w:sz w:val="20"/>
          <w:szCs w:val="20"/>
        </w:rPr>
        <w:t xml:space="preserve"> - </w:t>
      </w:r>
      <w:r>
        <w:rPr>
          <w:sz w:val="20"/>
          <w:szCs w:val="20"/>
        </w:rPr>
        <w:tab/>
        <w:t xml:space="preserve">wykaz </w:t>
      </w:r>
      <w:r w:rsidR="00B6726C">
        <w:rPr>
          <w:sz w:val="20"/>
          <w:szCs w:val="20"/>
        </w:rPr>
        <w:t>usług.</w:t>
      </w:r>
    </w:p>
    <w:p w:rsidR="003655A1" w:rsidRDefault="003655A1" w:rsidP="002F7344">
      <w:pPr>
        <w:numPr>
          <w:ilvl w:val="0"/>
          <w:numId w:val="28"/>
        </w:numPr>
        <w:rPr>
          <w:sz w:val="20"/>
          <w:szCs w:val="20"/>
        </w:rPr>
      </w:pPr>
      <w:r>
        <w:rPr>
          <w:sz w:val="20"/>
          <w:szCs w:val="20"/>
        </w:rPr>
        <w:t>Załącznik nr 8 – wykaz osób skierowanych do realizacji zadania</w:t>
      </w:r>
    </w:p>
    <w:p w:rsidR="0085776F" w:rsidRDefault="0085776F">
      <w:pPr>
        <w:spacing w:line="320" w:lineRule="auto"/>
        <w:jc w:val="both"/>
      </w:pPr>
    </w:p>
    <w:sectPr w:rsidR="0085776F" w:rsidSect="000C789D">
      <w:headerReference w:type="default" r:id="rId35"/>
      <w:footerReference w:type="default" r:id="rId36"/>
      <w:headerReference w:type="first" r:id="rId37"/>
      <w:pgSz w:w="11909" w:h="16834"/>
      <w:pgMar w:top="1608" w:right="1440" w:bottom="1440" w:left="1440" w:header="426"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21" w:rsidRDefault="00F93821">
      <w:pPr>
        <w:spacing w:line="240" w:lineRule="auto"/>
      </w:pPr>
      <w:r>
        <w:separator/>
      </w:r>
    </w:p>
  </w:endnote>
  <w:endnote w:type="continuationSeparator" w:id="0">
    <w:p w:rsidR="00F93821" w:rsidRDefault="00F93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5F" w:rsidRDefault="005E165F">
    <w:pPr>
      <w:jc w:val="right"/>
    </w:pPr>
    <w:r>
      <w:fldChar w:fldCharType="begin"/>
    </w:r>
    <w:r>
      <w:instrText>PAGE</w:instrText>
    </w:r>
    <w:r>
      <w:fldChar w:fldCharType="separate"/>
    </w:r>
    <w:r w:rsidR="009E497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21" w:rsidRDefault="00F93821">
      <w:pPr>
        <w:spacing w:line="240" w:lineRule="auto"/>
      </w:pPr>
      <w:r>
        <w:separator/>
      </w:r>
    </w:p>
  </w:footnote>
  <w:footnote w:type="continuationSeparator" w:id="0">
    <w:p w:rsidR="00F93821" w:rsidRDefault="00F938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5F" w:rsidRDefault="005E165F">
    <w:pPr>
      <w:rPr>
        <w:rFonts w:ascii="Calibri" w:eastAsia="Calibri" w:hAnsi="Calibri" w:cs="Calibri"/>
        <w:color w:val="434343"/>
      </w:rPr>
    </w:pPr>
    <w:r>
      <w:rPr>
        <w:rFonts w:ascii="Calibri" w:eastAsia="Calibri" w:hAnsi="Calibri" w:cs="Calibri"/>
        <w:color w:val="434343"/>
      </w:rPr>
      <w:t xml:space="preserve">Nr postępowania: RIZ.271.1.10.2023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5F" w:rsidRDefault="005E165F">
    <w:pPr>
      <w:pStyle w:val="Nagwek"/>
    </w:pPr>
    <w:r>
      <w:rPr>
        <w:noProof/>
        <w:lang w:val="pl-PL"/>
      </w:rPr>
      <w:drawing>
        <wp:anchor distT="0" distB="0" distL="114300" distR="114300" simplePos="0" relativeHeight="251658240" behindDoc="1" locked="0" layoutInCell="1" allowOverlap="1" wp14:editId="04E654FA">
          <wp:simplePos x="0" y="0"/>
          <wp:positionH relativeFrom="margin">
            <wp:posOffset>-325172</wp:posOffset>
          </wp:positionH>
          <wp:positionV relativeFrom="paragraph">
            <wp:posOffset>41127</wp:posOffset>
          </wp:positionV>
          <wp:extent cx="6631305" cy="710565"/>
          <wp:effectExtent l="0" t="0" r="0" b="0"/>
          <wp:wrapTight wrapText="bothSides">
            <wp:wrapPolygon edited="0">
              <wp:start x="0" y="0"/>
              <wp:lineTo x="0" y="20847"/>
              <wp:lineTo x="21532" y="20847"/>
              <wp:lineTo x="215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305" cy="710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86B1D11"/>
    <w:multiLevelType w:val="hybridMultilevel"/>
    <w:tmpl w:val="CBC00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0033F4"/>
    <w:multiLevelType w:val="hybridMultilevel"/>
    <w:tmpl w:val="097AC8E4"/>
    <w:lvl w:ilvl="0" w:tplc="CDC22C3E">
      <w:numFmt w:val="bullet"/>
      <w:lvlText w:val="-"/>
      <w:lvlJc w:val="left"/>
      <w:pPr>
        <w:ind w:left="720" w:hanging="360"/>
      </w:pPr>
      <w:rPr>
        <w:rFonts w:ascii="Times New Roman" w:hAnsi="Times New Roman" w:hint="default"/>
      </w:rPr>
    </w:lvl>
    <w:lvl w:ilvl="1" w:tplc="5900ACE4">
      <w:numFmt w:val="bullet"/>
      <w:lvlText w:val="•"/>
      <w:lvlJc w:val="left"/>
      <w:pPr>
        <w:ind w:left="1440" w:hanging="360"/>
      </w:pPr>
      <w:rPr>
        <w:rFonts w:ascii="OpenSymbol" w:eastAsia="Calibri" w:hAnsi="OpenSymbol" w:cs="OpenSymbol"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DB25EB"/>
    <w:multiLevelType w:val="hybridMultilevel"/>
    <w:tmpl w:val="6BFAD9C4"/>
    <w:lvl w:ilvl="0" w:tplc="2AB01A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6"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4"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19"/>
  </w:num>
  <w:num w:numId="3">
    <w:abstractNumId w:val="24"/>
  </w:num>
  <w:num w:numId="4">
    <w:abstractNumId w:val="36"/>
  </w:num>
  <w:num w:numId="5">
    <w:abstractNumId w:val="17"/>
  </w:num>
  <w:num w:numId="6">
    <w:abstractNumId w:val="45"/>
  </w:num>
  <w:num w:numId="7">
    <w:abstractNumId w:val="8"/>
  </w:num>
  <w:num w:numId="8">
    <w:abstractNumId w:val="20"/>
  </w:num>
  <w:num w:numId="9">
    <w:abstractNumId w:val="30"/>
  </w:num>
  <w:num w:numId="10">
    <w:abstractNumId w:val="38"/>
  </w:num>
  <w:num w:numId="11">
    <w:abstractNumId w:val="44"/>
  </w:num>
  <w:num w:numId="12">
    <w:abstractNumId w:val="35"/>
  </w:num>
  <w:num w:numId="13">
    <w:abstractNumId w:val="26"/>
  </w:num>
  <w:num w:numId="14">
    <w:abstractNumId w:val="6"/>
  </w:num>
  <w:num w:numId="15">
    <w:abstractNumId w:val="33"/>
  </w:num>
  <w:num w:numId="16">
    <w:abstractNumId w:val="47"/>
  </w:num>
  <w:num w:numId="17">
    <w:abstractNumId w:val="23"/>
  </w:num>
  <w:num w:numId="18">
    <w:abstractNumId w:val="2"/>
  </w:num>
  <w:num w:numId="19">
    <w:abstractNumId w:val="4"/>
  </w:num>
  <w:num w:numId="20">
    <w:abstractNumId w:val="0"/>
  </w:num>
  <w:num w:numId="21">
    <w:abstractNumId w:val="41"/>
  </w:num>
  <w:num w:numId="22">
    <w:abstractNumId w:val="46"/>
  </w:num>
  <w:num w:numId="23">
    <w:abstractNumId w:val="37"/>
  </w:num>
  <w:num w:numId="24">
    <w:abstractNumId w:val="40"/>
  </w:num>
  <w:num w:numId="25">
    <w:abstractNumId w:val="25"/>
  </w:num>
  <w:num w:numId="26">
    <w:abstractNumId w:val="14"/>
  </w:num>
  <w:num w:numId="27">
    <w:abstractNumId w:val="7"/>
  </w:num>
  <w:num w:numId="28">
    <w:abstractNumId w:val="10"/>
  </w:num>
  <w:num w:numId="29">
    <w:abstractNumId w:val="1"/>
  </w:num>
  <w:num w:numId="30">
    <w:abstractNumId w:val="28"/>
  </w:num>
  <w:num w:numId="31">
    <w:abstractNumId w:val="31"/>
  </w:num>
  <w:num w:numId="32">
    <w:abstractNumId w:val="9"/>
  </w:num>
  <w:num w:numId="33">
    <w:abstractNumId w:val="15"/>
  </w:num>
  <w:num w:numId="34">
    <w:abstractNumId w:val="2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1"/>
  </w:num>
  <w:num w:numId="41">
    <w:abstractNumId w:val="43"/>
  </w:num>
  <w:num w:numId="42">
    <w:abstractNumId w:val="39"/>
  </w:num>
  <w:num w:numId="43">
    <w:abstractNumId w:val="42"/>
  </w:num>
  <w:num w:numId="44">
    <w:abstractNumId w:val="18"/>
  </w:num>
  <w:num w:numId="45">
    <w:abstractNumId w:val="32"/>
  </w:num>
  <w:num w:numId="46">
    <w:abstractNumId w:val="3"/>
  </w:num>
  <w:num w:numId="47">
    <w:abstractNumId w:val="5"/>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3C9F"/>
    <w:rsid w:val="00065154"/>
    <w:rsid w:val="00066810"/>
    <w:rsid w:val="000710DA"/>
    <w:rsid w:val="000C789D"/>
    <w:rsid w:val="000D7668"/>
    <w:rsid w:val="000E0317"/>
    <w:rsid w:val="00117545"/>
    <w:rsid w:val="001251D0"/>
    <w:rsid w:val="0015147E"/>
    <w:rsid w:val="001555A7"/>
    <w:rsid w:val="00165E48"/>
    <w:rsid w:val="001C1A79"/>
    <w:rsid w:val="00292DB8"/>
    <w:rsid w:val="002F7344"/>
    <w:rsid w:val="00335E1B"/>
    <w:rsid w:val="00351DC7"/>
    <w:rsid w:val="00364D9F"/>
    <w:rsid w:val="003655A1"/>
    <w:rsid w:val="003B242B"/>
    <w:rsid w:val="003B3F5F"/>
    <w:rsid w:val="003F4EB3"/>
    <w:rsid w:val="004850C2"/>
    <w:rsid w:val="004D0F57"/>
    <w:rsid w:val="004D438D"/>
    <w:rsid w:val="004E4671"/>
    <w:rsid w:val="004F7ED7"/>
    <w:rsid w:val="0054387C"/>
    <w:rsid w:val="00557FA8"/>
    <w:rsid w:val="005A5B75"/>
    <w:rsid w:val="005B2DF3"/>
    <w:rsid w:val="005E165F"/>
    <w:rsid w:val="00600074"/>
    <w:rsid w:val="00601E8F"/>
    <w:rsid w:val="00622224"/>
    <w:rsid w:val="00645D87"/>
    <w:rsid w:val="00646D30"/>
    <w:rsid w:val="006476FF"/>
    <w:rsid w:val="00660101"/>
    <w:rsid w:val="00673BB9"/>
    <w:rsid w:val="006A1288"/>
    <w:rsid w:val="006B54B8"/>
    <w:rsid w:val="006D5C25"/>
    <w:rsid w:val="006E31AF"/>
    <w:rsid w:val="007513D5"/>
    <w:rsid w:val="00785CBA"/>
    <w:rsid w:val="00791AB0"/>
    <w:rsid w:val="007F1E42"/>
    <w:rsid w:val="007F44D7"/>
    <w:rsid w:val="00800F1D"/>
    <w:rsid w:val="00817EE1"/>
    <w:rsid w:val="008240DF"/>
    <w:rsid w:val="0085776F"/>
    <w:rsid w:val="008C3C0B"/>
    <w:rsid w:val="008F06FB"/>
    <w:rsid w:val="009D4E15"/>
    <w:rsid w:val="009E4976"/>
    <w:rsid w:val="009E5652"/>
    <w:rsid w:val="00A32476"/>
    <w:rsid w:val="00A67E47"/>
    <w:rsid w:val="00A86241"/>
    <w:rsid w:val="00B51374"/>
    <w:rsid w:val="00B6726C"/>
    <w:rsid w:val="00BE4977"/>
    <w:rsid w:val="00BE6481"/>
    <w:rsid w:val="00C06B07"/>
    <w:rsid w:val="00C1238E"/>
    <w:rsid w:val="00C222D0"/>
    <w:rsid w:val="00C50AEF"/>
    <w:rsid w:val="00C62D10"/>
    <w:rsid w:val="00C863BE"/>
    <w:rsid w:val="00C977DF"/>
    <w:rsid w:val="00CC1C93"/>
    <w:rsid w:val="00CC7271"/>
    <w:rsid w:val="00D35FED"/>
    <w:rsid w:val="00DA0A5E"/>
    <w:rsid w:val="00DA4C28"/>
    <w:rsid w:val="00E00031"/>
    <w:rsid w:val="00E72BBB"/>
    <w:rsid w:val="00E91562"/>
    <w:rsid w:val="00EB54DE"/>
    <w:rsid w:val="00EB7F2A"/>
    <w:rsid w:val="00F36C9D"/>
    <w:rsid w:val="00F832F2"/>
    <w:rsid w:val="00F85078"/>
    <w:rsid w:val="00F93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18</Pages>
  <Words>7292</Words>
  <Characters>43756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28</cp:revision>
  <cp:lastPrinted>2021-05-20T10:59:00Z</cp:lastPrinted>
  <dcterms:created xsi:type="dcterms:W3CDTF">2021-03-16T09:27:00Z</dcterms:created>
  <dcterms:modified xsi:type="dcterms:W3CDTF">2023-05-12T12:59:00Z</dcterms:modified>
</cp:coreProperties>
</file>