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550975" w:rsidRPr="004B1ED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wykonanie usługi legalizacji ciepłomierzy i wodomierzy</w:t>
      </w:r>
      <w:r w:rsidR="00550975" w:rsidRPr="00C66F42">
        <w:rPr>
          <w:rFonts w:cstheme="minorHAnsi"/>
          <w:b/>
          <w:bCs/>
          <w:sz w:val="24"/>
          <w:szCs w:val="24"/>
        </w:rPr>
        <w:t xml:space="preserve"> (PN/</w:t>
      </w:r>
      <w:r w:rsidR="00550975">
        <w:rPr>
          <w:rFonts w:cstheme="minorHAnsi"/>
          <w:b/>
          <w:bCs/>
          <w:sz w:val="24"/>
          <w:szCs w:val="24"/>
        </w:rPr>
        <w:t>24/2022/U</w:t>
      </w:r>
      <w:r w:rsidR="00550975" w:rsidRPr="00C66F42">
        <w:rPr>
          <w:rFonts w:cstheme="minorHAnsi"/>
          <w:b/>
          <w:bCs/>
          <w:sz w:val="24"/>
          <w:szCs w:val="24"/>
        </w:rPr>
        <w:t>)</w:t>
      </w:r>
      <w:r w:rsidR="00550975" w:rsidRPr="00C66F42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550975" w:rsidRPr="004B1ED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wykonanie usługi legalizacji ciepłomierzy i wodomierzy</w:t>
      </w:r>
      <w:r w:rsidR="00550975" w:rsidRPr="00C66F42">
        <w:rPr>
          <w:rFonts w:cstheme="minorHAnsi"/>
          <w:b/>
          <w:bCs/>
          <w:sz w:val="24"/>
          <w:szCs w:val="24"/>
        </w:rPr>
        <w:t xml:space="preserve"> (PN/</w:t>
      </w:r>
      <w:r w:rsidR="00550975">
        <w:rPr>
          <w:rFonts w:cstheme="minorHAnsi"/>
          <w:b/>
          <w:bCs/>
          <w:sz w:val="24"/>
          <w:szCs w:val="24"/>
        </w:rPr>
        <w:t>24/2022/U</w:t>
      </w:r>
      <w:r w:rsidR="00550975" w:rsidRPr="00C66F42">
        <w:rPr>
          <w:rFonts w:cstheme="minorHAnsi"/>
          <w:b/>
          <w:bCs/>
          <w:sz w:val="24"/>
          <w:szCs w:val="24"/>
        </w:rPr>
        <w:t>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</w:t>
      </w:r>
      <w:r w:rsidR="00596E8F">
        <w:rPr>
          <w:sz w:val="24"/>
          <w:szCs w:val="24"/>
        </w:rPr>
        <w:t xml:space="preserve"> lub czynności, jeżeli przepisy</w:t>
      </w:r>
      <w:r w:rsidRPr="00FE22D8">
        <w:rPr>
          <w:sz w:val="24"/>
          <w:szCs w:val="24"/>
        </w:rPr>
        <w:t xml:space="preserve"> prawa nakładają obowiązek posiadania takich uprawnień.</w:t>
      </w:r>
    </w:p>
    <w:p w:rsidR="00550975" w:rsidRDefault="00550975" w:rsidP="00550975">
      <w:pPr>
        <w:pStyle w:val="Akapitzlist"/>
        <w:tabs>
          <w:tab w:val="left" w:pos="1134"/>
        </w:tabs>
        <w:spacing w:after="0" w:line="268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1.1. Posiadam(y) zezwolenia do prowadzenia legalizacji ciepłomierzy (decyzja wystawiona na Wykonawcę o utworzeniu punktu legalizacji ciepłomierzy w zakresie przeliczników, czujników oraz przepływomierzy oraz zatwierdzenia typu na poszczególne stanowiska) oraz świadectwa ekspertyzy lub będę(będziemy) miał(mieli) podpisaną umowę z podmiotem posiadającym w/w zezwolenia </w:t>
      </w:r>
      <w:r>
        <w:rPr>
          <w:rFonts w:asciiTheme="minorHAnsi" w:hAnsiTheme="minorHAnsi"/>
          <w:sz w:val="24"/>
          <w:szCs w:val="24"/>
        </w:rPr>
        <w:br/>
        <w:t>i świadectwa ekspertyzy, który udostępni mi(nam) korzystanie z wiedzy, doświadczenia oraz potencjału w zakresie legalizacji.</w:t>
      </w:r>
    </w:p>
    <w:p w:rsidR="00550975" w:rsidRDefault="00550975" w:rsidP="00550975">
      <w:pPr>
        <w:pStyle w:val="Akapitzlist1"/>
        <w:tabs>
          <w:tab w:val="left" w:pos="993"/>
        </w:tabs>
        <w:spacing w:after="0" w:line="268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1.2. Posiadam(y) zezwolenia do prowadzenia legalizacji wodomierzy (decyzja wystawiona na Wykonawcę o utworzeniu punktu legalizacji wodomierzy oraz zatwierdzenia typu na poszczególne stanowiska) oraz świadectwa ekspertyzy lub będę(będziemy) miał(mieli) podpisaną umowę z podmiotem posiadającym w/w zezwolenia i świadectwa ekspertyzy, który udostępni mi(nam) korzystanie </w:t>
      </w:r>
      <w:r>
        <w:rPr>
          <w:rFonts w:asciiTheme="minorHAnsi" w:hAnsiTheme="minorHAnsi"/>
          <w:sz w:val="24"/>
          <w:szCs w:val="24"/>
        </w:rPr>
        <w:br/>
        <w:t>z wiedzy, doświadczenia oraz potencjału w zakresie legalizacji.</w:t>
      </w:r>
    </w:p>
    <w:p w:rsidR="00550975" w:rsidRPr="00FE22D8" w:rsidRDefault="00550975" w:rsidP="00550975">
      <w:pPr>
        <w:pStyle w:val="Akapitzlist1"/>
        <w:spacing w:after="0" w:line="271" w:lineRule="auto"/>
        <w:jc w:val="both"/>
        <w:rPr>
          <w:sz w:val="24"/>
          <w:szCs w:val="24"/>
        </w:rPr>
      </w:pP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lastRenderedPageBreak/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178B0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1E536D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0975"/>
    <w:rsid w:val="00555960"/>
    <w:rsid w:val="00557F9D"/>
    <w:rsid w:val="00560F71"/>
    <w:rsid w:val="0056675B"/>
    <w:rsid w:val="0059272C"/>
    <w:rsid w:val="00596E8F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A5D45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22FA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50F"/>
    <w:rsid w:val="00DE1BA5"/>
    <w:rsid w:val="00DE5DD6"/>
    <w:rsid w:val="00E03BB9"/>
    <w:rsid w:val="00E05835"/>
    <w:rsid w:val="00E05EAF"/>
    <w:rsid w:val="00E214CA"/>
    <w:rsid w:val="00E30897"/>
    <w:rsid w:val="00E45C7F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2022-03-09T13:05:00Z</dcterms:modified>
</cp:coreProperties>
</file>