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34480D46"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010956">
        <w:rPr>
          <w:rFonts w:cs="Tahoma"/>
          <w:bCs/>
          <w:color w:val="000000"/>
          <w:szCs w:val="20"/>
        </w:rPr>
        <w:t>14</w:t>
      </w:r>
      <w:r w:rsidR="00781E32">
        <w:rPr>
          <w:rFonts w:cs="Tahoma"/>
          <w:bCs/>
          <w:color w:val="000000"/>
          <w:szCs w:val="20"/>
        </w:rPr>
        <w:t>3</w:t>
      </w:r>
      <w:r w:rsidRPr="00C03FF6">
        <w:rPr>
          <w:rFonts w:cs="Tahoma"/>
          <w:bCs/>
          <w:color w:val="000000"/>
          <w:szCs w:val="20"/>
        </w:rPr>
        <w:t xml:space="preserve"> 000 </w:t>
      </w:r>
      <w:r w:rsidR="00781E32">
        <w:rPr>
          <w:rFonts w:cs="Tahoma"/>
          <w:bCs/>
          <w:color w:val="000000"/>
          <w:szCs w:val="20"/>
        </w:rPr>
        <w:t>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7156758D" w:rsidR="0061390F" w:rsidRPr="00302BD7" w:rsidRDefault="00781E32">
      <w:pPr>
        <w:shd w:val="clear" w:color="auto" w:fill="FFFFFF"/>
        <w:tabs>
          <w:tab w:val="left" w:pos="9214"/>
        </w:tabs>
        <w:spacing w:after="0" w:line="240" w:lineRule="auto"/>
        <w:ind w:right="6"/>
        <w:jc w:val="center"/>
        <w:rPr>
          <w:rFonts w:cs="Tahoma"/>
          <w:b/>
          <w:bCs/>
          <w:sz w:val="24"/>
        </w:rPr>
      </w:pPr>
      <w:bookmarkStart w:id="0" w:name="_Hlk146715076"/>
      <w:r w:rsidRPr="00781E32">
        <w:rPr>
          <w:rFonts w:cs="Tahoma"/>
          <w:b/>
          <w:bCs/>
          <w:sz w:val="24"/>
        </w:rPr>
        <w:t>Kompleksowe pełnienie nadzoru inwestorskiego wraz z pełnieniem funkcji Kierownika Projektu dla zadania pn. „Rozbudowa Centrum Zarządzania Bezpieczeństwem Województwa Dolnośląskiego”</w:t>
      </w:r>
    </w:p>
    <w:bookmarkEnd w:id="0"/>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65A0D416" w:rsidR="0061390F" w:rsidRDefault="006A61F1">
      <w:pPr>
        <w:shd w:val="clear" w:color="auto" w:fill="FFFFFF"/>
        <w:tabs>
          <w:tab w:val="left" w:pos="9214"/>
        </w:tabs>
        <w:spacing w:after="0" w:line="240" w:lineRule="auto"/>
        <w:ind w:right="6"/>
        <w:jc w:val="center"/>
        <w:rPr>
          <w:rFonts w:cs="Tahoma"/>
          <w:bCs/>
        </w:rPr>
      </w:pPr>
      <w:r w:rsidRPr="00C03FF6">
        <w:rPr>
          <w:rFonts w:cs="Tahoma"/>
          <w:bCs/>
        </w:rPr>
        <w:t>WT.2370.</w:t>
      </w:r>
      <w:r w:rsidR="00C17E99">
        <w:rPr>
          <w:rFonts w:cs="Tahoma"/>
          <w:bCs/>
        </w:rPr>
        <w:t>8</w:t>
      </w:r>
      <w:r w:rsidRPr="00C03FF6">
        <w:rPr>
          <w:rFonts w:cs="Tahoma"/>
          <w:bCs/>
        </w:rPr>
        <w:t>.</w:t>
      </w:r>
      <w:r w:rsidRPr="006A61F1">
        <w:rPr>
          <w:rFonts w:cs="Tahoma"/>
          <w:bCs/>
        </w:rPr>
        <w:t>202</w:t>
      </w:r>
      <w:r w:rsidR="00781E32">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421366" w:rsidRDefault="004D28F4">
      <w:pPr>
        <w:shd w:val="clear" w:color="auto" w:fill="FFFFFF"/>
        <w:tabs>
          <w:tab w:val="left" w:pos="0"/>
          <w:tab w:val="left" w:pos="480"/>
          <w:tab w:val="left" w:pos="840"/>
        </w:tabs>
        <w:spacing w:after="0" w:line="240" w:lineRule="auto"/>
        <w:ind w:left="425" w:hanging="425"/>
        <w:rPr>
          <w:rFonts w:cs="Tahoma"/>
          <w:bCs/>
          <w:color w:val="000000"/>
          <w:spacing w:val="-4"/>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sidR="00C74B11" w:rsidRPr="00C03FF6">
        <w:rPr>
          <w:rFonts w:asciiTheme="minorHAnsi" w:hAnsiTheme="minorHAnsi" w:cstheme="minorHAnsi"/>
        </w:rPr>
        <w:t xml:space="preserve">Adres strony internetowej </w:t>
      </w:r>
      <w:bookmarkEnd w:id="1"/>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421366"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59CBB71" w:rsidR="00C25B52" w:rsidRPr="00010956" w:rsidRDefault="00E47F50" w:rsidP="00385E7B">
      <w:pPr>
        <w:widowControl w:val="0"/>
        <w:numPr>
          <w:ilvl w:val="0"/>
          <w:numId w:val="12"/>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z dnia 23 kwietnia 1964r. - Kodeks cywilny</w:t>
      </w:r>
      <w:r w:rsidR="00010956">
        <w:rPr>
          <w:rFonts w:cs="Tahoma"/>
          <w:color w:val="000000"/>
        </w:rPr>
        <w:t>.</w:t>
      </w:r>
    </w:p>
    <w:p w14:paraId="7C65661A" w14:textId="5213708B" w:rsidR="007405F2" w:rsidRPr="0086117F" w:rsidRDefault="007405F2" w:rsidP="00385E7B">
      <w:pPr>
        <w:widowControl w:val="0"/>
        <w:numPr>
          <w:ilvl w:val="0"/>
          <w:numId w:val="12"/>
        </w:numPr>
        <w:shd w:val="clear" w:color="auto" w:fill="FFFFFF"/>
        <w:tabs>
          <w:tab w:val="left" w:pos="0"/>
          <w:tab w:val="num" w:pos="567"/>
        </w:tabs>
        <w:spacing w:after="0" w:line="240" w:lineRule="auto"/>
        <w:ind w:left="482" w:hanging="482"/>
        <w:jc w:val="both"/>
        <w:rPr>
          <w:rFonts w:cs="Tahoma"/>
          <w:iCs/>
          <w:color w:val="000000"/>
          <w:szCs w:val="32"/>
        </w:rPr>
      </w:pPr>
      <w:r w:rsidRPr="00010956">
        <w:rPr>
          <w:rFonts w:cs="Tahoma"/>
          <w:iCs/>
          <w:color w:val="000000"/>
        </w:rPr>
        <w:t>Zamawiający zastrzega sobie prawo do unieważnienia postępowania w okolicznościach</w:t>
      </w:r>
      <w:r w:rsidRPr="0086117F">
        <w:rPr>
          <w:rFonts w:cs="Tahoma"/>
          <w:iCs/>
          <w:color w:val="000000"/>
          <w:szCs w:val="32"/>
        </w:rPr>
        <w:t xml:space="preserve">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3F05A619" w:rsidR="00AF0051" w:rsidRPr="001D6368" w:rsidRDefault="001D5948"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74754B">
        <w:rPr>
          <w:rFonts w:asciiTheme="minorHAnsi" w:hAnsiTheme="minorHAnsi" w:cstheme="minorHAnsi"/>
          <w:color w:val="000000"/>
        </w:rPr>
        <w:t>usługa</w:t>
      </w:r>
    </w:p>
    <w:p w14:paraId="70022317" w14:textId="76E95F49" w:rsidR="00781E32" w:rsidRPr="00781E32" w:rsidRDefault="00AF0051"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781E32">
        <w:rPr>
          <w:rFonts w:asciiTheme="minorHAnsi" w:hAnsiTheme="minorHAnsi" w:cstheme="minorHAnsi"/>
          <w:iCs/>
          <w:color w:val="000000"/>
        </w:rPr>
        <w:t xml:space="preserve">Przedmiotem zamówienia jest </w:t>
      </w:r>
      <w:r w:rsidR="00781E32" w:rsidRPr="00781E32">
        <w:rPr>
          <w:rFonts w:asciiTheme="minorHAnsi" w:hAnsiTheme="minorHAnsi" w:cstheme="minorHAnsi"/>
          <w:iCs/>
          <w:color w:val="000000"/>
        </w:rPr>
        <w:t>świadczenie usługi nadzoru inwestorskiego, kierownika projektu, która obejmuje organizację, nadzór, koordynację, terminową realizację i zakończenie całego procesu inwestycyjnego związanego z realizacją zadania</w:t>
      </w:r>
      <w:r w:rsidR="00382477" w:rsidRPr="00382477">
        <w:t xml:space="preserve"> </w:t>
      </w:r>
      <w:r w:rsidR="00382477" w:rsidRPr="00382477">
        <w:rPr>
          <w:rFonts w:asciiTheme="minorHAnsi" w:hAnsiTheme="minorHAnsi" w:cstheme="minorHAnsi"/>
          <w:iCs/>
          <w:color w:val="000000"/>
        </w:rPr>
        <w:t>pn. „Rozbudowa Centrum Zarządzania Bezpieczeństwem Województwa Dolnośląskiego”</w:t>
      </w:r>
      <w:r w:rsidR="00781E32" w:rsidRPr="00781E32">
        <w:rPr>
          <w:rFonts w:asciiTheme="minorHAnsi" w:hAnsiTheme="minorHAnsi" w:cstheme="minorHAnsi"/>
          <w:iCs/>
          <w:color w:val="000000"/>
        </w:rPr>
        <w:t>. Wykonawca będzie wykonywał obowiązki wynikające z ustawy z dnia 7 lipca 1994 r. Prawo budowlane oraz zawartej umowy. Roboty budowlane będą prowadzone w oparciu o dokumentację projektową, dostarczoną przez Zamawiającego</w:t>
      </w:r>
      <w:r w:rsidR="00781E32">
        <w:rPr>
          <w:rFonts w:asciiTheme="minorHAnsi" w:hAnsiTheme="minorHAnsi" w:cstheme="minorHAnsi"/>
          <w:iCs/>
          <w:color w:val="000000"/>
        </w:rPr>
        <w:t>.</w:t>
      </w:r>
    </w:p>
    <w:p w14:paraId="77415C32" w14:textId="77777777" w:rsidR="00781E32" w:rsidRPr="00781E32" w:rsidRDefault="00781E32" w:rsidP="00781E32">
      <w:pPr>
        <w:pStyle w:val="Akapitzlist"/>
        <w:shd w:val="clear" w:color="auto" w:fill="FFFFFF"/>
        <w:tabs>
          <w:tab w:val="left" w:pos="0"/>
          <w:tab w:val="left" w:pos="426"/>
        </w:tabs>
        <w:spacing w:after="0" w:line="240" w:lineRule="auto"/>
        <w:ind w:left="360" w:right="6"/>
        <w:jc w:val="both"/>
        <w:rPr>
          <w:rFonts w:asciiTheme="minorHAnsi" w:hAnsiTheme="minorHAnsi" w:cstheme="minorHAnsi"/>
          <w:i/>
          <w:iCs/>
          <w:color w:val="000000"/>
        </w:rPr>
      </w:pPr>
    </w:p>
    <w:p w14:paraId="6F72F29F" w14:textId="67E8FB6B" w:rsidR="00750C88" w:rsidRPr="00781E32" w:rsidRDefault="00E47F50"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781E32">
        <w:rPr>
          <w:rFonts w:asciiTheme="minorHAnsi" w:hAnsiTheme="minorHAnsi" w:cstheme="minorHAnsi"/>
          <w:color w:val="000000"/>
        </w:rPr>
        <w:t xml:space="preserve">Opis przedmiotu zamówienia wg kodu </w:t>
      </w:r>
      <w:r w:rsidRPr="00781E32">
        <w:rPr>
          <w:rFonts w:asciiTheme="minorHAnsi" w:hAnsiTheme="minorHAnsi" w:cstheme="minorHAnsi"/>
          <w:b/>
          <w:bCs/>
          <w:color w:val="000000"/>
        </w:rPr>
        <w:t>CPV:</w:t>
      </w:r>
    </w:p>
    <w:p w14:paraId="2BC9D3C8" w14:textId="5848FCC1" w:rsidR="00781E32" w:rsidRPr="00781E32" w:rsidRDefault="00781E32" w:rsidP="00781E32">
      <w:pPr>
        <w:pStyle w:val="Akapitzlist"/>
        <w:shd w:val="clear" w:color="auto" w:fill="FFFFFF"/>
        <w:spacing w:after="0" w:line="240" w:lineRule="auto"/>
        <w:ind w:left="360"/>
        <w:jc w:val="both"/>
        <w:rPr>
          <w:rFonts w:asciiTheme="minorHAnsi" w:hAnsiTheme="minorHAnsi" w:cstheme="minorHAnsi"/>
        </w:rPr>
      </w:pPr>
      <w:r w:rsidRPr="00781E32">
        <w:rPr>
          <w:rFonts w:asciiTheme="minorHAnsi" w:hAnsiTheme="minorHAnsi" w:cstheme="minorHAnsi"/>
        </w:rPr>
        <w:t>71000000-8 Usługi architektoniczne, budowlane, inżynieryjne i kontrolne</w:t>
      </w:r>
    </w:p>
    <w:p w14:paraId="78CE5920" w14:textId="77777777" w:rsidR="00781E32" w:rsidRPr="00781E32" w:rsidRDefault="00781E32" w:rsidP="00781E32">
      <w:pPr>
        <w:pStyle w:val="Akapitzlist"/>
        <w:shd w:val="clear" w:color="auto" w:fill="FFFFFF"/>
        <w:spacing w:after="0" w:line="240" w:lineRule="auto"/>
        <w:ind w:left="360"/>
        <w:jc w:val="both"/>
        <w:rPr>
          <w:rFonts w:asciiTheme="minorHAnsi" w:hAnsiTheme="minorHAnsi" w:cstheme="minorHAnsi"/>
        </w:rPr>
      </w:pPr>
      <w:r w:rsidRPr="00781E32">
        <w:rPr>
          <w:rFonts w:asciiTheme="minorHAnsi" w:hAnsiTheme="minorHAnsi" w:cstheme="minorHAnsi"/>
        </w:rPr>
        <w:t xml:space="preserve">71248000-8 Nadzór nad projektem i dokumentacją </w:t>
      </w:r>
    </w:p>
    <w:p w14:paraId="7B80235F" w14:textId="1F3E06AE" w:rsidR="00E71BBA" w:rsidRDefault="00781E32" w:rsidP="00781E32">
      <w:pPr>
        <w:pStyle w:val="Akapitzlist"/>
        <w:shd w:val="clear" w:color="auto" w:fill="FFFFFF"/>
        <w:spacing w:after="0" w:line="240" w:lineRule="auto"/>
        <w:ind w:left="360"/>
        <w:jc w:val="both"/>
        <w:rPr>
          <w:rFonts w:asciiTheme="minorHAnsi" w:hAnsiTheme="minorHAnsi" w:cstheme="minorHAnsi"/>
        </w:rPr>
      </w:pPr>
      <w:r w:rsidRPr="00781E32">
        <w:rPr>
          <w:rFonts w:asciiTheme="minorHAnsi" w:hAnsiTheme="minorHAnsi" w:cstheme="minorHAnsi"/>
        </w:rPr>
        <w:t>71300000-1 Usługi inżynieryjne</w:t>
      </w:r>
    </w:p>
    <w:p w14:paraId="080C3B3B" w14:textId="77777777" w:rsidR="00781E32" w:rsidRDefault="00781E32" w:rsidP="00781E32">
      <w:pPr>
        <w:pStyle w:val="Akapitzlist"/>
        <w:shd w:val="clear" w:color="auto" w:fill="FFFFFF"/>
        <w:spacing w:after="0" w:line="240" w:lineRule="auto"/>
        <w:ind w:left="360"/>
        <w:jc w:val="both"/>
        <w:rPr>
          <w:rFonts w:asciiTheme="minorHAnsi" w:hAnsiTheme="minorHAnsi" w:cstheme="minorHAnsi"/>
        </w:rPr>
      </w:pPr>
    </w:p>
    <w:p w14:paraId="44134E4D" w14:textId="77777777" w:rsidR="00421366" w:rsidRDefault="00421366" w:rsidP="00781E32">
      <w:pPr>
        <w:pStyle w:val="Akapitzlist"/>
        <w:shd w:val="clear" w:color="auto" w:fill="FFFFFF"/>
        <w:spacing w:after="0" w:line="240" w:lineRule="auto"/>
        <w:ind w:left="360"/>
        <w:jc w:val="both"/>
        <w:rPr>
          <w:rFonts w:asciiTheme="minorHAnsi" w:hAnsiTheme="minorHAnsi" w:cstheme="minorHAnsi"/>
        </w:rPr>
      </w:pPr>
    </w:p>
    <w:p w14:paraId="0E7A4210" w14:textId="2B8D03D4" w:rsidR="000F373F" w:rsidRPr="00421366" w:rsidRDefault="000F373F"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lastRenderedPageBreak/>
        <w:t>Szczegółowy zakres zamówienia:</w:t>
      </w:r>
    </w:p>
    <w:p w14:paraId="621A1631" w14:textId="77777777" w:rsidR="00421366" w:rsidRPr="00421366"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421366">
        <w:rPr>
          <w:rFonts w:asciiTheme="minorHAnsi" w:hAnsiTheme="minorHAnsi" w:cstheme="minorHAnsi"/>
          <w:u w:val="single"/>
        </w:rPr>
        <w:t>Cel zamówienia</w:t>
      </w:r>
    </w:p>
    <w:p w14:paraId="16F6D647" w14:textId="51C1EEA3"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421366">
        <w:rPr>
          <w:rFonts w:asciiTheme="minorHAnsi" w:hAnsiTheme="minorHAnsi" w:cstheme="minorHAnsi"/>
          <w:iCs/>
          <w:color w:val="000000"/>
        </w:rPr>
        <w:t>Zamawiający powierza sprawowanie nadzoru inwestorskiego: organizację, nadzór, koordynację, terminową realizację i zakończenie całego procesu inwestycyjnego, związanego z realizacją zadania, a także ścisłą współpracę z Zamawiającym, w celu skutecznego wyegzekwowania wymagań określonych w umowie z Wykonawcą robót budowlanych. W ramach usługi Nadzór Inwestorski winien zapewnić nadzór nad realizacją robót budowlanych, w szczególności dotyczący terminowości, prawidłowości wykonania oraz jakości robót, stosowanych materiałów, kosztów realizacji robót, odbioru robót, koordynacji wszystkich czynności związanych z realizacją zadania aż po rozliczenie zadania oraz nadzór w okresie gwarancji i rękojmi.</w:t>
      </w:r>
    </w:p>
    <w:p w14:paraId="72956452" w14:textId="77777777"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p>
    <w:p w14:paraId="2A505889" w14:textId="77777777" w:rsidR="00421366" w:rsidRPr="00421366"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421366">
        <w:rPr>
          <w:rFonts w:asciiTheme="minorHAnsi" w:hAnsiTheme="minorHAnsi" w:cstheme="minorHAnsi"/>
          <w:u w:val="single"/>
        </w:rPr>
        <w:t>Ramowy zakres robót budowlanych dla Wykonawcy robót budowlanych</w:t>
      </w:r>
    </w:p>
    <w:p w14:paraId="03A80B1E" w14:textId="48B57405"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421366">
        <w:rPr>
          <w:rFonts w:asciiTheme="minorHAnsi" w:hAnsiTheme="minorHAnsi" w:cstheme="minorHAnsi"/>
          <w:iCs/>
          <w:color w:val="000000"/>
        </w:rPr>
        <w:t xml:space="preserve">Ramowy zakres robót budowlanych dla Wykonawcy </w:t>
      </w:r>
      <w:r>
        <w:rPr>
          <w:rFonts w:asciiTheme="minorHAnsi" w:hAnsiTheme="minorHAnsi" w:cstheme="minorHAnsi"/>
          <w:iCs/>
          <w:color w:val="000000"/>
        </w:rPr>
        <w:t>r</w:t>
      </w:r>
      <w:r w:rsidRPr="00421366">
        <w:rPr>
          <w:rFonts w:asciiTheme="minorHAnsi" w:hAnsiTheme="minorHAnsi" w:cstheme="minorHAnsi"/>
          <w:iCs/>
          <w:color w:val="000000"/>
        </w:rPr>
        <w:t xml:space="preserve">obót </w:t>
      </w:r>
      <w:r>
        <w:rPr>
          <w:rFonts w:asciiTheme="minorHAnsi" w:hAnsiTheme="minorHAnsi" w:cstheme="minorHAnsi"/>
          <w:iCs/>
          <w:color w:val="000000"/>
        </w:rPr>
        <w:t>b</w:t>
      </w:r>
      <w:r w:rsidRPr="00421366">
        <w:rPr>
          <w:rFonts w:asciiTheme="minorHAnsi" w:hAnsiTheme="minorHAnsi" w:cstheme="minorHAnsi"/>
          <w:iCs/>
          <w:color w:val="000000"/>
        </w:rPr>
        <w:t>udowlanych oraz czynności z nimi związanych obejmuje:</w:t>
      </w:r>
    </w:p>
    <w:p w14:paraId="7B3BBC77"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rozbiórki istniejących elementów budynku, przebudowę infrastruktury technicznej i zagospodarowania terenu na podstawie przekazanej przez Zamawiającego dokumentacji projektowej,</w:t>
      </w:r>
    </w:p>
    <w:p w14:paraId="6CBCE649"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pełną obsługę geodezyjną wykonania robót budowlanych, udokumentowaną wpisami do Dziennika Budowy, protokołami odbiorów częściowych oraz stosownymi szkicami i opracowaniami powykonawczymi,</w:t>
      </w:r>
    </w:p>
    <w:p w14:paraId="4CDA06D1" w14:textId="6C2A1F8A"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 xml:space="preserve">roboty ogólnobudowlane i instalacyjne zakresem zgodnym z </w:t>
      </w:r>
      <w:r>
        <w:rPr>
          <w:rFonts w:asciiTheme="minorHAnsi" w:hAnsiTheme="minorHAnsi" w:cstheme="minorHAnsi"/>
          <w:iCs/>
          <w:color w:val="000000"/>
        </w:rPr>
        <w:t>dokumentacją zamówienia</w:t>
      </w:r>
    </w:p>
    <w:p w14:paraId="60F8BC63"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prowadzenie Dziennika Budowy oraz — przed rozpoczęciem prac — opracowanie planu BIOZ oraz innych dokumentów wymaganych odrębnymi przepisami,</w:t>
      </w:r>
    </w:p>
    <w:p w14:paraId="18F7002B" w14:textId="77777777" w:rsid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zagospodarowanie i zabezpieczenie terenu budowy na potrzeby realizacji inwestycji,</w:t>
      </w:r>
    </w:p>
    <w:p w14:paraId="75E4B69E" w14:textId="00AF1A95" w:rsidR="00421366" w:rsidRPr="00421366" w:rsidRDefault="00421366" w:rsidP="00385E7B">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21366">
        <w:rPr>
          <w:rFonts w:asciiTheme="minorHAnsi" w:hAnsiTheme="minorHAnsi" w:cstheme="minorHAnsi"/>
          <w:iCs/>
          <w:color w:val="000000"/>
        </w:rPr>
        <w:t>po zakończeniu robót budowlanych: opracowanie i przekazanie Zamawiającemu operatu kolaudacyjnego, tj. dokumentacji powykonawczej z naniesionymi zmianami, inwentaryzacją geodezyjną, protokołami odbiorów częściowych, pomiarami i próbami poszczególnych instalacji oraz świadectwem energetycznym obiektu, zestawieniem środków trwałych, protokołem technologicznego rozruchu obiektu, protokołami potwierdzającymi przeszkolenie użytkownika z obsługi instalacji i urządzeń itd.</w:t>
      </w:r>
    </w:p>
    <w:p w14:paraId="37E99DE9" w14:textId="623ED471" w:rsid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r w:rsidRPr="00421366">
        <w:rPr>
          <w:rFonts w:asciiTheme="minorHAnsi" w:hAnsiTheme="minorHAnsi" w:cstheme="minorHAnsi"/>
          <w:iCs/>
          <w:color w:val="000000"/>
        </w:rPr>
        <w:t xml:space="preserve">Szczegółowy zakres robót budowlanych, opisuje dokumentacja, tj. projekt budowlany, projekt wykonawczy, </w:t>
      </w:r>
      <w:proofErr w:type="spellStart"/>
      <w:r w:rsidRPr="00421366">
        <w:rPr>
          <w:rFonts w:asciiTheme="minorHAnsi" w:hAnsiTheme="minorHAnsi" w:cstheme="minorHAnsi"/>
          <w:iCs/>
          <w:color w:val="000000"/>
        </w:rPr>
        <w:t>STWiORB</w:t>
      </w:r>
      <w:proofErr w:type="spellEnd"/>
      <w:r w:rsidRPr="00421366">
        <w:rPr>
          <w:rFonts w:asciiTheme="minorHAnsi" w:hAnsiTheme="minorHAnsi" w:cstheme="minorHAnsi"/>
          <w:iCs/>
          <w:color w:val="000000"/>
        </w:rPr>
        <w:t>.</w:t>
      </w:r>
    </w:p>
    <w:p w14:paraId="666776EF" w14:textId="77777777" w:rsidR="00421366" w:rsidRPr="00421366" w:rsidRDefault="00421366" w:rsidP="00421366">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308251F8" w14:textId="77777777" w:rsidR="00421366" w:rsidRPr="006F24E8"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6F24E8">
        <w:rPr>
          <w:rFonts w:asciiTheme="minorHAnsi" w:hAnsiTheme="minorHAnsi" w:cstheme="minorHAnsi"/>
          <w:u w:val="single"/>
        </w:rPr>
        <w:t>Typ kontraktu na roboty budowlane</w:t>
      </w:r>
    </w:p>
    <w:p w14:paraId="2BE87965" w14:textId="77777777" w:rsidR="006F24E8" w:rsidRP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6F24E8">
        <w:rPr>
          <w:rFonts w:asciiTheme="minorHAnsi" w:hAnsiTheme="minorHAnsi" w:cstheme="minorHAnsi"/>
          <w:iCs/>
          <w:color w:val="000000"/>
        </w:rPr>
        <w:t>Roboty budowlane będą prowadzone w oparciu o umowę, zawartą w wyniku przeprowadzonego postępowania o udzielenie zamówienia publicznego w trybie podstawowym.</w:t>
      </w:r>
    </w:p>
    <w:p w14:paraId="39BC555B" w14:textId="45905664" w:rsid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r w:rsidRPr="006F24E8">
        <w:rPr>
          <w:rFonts w:asciiTheme="minorHAnsi" w:hAnsiTheme="minorHAnsi" w:cstheme="minorHAnsi"/>
          <w:iCs/>
          <w:color w:val="000000"/>
        </w:rPr>
        <w:t xml:space="preserve">Czas realizacji zadania </w:t>
      </w:r>
      <w:r>
        <w:rPr>
          <w:rFonts w:asciiTheme="minorHAnsi" w:hAnsiTheme="minorHAnsi" w:cstheme="minorHAnsi"/>
          <w:iCs/>
          <w:color w:val="000000"/>
        </w:rPr>
        <w:t>-</w:t>
      </w:r>
      <w:r w:rsidRPr="006F24E8">
        <w:rPr>
          <w:rFonts w:asciiTheme="minorHAnsi" w:hAnsiTheme="minorHAnsi" w:cstheme="minorHAnsi"/>
          <w:iCs/>
          <w:color w:val="000000"/>
        </w:rPr>
        <w:t xml:space="preserve"> zgodnie z umową na realizację robót budowlanych do </w:t>
      </w:r>
      <w:r>
        <w:rPr>
          <w:rFonts w:asciiTheme="minorHAnsi" w:hAnsiTheme="minorHAnsi" w:cstheme="minorHAnsi"/>
          <w:iCs/>
          <w:color w:val="000000"/>
        </w:rPr>
        <w:t>2</w:t>
      </w:r>
      <w:r w:rsidR="00382477">
        <w:rPr>
          <w:rFonts w:asciiTheme="minorHAnsi" w:hAnsiTheme="minorHAnsi" w:cstheme="minorHAnsi"/>
          <w:iCs/>
          <w:color w:val="000000"/>
        </w:rPr>
        <w:t>1</w:t>
      </w:r>
      <w:r>
        <w:rPr>
          <w:rFonts w:asciiTheme="minorHAnsi" w:hAnsiTheme="minorHAnsi" w:cstheme="minorHAnsi"/>
          <w:iCs/>
          <w:color w:val="000000"/>
        </w:rPr>
        <w:t>0 dni (</w:t>
      </w:r>
      <w:r w:rsidR="00382477">
        <w:rPr>
          <w:rFonts w:asciiTheme="minorHAnsi" w:hAnsiTheme="minorHAnsi" w:cstheme="minorHAnsi"/>
          <w:iCs/>
          <w:color w:val="000000"/>
        </w:rPr>
        <w:t>7</w:t>
      </w:r>
      <w:r w:rsidRPr="006F24E8">
        <w:rPr>
          <w:rFonts w:asciiTheme="minorHAnsi" w:hAnsiTheme="minorHAnsi" w:cstheme="minorHAnsi"/>
          <w:iCs/>
          <w:color w:val="000000"/>
        </w:rPr>
        <w:t xml:space="preserve"> miesięcy</w:t>
      </w:r>
      <w:r>
        <w:rPr>
          <w:rFonts w:asciiTheme="minorHAnsi" w:hAnsiTheme="minorHAnsi" w:cstheme="minorHAnsi"/>
          <w:iCs/>
          <w:color w:val="000000"/>
        </w:rPr>
        <w:t>)</w:t>
      </w:r>
      <w:r w:rsidRPr="006F24E8">
        <w:rPr>
          <w:rFonts w:asciiTheme="minorHAnsi" w:hAnsiTheme="minorHAnsi" w:cstheme="minorHAnsi"/>
          <w:iCs/>
          <w:color w:val="000000"/>
        </w:rPr>
        <w:t xml:space="preserve"> od podpisania umowy z Wykonawcą robót budowlanych</w:t>
      </w:r>
      <w:r>
        <w:rPr>
          <w:rFonts w:asciiTheme="minorHAnsi" w:hAnsiTheme="minorHAnsi" w:cstheme="minorHAnsi"/>
          <w:iCs/>
          <w:color w:val="000000"/>
        </w:rPr>
        <w:t>.</w:t>
      </w:r>
    </w:p>
    <w:p w14:paraId="154AFF02" w14:textId="77777777" w:rsidR="006F24E8" w:rsidRP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30D47B2B" w14:textId="77777777" w:rsidR="00421366" w:rsidRPr="006F24E8"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6F24E8">
        <w:rPr>
          <w:rFonts w:asciiTheme="minorHAnsi" w:hAnsiTheme="minorHAnsi" w:cstheme="minorHAnsi"/>
          <w:u w:val="single"/>
        </w:rPr>
        <w:t>Dokumentacja Zamawiającego</w:t>
      </w:r>
    </w:p>
    <w:p w14:paraId="38ADAD4C" w14:textId="78343BDD" w:rsidR="006F24E8" w:rsidRPr="004C77A7"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highlight w:val="yellow"/>
        </w:rPr>
      </w:pPr>
      <w:r w:rsidRPr="004C77A7">
        <w:rPr>
          <w:rFonts w:asciiTheme="minorHAnsi" w:hAnsiTheme="minorHAnsi" w:cstheme="minorHAnsi"/>
          <w:iCs/>
        </w:rPr>
        <w:t xml:space="preserve">Komplet dokumentacji </w:t>
      </w:r>
      <w:r w:rsidR="004C77A7" w:rsidRPr="004C77A7">
        <w:rPr>
          <w:rFonts w:asciiTheme="minorHAnsi" w:hAnsiTheme="minorHAnsi" w:cstheme="minorHAnsi"/>
          <w:iCs/>
        </w:rPr>
        <w:t xml:space="preserve">dotyczącej zadania inwestycyjnego </w:t>
      </w:r>
      <w:r w:rsidRPr="004C77A7">
        <w:rPr>
          <w:rFonts w:asciiTheme="minorHAnsi" w:hAnsiTheme="minorHAnsi" w:cstheme="minorHAnsi"/>
          <w:iCs/>
        </w:rPr>
        <w:t>przekazany zostanie Nadzorowi Inwestorskiemu po podpisaniu umowy.</w:t>
      </w:r>
    </w:p>
    <w:p w14:paraId="70435948" w14:textId="77777777" w:rsidR="006F24E8" w:rsidRPr="006F24E8" w:rsidRDefault="006F24E8" w:rsidP="006F24E8">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310EF539" w14:textId="77777777" w:rsidR="00421366" w:rsidRPr="006F24E8"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F24E8">
        <w:rPr>
          <w:rFonts w:asciiTheme="minorHAnsi" w:hAnsiTheme="minorHAnsi" w:cstheme="minorHAnsi"/>
        </w:rPr>
        <w:t>Wymagania</w:t>
      </w:r>
    </w:p>
    <w:p w14:paraId="5EBC11A2" w14:textId="38DD9CE6" w:rsidR="006F24E8" w:rsidRPr="006F24E8" w:rsidRDefault="006F24E8"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F24E8">
        <w:rPr>
          <w:rFonts w:asciiTheme="minorHAnsi" w:hAnsiTheme="minorHAnsi" w:cstheme="minorHAnsi"/>
          <w:b/>
          <w:bCs/>
        </w:rPr>
        <w:t>Wymagania dla personelu w okresie realizacji robót budowlanych</w:t>
      </w:r>
    </w:p>
    <w:p w14:paraId="6901F187" w14:textId="1D08215F"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Inspektorzy powinni być obecni na budowie w okresach prowadzenia robót branżowych,</w:t>
      </w:r>
      <w:r>
        <w:rPr>
          <w:rFonts w:asciiTheme="minorHAnsi" w:hAnsiTheme="minorHAnsi" w:cstheme="minorHAnsi"/>
          <w:iCs/>
          <w:color w:val="000000"/>
        </w:rPr>
        <w:br/>
      </w:r>
      <w:r w:rsidRPr="006F24E8">
        <w:rPr>
          <w:rFonts w:asciiTheme="minorHAnsi" w:hAnsiTheme="minorHAnsi" w:cstheme="minorHAnsi"/>
          <w:iCs/>
          <w:color w:val="000000"/>
        </w:rPr>
        <w:t xml:space="preserve">w zależności od specjalności, stosownie do wymagań technologicznych prowadzonych robót. Pełnienie funkcji Inspektora Nadzoru przez poszczególne osoby winno opierać się na </w:t>
      </w:r>
      <w:r w:rsidRPr="00EC1701">
        <w:rPr>
          <w:rFonts w:asciiTheme="minorHAnsi" w:hAnsiTheme="minorHAnsi" w:cstheme="minorHAnsi"/>
          <w:iCs/>
          <w:color w:val="000000"/>
        </w:rPr>
        <w:t>przepisach Prawa budowlanego, a w szczególności w art. 25 i nast. tej ustawy. Spośród swojego</w:t>
      </w:r>
      <w:r w:rsidRPr="006F24E8">
        <w:rPr>
          <w:rFonts w:asciiTheme="minorHAnsi" w:hAnsiTheme="minorHAnsi" w:cstheme="minorHAnsi"/>
          <w:iCs/>
          <w:color w:val="000000"/>
        </w:rPr>
        <w:t xml:space="preserve"> zespołu inspektorów nadzoru Wykonawca wskaże Koordynatora inspektorów nadzoru inwestorskiego, będącego odpowiedzialnym za koordynację powierzonych zadań.</w:t>
      </w:r>
    </w:p>
    <w:p w14:paraId="0A9BC866" w14:textId="77777777"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 xml:space="preserve">Zamawiający wymaga od Nadzoru Inwestorskiego takiej organizacji swojego czasu pracy, aby nie powodował on przerw w prowadzeniu robót budowlanych i zobowiązuje Nadzór do </w:t>
      </w:r>
      <w:r w:rsidRPr="006F24E8">
        <w:rPr>
          <w:rFonts w:asciiTheme="minorHAnsi" w:hAnsiTheme="minorHAnsi" w:cstheme="minorHAnsi"/>
          <w:iCs/>
          <w:color w:val="000000"/>
        </w:rPr>
        <w:lastRenderedPageBreak/>
        <w:t>niezwłocznego (w ciągu 24 godzin) przystępowania do odbioru robót zgłoszonych przez Wykonawcę Robót Budowlanych.</w:t>
      </w:r>
    </w:p>
    <w:p w14:paraId="4BAE4F14" w14:textId="1563AA4E"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
          <w:color w:val="000000"/>
        </w:rPr>
        <w:t>Minimalna obecność na budowie Inspektora Koordynatora to 2 razy w tygodniu</w:t>
      </w:r>
      <w:r w:rsidRPr="006F24E8">
        <w:rPr>
          <w:rFonts w:asciiTheme="minorHAnsi" w:hAnsiTheme="minorHAnsi" w:cstheme="minorHAnsi"/>
          <w:iCs/>
          <w:color w:val="000000"/>
        </w:rPr>
        <w:t>.</w:t>
      </w:r>
    </w:p>
    <w:p w14:paraId="256175AE" w14:textId="1DB7158C" w:rsidR="006F24E8" w:rsidRPr="006F24E8" w:rsidRDefault="006F24E8"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F24E8">
        <w:rPr>
          <w:rFonts w:asciiTheme="minorHAnsi" w:hAnsiTheme="minorHAnsi" w:cstheme="minorHAnsi"/>
          <w:b/>
          <w:bCs/>
        </w:rPr>
        <w:t>Wymagania dla personelu w okresie rękojmi i gwarancji na roboty budowlane</w:t>
      </w:r>
    </w:p>
    <w:p w14:paraId="462EFD3C" w14:textId="13C26D16" w:rsidR="006F24E8" w:rsidRP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 xml:space="preserve">Nadzór w okresie rękojmi i gwarancji na roboty budowlane winien być wykonywany co najmniej przez Inspektora Nadzoru - Koordynatora. </w:t>
      </w:r>
      <w:bookmarkStart w:id="2" w:name="_Hlk158292286"/>
      <w:r w:rsidRPr="006F24E8">
        <w:rPr>
          <w:rFonts w:asciiTheme="minorHAnsi" w:hAnsiTheme="minorHAnsi" w:cstheme="minorHAnsi"/>
          <w:iCs/>
          <w:color w:val="000000"/>
        </w:rPr>
        <w:t>Obecność poszczególnych inspektorów branżowych będzie wymagana w przypadku nadzorowania realizacji robót branżowych związanych z usuwaniem wad zaistniałych w okresie gwarancji</w:t>
      </w:r>
      <w:bookmarkEnd w:id="2"/>
      <w:r w:rsidRPr="006F24E8">
        <w:rPr>
          <w:rFonts w:asciiTheme="minorHAnsi" w:hAnsiTheme="minorHAnsi" w:cstheme="minorHAnsi"/>
          <w:iCs/>
          <w:color w:val="000000"/>
        </w:rPr>
        <w:t>.</w:t>
      </w:r>
    </w:p>
    <w:p w14:paraId="223CF414" w14:textId="250C7A4D" w:rsidR="006F24E8" w:rsidRPr="006F24E8" w:rsidRDefault="006F24E8"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F24E8">
        <w:rPr>
          <w:rFonts w:asciiTheme="minorHAnsi" w:hAnsiTheme="minorHAnsi" w:cstheme="minorHAnsi"/>
          <w:b/>
          <w:bCs/>
        </w:rPr>
        <w:t>Pomieszczenia, sprzęt, środki transportu i łączności</w:t>
      </w:r>
    </w:p>
    <w:p w14:paraId="3F923564" w14:textId="5C50CBF8" w:rsidR="006F24E8" w:rsidRDefault="006F24E8" w:rsidP="006F24E8">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6F24E8">
        <w:rPr>
          <w:rFonts w:asciiTheme="minorHAnsi" w:hAnsiTheme="minorHAnsi" w:cstheme="minorHAnsi"/>
          <w:iCs/>
          <w:color w:val="000000"/>
        </w:rPr>
        <w:t>Zamawiający nie zapewnia Nadzorowi pomieszczeń, środków transportu i sprzętu koniecznego do pełnienia nadzoru. W związku z powyższym Nadzór winien we własnym zakresie i własnym staraniem zorganizować pomieszczenia biurowe dla pracy personelu, zapewnić ich eksploatację, w tym wyposażenie w sprzęt w zakresie niezbędnym do wykonania niniejszej usługi.</w:t>
      </w:r>
    </w:p>
    <w:p w14:paraId="0132C472" w14:textId="77777777" w:rsidR="006F24E8" w:rsidRPr="006F24E8" w:rsidRDefault="006F24E8" w:rsidP="006F24E8">
      <w:pPr>
        <w:shd w:val="clear" w:color="auto" w:fill="FFFFFF"/>
        <w:tabs>
          <w:tab w:val="left" w:pos="0"/>
          <w:tab w:val="left" w:pos="426"/>
        </w:tabs>
        <w:spacing w:after="0" w:line="240" w:lineRule="auto"/>
        <w:ind w:right="6"/>
        <w:jc w:val="both"/>
        <w:rPr>
          <w:rFonts w:asciiTheme="minorHAnsi" w:hAnsiTheme="minorHAnsi" w:cstheme="minorHAnsi"/>
          <w:iCs/>
          <w:color w:val="000000"/>
          <w:highlight w:val="yellow"/>
        </w:rPr>
      </w:pPr>
    </w:p>
    <w:p w14:paraId="4A6D6C56" w14:textId="77777777" w:rsidR="00421366" w:rsidRPr="00790271"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790271">
        <w:rPr>
          <w:rFonts w:asciiTheme="minorHAnsi" w:hAnsiTheme="minorHAnsi" w:cstheme="minorHAnsi"/>
          <w:u w:val="single"/>
        </w:rPr>
        <w:t>Zakres usługi</w:t>
      </w:r>
    </w:p>
    <w:p w14:paraId="2E821FDA" w14:textId="652192E3" w:rsidR="00D410E0" w:rsidRPr="00790271" w:rsidRDefault="00D410E0"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790271">
        <w:rPr>
          <w:rFonts w:asciiTheme="minorHAnsi" w:hAnsiTheme="minorHAnsi" w:cstheme="minorHAnsi"/>
          <w:b/>
          <w:bCs/>
        </w:rPr>
        <w:t>Wymagania dotyczące osób pełniących funkcję inspektorów</w:t>
      </w:r>
    </w:p>
    <w:p w14:paraId="76BCF2B9" w14:textId="77777777" w:rsidR="00D410E0" w:rsidRPr="00790271"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790271">
        <w:rPr>
          <w:rFonts w:asciiTheme="minorHAnsi" w:hAnsiTheme="minorHAnsi" w:cstheme="minorHAnsi"/>
          <w:iCs/>
          <w:color w:val="000000"/>
        </w:rPr>
        <w:t>W ramach nadzoru inwestorskiego Wykonawca zobowiązany jest zapewnić nadzór nad prowadzonymi pracami przez osoby posiadające uprawnienia budowlane w specjalności:</w:t>
      </w:r>
    </w:p>
    <w:p w14:paraId="05864DA8" w14:textId="77777777"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konstrukcyjno-budowlanej bez ograniczeń,</w:t>
      </w:r>
    </w:p>
    <w:p w14:paraId="543F2202" w14:textId="77777777"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instalacyjnej w zakresie sieci, instalacji i urządzeń cieplnych, wentylacyjnych, gazowych, wodociągowych i kanalizacyjnych bez ograniczeń,</w:t>
      </w:r>
    </w:p>
    <w:p w14:paraId="188FAEBA" w14:textId="77777777"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instalacyjnej w zakresie sieci, instalacji i urządzeń elektrycznych i elektroenergetycznych bez ograniczeń,</w:t>
      </w:r>
    </w:p>
    <w:p w14:paraId="5A1332D1" w14:textId="36C4020E" w:rsidR="00D410E0" w:rsidRPr="00790271" w:rsidRDefault="00D410E0" w:rsidP="00385E7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90271">
        <w:rPr>
          <w:rFonts w:asciiTheme="minorHAnsi" w:hAnsiTheme="minorHAnsi" w:cstheme="minorHAnsi"/>
          <w:iCs/>
          <w:color w:val="000000"/>
        </w:rPr>
        <w:t>instalacyjnej w zakresie sieci, instalacji i urządzeń telekomunikacyjnych bez ograniczeń.</w:t>
      </w:r>
    </w:p>
    <w:p w14:paraId="0E69A7D0" w14:textId="2D916786" w:rsidR="00D410E0" w:rsidRPr="00790271"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790271">
        <w:rPr>
          <w:rFonts w:asciiTheme="minorHAnsi" w:hAnsiTheme="minorHAnsi" w:cstheme="minorHAnsi"/>
          <w:iCs/>
          <w:color w:val="000000"/>
        </w:rPr>
        <w:t>Przedstawicielem Nadzoru, upoważnionym do bezpośrednich kontaktów z Zamawiającym, będzie wyznaczony przez Wykonawcę Inspektor Nadzoru - Koordynator. Pozostali inspektorzy nadzoru są odpowiedzialni w zakresie swoich uprawnień. Zamawiający wyznaczy ze swojego personelu Pełnomocnika, będącego przedstawicielem Zamawiającego. Nadzór zapewni stałą wymianę informacji z Zamawiającym oraz koordynację swojej działalności z wymaganiami Zamawiającego.</w:t>
      </w:r>
    </w:p>
    <w:p w14:paraId="7DCCE0AA" w14:textId="77777777" w:rsidR="00B14784" w:rsidRPr="00790271" w:rsidRDefault="00B14784"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sz w:val="12"/>
          <w:szCs w:val="12"/>
        </w:rPr>
      </w:pPr>
    </w:p>
    <w:p w14:paraId="2DBB3955" w14:textId="61748926" w:rsidR="00D410E0" w:rsidRPr="00790271" w:rsidRDefault="00D410E0"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790271">
        <w:rPr>
          <w:rFonts w:asciiTheme="minorHAnsi" w:hAnsiTheme="minorHAnsi" w:cstheme="minorHAnsi"/>
          <w:b/>
          <w:bCs/>
          <w:iCs/>
          <w:color w:val="000000"/>
        </w:rPr>
        <w:t>Obowiązki Nadzoru Inwestorskiego i Kierownika Projektu w czasie realizacji zadania</w:t>
      </w:r>
    </w:p>
    <w:p w14:paraId="1AA075E0" w14:textId="6B131272"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u w:val="single"/>
        </w:rPr>
      </w:pPr>
      <w:r w:rsidRPr="00790271">
        <w:rPr>
          <w:rFonts w:asciiTheme="minorHAnsi" w:hAnsiTheme="minorHAnsi" w:cstheme="minorHAnsi"/>
          <w:iCs/>
          <w:color w:val="000000"/>
          <w:u w:val="single"/>
        </w:rPr>
        <w:t>Ogólny zakres obowiązków</w:t>
      </w:r>
      <w:r w:rsidR="00B14784" w:rsidRPr="00790271">
        <w:rPr>
          <w:rFonts w:asciiTheme="minorHAnsi" w:hAnsiTheme="minorHAnsi" w:cstheme="minorHAnsi"/>
          <w:iCs/>
          <w:color w:val="000000"/>
          <w:u w:val="single"/>
        </w:rPr>
        <w:t>:</w:t>
      </w:r>
    </w:p>
    <w:p w14:paraId="0CE834F5" w14:textId="78FC2459" w:rsidR="00E166C3" w:rsidRPr="00E166C3" w:rsidRDefault="00E166C3"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E166C3">
        <w:rPr>
          <w:rFonts w:asciiTheme="minorHAnsi" w:hAnsiTheme="minorHAnsi" w:cstheme="minorHAnsi"/>
          <w:iCs/>
          <w:color w:val="000000"/>
        </w:rPr>
        <w:t>Zakres obowiązków kierownika projektu:</w:t>
      </w:r>
    </w:p>
    <w:p w14:paraId="5E19AEE5" w14:textId="04EF5CBD" w:rsidR="00E166C3"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planowanie zadań, działań, harmonogramów, budżetu, przydzielanie zasobów do zadań oraz sterowanie ich realizacją,</w:t>
      </w:r>
    </w:p>
    <w:p w14:paraId="0666186D" w14:textId="4CFA4064"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dobór oraz organizacja zespołu projektowego,</w:t>
      </w:r>
    </w:p>
    <w:p w14:paraId="47CD5768" w14:textId="671262C6"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przeprowadzanie negocjacji oraz integracja związanych z zadaniem kierowników funkcyjnych, podwykonawców, oraz kierownictwa wyższego szczebla,</w:t>
      </w:r>
    </w:p>
    <w:p w14:paraId="09A7FD32" w14:textId="509E405D"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monitorowanie realizacji zadania,</w:t>
      </w:r>
    </w:p>
    <w:p w14:paraId="4C3AA976" w14:textId="52860AA5"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 xml:space="preserve">identyfikacja problemów funkcjonalnych i technicznych, </w:t>
      </w:r>
    </w:p>
    <w:p w14:paraId="3D2E8F71" w14:textId="43FAD78B"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rozwiązywanie pojawiających się problemów lub szukanie odpowiednich sposobów ich rozwiązania,</w:t>
      </w:r>
    </w:p>
    <w:p w14:paraId="68ED21C9" w14:textId="6D485766"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 xml:space="preserve">zarządzanie konfliktem oraz radzenie sobie z kryzysem, </w:t>
      </w:r>
    </w:p>
    <w:p w14:paraId="5C4E033B" w14:textId="5363AE8C"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rekomendowanie wstrzymania lub zakończenia zadania w przypadku, gdy osiągnięcie celów jest niemożliwe</w:t>
      </w:r>
    </w:p>
    <w:p w14:paraId="6D557F9E" w14:textId="61F060AD" w:rsidR="00D40F51" w:rsidRPr="00D40F51" w:rsidRDefault="00D40F51" w:rsidP="00E166C3">
      <w:pPr>
        <w:pStyle w:val="Akapitzlist"/>
        <w:numPr>
          <w:ilvl w:val="0"/>
          <w:numId w:val="3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0F51">
        <w:rPr>
          <w:rFonts w:asciiTheme="minorHAnsi" w:hAnsiTheme="minorHAnsi" w:cstheme="minorHAnsi"/>
          <w:iCs/>
          <w:color w:val="000000"/>
        </w:rPr>
        <w:t>przedstawianie postępów pracy.</w:t>
      </w:r>
    </w:p>
    <w:p w14:paraId="4359655F" w14:textId="56CF6991" w:rsidR="00D410E0" w:rsidRP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790271">
        <w:rPr>
          <w:rFonts w:asciiTheme="minorHAnsi" w:hAnsiTheme="minorHAnsi" w:cstheme="minorHAnsi"/>
          <w:iCs/>
          <w:color w:val="000000"/>
        </w:rPr>
        <w:t>Zakres obowiązków Nadzoru Inwestorskiego w poszczególnych branżach obejmuje</w:t>
      </w:r>
      <w:r w:rsidRPr="00D410E0">
        <w:rPr>
          <w:rFonts w:asciiTheme="minorHAnsi" w:hAnsiTheme="minorHAnsi" w:cstheme="minorHAnsi"/>
          <w:iCs/>
          <w:color w:val="000000"/>
        </w:rPr>
        <w:t xml:space="preserve"> zarządzanie procesem inwestycyjnym w imieniu Zamawiającego, a w szczególności:</w:t>
      </w:r>
    </w:p>
    <w:p w14:paraId="1A642CA0"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pełnienie funkcji inspektora Nadzoru Inwestorskiego, zgodnie z a</w:t>
      </w:r>
      <w:r>
        <w:rPr>
          <w:rFonts w:asciiTheme="minorHAnsi" w:hAnsiTheme="minorHAnsi" w:cstheme="minorHAnsi"/>
          <w:iCs/>
          <w:color w:val="000000"/>
        </w:rPr>
        <w:t>r</w:t>
      </w:r>
      <w:r w:rsidRPr="00D410E0">
        <w:rPr>
          <w:rFonts w:asciiTheme="minorHAnsi" w:hAnsiTheme="minorHAnsi" w:cstheme="minorHAnsi"/>
          <w:iCs/>
          <w:color w:val="000000"/>
        </w:rPr>
        <w:t xml:space="preserve">t. 25 i 26 </w:t>
      </w:r>
      <w:r>
        <w:rPr>
          <w:rFonts w:asciiTheme="minorHAnsi" w:hAnsiTheme="minorHAnsi" w:cstheme="minorHAnsi"/>
          <w:iCs/>
          <w:color w:val="000000"/>
        </w:rPr>
        <w:t xml:space="preserve">ustawy </w:t>
      </w:r>
      <w:r w:rsidRPr="00D410E0">
        <w:rPr>
          <w:rFonts w:asciiTheme="minorHAnsi" w:hAnsiTheme="minorHAnsi" w:cstheme="minorHAnsi"/>
          <w:iCs/>
          <w:color w:val="000000"/>
        </w:rPr>
        <w:t>Praw</w:t>
      </w:r>
      <w:r>
        <w:rPr>
          <w:rFonts w:asciiTheme="minorHAnsi" w:hAnsiTheme="minorHAnsi" w:cstheme="minorHAnsi"/>
          <w:iCs/>
          <w:color w:val="000000"/>
        </w:rPr>
        <w:t>o</w:t>
      </w:r>
      <w:r w:rsidRPr="00D410E0">
        <w:rPr>
          <w:rFonts w:asciiTheme="minorHAnsi" w:hAnsiTheme="minorHAnsi" w:cstheme="minorHAnsi"/>
          <w:iCs/>
          <w:color w:val="000000"/>
        </w:rPr>
        <w:t xml:space="preserve"> budowlane, warunkami technicznymi, dokumentacją projektową i </w:t>
      </w:r>
      <w:proofErr w:type="spellStart"/>
      <w:r w:rsidRPr="00D410E0">
        <w:rPr>
          <w:rFonts w:asciiTheme="minorHAnsi" w:hAnsiTheme="minorHAnsi" w:cstheme="minorHAnsi"/>
          <w:iCs/>
          <w:color w:val="000000"/>
        </w:rPr>
        <w:t>STWiORB</w:t>
      </w:r>
      <w:proofErr w:type="spellEnd"/>
      <w:r w:rsidRPr="00D410E0">
        <w:rPr>
          <w:rFonts w:asciiTheme="minorHAnsi" w:hAnsiTheme="minorHAnsi" w:cstheme="minorHAnsi"/>
          <w:iCs/>
          <w:color w:val="000000"/>
        </w:rPr>
        <w:t xml:space="preserve">, </w:t>
      </w:r>
      <w:r w:rsidRPr="00D410E0">
        <w:rPr>
          <w:rFonts w:asciiTheme="minorHAnsi" w:hAnsiTheme="minorHAnsi" w:cstheme="minorHAnsi"/>
          <w:iCs/>
          <w:color w:val="000000"/>
        </w:rPr>
        <w:lastRenderedPageBreak/>
        <w:t>stanowiącymi załączniki do umowy o roboty budowlane oraz decyzją o pozwoleniu na budowę,</w:t>
      </w:r>
    </w:p>
    <w:p w14:paraId="5BADEABA"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reprezentowanie Zamawiającego na budowie przez sprawowanie kontroli zgodności jej realizacji z dokumentacją budowlaną i decyzją o pozwoleniu na budowę, Prawem budowlanym, warunkami technicznymi oraz zasadami wiedzy technicznej w takich odstępach czasu, aby była zagwarantowana skuteczność nadzoru i nie skutkowała wystąpieniem roszczeń osób trzecich,</w:t>
      </w:r>
    </w:p>
    <w:p w14:paraId="3C65CA55"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systematyczne dokonywanie wpisów do Dziennika Budowy,</w:t>
      </w:r>
    </w:p>
    <w:p w14:paraId="7E1BA54F"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sprawdzanie jakości wykonywanych robót oraz wbudowanych wyrobów budowlanych, a w szczególności zapobieganie zastosowaniu wyrobów budowlanych wadliwych i niedopuszczonych dostosowania w budownictwie,</w:t>
      </w:r>
    </w:p>
    <w:p w14:paraId="295F49AC"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sprawdzanie i odbiór robót budowlanych ulegających zakryciu lub zanikających, uczestniczenie w próbach i odbiorach technicznych instalacji, urządzeń technicznych oraz przygotowanie i udział w czynnościach odbioru końcowego obiektu budowlanego i przekazywaniu go do użytkowania,</w:t>
      </w:r>
    </w:p>
    <w:p w14:paraId="26721D8D"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wydawanie Kierownikowi budowy i/lub Kierownikowi robót poleceń, potwierdzonych wpisem do Dziennika Budowy, dotyczących m. in.: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w:t>
      </w:r>
    </w:p>
    <w:p w14:paraId="1EDBC342"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żądanie od Kierownika budowy i/lub Kierownika robót dokonania poprawek bądź ponownego wykonania wadliwie wykonanych robót, a także wstrzymania dalszych robót budowlanych w przypadku, gdy ich kontynuacja mogłaby wywołać zagrożenie bądź spowodować niedopuszczalną niezgodność z projektem lub decyzją o pozwoleniu na budowę,</w:t>
      </w:r>
    </w:p>
    <w:p w14:paraId="35DA074B" w14:textId="77777777" w:rsidR="00D410E0"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zwracanie się do projektanta pełniącego nadzór autorski o udzielenie wyjaśnień dotyczących rozwiązań zawartych w dokumentacji projektowej,</w:t>
      </w:r>
    </w:p>
    <w:p w14:paraId="13780AFA"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410E0">
        <w:rPr>
          <w:rFonts w:asciiTheme="minorHAnsi" w:hAnsiTheme="minorHAnsi" w:cstheme="minorHAnsi"/>
          <w:iCs/>
          <w:color w:val="000000"/>
        </w:rPr>
        <w:t>udzielanie Wykonawcy robót budowlanych informacji, wyjaśnień i wskazówek dotyczących realizacji prac w oparciu o dokumentację projektową, decyzję o pozwoleniu na budowę, Prawo budowlane i warunki techniczne,</w:t>
      </w:r>
    </w:p>
    <w:p w14:paraId="05499B76" w14:textId="6E5C056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 xml:space="preserve">weryfikacja i opiniowanie </w:t>
      </w:r>
      <w:r w:rsidR="00B14784">
        <w:rPr>
          <w:rFonts w:asciiTheme="minorHAnsi" w:hAnsiTheme="minorHAnsi" w:cstheme="minorHAnsi"/>
          <w:iCs/>
          <w:color w:val="000000"/>
        </w:rPr>
        <w:t>h</w:t>
      </w:r>
      <w:r w:rsidRPr="00B14784">
        <w:rPr>
          <w:rFonts w:asciiTheme="minorHAnsi" w:hAnsiTheme="minorHAnsi" w:cstheme="minorHAnsi"/>
          <w:iCs/>
          <w:color w:val="000000"/>
        </w:rPr>
        <w:t xml:space="preserve">armonogramu </w:t>
      </w:r>
      <w:r w:rsidR="00B14784">
        <w:rPr>
          <w:rFonts w:asciiTheme="minorHAnsi" w:hAnsiTheme="minorHAnsi" w:cstheme="minorHAnsi"/>
          <w:iCs/>
          <w:color w:val="000000"/>
        </w:rPr>
        <w:t>r</w:t>
      </w:r>
      <w:r w:rsidRPr="00B14784">
        <w:rPr>
          <w:rFonts w:asciiTheme="minorHAnsi" w:hAnsiTheme="minorHAnsi" w:cstheme="minorHAnsi"/>
          <w:iCs/>
          <w:color w:val="000000"/>
        </w:rPr>
        <w:t>zeczowo-</w:t>
      </w:r>
      <w:r w:rsidR="00B14784">
        <w:rPr>
          <w:rFonts w:asciiTheme="minorHAnsi" w:hAnsiTheme="minorHAnsi" w:cstheme="minorHAnsi"/>
          <w:iCs/>
          <w:color w:val="000000"/>
        </w:rPr>
        <w:t>f</w:t>
      </w:r>
      <w:r w:rsidRPr="00B14784">
        <w:rPr>
          <w:rFonts w:asciiTheme="minorHAnsi" w:hAnsiTheme="minorHAnsi" w:cstheme="minorHAnsi"/>
          <w:iCs/>
          <w:color w:val="000000"/>
        </w:rPr>
        <w:t>inansowego, przedstawionego przez Wykonawcę Robót Budowlanych z uwzględnieniem prawidłowego podziału kosztów,</w:t>
      </w:r>
    </w:p>
    <w:p w14:paraId="537F0CE8"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sprawdzenie wykonanych robót i powiadamianie Wykonawcy Robót Budowlanych o wykrytych wadach oraz poświadczanie usunięcia wad przez Wykonawcę, a także ustalanie rodzaju i zakresu koniecznych do wykonania robót poprawkowych,</w:t>
      </w:r>
    </w:p>
    <w:p w14:paraId="359508DF"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bieżące informowanie Zamawiającego o wszelkich problemach związanych z realizacją zadania,</w:t>
      </w:r>
    </w:p>
    <w:p w14:paraId="76AB5C00" w14:textId="2283CE7B" w:rsidR="00B14784" w:rsidRP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weryfikacja i akceptacja przedstawianych przez Wykonawcę Robót Budowlanych częściowych protokołów finansowych i protokołu końcowego pod względem zgodności z faktycznym zaawansowaniem wykonanych robót, prawidłowością przyporządkowania poszczególnych robót do grup kosztów, zgodności z zaakceptowanym harmonogramem rzeczowo-finansowym itp.,</w:t>
      </w:r>
    </w:p>
    <w:p w14:paraId="68166001"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weryfikacja poprawności i kompletności złożonych faktur przerobowych oraz ich akceptacja w zakresie wykonania usługi w ciągu 3 dni od dnia złożenia Zamawiającemu przez Wykonawcę Robót Budowlanych,</w:t>
      </w:r>
    </w:p>
    <w:p w14:paraId="039E47A4"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wspieranie Zamawiającego we wszystkich czynnościach technicznych, administracyjnych i finansowych, związanych z realizacją przedmiotu zamówienia, w tym rekomendowanie Zamawiającemu odpowiedzi na korespondencję z Wykonawcą Robót Budowlanych,</w:t>
      </w:r>
    </w:p>
    <w:p w14:paraId="3DA35660"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zapewnienie stałej wymiany informacji z Zamawiającym oraz koordynacja swojej działalności z wymaganiami Zamawiającego,</w:t>
      </w:r>
    </w:p>
    <w:p w14:paraId="453A8971"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 xml:space="preserve">występowanie w imieniu Zamawiającego do Wykonawcy Robót Budowlanych, aby podał nazwy, dane kontaktowe oraz przedstawicieli podwykonawców zaangażowanych w roboty budowlane, jeżeli są już znani i/lub przyjmowanie informacji o wszelkich zmianach w </w:t>
      </w:r>
      <w:r w:rsidRPr="00B14784">
        <w:rPr>
          <w:rFonts w:asciiTheme="minorHAnsi" w:hAnsiTheme="minorHAnsi" w:cstheme="minorHAnsi"/>
          <w:iCs/>
          <w:color w:val="000000"/>
        </w:rPr>
        <w:lastRenderedPageBreak/>
        <w:t>odniesieniu do informacji, o których mowa powyżej, w trakcie realizacji zamówienia, a także na temat nowych podwykonawców, którzy w późniejszym okresie będą uczestniczyć w realizacji robót budowlanych,</w:t>
      </w:r>
    </w:p>
    <w:p w14:paraId="77C3D16A" w14:textId="77777777" w:rsid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opiniowanie wniosków waloryzacyjnych i/lub innych wniosków Wykonawcy Robót budowlanych, mających wpływ na zmiany umowy o wykonanie robót budowlanych, a przy tym doradzanie Zamawiającemu w zakresie zasadności dokonywania zmian w umowie o wykonanie robót budowlanych,</w:t>
      </w:r>
    </w:p>
    <w:p w14:paraId="51559317" w14:textId="2E45D9AE" w:rsidR="00D410E0" w:rsidRPr="00B14784" w:rsidRDefault="00D410E0" w:rsidP="00D40F51">
      <w:pPr>
        <w:pStyle w:val="Akapitzlist"/>
        <w:numPr>
          <w:ilvl w:val="0"/>
          <w:numId w:val="4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udział w przeglądach gwarancyjnych wykonywanego przedmiotu zamówienia oraz nadzór nad usuwaniem ewentualnych usterek w ramach wynagrodzenia, o którym mowa w umowie (ryczałtowe) w okresie pierwszych dwunastu miesięcy gwarancji i rękojmi.</w:t>
      </w:r>
    </w:p>
    <w:p w14:paraId="5AF8B85D" w14:textId="11F0565B" w:rsidR="00D410E0" w:rsidRP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r w:rsidRPr="00D410E0">
        <w:rPr>
          <w:rFonts w:asciiTheme="minorHAnsi" w:hAnsiTheme="minorHAnsi" w:cstheme="minorHAnsi"/>
          <w:iCs/>
          <w:color w:val="000000"/>
        </w:rPr>
        <w:t xml:space="preserve">Wszystkie czynności wykonywane przez Nadzór Inwestorski muszą być zgodne z obowiązującymi przepisami prawa, a w szczególności z Prawem budowlanym, Prawem zamówień publicznych, Kodeksem cywilnym oraz wymaganiami ustalonymi w umowie o roboty budowlane. Nadzór Inwestorski, reprezentowany przez Inspektora Nadzoru </w:t>
      </w:r>
      <w:r w:rsidR="00B14784">
        <w:rPr>
          <w:rFonts w:asciiTheme="minorHAnsi" w:hAnsiTheme="minorHAnsi" w:cstheme="minorHAnsi"/>
          <w:iCs/>
          <w:color w:val="000000"/>
        </w:rPr>
        <w:t>–</w:t>
      </w:r>
      <w:r w:rsidRPr="00D410E0">
        <w:rPr>
          <w:rFonts w:asciiTheme="minorHAnsi" w:hAnsiTheme="minorHAnsi" w:cstheme="minorHAnsi"/>
          <w:iCs/>
          <w:color w:val="000000"/>
        </w:rPr>
        <w:t xml:space="preserve"> Koordynator</w:t>
      </w:r>
      <w:r w:rsidR="00B14784">
        <w:rPr>
          <w:rFonts w:asciiTheme="minorHAnsi" w:hAnsiTheme="minorHAnsi" w:cstheme="minorHAnsi"/>
          <w:iCs/>
          <w:color w:val="000000"/>
        </w:rPr>
        <w:t>a,</w:t>
      </w:r>
      <w:r w:rsidRPr="00D410E0">
        <w:rPr>
          <w:rFonts w:asciiTheme="minorHAnsi" w:hAnsiTheme="minorHAnsi" w:cstheme="minorHAnsi"/>
          <w:iCs/>
          <w:color w:val="000000"/>
        </w:rPr>
        <w:t xml:space="preserve"> jest odpowiedzialny za całokształt realizacji inwestycji i pełni wszelkie wymienione w niniejszym opisie przedmiotu zamówienia obowiązki </w:t>
      </w:r>
      <w:r w:rsidR="00B14784">
        <w:rPr>
          <w:rFonts w:asciiTheme="minorHAnsi" w:hAnsiTheme="minorHAnsi" w:cstheme="minorHAnsi"/>
          <w:iCs/>
          <w:color w:val="000000"/>
        </w:rPr>
        <w:t>-</w:t>
      </w:r>
      <w:r w:rsidRPr="00D410E0">
        <w:rPr>
          <w:rFonts w:asciiTheme="minorHAnsi" w:hAnsiTheme="minorHAnsi" w:cstheme="minorHAnsi"/>
          <w:iCs/>
          <w:color w:val="000000"/>
        </w:rPr>
        <w:t xml:space="preserve"> z wyłączeniem decyzji finansowych oraz innych decyzji pociągających za sobą skutki finansowe lub prawne dla Zamawiającego.</w:t>
      </w:r>
    </w:p>
    <w:p w14:paraId="362E4BE0" w14:textId="57641E40"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r w:rsidRPr="00D410E0">
        <w:rPr>
          <w:rFonts w:asciiTheme="minorHAnsi" w:hAnsiTheme="minorHAnsi" w:cstheme="minorHAnsi"/>
          <w:iCs/>
          <w:color w:val="000000"/>
        </w:rPr>
        <w:t xml:space="preserve">Nadzór będzie działał we współpracy z Zamawiającym i na jego rzecz w całym okresie realizacji zadania oraz w pierwszych </w:t>
      </w:r>
      <w:r w:rsidR="00B14784">
        <w:rPr>
          <w:rFonts w:asciiTheme="minorHAnsi" w:hAnsiTheme="minorHAnsi" w:cstheme="minorHAnsi"/>
          <w:iCs/>
          <w:color w:val="000000"/>
        </w:rPr>
        <w:t>12</w:t>
      </w:r>
      <w:r w:rsidRPr="00D410E0">
        <w:rPr>
          <w:rFonts w:asciiTheme="minorHAnsi" w:hAnsiTheme="minorHAnsi" w:cstheme="minorHAnsi"/>
          <w:iCs/>
          <w:color w:val="000000"/>
        </w:rPr>
        <w:t xml:space="preserve"> miesiącach okresu rękojmi i gwarancji na roboty budowlane, w zakresie określonym w niniejszym opisie przedmiotu zamówienia oraz w umowie.</w:t>
      </w:r>
    </w:p>
    <w:p w14:paraId="0B27362F" w14:textId="77777777"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3248AD50" w14:textId="20FE0552" w:rsidR="00B14784" w:rsidRPr="005A1FCF" w:rsidRDefault="00B14784"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u w:val="single"/>
        </w:rPr>
      </w:pPr>
      <w:r w:rsidRPr="005A1FCF">
        <w:rPr>
          <w:rFonts w:asciiTheme="minorHAnsi" w:hAnsiTheme="minorHAnsi" w:cstheme="minorHAnsi"/>
          <w:iCs/>
          <w:color w:val="000000"/>
          <w:u w:val="single"/>
        </w:rPr>
        <w:t>Szczegółowy zakres obowiązków:</w:t>
      </w:r>
    </w:p>
    <w:p w14:paraId="34322E2B" w14:textId="77777777" w:rsidR="00B14784" w:rsidRPr="005A1FCF"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A1FCF">
        <w:rPr>
          <w:rFonts w:asciiTheme="minorHAnsi" w:hAnsiTheme="minorHAnsi" w:cstheme="minorHAnsi"/>
          <w:i/>
          <w:color w:val="000000"/>
        </w:rPr>
        <w:t>W zakresie funkcji Nadzoru Inwestorskiego znajdują się następujące czynności:</w:t>
      </w:r>
    </w:p>
    <w:p w14:paraId="286E548F" w14:textId="682C5FD3"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sprawowanie funkcji nadzoru inwestorskiego we wszystkich branżach w zakresie określonym w </w:t>
      </w:r>
      <w:r w:rsidR="005A1FCF">
        <w:rPr>
          <w:rFonts w:asciiTheme="minorHAnsi" w:hAnsiTheme="minorHAnsi" w:cstheme="minorHAnsi"/>
          <w:iCs/>
          <w:color w:val="000000"/>
        </w:rPr>
        <w:t>u</w:t>
      </w:r>
      <w:r w:rsidRPr="005A1FCF">
        <w:rPr>
          <w:rFonts w:asciiTheme="minorHAnsi" w:hAnsiTheme="minorHAnsi" w:cstheme="minorHAnsi"/>
          <w:iCs/>
          <w:color w:val="000000"/>
        </w:rPr>
        <w:t>stawie Prawo budowlane,</w:t>
      </w:r>
    </w:p>
    <w:p w14:paraId="0EEB5D67"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ustanowienie inspektorów nadzoru we wszystkich branżach występujących w obiekcie ze wskazaniem Inspektora </w:t>
      </w:r>
      <w:r w:rsidR="005A1FCF">
        <w:rPr>
          <w:rFonts w:asciiTheme="minorHAnsi" w:hAnsiTheme="minorHAnsi" w:cstheme="minorHAnsi"/>
          <w:iCs/>
          <w:color w:val="000000"/>
        </w:rPr>
        <w:t>-</w:t>
      </w:r>
      <w:r w:rsidRPr="005A1FCF">
        <w:rPr>
          <w:rFonts w:asciiTheme="minorHAnsi" w:hAnsiTheme="minorHAnsi" w:cstheme="minorHAnsi"/>
          <w:iCs/>
          <w:color w:val="000000"/>
        </w:rPr>
        <w:t xml:space="preserve"> Koordynatora,</w:t>
      </w:r>
    </w:p>
    <w:p w14:paraId="3328041F"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koordynacja w zakresie zgodności z terminami określonymi w decyzjach i uzgodnieniach związanych z realizacją przedmiotu zamówienia,</w:t>
      </w:r>
    </w:p>
    <w:p w14:paraId="6B75E1F1"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sprawdzanie jakości wykonywanych robót i wbudowywanych materiałów, kontrola dokumentów potwierdzających dopuszczenie tych materiałów do obrotu i stosowania w budownictwie,</w:t>
      </w:r>
    </w:p>
    <w:p w14:paraId="6D6778BF"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sprawdzanie i dokonywanie odbiorów robót, w tym zanikających i/lub ulegających zakryciu, powiadamianie Wykonawcy Robót Budowlanych o wykrytych wadach oraz poświadczanie usunięcia wad przez Wykonawcę Robót Budowlanych, a także ustalenia rodzaju i zakresu koniecznych do wykonania robót poprawkowych,</w:t>
      </w:r>
    </w:p>
    <w:p w14:paraId="2C6B4516"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kontrolowanie zgodności realizacji budowy z zapisami umowy, w szczególności z </w:t>
      </w:r>
      <w:r w:rsidR="005A1FCF">
        <w:rPr>
          <w:rFonts w:asciiTheme="minorHAnsi" w:hAnsiTheme="minorHAnsi" w:cstheme="minorHAnsi"/>
          <w:iCs/>
          <w:color w:val="000000"/>
        </w:rPr>
        <w:t>h</w:t>
      </w:r>
      <w:r w:rsidRPr="005A1FCF">
        <w:rPr>
          <w:rFonts w:asciiTheme="minorHAnsi" w:hAnsiTheme="minorHAnsi" w:cstheme="minorHAnsi"/>
          <w:iCs/>
          <w:color w:val="000000"/>
        </w:rPr>
        <w:t xml:space="preserve">armonogramem </w:t>
      </w:r>
      <w:r w:rsidR="005A1FCF">
        <w:rPr>
          <w:rFonts w:asciiTheme="minorHAnsi" w:hAnsiTheme="minorHAnsi" w:cstheme="minorHAnsi"/>
          <w:iCs/>
          <w:color w:val="000000"/>
        </w:rPr>
        <w:t>r</w:t>
      </w:r>
      <w:r w:rsidRPr="005A1FCF">
        <w:rPr>
          <w:rFonts w:asciiTheme="minorHAnsi" w:hAnsiTheme="minorHAnsi" w:cstheme="minorHAnsi"/>
          <w:iCs/>
          <w:color w:val="000000"/>
        </w:rPr>
        <w:t>zeczowo-</w:t>
      </w:r>
      <w:r w:rsidR="005A1FCF">
        <w:rPr>
          <w:rFonts w:asciiTheme="minorHAnsi" w:hAnsiTheme="minorHAnsi" w:cstheme="minorHAnsi"/>
          <w:iCs/>
          <w:color w:val="000000"/>
        </w:rPr>
        <w:t>f</w:t>
      </w:r>
      <w:r w:rsidRPr="005A1FCF">
        <w:rPr>
          <w:rFonts w:asciiTheme="minorHAnsi" w:hAnsiTheme="minorHAnsi" w:cstheme="minorHAnsi"/>
          <w:iCs/>
          <w:color w:val="000000"/>
        </w:rPr>
        <w:t>inansowym, itd.,</w:t>
      </w:r>
    </w:p>
    <w:p w14:paraId="3DBF9738"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dokonywanie analizy i opiniowanie przedstawionych przez Wykonawcę Robót Budowlanych harmonogramów i uaktualnionych harmonogramów w celu ich akceptacji przez Zamawiającego,</w:t>
      </w:r>
    </w:p>
    <w:p w14:paraId="0062A1AE"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wydawanie kierownikowi budowy poleceń, potwierdzonych wpisem do Dziennika Budowy, dotyczących m. in. usunięcia nieprawidłowości lub zagrożeń, wykonania prób lub badań, także tych wymagających odkrycia robót lub elementów,</w:t>
      </w:r>
    </w:p>
    <w:p w14:paraId="371CF6FB"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żądanie od kierownika budowy i/lub kierownika robót dokonania poprawek bądź ponownego wykonania wadliwie wykonanych robót,</w:t>
      </w:r>
    </w:p>
    <w:p w14:paraId="396AB3A3"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uczestniczenie w próbach i odbiorach częściowych i końcowych robót budowlanych,</w:t>
      </w:r>
    </w:p>
    <w:p w14:paraId="4E768E1F"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potwierdzanie faktycznie wykonanych robót bądź ich elementów podlegających odbiorowi częściowemu wpisem do Dziennika Budowy w ciągu 3 dni od dnia ich zgłoszenia,</w:t>
      </w:r>
    </w:p>
    <w:p w14:paraId="4A4126D5"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sprawdzenie, weryfikacja z dokumentacją projektową i akceptacja wniosków materiałowych w ciągu 7 dni od dnia ich złożenia przez Wykonawcę Robót Budowlanych, </w:t>
      </w:r>
      <w:r w:rsidRPr="005A1FCF">
        <w:rPr>
          <w:rFonts w:asciiTheme="minorHAnsi" w:hAnsiTheme="minorHAnsi" w:cstheme="minorHAnsi"/>
          <w:iCs/>
          <w:color w:val="000000"/>
        </w:rPr>
        <w:lastRenderedPageBreak/>
        <w:t>akceptacja wniosków materiałowych odbywać się będzie przed wbudowaniem materiałów,</w:t>
      </w:r>
    </w:p>
    <w:p w14:paraId="06475451"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sporządzanie protokołów z narad i przekazywanie ich Wykonawcy Robót Budowlanych i Zamawiającemu w terminie 3 dni po naradzie oraz egzekwowanie terminowej realizacji ustaleń i decyzji podjętych na Radzie Budowy,</w:t>
      </w:r>
    </w:p>
    <w:p w14:paraId="03B5B0AB"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opracowywanie i przekazanie Zamawiającemu sprawozdań miesięcznych z wykonanego zakresu rzeczowo-finansowego oraz z całokształtu spraw związanych ze sprawowaniem Nadzoru Inwestorskiego,</w:t>
      </w:r>
    </w:p>
    <w:p w14:paraId="202641CB"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wykonywanie zestawień wartości zakończonych i odebranych robót w nieprzekraczalnym terminie do 10. dnia każdego miesiąca za miesiąc poprzedni,</w:t>
      </w:r>
    </w:p>
    <w:p w14:paraId="1A63789E" w14:textId="4A5493B9"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opracowywanie i przekazanie Zamawiającemu sprawozdania końcowego z wykonania prac budowlanych w poszczególnych branżach oraz operatu kolaudacyjnego w ciągu </w:t>
      </w:r>
      <w:r w:rsidR="00382477">
        <w:rPr>
          <w:rFonts w:asciiTheme="minorHAnsi" w:hAnsiTheme="minorHAnsi" w:cstheme="minorHAnsi"/>
          <w:iCs/>
          <w:color w:val="000000"/>
        </w:rPr>
        <w:t>21</w:t>
      </w:r>
      <w:r w:rsidRPr="005A1FCF">
        <w:rPr>
          <w:rFonts w:asciiTheme="minorHAnsi" w:hAnsiTheme="minorHAnsi" w:cstheme="minorHAnsi"/>
          <w:iCs/>
          <w:color w:val="000000"/>
        </w:rPr>
        <w:t xml:space="preserve"> dni od dnia odbioru końcowego i przekazania obiektu do użytkowania,</w:t>
      </w:r>
    </w:p>
    <w:p w14:paraId="2C636BAC"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sprawdzanie ostatecznej kwoty należnej Wykonawcy Robót Budowlanych, ustalanie i wnioskowanie zakresu koniecznych korekt wyliczeń Wykonawcy Robót Budowlanych i przedstawianie Zamawiającemu do podjęcia decyzji o ostatecznej wysokości tej kwoty w ciągu 7 dni od dnia otrzymania rozliczenia Wykonawcy Robót Budowlanych,</w:t>
      </w:r>
    </w:p>
    <w:p w14:paraId="5D28AE36" w14:textId="7FA0C3B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 xml:space="preserve">sprawdzenie oraz weryfikacja dokumentacji do odbioru inwestycji przez Zamawiającego, w tym w szczególności do odbioru końcowego inwestycji lub odbioru poszczególnych etapów inwestycji wraz z potwierdzeniem zgłoszonej przez wykonawcę robót gotowości do odbioru, zawiadomienie Zamawiającego o planowanym terminie odbioru z co najmniej </w:t>
      </w:r>
      <w:r w:rsidR="004C77A7" w:rsidRPr="004C77A7">
        <w:rPr>
          <w:rFonts w:asciiTheme="minorHAnsi" w:hAnsiTheme="minorHAnsi" w:cstheme="minorHAnsi"/>
          <w:iCs/>
        </w:rPr>
        <w:t>5</w:t>
      </w:r>
      <w:r w:rsidR="005A1FCF" w:rsidRPr="004C77A7">
        <w:rPr>
          <w:rFonts w:asciiTheme="minorHAnsi" w:hAnsiTheme="minorHAnsi" w:cstheme="minorHAnsi"/>
          <w:iCs/>
        </w:rPr>
        <w:t>-dniowym</w:t>
      </w:r>
      <w:r w:rsidRPr="004C77A7">
        <w:rPr>
          <w:rFonts w:asciiTheme="minorHAnsi" w:hAnsiTheme="minorHAnsi" w:cstheme="minorHAnsi"/>
          <w:iCs/>
        </w:rPr>
        <w:t xml:space="preserve"> wyprzedzeniem, dokonanie odbioru przy udziale Zamawiającego na </w:t>
      </w:r>
      <w:r w:rsidRPr="005A1FCF">
        <w:rPr>
          <w:rFonts w:asciiTheme="minorHAnsi" w:hAnsiTheme="minorHAnsi" w:cstheme="minorHAnsi"/>
          <w:iCs/>
          <w:color w:val="000000"/>
        </w:rPr>
        <w:t>warunkach określonych w umowie</w:t>
      </w:r>
      <w:r w:rsidR="005A1FCF">
        <w:rPr>
          <w:rFonts w:asciiTheme="minorHAnsi" w:hAnsiTheme="minorHAnsi" w:cstheme="minorHAnsi"/>
          <w:iCs/>
          <w:color w:val="000000"/>
        </w:rPr>
        <w:t xml:space="preserve"> </w:t>
      </w:r>
      <w:r w:rsidRPr="005A1FCF">
        <w:rPr>
          <w:rFonts w:asciiTheme="minorHAnsi" w:hAnsiTheme="minorHAnsi" w:cstheme="minorHAnsi"/>
          <w:iCs/>
          <w:color w:val="000000"/>
        </w:rPr>
        <w:t>realizacyjnej,</w:t>
      </w:r>
    </w:p>
    <w:p w14:paraId="21E31B8C" w14:textId="77777777" w:rsidR="005A1FCF"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przekazanie Zamawiającemu zweryfikowanego i sprawdzonego kompletnego operatu kolaudacyjnego, sporządzonego przez Wykonawcę Robót Budowlanych,</w:t>
      </w:r>
    </w:p>
    <w:p w14:paraId="6B32C1FD"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A1FCF">
        <w:rPr>
          <w:rFonts w:asciiTheme="minorHAnsi" w:hAnsiTheme="minorHAnsi" w:cstheme="minorHAnsi"/>
          <w:iCs/>
          <w:color w:val="000000"/>
        </w:rPr>
        <w:t>wydawanie Wykonawcy Robót Budowlanych poleceń, decyzji, opinii, zgody, akceptacji i wniosków na piśmie wg wzorów ustalonych z Zamawiającym,</w:t>
      </w:r>
    </w:p>
    <w:p w14:paraId="2B61D9B2"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sporządzanie protokołów konieczności oraz wynikających z nich protokołów z negocjacji, stanowiących pisemne polecenie wprowadzanych zmian lub dodatkowych zakresów robót wg wzorów ustalonych z Zamawiającym i przedkładanie ich do zatwierdzenia Zamawiającemu,</w:t>
      </w:r>
    </w:p>
    <w:p w14:paraId="45B28287"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ocenianie przedstawionych przez Wykonawcę Robót Budowlanych kosztów zmian w robotach i przedstawienie do akceptacji Zamawiającego w ciągu 7 dni od dnia ich zgłoszenia,</w:t>
      </w:r>
    </w:p>
    <w:p w14:paraId="12BB1ED9" w14:textId="77777777" w:rsid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wskazanie sposobu i nadzór nad zabezpieczeniem obiektu i terenu budowy przez Wykonawcę Robót Budowlanych w przypadku odstąpienia od umowy na roboty budowlane,</w:t>
      </w:r>
    </w:p>
    <w:p w14:paraId="51613866" w14:textId="3D5C2318" w:rsidR="00B14784" w:rsidRPr="005E4634" w:rsidRDefault="00B14784" w:rsidP="00385E7B">
      <w:pPr>
        <w:pStyle w:val="Akapitzlist"/>
        <w:numPr>
          <w:ilvl w:val="0"/>
          <w:numId w:val="36"/>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przeprowadzenie inwentaryzacji materiałów znajdujących się w obiekcie i na terenie budowy, robót wykonanych i rozpoczętych, a nieodebranych na dzień odstąpienia od umowy bez względu na stronę, która dokonała tego odstąpienia, oraz sporządzenie i przedstawienie Zamawiającemu protokołu z inwentaryzacji w ciągu 30 dni od dnia odstąpienia od umowy.</w:t>
      </w:r>
    </w:p>
    <w:p w14:paraId="6BD29AC9" w14:textId="77777777" w:rsidR="005E4634" w:rsidRP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sz w:val="12"/>
          <w:szCs w:val="12"/>
        </w:rPr>
      </w:pPr>
    </w:p>
    <w:p w14:paraId="19BD773A" w14:textId="2F9B171E"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W zakresie funkcji Nadzoru Inwestorskiego znajdują się następujące czynności:</w:t>
      </w:r>
    </w:p>
    <w:p w14:paraId="3AA7E9C7"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nadzór autorski nad zgodnością wykonywania robót budowlanych z dokumentacją</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projektową, w szczególności z projektem budowlanym oraz projektem wykonawczym</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(zwaną dalej Dokumentacją), m.in. w zakresie rozwiązań technicznych,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technologicznyc</w:t>
      </w:r>
      <w:r w:rsidR="005E4634">
        <w:rPr>
          <w:rFonts w:asciiTheme="minorHAnsi" w:hAnsiTheme="minorHAnsi" w:cstheme="minorHAnsi"/>
          <w:iCs/>
          <w:color w:val="000000"/>
        </w:rPr>
        <w:t xml:space="preserve">h, </w:t>
      </w:r>
      <w:r w:rsidRPr="005E4634">
        <w:rPr>
          <w:rFonts w:asciiTheme="minorHAnsi" w:hAnsiTheme="minorHAnsi" w:cstheme="minorHAnsi"/>
          <w:iCs/>
          <w:color w:val="000000"/>
        </w:rPr>
        <w:t>materiałowych i doboru urządzeń;</w:t>
      </w:r>
    </w:p>
    <w:p w14:paraId="6682E4CD"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wyjaśnianie wątpliwości uczestnikom procesu budowlanego powstałych w toku</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realizacji robót dotyczących dokumentacji projektowej i zawartych w niej rozwiązań;</w:t>
      </w:r>
    </w:p>
    <w:p w14:paraId="5962C74D" w14:textId="33065712"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opiniowanie wnioskowanych rozwiązań zamiennych w stosunku do przewidzianych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w dokumentacji projektowej, w szczególności tak</w:t>
      </w:r>
      <w:r w:rsidR="005E4634">
        <w:rPr>
          <w:rFonts w:asciiTheme="minorHAnsi" w:hAnsiTheme="minorHAnsi" w:cstheme="minorHAnsi"/>
          <w:iCs/>
          <w:color w:val="000000"/>
        </w:rPr>
        <w:t>,</w:t>
      </w:r>
      <w:r w:rsidRPr="005E4634">
        <w:rPr>
          <w:rFonts w:asciiTheme="minorHAnsi" w:hAnsiTheme="minorHAnsi" w:cstheme="minorHAnsi"/>
          <w:iCs/>
          <w:color w:val="000000"/>
        </w:rPr>
        <w:t xml:space="preserve"> aby zakres ewentualnie</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wprowadzonych zmian nie spowodował zmiany wynagrodzenia Wykonawcy</w:t>
      </w:r>
      <w:r w:rsidR="00455D49">
        <w:rPr>
          <w:rFonts w:asciiTheme="minorHAnsi" w:hAnsiTheme="minorHAnsi" w:cstheme="minorHAnsi"/>
          <w:iCs/>
          <w:color w:val="000000"/>
        </w:rPr>
        <w:t xml:space="preserve"> robót budowlanych</w:t>
      </w:r>
      <w:r w:rsidRPr="005E4634">
        <w:rPr>
          <w:rFonts w:asciiTheme="minorHAnsi" w:hAnsiTheme="minorHAnsi" w:cstheme="minorHAnsi"/>
          <w:iCs/>
          <w:color w:val="000000"/>
        </w:rPr>
        <w:t>;</w:t>
      </w:r>
    </w:p>
    <w:p w14:paraId="5368E0B9" w14:textId="79241AE8"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lastRenderedPageBreak/>
        <w:t xml:space="preserve">ocenę wraz z uzasadnieniem charakteru zmian projektowych </w:t>
      </w:r>
      <w:r w:rsidR="005E4634">
        <w:rPr>
          <w:rFonts w:asciiTheme="minorHAnsi" w:hAnsiTheme="minorHAnsi" w:cstheme="minorHAnsi"/>
          <w:iCs/>
          <w:color w:val="000000"/>
        </w:rPr>
        <w:t>-</w:t>
      </w:r>
      <w:r w:rsidRPr="005E4634">
        <w:rPr>
          <w:rFonts w:asciiTheme="minorHAnsi" w:hAnsiTheme="minorHAnsi" w:cstheme="minorHAnsi"/>
          <w:iCs/>
          <w:color w:val="000000"/>
        </w:rPr>
        <w:t xml:space="preserve"> jako istotne lub</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nieistotne w rozumieniu ustawy Prawo Budowlane</w:t>
      </w:r>
      <w:r w:rsidR="00455D49">
        <w:rPr>
          <w:rFonts w:asciiTheme="minorHAnsi" w:hAnsiTheme="minorHAnsi" w:cstheme="minorHAnsi"/>
          <w:iCs/>
          <w:color w:val="000000"/>
        </w:rPr>
        <w:t xml:space="preserve"> oraz wprowadzanie tych zmian i uzupełnień do dokumentacji projektowej;</w:t>
      </w:r>
    </w:p>
    <w:p w14:paraId="07F2919E"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udział w komisjach i naradach technicznych organizowanych przez Zamawiającego lub</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 xml:space="preserve">Inżyniera Kontraktu </w:t>
      </w:r>
      <w:r w:rsidR="005E4634">
        <w:rPr>
          <w:rFonts w:asciiTheme="minorHAnsi" w:hAnsiTheme="minorHAnsi" w:cstheme="minorHAnsi"/>
          <w:iCs/>
          <w:color w:val="000000"/>
        </w:rPr>
        <w:t>-</w:t>
      </w:r>
      <w:r w:rsidRPr="005E4634">
        <w:rPr>
          <w:rFonts w:asciiTheme="minorHAnsi" w:hAnsiTheme="minorHAnsi" w:cstheme="minorHAnsi"/>
          <w:iCs/>
          <w:color w:val="000000"/>
        </w:rPr>
        <w:t xml:space="preserve"> na wezwanie Zamawiającego;</w:t>
      </w:r>
    </w:p>
    <w:p w14:paraId="583CD0FF" w14:textId="77777777" w:rsid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udział w radach budowy, naradach i komisjach technicznych, odbiorach zanikowych,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 xml:space="preserve">próbach instalacji i procedurach rozruchu oraz w odbiorach częściowych i końcowym </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na wezwanie Zamawiającego;</w:t>
      </w:r>
    </w:p>
    <w:p w14:paraId="67BFB2A9" w14:textId="60820D60" w:rsidR="00B14784" w:rsidRPr="005E4634" w:rsidRDefault="00B14784" w:rsidP="00385E7B">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opiniowanie oświadczenia Kierownika Budowy o wykonaniu inwestycji zgodnie</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z projektem budowlanym i pozwoleniem na budowę (zgodnie z art. 57 ust. 2 ustawy</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Prawo Budowlane) - na opracowanie opinii wyznacza się termin do 5 dni roboczych,</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licząc od dnia następnego po dniu otrzymania zgłoszenia żądania przez</w:t>
      </w:r>
      <w:r w:rsidR="005E4634">
        <w:rPr>
          <w:rFonts w:asciiTheme="minorHAnsi" w:hAnsiTheme="minorHAnsi" w:cstheme="minorHAnsi"/>
          <w:iCs/>
          <w:color w:val="000000"/>
        </w:rPr>
        <w:t xml:space="preserve"> </w:t>
      </w:r>
      <w:r w:rsidRPr="005E4634">
        <w:rPr>
          <w:rFonts w:asciiTheme="minorHAnsi" w:hAnsiTheme="minorHAnsi" w:cstheme="minorHAnsi"/>
          <w:iCs/>
          <w:color w:val="000000"/>
        </w:rPr>
        <w:t>Zamawiającego</w:t>
      </w:r>
      <w:r w:rsidR="005E4634">
        <w:rPr>
          <w:rFonts w:asciiTheme="minorHAnsi" w:hAnsiTheme="minorHAnsi" w:cstheme="minorHAnsi"/>
          <w:iCs/>
          <w:color w:val="000000"/>
        </w:rPr>
        <w:t>.</w:t>
      </w:r>
    </w:p>
    <w:p w14:paraId="7E75FEF2" w14:textId="77777777" w:rsid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4035FB0D" w14:textId="0FC29369"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Nadzór Inwestorski będzie decydować o:</w:t>
      </w:r>
    </w:p>
    <w:p w14:paraId="764EB08A"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 xml:space="preserve">dopuszczeniu do stosowania lub odrzuceniu materiałów, prefabrykatów i wszystkich elementów i urządzeń przewidzianych w dokumentacji projektowej, </w:t>
      </w:r>
      <w:proofErr w:type="spellStart"/>
      <w:r w:rsidRPr="00B14784">
        <w:rPr>
          <w:rFonts w:asciiTheme="minorHAnsi" w:hAnsiTheme="minorHAnsi" w:cstheme="minorHAnsi"/>
          <w:iCs/>
          <w:color w:val="000000"/>
        </w:rPr>
        <w:t>STWiORB</w:t>
      </w:r>
      <w:proofErr w:type="spellEnd"/>
      <w:r w:rsidRPr="00B14784">
        <w:rPr>
          <w:rFonts w:asciiTheme="minorHAnsi" w:hAnsiTheme="minorHAnsi" w:cstheme="minorHAnsi"/>
          <w:iCs/>
          <w:color w:val="000000"/>
        </w:rPr>
        <w:t xml:space="preserve"> oraz normach i przepisach związanych z nadzorowanym budynkiem,</w:t>
      </w:r>
    </w:p>
    <w:p w14:paraId="29B0F68D"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 xml:space="preserve">wszystkich sprawach związanych z jakością robót, oceną jakości materiałów i postępem robót, a ponadto w sprawach związanych z interpretacją dokumentacji projektowej, </w:t>
      </w:r>
      <w:proofErr w:type="spellStart"/>
      <w:r w:rsidRPr="005E4634">
        <w:rPr>
          <w:rFonts w:asciiTheme="minorHAnsi" w:hAnsiTheme="minorHAnsi" w:cstheme="minorHAnsi"/>
          <w:iCs/>
          <w:color w:val="000000"/>
        </w:rPr>
        <w:t>STWiORB</w:t>
      </w:r>
      <w:proofErr w:type="spellEnd"/>
      <w:r w:rsidRPr="005E4634">
        <w:rPr>
          <w:rFonts w:asciiTheme="minorHAnsi" w:hAnsiTheme="minorHAnsi" w:cstheme="minorHAnsi"/>
          <w:iCs/>
          <w:color w:val="000000"/>
        </w:rPr>
        <w:t xml:space="preserve"> oraz w sprawach dotyczących akceptacji wypełniania warunków umowy na roboty budowlane przez Wykonawcę Robót Budowlanych,</w:t>
      </w:r>
    </w:p>
    <w:p w14:paraId="529921BB"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zatwierdzaniu receptur i technologii proponowanych przez Wykonawcę Robót Budowlanych,</w:t>
      </w:r>
    </w:p>
    <w:p w14:paraId="3CDA381F" w14:textId="77777777" w:rsid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wstrzymaniu robót prowadzonych w sposób zagrażający bezpieczeństwu lub niezgodnie z projektem i przepisami BHP,</w:t>
      </w:r>
    </w:p>
    <w:p w14:paraId="7D439EB8" w14:textId="484FEA3E" w:rsidR="00B14784" w:rsidRPr="005E4634" w:rsidRDefault="00B14784" w:rsidP="00385E7B">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wstrzymywanie robót budowlanych w przypadku, gdyby ich kontynuacja mogła spowodować niedopuszczalną niezgodność z projektem lub decyzją o pozwolenie na budowę.</w:t>
      </w:r>
    </w:p>
    <w:p w14:paraId="33025CFB" w14:textId="77777777" w:rsid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262CE724" w14:textId="1AA7D0CF"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Nadzór Inwestorski będzie wnioskować o:</w:t>
      </w:r>
    </w:p>
    <w:p w14:paraId="4EECF014" w14:textId="77777777"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14784">
        <w:rPr>
          <w:rFonts w:asciiTheme="minorHAnsi" w:hAnsiTheme="minorHAnsi" w:cstheme="minorHAnsi"/>
          <w:iCs/>
          <w:color w:val="000000"/>
        </w:rPr>
        <w:t>wprowadzenie niezbędnych zmian w dokumentacji projektowej i uzyskanie zgody projektantów na zmiany,</w:t>
      </w:r>
    </w:p>
    <w:p w14:paraId="08B8D464" w14:textId="77777777"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przeprowadzenie niezbędnych badań i pomiarów lub ekspertyz przez niezależnego eksperta, jeżeli byłoby to wymagane zaistniałymi okolicznościami,</w:t>
      </w:r>
    </w:p>
    <w:p w14:paraId="38028B04" w14:textId="0DBF4BB2"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zlecenie usunięcia wad stronie trzeciej w przypadku, gdy Wykonawca Robót Budowlanych nie usunie ich w wyznaczonym terminie</w:t>
      </w:r>
      <w:r w:rsidR="005E4634">
        <w:rPr>
          <w:rFonts w:asciiTheme="minorHAnsi" w:hAnsiTheme="minorHAnsi" w:cstheme="minorHAnsi"/>
          <w:iCs/>
          <w:color w:val="000000"/>
        </w:rPr>
        <w:t>,</w:t>
      </w:r>
    </w:p>
    <w:p w14:paraId="7A96644D" w14:textId="29518907" w:rsidR="00B14784" w:rsidRPr="00EC1701"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rPr>
      </w:pPr>
      <w:r w:rsidRPr="00EC1701">
        <w:rPr>
          <w:rFonts w:asciiTheme="minorHAnsi" w:hAnsiTheme="minorHAnsi" w:cstheme="minorHAnsi"/>
          <w:iCs/>
        </w:rPr>
        <w:t>zmianę terminu wykonania robót, kiedy zmiana taka nie wynika z winy czy zaniedbań Wykonawcy Robót Budowlanych.</w:t>
      </w:r>
    </w:p>
    <w:p w14:paraId="4E9232D3" w14:textId="77777777" w:rsidR="005E4634" w:rsidRDefault="005E463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7692DE79" w14:textId="7EC7B5B1" w:rsidR="00B14784" w:rsidRPr="005E4634"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
          <w:color w:val="000000"/>
        </w:rPr>
      </w:pPr>
      <w:r w:rsidRPr="005E4634">
        <w:rPr>
          <w:rFonts w:asciiTheme="minorHAnsi" w:hAnsiTheme="minorHAnsi" w:cstheme="minorHAnsi"/>
          <w:i/>
          <w:color w:val="000000"/>
        </w:rPr>
        <w:t>Nadzór Inwestorski będzie:</w:t>
      </w:r>
    </w:p>
    <w:p w14:paraId="25415107" w14:textId="228F6BB0" w:rsidR="005E4634" w:rsidRPr="004C77A7"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C77A7">
        <w:rPr>
          <w:rFonts w:asciiTheme="minorHAnsi" w:hAnsiTheme="minorHAnsi" w:cstheme="minorHAnsi"/>
          <w:iCs/>
          <w:color w:val="000000"/>
        </w:rPr>
        <w:t>akceptować przedstawiony przez Wykonawcę</w:t>
      </w:r>
      <w:r w:rsidR="004C77A7" w:rsidRPr="004C77A7">
        <w:rPr>
          <w:rFonts w:asciiTheme="minorHAnsi" w:hAnsiTheme="minorHAnsi" w:cstheme="minorHAnsi"/>
          <w:iCs/>
          <w:color w:val="000000"/>
        </w:rPr>
        <w:t xml:space="preserve"> robót budowlanych</w:t>
      </w:r>
      <w:r w:rsidRPr="004C77A7">
        <w:rPr>
          <w:rFonts w:asciiTheme="minorHAnsi" w:hAnsiTheme="minorHAnsi" w:cstheme="minorHAnsi"/>
          <w:iCs/>
          <w:color w:val="000000"/>
        </w:rPr>
        <w:t xml:space="preserve"> Harmonogram</w:t>
      </w:r>
      <w:r w:rsidR="004C77A7" w:rsidRPr="004C77A7">
        <w:rPr>
          <w:rFonts w:asciiTheme="minorHAnsi" w:hAnsiTheme="minorHAnsi" w:cstheme="minorHAnsi"/>
          <w:iCs/>
          <w:color w:val="000000"/>
        </w:rPr>
        <w:t xml:space="preserve"> rzeczowo-finansowy,</w:t>
      </w:r>
    </w:p>
    <w:p w14:paraId="4CA84D64" w14:textId="77777777" w:rsid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akceptować zastosowanie materiałów zgodnych z wymaganiami STWIORB ze wskazanych przez Wykonawcę Robót Budowlanych źródeł ich pochodzenia,</w:t>
      </w:r>
    </w:p>
    <w:p w14:paraId="582052BD" w14:textId="79A6B9A7" w:rsidR="00B14784" w:rsidRPr="005E4634" w:rsidRDefault="00B14784" w:rsidP="00385E7B">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5E4634">
        <w:rPr>
          <w:rFonts w:asciiTheme="minorHAnsi" w:hAnsiTheme="minorHAnsi" w:cstheme="minorHAnsi"/>
          <w:iCs/>
          <w:color w:val="000000"/>
        </w:rPr>
        <w:t>występować w imieniu Zamawiającego do Wykonawcy Robót Budowlanych, aby podał nazwy, dane kontaktowe oraz przedstawicieli podwykonawców zaangażowanych w roboty budowlane, jeżeli są już znani i/lub przyjmować informacje o wszelkich zmianach w odniesieniu do informacji, o których mowa powyżej, w trakcie realizacji zamówienia, a także na temat nowych podwykonawców, którzy w późniejszym okresie będą uczestniczyć w realizacji robót budowlanych</w:t>
      </w:r>
      <w:r w:rsidR="005E4634">
        <w:rPr>
          <w:rFonts w:asciiTheme="minorHAnsi" w:hAnsiTheme="minorHAnsi" w:cstheme="minorHAnsi"/>
          <w:iCs/>
          <w:color w:val="000000"/>
        </w:rPr>
        <w:t>.</w:t>
      </w:r>
    </w:p>
    <w:p w14:paraId="5CB68F93" w14:textId="77777777" w:rsidR="00D410E0" w:rsidRDefault="00D410E0"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5A5822C7" w14:textId="77777777" w:rsidR="001F145C" w:rsidRDefault="001F145C" w:rsidP="00D410E0">
      <w:pPr>
        <w:shd w:val="clear" w:color="auto" w:fill="FFFFFF"/>
        <w:tabs>
          <w:tab w:val="left" w:pos="0"/>
          <w:tab w:val="left" w:pos="426"/>
        </w:tabs>
        <w:spacing w:after="0" w:line="240" w:lineRule="auto"/>
        <w:ind w:left="720" w:right="6"/>
        <w:jc w:val="both"/>
        <w:rPr>
          <w:rFonts w:asciiTheme="minorHAnsi" w:hAnsiTheme="minorHAnsi" w:cstheme="minorHAnsi"/>
          <w:iCs/>
          <w:color w:val="000000"/>
          <w:highlight w:val="yellow"/>
        </w:rPr>
      </w:pPr>
    </w:p>
    <w:p w14:paraId="0C81BDE7" w14:textId="1547206A" w:rsidR="00B14784" w:rsidRPr="00664BFC" w:rsidRDefault="00B14784" w:rsidP="00385E7B">
      <w:pPr>
        <w:pStyle w:val="Akapitzlist"/>
        <w:numPr>
          <w:ilvl w:val="2"/>
          <w:numId w:val="2"/>
        </w:numPr>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664BFC">
        <w:rPr>
          <w:rFonts w:asciiTheme="minorHAnsi" w:hAnsiTheme="minorHAnsi" w:cstheme="minorHAnsi"/>
          <w:b/>
          <w:bCs/>
          <w:iCs/>
          <w:color w:val="000000"/>
        </w:rPr>
        <w:lastRenderedPageBreak/>
        <w:t>Szczegółowe obowiązki Nadzoru Inwestorskiego w okresie rękojmi i gwarancji na roboty budowlane</w:t>
      </w:r>
    </w:p>
    <w:p w14:paraId="1EE49010" w14:textId="1B340050" w:rsidR="00B14784" w:rsidRPr="00664BFC" w:rsidRDefault="00455D49"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bookmarkStart w:id="3" w:name="_Hlk159916144"/>
      <w:r w:rsidRPr="00664BFC">
        <w:rPr>
          <w:rFonts w:asciiTheme="minorHAnsi" w:hAnsiTheme="minorHAnsi" w:cstheme="minorHAnsi"/>
          <w:iCs/>
          <w:color w:val="000000"/>
        </w:rPr>
        <w:t>N</w:t>
      </w:r>
      <w:r w:rsidR="00B14784" w:rsidRPr="00664BFC">
        <w:rPr>
          <w:rFonts w:asciiTheme="minorHAnsi" w:hAnsiTheme="minorHAnsi" w:cstheme="minorHAnsi"/>
          <w:iCs/>
          <w:color w:val="000000"/>
        </w:rPr>
        <w:t>adzór będzie działał we współpracy z Zamawiającym na jego rzecz w zakresie określonym w niniejszym opisie przedmiotu zamówienia oraz w umowie, a w szczególności:</w:t>
      </w:r>
    </w:p>
    <w:p w14:paraId="5456C6CB" w14:textId="77777777" w:rsidR="00B14784" w:rsidRPr="00664BFC" w:rsidRDefault="00B14784" w:rsidP="00385E7B">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64BFC">
        <w:rPr>
          <w:rFonts w:asciiTheme="minorHAnsi" w:hAnsiTheme="minorHAnsi" w:cstheme="minorHAnsi"/>
          <w:iCs/>
          <w:color w:val="000000"/>
        </w:rPr>
        <w:t>uczestniczył w czynnościach odnoszących się do realizacji uprawnień z tytułu rękojmi i gwarancji za usterki i wady fizyczne inwestycji, w tym prowadził przeglądy pogwarancyjne obiektu i egzekwował usunięcie stwierdzonych wad i usterek przez Wykonawcę Robót Budowlanych w wyznaczonym terminie i na warunkach określonych w umowie oraz w Specyfikacji Warunków Zamówienia (SWZ)</w:t>
      </w:r>
      <w:bookmarkEnd w:id="3"/>
      <w:r w:rsidRPr="00664BFC">
        <w:rPr>
          <w:rFonts w:asciiTheme="minorHAnsi" w:hAnsiTheme="minorHAnsi" w:cstheme="minorHAnsi"/>
          <w:iCs/>
          <w:color w:val="000000"/>
        </w:rPr>
        <w:t>,</w:t>
      </w:r>
    </w:p>
    <w:p w14:paraId="66BFAAC2" w14:textId="592745C4" w:rsidR="00B14784" w:rsidRPr="00664BFC" w:rsidRDefault="00F11EC2" w:rsidP="00B14784">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64BFC">
        <w:rPr>
          <w:rFonts w:asciiTheme="minorHAnsi" w:hAnsiTheme="minorHAnsi" w:cstheme="minorHAnsi"/>
          <w:iCs/>
          <w:color w:val="000000"/>
        </w:rPr>
        <w:t xml:space="preserve">w pierwszych 12 miesiącach rękojmi i gwarancji na roboty budowlane </w:t>
      </w:r>
      <w:r w:rsidR="00B14784" w:rsidRPr="00664BFC">
        <w:rPr>
          <w:rFonts w:asciiTheme="minorHAnsi" w:hAnsiTheme="minorHAnsi" w:cstheme="minorHAnsi"/>
          <w:iCs/>
          <w:color w:val="000000"/>
        </w:rPr>
        <w:t xml:space="preserve">przeprowadzał co najmniej dwa (2) przeglądy zrealizowanych robót objętych zadaniem w terminach: pierwszy </w:t>
      </w:r>
      <w:r w:rsidR="005A1FCF" w:rsidRPr="00664BFC">
        <w:rPr>
          <w:rFonts w:asciiTheme="minorHAnsi" w:hAnsiTheme="minorHAnsi" w:cstheme="minorHAnsi"/>
          <w:iCs/>
          <w:color w:val="000000"/>
        </w:rPr>
        <w:t>-</w:t>
      </w:r>
      <w:r w:rsidR="00B14784" w:rsidRPr="00664BFC">
        <w:rPr>
          <w:rFonts w:asciiTheme="minorHAnsi" w:hAnsiTheme="minorHAnsi" w:cstheme="minorHAnsi"/>
          <w:iCs/>
          <w:color w:val="000000"/>
        </w:rPr>
        <w:t xml:space="preserve"> do 6</w:t>
      </w:r>
      <w:r w:rsidR="005A1FCF" w:rsidRPr="00664BFC">
        <w:rPr>
          <w:rFonts w:asciiTheme="minorHAnsi" w:hAnsiTheme="minorHAnsi" w:cstheme="minorHAnsi"/>
          <w:iCs/>
          <w:color w:val="000000"/>
        </w:rPr>
        <w:t>.</w:t>
      </w:r>
      <w:r w:rsidR="00B14784" w:rsidRPr="00664BFC">
        <w:rPr>
          <w:rFonts w:asciiTheme="minorHAnsi" w:hAnsiTheme="minorHAnsi" w:cstheme="minorHAnsi"/>
          <w:iCs/>
          <w:color w:val="000000"/>
        </w:rPr>
        <w:t xml:space="preserve"> miesiąca okresu rękojmi i gwarancji, natomiast drugi </w:t>
      </w:r>
      <w:r w:rsidR="005A1FCF" w:rsidRPr="00664BFC">
        <w:rPr>
          <w:rFonts w:asciiTheme="minorHAnsi" w:hAnsiTheme="minorHAnsi" w:cstheme="minorHAnsi"/>
          <w:iCs/>
          <w:color w:val="000000"/>
        </w:rPr>
        <w:t>-</w:t>
      </w:r>
      <w:r w:rsidR="00B14784" w:rsidRPr="00664BFC">
        <w:rPr>
          <w:rFonts w:asciiTheme="minorHAnsi" w:hAnsiTheme="minorHAnsi" w:cstheme="minorHAnsi"/>
          <w:iCs/>
          <w:color w:val="000000"/>
        </w:rPr>
        <w:t xml:space="preserve"> do 12</w:t>
      </w:r>
      <w:r w:rsidR="00455D49" w:rsidRPr="00664BFC">
        <w:rPr>
          <w:rFonts w:asciiTheme="minorHAnsi" w:hAnsiTheme="minorHAnsi" w:cstheme="minorHAnsi"/>
          <w:iCs/>
          <w:color w:val="000000"/>
        </w:rPr>
        <w:t xml:space="preserve"> </w:t>
      </w:r>
      <w:r w:rsidR="00B14784" w:rsidRPr="00664BFC">
        <w:rPr>
          <w:rFonts w:asciiTheme="minorHAnsi" w:hAnsiTheme="minorHAnsi" w:cstheme="minorHAnsi"/>
          <w:iCs/>
          <w:color w:val="000000"/>
        </w:rPr>
        <w:t>miesiąca rękojmi i gwarancji przy udziale przedstawicieli Zamawiającego oraz Wykonawcy Robót Budowlanych (terminy przeglądów należy ustalić z Zamawiającym</w:t>
      </w:r>
      <w:r w:rsidR="005A1FCF" w:rsidRPr="00664BFC">
        <w:rPr>
          <w:rFonts w:asciiTheme="minorHAnsi" w:hAnsiTheme="minorHAnsi" w:cstheme="minorHAnsi"/>
          <w:iCs/>
          <w:color w:val="000000"/>
        </w:rPr>
        <w:t xml:space="preserve"> </w:t>
      </w:r>
      <w:r w:rsidR="00B14784" w:rsidRPr="00664BFC">
        <w:rPr>
          <w:rFonts w:asciiTheme="minorHAnsi" w:hAnsiTheme="minorHAnsi" w:cstheme="minorHAnsi"/>
          <w:iCs/>
          <w:color w:val="000000"/>
        </w:rPr>
        <w:t>i Wykonawcą Robót Budowlanych)</w:t>
      </w:r>
      <w:r w:rsidR="00455D49" w:rsidRPr="00664BFC">
        <w:rPr>
          <w:rFonts w:asciiTheme="minorHAnsi" w:hAnsiTheme="minorHAnsi" w:cstheme="minorHAnsi"/>
          <w:iCs/>
          <w:color w:val="000000"/>
        </w:rPr>
        <w:t xml:space="preserve">. </w:t>
      </w:r>
    </w:p>
    <w:p w14:paraId="1B0DE5F1" w14:textId="77777777" w:rsidR="00B14784" w:rsidRPr="00664BFC" w:rsidRDefault="00B14784" w:rsidP="00B14784">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64BFC">
        <w:rPr>
          <w:rFonts w:asciiTheme="minorHAnsi" w:hAnsiTheme="minorHAnsi" w:cstheme="minorHAnsi"/>
          <w:iCs/>
          <w:color w:val="000000"/>
        </w:rPr>
        <w:t>przyjmował od administratora obiektu zgłoszenia dotyczące wad zaistniałych w pierwszym roku okresu gwarancji i rękojmi oraz niezwłocznie dokonywał przeglądów w tym zakresie oraz wzywał Wykonawcę Robót Budowlanych do usunięcia wykrytych wad i usterek w ustalonym terminie,</w:t>
      </w:r>
    </w:p>
    <w:p w14:paraId="25128D16" w14:textId="1B11ECAE" w:rsidR="00B14784" w:rsidRPr="00664BFC" w:rsidRDefault="00B14784" w:rsidP="00385E7B">
      <w:pPr>
        <w:pStyle w:val="Akapitzlist"/>
        <w:numPr>
          <w:ilvl w:val="0"/>
          <w:numId w:val="35"/>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64BFC">
        <w:rPr>
          <w:rFonts w:asciiTheme="minorHAnsi" w:hAnsiTheme="minorHAnsi" w:cstheme="minorHAnsi"/>
          <w:iCs/>
          <w:color w:val="000000"/>
        </w:rPr>
        <w:t>nadzorował realizację robót związanych z usuwaniem wad zaistniałych w okresie gwarancji i poświadczał ich wykonanie</w:t>
      </w:r>
      <w:r w:rsidR="00F11EC2" w:rsidRPr="00664BFC">
        <w:rPr>
          <w:rFonts w:asciiTheme="minorHAnsi" w:hAnsiTheme="minorHAnsi" w:cstheme="minorHAnsi"/>
          <w:iCs/>
          <w:color w:val="000000"/>
        </w:rPr>
        <w:t>.</w:t>
      </w:r>
    </w:p>
    <w:p w14:paraId="214821CB" w14:textId="77777777" w:rsidR="00B14784" w:rsidRPr="00664BFC" w:rsidRDefault="00B14784" w:rsidP="00B14784">
      <w:pPr>
        <w:shd w:val="clear" w:color="auto" w:fill="FFFFFF"/>
        <w:tabs>
          <w:tab w:val="left" w:pos="0"/>
          <w:tab w:val="left" w:pos="426"/>
        </w:tabs>
        <w:spacing w:after="0" w:line="240" w:lineRule="auto"/>
        <w:ind w:left="720" w:right="6"/>
        <w:jc w:val="both"/>
        <w:rPr>
          <w:rFonts w:asciiTheme="minorHAnsi" w:hAnsiTheme="minorHAnsi" w:cstheme="minorHAnsi"/>
          <w:iCs/>
          <w:color w:val="000000"/>
        </w:rPr>
      </w:pPr>
    </w:p>
    <w:p w14:paraId="57AAC9CB" w14:textId="77777777" w:rsidR="00421366" w:rsidRPr="00B048D7" w:rsidRDefault="00421366" w:rsidP="00385E7B">
      <w:pPr>
        <w:pStyle w:val="Akapitzlist"/>
        <w:numPr>
          <w:ilvl w:val="1"/>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B048D7">
        <w:rPr>
          <w:rFonts w:asciiTheme="minorHAnsi" w:hAnsiTheme="minorHAnsi" w:cstheme="minorHAnsi"/>
          <w:u w:val="single"/>
        </w:rPr>
        <w:t>Zasadnicze składniki ceny oferty</w:t>
      </w:r>
    </w:p>
    <w:p w14:paraId="43E3AD67" w14:textId="7C481C34" w:rsidR="00B048D7" w:rsidRDefault="00B048D7" w:rsidP="00B048D7">
      <w:pPr>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B048D7">
        <w:rPr>
          <w:rFonts w:asciiTheme="minorHAnsi" w:hAnsiTheme="minorHAnsi" w:cstheme="minorHAnsi"/>
          <w:iCs/>
          <w:color w:val="000000"/>
        </w:rPr>
        <w:t>W cenie oferty Wykonawca powinien uwzględnić: koszty ogólne, jak np.: koszt zapewnienia (m. in. wynajęcia) i wyposażenia biura nadzoru, opłaty za media (energia elektryczna, telefony, Internet itp.), koszty ochrony i utrzymania czystości, koszty materiałów biurowych, koszty wynikające z użytkowania wyposażenia i sprzętu, koszty wynikające z organizowanych na potrzeby realizacji zamówienia narad i spotkań, koszty przesyłek pocztowych i kurierskich, koszty zatrudnienia branżowych inspektorów nadzoru, koszty urządzenia stanowisk pracy, szkoleń, zakwaterowania i delegacji, transportu i łączności, wyposażenia bhp, urlopów i zwolnień, a także inne koszty związane z prowadzeniem nadzoru oraz rozliczeniem nadzorowanego zamówienia, wynikające z niniejszego opisu przedmiotu zamówienia.</w:t>
      </w:r>
    </w:p>
    <w:p w14:paraId="3B98C61F" w14:textId="77777777" w:rsidR="00B048D7" w:rsidRPr="00B048D7" w:rsidRDefault="00B048D7" w:rsidP="00B048D7">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60644448" w14:textId="2C70904A" w:rsidR="00421366" w:rsidRPr="004C77A7" w:rsidRDefault="00421366"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4C77A7">
        <w:rPr>
          <w:rFonts w:asciiTheme="minorHAnsi" w:hAnsiTheme="minorHAnsi" w:cstheme="minorHAnsi"/>
          <w:u w:val="single"/>
        </w:rPr>
        <w:t>Wykonawca przedstawi w ofercie kwotę ogólną oraz z rozbiciem na poszczególne funkcje: kierownik projektu, inspektor nadzoru inwestorskiego w branżach: konstrukcyjnej, sanitarnej i elektrycznej i nadzór autorski w branżach: konstrukcyjnej, sanitarnej i elektrycznej</w:t>
      </w:r>
      <w:r w:rsidR="00B048D7" w:rsidRPr="004C77A7">
        <w:rPr>
          <w:rFonts w:asciiTheme="minorHAnsi" w:hAnsiTheme="minorHAnsi" w:cstheme="minorHAnsi"/>
          <w:u w:val="single"/>
        </w:rPr>
        <w:t>.</w:t>
      </w:r>
    </w:p>
    <w:p w14:paraId="2812A81B" w14:textId="77777777" w:rsidR="00B048D7" w:rsidRPr="00B048D7" w:rsidRDefault="00B048D7" w:rsidP="00B048D7">
      <w:pPr>
        <w:shd w:val="clear" w:color="auto" w:fill="FFFFFF"/>
        <w:tabs>
          <w:tab w:val="left" w:pos="0"/>
          <w:tab w:val="left" w:pos="426"/>
        </w:tabs>
        <w:spacing w:after="0" w:line="240" w:lineRule="auto"/>
        <w:ind w:left="360" w:right="6"/>
        <w:jc w:val="both"/>
        <w:rPr>
          <w:rFonts w:asciiTheme="minorHAnsi" w:hAnsiTheme="minorHAnsi" w:cstheme="minorHAnsi"/>
          <w:iCs/>
          <w:color w:val="000000"/>
          <w:highlight w:val="yellow"/>
        </w:rPr>
      </w:pPr>
    </w:p>
    <w:p w14:paraId="6BD07A00" w14:textId="5D65FBB1" w:rsidR="00421366" w:rsidRPr="00BD12E1" w:rsidRDefault="00D410E0" w:rsidP="00385E7B">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BD12E1">
        <w:rPr>
          <w:rFonts w:asciiTheme="minorHAnsi" w:hAnsiTheme="minorHAnsi" w:cstheme="minorHAnsi"/>
          <w:u w:val="single"/>
        </w:rPr>
        <w:t>Zamawiający żąda, aby Wykonawcy przed złożeniem oferty dokonać wizji lokalnej oraz  sprawdzenia dokumentów niezbędnych do realizacji zamówienia dostępnych na miejscu u Zamawiającego</w:t>
      </w:r>
      <w:r w:rsidRPr="00BD12E1">
        <w:rPr>
          <w:rFonts w:asciiTheme="minorHAnsi" w:hAnsiTheme="minorHAnsi" w:cstheme="minorHAnsi"/>
        </w:rPr>
        <w:t xml:space="preserve">. </w:t>
      </w:r>
      <w:r w:rsidRPr="00BD12E1">
        <w:rPr>
          <w:rFonts w:asciiTheme="minorHAnsi" w:hAnsiTheme="minorHAnsi" w:cstheme="minorHAnsi"/>
          <w:b/>
          <w:bCs/>
        </w:rPr>
        <w:t xml:space="preserve">Zamawiający informuje, że wizja lokalna i sprawdzenie dokumentów odbywać </w:t>
      </w:r>
      <w:r w:rsidRPr="00EC1701">
        <w:rPr>
          <w:rFonts w:asciiTheme="minorHAnsi" w:hAnsiTheme="minorHAnsi" w:cstheme="minorHAnsi"/>
          <w:b/>
          <w:bCs/>
        </w:rPr>
        <w:t xml:space="preserve">się będzie do dnia </w:t>
      </w:r>
      <w:r w:rsidR="00305020" w:rsidRPr="00995060">
        <w:rPr>
          <w:rFonts w:asciiTheme="minorHAnsi" w:hAnsiTheme="minorHAnsi" w:cstheme="minorHAnsi"/>
          <w:b/>
          <w:bCs/>
        </w:rPr>
        <w:t>27</w:t>
      </w:r>
      <w:r w:rsidRPr="00995060">
        <w:rPr>
          <w:rFonts w:asciiTheme="minorHAnsi" w:hAnsiTheme="minorHAnsi" w:cstheme="minorHAnsi"/>
          <w:b/>
          <w:bCs/>
        </w:rPr>
        <w:t>.0</w:t>
      </w:r>
      <w:r w:rsidR="00EC1701" w:rsidRPr="00995060">
        <w:rPr>
          <w:rFonts w:asciiTheme="minorHAnsi" w:hAnsiTheme="minorHAnsi" w:cstheme="minorHAnsi"/>
          <w:b/>
          <w:bCs/>
        </w:rPr>
        <w:t>3</w:t>
      </w:r>
      <w:r w:rsidRPr="00995060">
        <w:rPr>
          <w:rFonts w:asciiTheme="minorHAnsi" w:hAnsiTheme="minorHAnsi" w:cstheme="minorHAnsi"/>
          <w:b/>
          <w:bCs/>
        </w:rPr>
        <w:t>.2024r</w:t>
      </w:r>
      <w:r w:rsidRPr="00EC1701">
        <w:rPr>
          <w:rFonts w:asciiTheme="minorHAnsi" w:hAnsiTheme="minorHAnsi" w:cstheme="minorHAnsi"/>
          <w:b/>
          <w:bCs/>
        </w:rPr>
        <w:t xml:space="preserve">. Termin należy uzgodnić telefonicznie z Zamawiającym – st. </w:t>
      </w:r>
      <w:proofErr w:type="spellStart"/>
      <w:r w:rsidRPr="00EC1701">
        <w:rPr>
          <w:rFonts w:asciiTheme="minorHAnsi" w:hAnsiTheme="minorHAnsi" w:cstheme="minorHAnsi"/>
          <w:b/>
          <w:bCs/>
        </w:rPr>
        <w:t>ogn</w:t>
      </w:r>
      <w:proofErr w:type="spellEnd"/>
      <w:r w:rsidRPr="00EC1701">
        <w:rPr>
          <w:rFonts w:asciiTheme="minorHAnsi" w:hAnsiTheme="minorHAnsi" w:cstheme="minorHAnsi"/>
          <w:b/>
          <w:bCs/>
        </w:rPr>
        <w:t xml:space="preserve">. </w:t>
      </w:r>
      <w:r w:rsidRPr="00BD12E1">
        <w:rPr>
          <w:rFonts w:asciiTheme="minorHAnsi" w:hAnsiTheme="minorHAnsi" w:cstheme="minorHAnsi"/>
          <w:b/>
          <w:bCs/>
        </w:rPr>
        <w:t xml:space="preserve">Artur Matusiak, kom. 608458112 lub tel. 71/3682257. Jeśli Wykonawca złoży ofertę bez odbycia wizji lokalnej, Zamawiający odrzuci ofertę na podstawie art. 226 ust. 1 pkt 18 </w:t>
      </w:r>
      <w:proofErr w:type="spellStart"/>
      <w:r w:rsidRPr="00BD12E1">
        <w:rPr>
          <w:rFonts w:asciiTheme="minorHAnsi" w:hAnsiTheme="minorHAnsi" w:cstheme="minorHAnsi"/>
          <w:b/>
          <w:bCs/>
        </w:rPr>
        <w:t>uPzp</w:t>
      </w:r>
      <w:proofErr w:type="spellEnd"/>
      <w:r w:rsidRPr="00BD12E1">
        <w:rPr>
          <w:rFonts w:asciiTheme="minorHAnsi" w:hAnsiTheme="minorHAnsi" w:cstheme="minorHAnsi"/>
          <w:b/>
          <w:bCs/>
        </w:rPr>
        <w:t>.</w:t>
      </w:r>
      <w:r w:rsidR="00421366" w:rsidRPr="00BD12E1">
        <w:rPr>
          <w:rFonts w:asciiTheme="minorHAnsi" w:hAnsiTheme="minorHAnsi" w:cstheme="minorHAnsi"/>
        </w:rPr>
        <w:t xml:space="preserve"> </w:t>
      </w:r>
    </w:p>
    <w:p w14:paraId="5C908680" w14:textId="77777777" w:rsidR="00BD12E1" w:rsidRPr="00BD12E1" w:rsidRDefault="00BD12E1" w:rsidP="00385E7B">
      <w:pPr>
        <w:pStyle w:val="Akapitzlist"/>
        <w:numPr>
          <w:ilvl w:val="0"/>
          <w:numId w:val="2"/>
        </w:numPr>
        <w:shd w:val="clear" w:color="auto" w:fill="FFFFFF"/>
        <w:tabs>
          <w:tab w:val="left" w:pos="0"/>
          <w:tab w:val="left" w:pos="426"/>
        </w:tabs>
        <w:spacing w:after="0" w:line="240" w:lineRule="auto"/>
        <w:ind w:right="6"/>
        <w:jc w:val="both"/>
      </w:pPr>
      <w:r w:rsidRPr="00BD12E1">
        <w:t>Zamawiający w niniejszym postępowaniu nie będzie żądał przedmiotowych środków dowodowych.</w:t>
      </w:r>
    </w:p>
    <w:p w14:paraId="2CBCB813" w14:textId="052D2A53" w:rsidR="00421366" w:rsidRPr="00BD12E1" w:rsidRDefault="00BD12E1" w:rsidP="00385E7B">
      <w:pPr>
        <w:pStyle w:val="Akapitzlist"/>
        <w:numPr>
          <w:ilvl w:val="0"/>
          <w:numId w:val="2"/>
        </w:numPr>
        <w:shd w:val="clear" w:color="auto" w:fill="FFFFFF"/>
        <w:tabs>
          <w:tab w:val="left" w:pos="0"/>
          <w:tab w:val="left" w:pos="426"/>
        </w:tabs>
        <w:spacing w:after="0" w:line="240" w:lineRule="auto"/>
        <w:ind w:right="6"/>
        <w:jc w:val="both"/>
      </w:pPr>
      <w:r w:rsidRPr="00BD12E1">
        <w:t>Miejsce realizacji zadania: ul. Borowska 138, 50-552 Wrocław, działka 22, AM-3, obręb Gaj, jednostka ewidencyjna: 026401_1.0013.AR_3.22/3.</w:t>
      </w:r>
    </w:p>
    <w:p w14:paraId="50C03A50" w14:textId="77777777" w:rsidR="00790271" w:rsidRPr="00421366" w:rsidRDefault="00790271" w:rsidP="00421366">
      <w:pPr>
        <w:spacing w:after="0" w:line="240" w:lineRule="auto"/>
        <w:rPr>
          <w:color w:val="FF0000"/>
          <w:sz w:val="24"/>
          <w:szCs w:val="24"/>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40E0D741" w14:textId="77777777" w:rsidR="00781E32" w:rsidRPr="00781E32" w:rsidRDefault="00781E32" w:rsidP="00385E7B">
      <w:pPr>
        <w:numPr>
          <w:ilvl w:val="0"/>
          <w:numId w:val="27"/>
        </w:numPr>
        <w:shd w:val="clear" w:color="auto" w:fill="FFFFFF"/>
        <w:tabs>
          <w:tab w:val="left" w:pos="0"/>
          <w:tab w:val="left" w:pos="426"/>
        </w:tabs>
        <w:spacing w:after="0" w:line="240" w:lineRule="auto"/>
        <w:ind w:right="6"/>
        <w:contextualSpacing/>
        <w:jc w:val="both"/>
        <w:rPr>
          <w:rFonts w:cs="Calibri"/>
          <w:bCs/>
        </w:rPr>
      </w:pPr>
      <w:r w:rsidRPr="00781E32">
        <w:rPr>
          <w:rFonts w:cs="Calibri"/>
          <w:bCs/>
        </w:rPr>
        <w:t>Zamawiający nie wymaga i nie dopuszcza składania ofert wariantowych.</w:t>
      </w:r>
    </w:p>
    <w:p w14:paraId="0CAEA6FE" w14:textId="77777777" w:rsidR="00781E32" w:rsidRPr="00781E32" w:rsidRDefault="00781E32" w:rsidP="00385E7B">
      <w:pPr>
        <w:numPr>
          <w:ilvl w:val="0"/>
          <w:numId w:val="27"/>
        </w:numPr>
        <w:shd w:val="clear" w:color="auto" w:fill="FFFFFF"/>
        <w:tabs>
          <w:tab w:val="left" w:pos="0"/>
          <w:tab w:val="left" w:pos="426"/>
        </w:tabs>
        <w:spacing w:after="0" w:line="240" w:lineRule="auto"/>
        <w:ind w:right="6"/>
        <w:contextualSpacing/>
        <w:jc w:val="both"/>
        <w:rPr>
          <w:rFonts w:cs="Calibri"/>
          <w:bCs/>
        </w:rPr>
      </w:pPr>
      <w:r w:rsidRPr="00781E32">
        <w:rPr>
          <w:rFonts w:cs="Calibri"/>
          <w:bCs/>
        </w:rPr>
        <w:t xml:space="preserve">Zamawiający nie dopuszcza możliwości składania ofert częściowych. Zgodnie z treścią art. 91 ust. 2 </w:t>
      </w:r>
      <w:proofErr w:type="spellStart"/>
      <w:r w:rsidRPr="00781E32">
        <w:rPr>
          <w:rFonts w:cs="Calibri"/>
          <w:bCs/>
        </w:rPr>
        <w:t>uPzp</w:t>
      </w:r>
      <w:proofErr w:type="spellEnd"/>
      <w:r w:rsidRPr="00781E32">
        <w:rPr>
          <w:rFonts w:cs="Calibri"/>
          <w:bCs/>
        </w:rPr>
        <w:t xml:space="preserve"> jako powody niedokonania podziału zamówienia na części Zamawiający wskazuje następujące okoliczności:</w:t>
      </w:r>
    </w:p>
    <w:p w14:paraId="2349119A" w14:textId="71B67061" w:rsidR="00781E32" w:rsidRPr="00781E32" w:rsidRDefault="00781E32" w:rsidP="00385E7B">
      <w:pPr>
        <w:numPr>
          <w:ilvl w:val="0"/>
          <w:numId w:val="28"/>
        </w:numPr>
        <w:spacing w:after="0" w:line="240" w:lineRule="auto"/>
        <w:jc w:val="both"/>
        <w:rPr>
          <w:rFonts w:cs="Calibri"/>
          <w:bCs/>
        </w:rPr>
      </w:pPr>
      <w:r w:rsidRPr="00781E32">
        <w:rPr>
          <w:rFonts w:cs="Calibri"/>
          <w:bCs/>
        </w:rPr>
        <w:lastRenderedPageBreak/>
        <w:t xml:space="preserve">Wykonanie wskazanych </w:t>
      </w:r>
      <w:r>
        <w:rPr>
          <w:rFonts w:cs="Calibri"/>
          <w:bCs/>
        </w:rPr>
        <w:t>usług</w:t>
      </w:r>
      <w:r w:rsidRPr="00781E32">
        <w:rPr>
          <w:rFonts w:cs="Calibri"/>
          <w:bCs/>
        </w:rPr>
        <w:t xml:space="preserve"> jest możliwe do zrealizowania przez jednego Wykonawcę.</w:t>
      </w:r>
    </w:p>
    <w:p w14:paraId="453504AE" w14:textId="58C67850" w:rsidR="00781E32" w:rsidRPr="00781E32" w:rsidRDefault="00781E32" w:rsidP="00385E7B">
      <w:pPr>
        <w:numPr>
          <w:ilvl w:val="0"/>
          <w:numId w:val="28"/>
        </w:numPr>
        <w:spacing w:after="0" w:line="240" w:lineRule="auto"/>
        <w:jc w:val="both"/>
        <w:rPr>
          <w:rFonts w:cs="Calibri"/>
          <w:bCs/>
        </w:rPr>
      </w:pPr>
      <w:r w:rsidRPr="00781E32">
        <w:rPr>
          <w:rFonts w:cs="Calibri"/>
          <w:bCs/>
        </w:rPr>
        <w:t xml:space="preserve">Powyższe </w:t>
      </w:r>
      <w:r>
        <w:rPr>
          <w:rFonts w:cs="Calibri"/>
          <w:bCs/>
        </w:rPr>
        <w:t>usługi</w:t>
      </w:r>
      <w:r w:rsidRPr="00781E32">
        <w:rPr>
          <w:rFonts w:cs="Calibri"/>
          <w:bCs/>
        </w:rPr>
        <w:t xml:space="preserve"> nie wymagają podziału na części i są zgodne z przepisami </w:t>
      </w:r>
      <w:proofErr w:type="spellStart"/>
      <w:r w:rsidRPr="00781E32">
        <w:rPr>
          <w:rFonts w:cs="Calibri"/>
          <w:bCs/>
        </w:rPr>
        <w:t>uPzp</w:t>
      </w:r>
      <w:proofErr w:type="spellEnd"/>
      <w:r w:rsidRPr="00781E32">
        <w:rPr>
          <w:rFonts w:cs="Calibri"/>
          <w:bCs/>
        </w:rPr>
        <w:t>.</w:t>
      </w:r>
    </w:p>
    <w:p w14:paraId="1E0168D8" w14:textId="6FFA037C" w:rsidR="00781E32" w:rsidRPr="00781E32" w:rsidRDefault="00781E32" w:rsidP="00385E7B">
      <w:pPr>
        <w:numPr>
          <w:ilvl w:val="0"/>
          <w:numId w:val="28"/>
        </w:numPr>
        <w:spacing w:after="0" w:line="240" w:lineRule="auto"/>
        <w:jc w:val="both"/>
        <w:rPr>
          <w:rFonts w:cs="Calibri"/>
          <w:bCs/>
        </w:rPr>
      </w:pPr>
      <w:r w:rsidRPr="00781E32">
        <w:rPr>
          <w:rFonts w:cs="Calibri"/>
          <w:bCs/>
        </w:rPr>
        <w:t xml:space="preserve">Zamawiający nie dopuszcza możliwości składania ofert częściowych ze względu na jednolitość całego zamówienia jakim są ww. </w:t>
      </w:r>
      <w:r>
        <w:rPr>
          <w:rFonts w:cs="Calibri"/>
          <w:bCs/>
        </w:rPr>
        <w:t>usługi</w:t>
      </w:r>
      <w:r w:rsidRPr="00781E32">
        <w:rPr>
          <w:rFonts w:cs="Calibri"/>
          <w:bCs/>
        </w:rPr>
        <w:t>. Podzielenie zamówienia na części nie miałoby wpływu na liczbę potencjalnych Wykonawców zainteresowanych złożeniem oferty w niniejszym postępowaniu.</w:t>
      </w:r>
    </w:p>
    <w:p w14:paraId="07C81EA8" w14:textId="77777777" w:rsidR="007D09EE" w:rsidRPr="007D09EE" w:rsidRDefault="007D09EE" w:rsidP="007D09EE">
      <w:pPr>
        <w:shd w:val="clear" w:color="auto" w:fill="FFFFFF"/>
        <w:tabs>
          <w:tab w:val="left" w:pos="0"/>
          <w:tab w:val="left" w:pos="426"/>
        </w:tabs>
        <w:spacing w:after="0" w:line="240" w:lineRule="auto"/>
        <w:ind w:right="6"/>
        <w:jc w:val="both"/>
        <w:rPr>
          <w:rFonts w:cs="Tahoma"/>
          <w:bCs/>
        </w:rPr>
      </w:pPr>
    </w:p>
    <w:p w14:paraId="1C517E4C" w14:textId="28DAF94E"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3767157C"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945FC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34372757" w14:textId="77777777" w:rsidR="004C77A7" w:rsidRDefault="004C77A7" w:rsidP="00C07151">
      <w:pPr>
        <w:pStyle w:val="Tekstpodstawowy"/>
        <w:jc w:val="both"/>
        <w:rPr>
          <w:rFonts w:ascii="Calibri" w:hAnsi="Calibri" w:cs="Tahoma"/>
          <w:bCs/>
          <w:color w:val="FF0000"/>
          <w:sz w:val="22"/>
          <w:szCs w:val="22"/>
        </w:rPr>
      </w:pPr>
    </w:p>
    <w:p w14:paraId="6D1AA13C" w14:textId="74A0D1F4"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t>Rozdział VI. Termin wykonania zamówienia</w:t>
      </w:r>
    </w:p>
    <w:p w14:paraId="69083AE6" w14:textId="1405D7E4" w:rsidR="0079246F" w:rsidRPr="00BA6C7E" w:rsidRDefault="0082443B" w:rsidP="0079246F">
      <w:pPr>
        <w:pStyle w:val="Tekstpodstawowy"/>
        <w:ind w:left="22" w:hanging="22"/>
        <w:jc w:val="both"/>
        <w:rPr>
          <w:rFonts w:ascii="Calibri" w:hAnsi="Calibri" w:cs="Tahoma"/>
          <w:sz w:val="22"/>
          <w:szCs w:val="22"/>
        </w:rPr>
      </w:pPr>
      <w:r w:rsidRPr="00EC1701">
        <w:rPr>
          <w:rFonts w:ascii="Calibri" w:hAnsi="Calibri" w:cs="Tahoma"/>
          <w:sz w:val="22"/>
          <w:szCs w:val="22"/>
        </w:rPr>
        <w:t>Wykonawca zobowiązuje się</w:t>
      </w:r>
      <w:r w:rsidR="003C3151" w:rsidRPr="00EC1701">
        <w:rPr>
          <w:rFonts w:ascii="Calibri" w:hAnsi="Calibri" w:cs="Tahoma"/>
          <w:sz w:val="22"/>
          <w:szCs w:val="22"/>
        </w:rPr>
        <w:t xml:space="preserve"> zrealizować</w:t>
      </w:r>
      <w:r w:rsidRPr="00EC1701">
        <w:rPr>
          <w:rFonts w:ascii="Calibri" w:hAnsi="Calibri" w:cs="Tahoma"/>
          <w:sz w:val="22"/>
          <w:szCs w:val="22"/>
        </w:rPr>
        <w:t xml:space="preserve"> przedmiot </w:t>
      </w:r>
      <w:r w:rsidR="00BA6C7E" w:rsidRPr="00EC1701">
        <w:rPr>
          <w:rFonts w:ascii="Calibri" w:hAnsi="Calibri" w:cs="Tahoma"/>
          <w:sz w:val="22"/>
          <w:szCs w:val="22"/>
        </w:rPr>
        <w:t>zamówienia</w:t>
      </w:r>
      <w:r w:rsidR="001815B5" w:rsidRPr="00EC1701">
        <w:rPr>
          <w:rFonts w:ascii="Calibri" w:hAnsi="Calibri" w:cs="Tahoma"/>
          <w:sz w:val="22"/>
          <w:szCs w:val="22"/>
        </w:rPr>
        <w:t xml:space="preserve"> </w:t>
      </w:r>
      <w:bookmarkStart w:id="4" w:name="_Hlk159852043"/>
      <w:r w:rsidR="001815B5" w:rsidRPr="00EC1701">
        <w:rPr>
          <w:rFonts w:ascii="Calibri" w:hAnsi="Calibri" w:cs="Tahoma"/>
          <w:b/>
          <w:bCs/>
          <w:sz w:val="22"/>
          <w:szCs w:val="22"/>
        </w:rPr>
        <w:t xml:space="preserve">do terminu </w:t>
      </w:r>
      <w:r w:rsidR="00DD3558">
        <w:rPr>
          <w:rFonts w:ascii="Calibri" w:hAnsi="Calibri" w:cs="Tahoma"/>
          <w:b/>
          <w:bCs/>
          <w:sz w:val="22"/>
          <w:szCs w:val="22"/>
        </w:rPr>
        <w:t xml:space="preserve">odbioru końcowego </w:t>
      </w:r>
      <w:r w:rsidR="001815B5" w:rsidRPr="006F1F4A">
        <w:rPr>
          <w:rFonts w:ascii="Calibri" w:hAnsi="Calibri" w:cs="Tahoma"/>
          <w:b/>
          <w:bCs/>
          <w:sz w:val="22"/>
          <w:szCs w:val="22"/>
        </w:rPr>
        <w:t xml:space="preserve">robót budowlanych </w:t>
      </w:r>
      <w:r w:rsidR="00DD3558" w:rsidRPr="006F1F4A">
        <w:rPr>
          <w:rFonts w:ascii="Calibri" w:hAnsi="Calibri" w:cs="Tahoma"/>
          <w:b/>
          <w:bCs/>
          <w:sz w:val="22"/>
          <w:szCs w:val="22"/>
        </w:rPr>
        <w:t>i dostarczenia Zamawiającemu dokumentacji powykonawczej</w:t>
      </w:r>
      <w:r w:rsidR="006F1F4A">
        <w:rPr>
          <w:rFonts w:ascii="Calibri" w:hAnsi="Calibri" w:cs="Tahoma"/>
          <w:sz w:val="22"/>
          <w:szCs w:val="22"/>
        </w:rPr>
        <w:t xml:space="preserve"> (tj. do </w:t>
      </w:r>
      <w:r w:rsidR="00382477">
        <w:rPr>
          <w:rFonts w:ascii="Calibri" w:hAnsi="Calibri" w:cs="Tahoma"/>
          <w:sz w:val="22"/>
          <w:szCs w:val="22"/>
        </w:rPr>
        <w:t>21</w:t>
      </w:r>
      <w:r w:rsidR="006F1F4A">
        <w:rPr>
          <w:rFonts w:ascii="Calibri" w:hAnsi="Calibri" w:cs="Tahoma"/>
          <w:sz w:val="22"/>
          <w:szCs w:val="22"/>
        </w:rPr>
        <w:t xml:space="preserve"> dni od odbioru końcowego robót budowlanych)</w:t>
      </w:r>
      <w:r w:rsidR="00763906">
        <w:rPr>
          <w:rFonts w:ascii="Calibri" w:hAnsi="Calibri" w:cs="Tahoma"/>
          <w:sz w:val="22"/>
          <w:szCs w:val="22"/>
        </w:rPr>
        <w:t>, z zastrzeżeniem rozdz. III pkt 4.6.3. SWZ</w:t>
      </w:r>
      <w:r w:rsidR="00DD3558">
        <w:rPr>
          <w:rFonts w:ascii="Calibri" w:hAnsi="Calibri" w:cs="Tahoma"/>
          <w:sz w:val="22"/>
          <w:szCs w:val="22"/>
        </w:rPr>
        <w:t xml:space="preserve">. </w:t>
      </w:r>
      <w:r w:rsidR="006F1F4A">
        <w:rPr>
          <w:rFonts w:ascii="Calibri" w:hAnsi="Calibri" w:cs="Tahoma"/>
          <w:sz w:val="22"/>
          <w:szCs w:val="22"/>
        </w:rPr>
        <w:t>Przewidywany c</w:t>
      </w:r>
      <w:r w:rsidR="006F1F4A" w:rsidRPr="006F1F4A">
        <w:rPr>
          <w:rFonts w:ascii="Calibri" w:hAnsi="Calibri" w:cs="Tahoma"/>
          <w:sz w:val="22"/>
          <w:szCs w:val="22"/>
        </w:rPr>
        <w:t>zas realizacji</w:t>
      </w:r>
      <w:r w:rsidR="006F1F4A">
        <w:rPr>
          <w:rFonts w:ascii="Calibri" w:hAnsi="Calibri" w:cs="Tahoma"/>
          <w:sz w:val="22"/>
          <w:szCs w:val="22"/>
        </w:rPr>
        <w:t xml:space="preserve"> </w:t>
      </w:r>
      <w:r w:rsidR="006F1F4A" w:rsidRPr="006F1F4A">
        <w:rPr>
          <w:rFonts w:ascii="Calibri" w:hAnsi="Calibri" w:cs="Tahoma"/>
          <w:sz w:val="22"/>
          <w:szCs w:val="22"/>
        </w:rPr>
        <w:t>robót budowlanych</w:t>
      </w:r>
      <w:r w:rsidR="006F1F4A">
        <w:rPr>
          <w:rFonts w:ascii="Calibri" w:hAnsi="Calibri" w:cs="Tahoma"/>
          <w:sz w:val="22"/>
          <w:szCs w:val="22"/>
        </w:rPr>
        <w:t>:</w:t>
      </w:r>
      <w:r w:rsidR="006F1F4A" w:rsidRPr="006F1F4A">
        <w:rPr>
          <w:rFonts w:ascii="Calibri" w:hAnsi="Calibri" w:cs="Tahoma"/>
          <w:sz w:val="22"/>
          <w:szCs w:val="22"/>
        </w:rPr>
        <w:t xml:space="preserve"> </w:t>
      </w:r>
      <w:r w:rsidR="006F1F4A">
        <w:rPr>
          <w:rFonts w:ascii="Calibri" w:hAnsi="Calibri" w:cs="Tahoma"/>
          <w:sz w:val="22"/>
          <w:szCs w:val="22"/>
        </w:rPr>
        <w:t xml:space="preserve">do </w:t>
      </w:r>
      <w:r w:rsidR="006F1F4A" w:rsidRPr="006F1F4A">
        <w:rPr>
          <w:rFonts w:ascii="Calibri" w:hAnsi="Calibri" w:cs="Tahoma"/>
          <w:sz w:val="22"/>
          <w:szCs w:val="22"/>
        </w:rPr>
        <w:t>2</w:t>
      </w:r>
      <w:r w:rsidR="00382477">
        <w:rPr>
          <w:rFonts w:ascii="Calibri" w:hAnsi="Calibri" w:cs="Tahoma"/>
          <w:sz w:val="22"/>
          <w:szCs w:val="22"/>
        </w:rPr>
        <w:t>1</w:t>
      </w:r>
      <w:r w:rsidR="006F1F4A" w:rsidRPr="006F1F4A">
        <w:rPr>
          <w:rFonts w:ascii="Calibri" w:hAnsi="Calibri" w:cs="Tahoma"/>
          <w:sz w:val="22"/>
          <w:szCs w:val="22"/>
        </w:rPr>
        <w:t>0 dni (</w:t>
      </w:r>
      <w:r w:rsidR="006F1F4A">
        <w:rPr>
          <w:rFonts w:ascii="Calibri" w:hAnsi="Calibri" w:cs="Tahoma"/>
          <w:sz w:val="22"/>
          <w:szCs w:val="22"/>
        </w:rPr>
        <w:t xml:space="preserve">tj. do </w:t>
      </w:r>
      <w:r w:rsidR="00382477">
        <w:rPr>
          <w:rFonts w:ascii="Calibri" w:hAnsi="Calibri" w:cs="Tahoma"/>
          <w:sz w:val="22"/>
          <w:szCs w:val="22"/>
        </w:rPr>
        <w:t>7</w:t>
      </w:r>
      <w:r w:rsidR="006F1F4A" w:rsidRPr="006F1F4A">
        <w:rPr>
          <w:rFonts w:ascii="Calibri" w:hAnsi="Calibri" w:cs="Tahoma"/>
          <w:sz w:val="22"/>
          <w:szCs w:val="22"/>
        </w:rPr>
        <w:t xml:space="preserve"> miesięcy) od podpisania umowy z Wykonawcą robót budowlanych</w:t>
      </w:r>
      <w:bookmarkEnd w:id="4"/>
      <w:r w:rsidR="006F1F4A" w:rsidRPr="006F1F4A">
        <w:rPr>
          <w:rFonts w:ascii="Calibri" w:hAnsi="Calibri" w:cs="Tahoma"/>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Pr="00226446" w:rsidRDefault="00A069EB" w:rsidP="00385E7B">
      <w:pPr>
        <w:pStyle w:val="Tekstpodstawowy"/>
        <w:numPr>
          <w:ilvl w:val="0"/>
          <w:numId w:val="10"/>
        </w:numPr>
        <w:rPr>
          <w:rFonts w:asciiTheme="minorHAnsi" w:hAnsiTheme="minorHAnsi"/>
          <w:sz w:val="22"/>
        </w:rPr>
      </w:pPr>
      <w:r w:rsidRPr="00226446">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Pr="00226446" w:rsidRDefault="00A069EB" w:rsidP="00A069EB">
      <w:pPr>
        <w:keepNext/>
        <w:shd w:val="clear" w:color="auto" w:fill="FFFFFF"/>
        <w:tabs>
          <w:tab w:val="left" w:pos="0"/>
          <w:tab w:val="left" w:pos="426"/>
        </w:tabs>
        <w:spacing w:after="0" w:line="240" w:lineRule="auto"/>
        <w:jc w:val="both"/>
        <w:rPr>
          <w:rFonts w:asciiTheme="minorHAnsi" w:hAnsiTheme="minorHAnsi"/>
        </w:rPr>
      </w:pPr>
      <w:r w:rsidRPr="00226446">
        <w:rPr>
          <w:rFonts w:eastAsia="Arial" w:cs="Arial"/>
        </w:rPr>
        <w:t xml:space="preserve">1.1. </w:t>
      </w:r>
      <w:r w:rsidRPr="00226446">
        <w:rPr>
          <w:rFonts w:eastAsia="Arial" w:cs="Arial"/>
          <w:color w:val="000000"/>
          <w:shd w:val="clear" w:color="auto" w:fill="FFFFFF"/>
        </w:rPr>
        <w:t>nie podlegają wykluczeniu</w:t>
      </w:r>
      <w:r w:rsidRPr="00226446">
        <w:rPr>
          <w:rFonts w:eastAsia="Arial" w:cs="Arial"/>
        </w:rPr>
        <w:t>:</w:t>
      </w:r>
    </w:p>
    <w:p w14:paraId="2F343618" w14:textId="68027CA6" w:rsidR="00A069EB" w:rsidRPr="00226446" w:rsidRDefault="00A069EB" w:rsidP="00385E7B">
      <w:pPr>
        <w:numPr>
          <w:ilvl w:val="0"/>
          <w:numId w:val="9"/>
        </w:numPr>
        <w:spacing w:after="0" w:line="240" w:lineRule="auto"/>
        <w:ind w:left="720"/>
        <w:contextualSpacing/>
        <w:jc w:val="both"/>
        <w:rPr>
          <w:rFonts w:eastAsia="Arial" w:cs="Arial"/>
        </w:rPr>
      </w:pPr>
      <w:r w:rsidRPr="00226446">
        <w:rPr>
          <w:rFonts w:eastAsia="Arial" w:cs="Arial"/>
        </w:rPr>
        <w:t xml:space="preserve">w oparciu o przesłanki, o których mowa w art. 108 </w:t>
      </w:r>
      <w:proofErr w:type="spellStart"/>
      <w:r w:rsidRPr="00226446">
        <w:rPr>
          <w:rFonts w:eastAsia="Arial" w:cs="Arial"/>
        </w:rPr>
        <w:t>uPzp</w:t>
      </w:r>
      <w:proofErr w:type="spellEnd"/>
      <w:r w:rsidRPr="00226446">
        <w:rPr>
          <w:rFonts w:eastAsia="Arial" w:cs="Arial"/>
        </w:rPr>
        <w:t>,</w:t>
      </w:r>
    </w:p>
    <w:p w14:paraId="010BF67D" w14:textId="21CBD24B" w:rsidR="00A069EB" w:rsidRPr="00226446" w:rsidRDefault="00A069EB" w:rsidP="00385E7B">
      <w:pPr>
        <w:numPr>
          <w:ilvl w:val="0"/>
          <w:numId w:val="9"/>
        </w:numPr>
        <w:spacing w:after="0" w:line="240" w:lineRule="auto"/>
        <w:ind w:left="720"/>
        <w:contextualSpacing/>
        <w:jc w:val="both"/>
        <w:rPr>
          <w:rFonts w:asciiTheme="minorHAnsi" w:hAnsiTheme="minorHAnsi"/>
        </w:rPr>
      </w:pPr>
      <w:r w:rsidRPr="00226446">
        <w:rPr>
          <w:rFonts w:asciiTheme="minorHAnsi" w:hAnsiTheme="minorHAnsi"/>
        </w:rPr>
        <w:t>w oparciu przesłanki wskazane w art. 7 ustawy z dnia 13 kwietnia 2022 r. o szczególnych rozwiązaniach w zakresie przeciwdziałania wspieraniu agresji na Ukrainę oraz służących ochronie bezpieczeństwa narodowego (Dz.U.</w:t>
      </w:r>
      <w:r w:rsidR="00B60795" w:rsidRPr="00226446">
        <w:t xml:space="preserve"> </w:t>
      </w:r>
      <w:r w:rsidR="00B60795" w:rsidRPr="00226446">
        <w:rPr>
          <w:rFonts w:asciiTheme="minorHAnsi" w:hAnsiTheme="minorHAnsi"/>
        </w:rPr>
        <w:t>2023.1497</w:t>
      </w:r>
      <w:r w:rsidRPr="00226446">
        <w:rPr>
          <w:rFonts w:asciiTheme="minorHAnsi" w:hAnsiTheme="minorHAnsi"/>
        </w:rPr>
        <w:t xml:space="preserve">), </w:t>
      </w:r>
      <w:proofErr w:type="spellStart"/>
      <w:r w:rsidRPr="00226446">
        <w:rPr>
          <w:rFonts w:asciiTheme="minorHAnsi" w:hAnsiTheme="minorHAnsi"/>
        </w:rPr>
        <w:t>tj</w:t>
      </w:r>
      <w:proofErr w:type="spellEnd"/>
      <w:r w:rsidRPr="00226446">
        <w:rPr>
          <w:rFonts w:asciiTheme="minorHAnsi" w:hAnsiTheme="minorHAnsi"/>
        </w:rPr>
        <w:t>:</w:t>
      </w:r>
    </w:p>
    <w:p w14:paraId="42FBBCA0" w14:textId="77777777" w:rsidR="00A069EB" w:rsidRPr="00226446" w:rsidRDefault="00A069EB" w:rsidP="00385E7B">
      <w:pPr>
        <w:pStyle w:val="Akapitzlist"/>
        <w:numPr>
          <w:ilvl w:val="0"/>
          <w:numId w:val="17"/>
        </w:numPr>
        <w:spacing w:after="0" w:line="240" w:lineRule="auto"/>
        <w:jc w:val="both"/>
        <w:rPr>
          <w:rFonts w:asciiTheme="minorHAnsi" w:hAnsiTheme="minorHAnsi"/>
        </w:rPr>
      </w:pPr>
      <w:r w:rsidRPr="00226446">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802E33" w14:textId="77777777" w:rsidR="00A069EB" w:rsidRPr="00226446" w:rsidRDefault="00A069EB" w:rsidP="00385E7B">
      <w:pPr>
        <w:pStyle w:val="Akapitzlist"/>
        <w:numPr>
          <w:ilvl w:val="0"/>
          <w:numId w:val="17"/>
        </w:numPr>
        <w:spacing w:after="0" w:line="240" w:lineRule="auto"/>
        <w:jc w:val="both"/>
        <w:rPr>
          <w:rFonts w:asciiTheme="minorHAnsi" w:hAnsiTheme="minorHAnsi"/>
        </w:rPr>
      </w:pPr>
      <w:r w:rsidRPr="00226446">
        <w:rPr>
          <w:rFonts w:asciiTheme="minorHAnsi" w:hAnsi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4D3F71E" w14:textId="67C5B194" w:rsidR="00B60795" w:rsidRPr="00226446" w:rsidRDefault="00A069EB" w:rsidP="00385E7B">
      <w:pPr>
        <w:pStyle w:val="Akapitzlist"/>
        <w:numPr>
          <w:ilvl w:val="0"/>
          <w:numId w:val="17"/>
        </w:numPr>
        <w:spacing w:after="0" w:line="240" w:lineRule="auto"/>
        <w:jc w:val="both"/>
        <w:rPr>
          <w:rFonts w:asciiTheme="minorHAnsi" w:hAnsiTheme="minorHAnsi"/>
        </w:rPr>
      </w:pPr>
      <w:r w:rsidRPr="00226446">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5EAFF73" w14:textId="77777777" w:rsidR="00A069EB" w:rsidRPr="00226446" w:rsidRDefault="00A069EB" w:rsidP="0079246F">
      <w:pPr>
        <w:pStyle w:val="Tekstpodstawowy"/>
        <w:ind w:left="22" w:hanging="22"/>
        <w:jc w:val="both"/>
        <w:rPr>
          <w:rFonts w:asciiTheme="minorHAnsi" w:hAnsiTheme="minorHAnsi" w:cs="Tahoma"/>
          <w:sz w:val="12"/>
          <w:szCs w:val="1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385E7B">
      <w:pPr>
        <w:pStyle w:val="Akapitzlist"/>
        <w:numPr>
          <w:ilvl w:val="0"/>
          <w:numId w:val="16"/>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385E7B">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rPr>
        <w:t>uprawnień do prowadzenia określonej działalności gospodarczej lub zawodowej, o ile wynika to z odrębnych przepisów</w:t>
      </w:r>
      <w:r w:rsidRPr="000A4896">
        <w:rPr>
          <w:rFonts w:eastAsia="Arial" w:cs="Arial"/>
        </w:rPr>
        <w:t xml:space="preserve"> – </w:t>
      </w:r>
    </w:p>
    <w:p w14:paraId="3EFA2683" w14:textId="35859C72" w:rsidR="003003A6" w:rsidRPr="009F2777" w:rsidRDefault="0082443B" w:rsidP="003003A6">
      <w:pPr>
        <w:tabs>
          <w:tab w:val="left" w:pos="709"/>
        </w:tabs>
        <w:spacing w:after="0" w:line="240" w:lineRule="auto"/>
        <w:ind w:left="709" w:hanging="283"/>
        <w:jc w:val="both"/>
        <w:rPr>
          <w:rFonts w:asciiTheme="minorHAnsi" w:hAnsiTheme="minorHAnsi"/>
        </w:rPr>
      </w:pPr>
      <w:r w:rsidRPr="009F2777">
        <w:rPr>
          <w:rFonts w:eastAsia="Arial" w:cs="Arial"/>
        </w:rPr>
        <w:tab/>
      </w:r>
      <w:r w:rsidR="009F2777" w:rsidRPr="009F2777">
        <w:rPr>
          <w:rFonts w:eastAsia="Arial" w:cs="Arial"/>
        </w:rPr>
        <w:t>Zamawiający nie wyznacza szczegółowego warunku w tym zakresie</w:t>
      </w:r>
      <w:r w:rsidR="003003A6" w:rsidRPr="009F2777">
        <w:rPr>
          <w:rFonts w:eastAsia="Arial" w:cs="Arial"/>
        </w:rPr>
        <w:t>.</w:t>
      </w:r>
    </w:p>
    <w:p w14:paraId="7BE2728F" w14:textId="77777777" w:rsidR="0082443B" w:rsidRPr="000A4896" w:rsidRDefault="0082443B" w:rsidP="00385E7B">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Default="0082443B" w:rsidP="0082443B">
      <w:pPr>
        <w:tabs>
          <w:tab w:val="left" w:pos="709"/>
        </w:tabs>
        <w:spacing w:after="0" w:line="240" w:lineRule="auto"/>
        <w:ind w:left="709" w:hanging="283"/>
        <w:jc w:val="both"/>
        <w:rPr>
          <w:rFonts w:eastAsia="Arial" w:cs="Arial"/>
        </w:rPr>
      </w:pPr>
      <w:bookmarkStart w:id="5" w:name="_gjdgxs"/>
      <w:bookmarkEnd w:id="5"/>
      <w:r w:rsidRPr="000A4896">
        <w:rPr>
          <w:rFonts w:eastAsia="Arial" w:cs="Arial"/>
        </w:rPr>
        <w:tab/>
        <w:t>Zamawiający nie wyznacza szczegółowego warunku w tym zakresie.</w:t>
      </w:r>
    </w:p>
    <w:p w14:paraId="56E33CE0" w14:textId="77777777" w:rsidR="00393EB8" w:rsidRDefault="00393EB8" w:rsidP="0082443B">
      <w:pPr>
        <w:tabs>
          <w:tab w:val="left" w:pos="709"/>
        </w:tabs>
        <w:spacing w:after="0" w:line="240" w:lineRule="auto"/>
        <w:ind w:left="709" w:hanging="283"/>
        <w:jc w:val="both"/>
        <w:rPr>
          <w:rFonts w:eastAsia="Arial" w:cs="Arial"/>
        </w:rPr>
      </w:pPr>
    </w:p>
    <w:p w14:paraId="1F3C42A3" w14:textId="77777777" w:rsidR="00393EB8" w:rsidRDefault="00393EB8" w:rsidP="0082443B">
      <w:pPr>
        <w:tabs>
          <w:tab w:val="left" w:pos="709"/>
        </w:tabs>
        <w:spacing w:after="0" w:line="240" w:lineRule="auto"/>
        <w:ind w:left="709" w:hanging="283"/>
        <w:jc w:val="both"/>
        <w:rPr>
          <w:rFonts w:eastAsia="Arial" w:cs="Arial"/>
        </w:rPr>
      </w:pPr>
    </w:p>
    <w:p w14:paraId="1382260E" w14:textId="77777777" w:rsidR="0082443B" w:rsidRPr="000A4896" w:rsidRDefault="0082443B" w:rsidP="00385E7B">
      <w:pPr>
        <w:pStyle w:val="Akapitzlist"/>
        <w:numPr>
          <w:ilvl w:val="0"/>
          <w:numId w:val="16"/>
        </w:numPr>
        <w:tabs>
          <w:tab w:val="left" w:pos="709"/>
        </w:tabs>
        <w:spacing w:after="0" w:line="240" w:lineRule="auto"/>
        <w:jc w:val="both"/>
        <w:rPr>
          <w:rFonts w:asciiTheme="minorHAnsi" w:hAnsiTheme="minorHAnsi"/>
        </w:rPr>
      </w:pPr>
      <w:r w:rsidRPr="000A4896">
        <w:rPr>
          <w:rFonts w:eastAsia="Arial" w:cs="Arial"/>
          <w:b/>
          <w:shd w:val="clear" w:color="auto" w:fill="FFFFFF"/>
        </w:rPr>
        <w:lastRenderedPageBreak/>
        <w:t xml:space="preserve">zdolności technicznej lub zawodowej </w:t>
      </w:r>
      <w:r w:rsidRPr="000A4896">
        <w:rPr>
          <w:rFonts w:eastAsia="Arial" w:cs="Arial"/>
          <w:bCs/>
          <w:shd w:val="clear" w:color="auto" w:fill="FFFFFF"/>
        </w:rPr>
        <w:t xml:space="preserve">– </w:t>
      </w:r>
    </w:p>
    <w:p w14:paraId="744B7118" w14:textId="77777777" w:rsidR="001815B5" w:rsidRPr="001815B5" w:rsidRDefault="003003A6" w:rsidP="001815B5">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001815B5" w:rsidRPr="001815B5">
        <w:rPr>
          <w:rFonts w:asciiTheme="minorHAnsi" w:eastAsia="Arial" w:hAnsiTheme="minorHAnsi" w:cs="Arial"/>
          <w:shd w:val="clear" w:color="auto" w:fill="FFFFFF"/>
        </w:rPr>
        <w:t>Wykonawca musi wykazać, że posiada odpowiednią wiedzę i doświadczenie – Zamawiający określa warunek w sposób następujący:</w:t>
      </w:r>
    </w:p>
    <w:p w14:paraId="13E8FEF0" w14:textId="3EEA3E23" w:rsidR="0079246F" w:rsidRDefault="00156BCF" w:rsidP="001815B5">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001815B5" w:rsidRPr="001815B5">
        <w:rPr>
          <w:rFonts w:asciiTheme="minorHAnsi" w:eastAsia="Arial" w:hAnsiTheme="minorHAnsi" w:cs="Arial"/>
          <w:shd w:val="clear" w:color="auto" w:fill="FFFFFF"/>
        </w:rPr>
        <w:t>Wykonawca spełni warunek jeżeli wykaże, że</w:t>
      </w:r>
      <w:r w:rsidR="009F2777">
        <w:rPr>
          <w:rFonts w:asciiTheme="minorHAnsi" w:eastAsia="Arial" w:hAnsiTheme="minorHAnsi" w:cs="Arial"/>
          <w:shd w:val="clear" w:color="auto" w:fill="FFFFFF"/>
        </w:rPr>
        <w:t xml:space="preserve"> będzie dysponował poniższymi osobami</w:t>
      </w:r>
      <w:r w:rsidR="001815B5" w:rsidRPr="001815B5">
        <w:rPr>
          <w:rFonts w:asciiTheme="minorHAnsi" w:eastAsia="Arial" w:hAnsiTheme="minorHAnsi" w:cs="Arial"/>
          <w:shd w:val="clear" w:color="auto" w:fill="FFFFFF"/>
        </w:rPr>
        <w:t>:</w:t>
      </w:r>
    </w:p>
    <w:p w14:paraId="38336DF2" w14:textId="43B6CC8E" w:rsidR="009F2777" w:rsidRPr="00382477"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382477">
        <w:rPr>
          <w:rFonts w:asciiTheme="minorHAnsi" w:eastAsia="Arial" w:hAnsiTheme="minorHAnsi" w:cs="Arial"/>
          <w:u w:val="single"/>
          <w:shd w:val="clear" w:color="auto" w:fill="FFFFFF"/>
        </w:rPr>
        <w:t>Kierownik Projektu</w:t>
      </w:r>
    </w:p>
    <w:p w14:paraId="4703DFA9" w14:textId="5ECE2580" w:rsidR="009F2777" w:rsidRPr="00382477" w:rsidRDefault="001815B5" w:rsidP="009F2777">
      <w:pPr>
        <w:pStyle w:val="Akapitzlist"/>
        <w:spacing w:after="0" w:line="240" w:lineRule="auto"/>
        <w:jc w:val="both"/>
        <w:rPr>
          <w:rFonts w:asciiTheme="minorHAnsi" w:eastAsia="Arial" w:hAnsiTheme="minorHAnsi" w:cs="Arial"/>
          <w:shd w:val="clear" w:color="auto" w:fill="FFFFFF"/>
        </w:rPr>
      </w:pPr>
      <w:r w:rsidRPr="00382477">
        <w:rPr>
          <w:rFonts w:asciiTheme="minorHAnsi" w:eastAsia="Arial" w:hAnsiTheme="minorHAnsi" w:cs="Arial"/>
          <w:shd w:val="clear" w:color="auto" w:fill="FFFFFF"/>
        </w:rPr>
        <w:t>Potwierdzenie referencjami prowadzenia w roli Kierownika Projektu przynajmniej 3 budów budynków wielkopowierzchniowych użyteczności publicznej i</w:t>
      </w:r>
      <w:r w:rsidR="009F2777" w:rsidRPr="00382477">
        <w:rPr>
          <w:rFonts w:asciiTheme="minorHAnsi" w:eastAsia="Arial" w:hAnsiTheme="minorHAnsi" w:cs="Arial"/>
          <w:shd w:val="clear" w:color="auto" w:fill="FFFFFF"/>
        </w:rPr>
        <w:t>/</w:t>
      </w:r>
      <w:r w:rsidRPr="00382477">
        <w:rPr>
          <w:rFonts w:asciiTheme="minorHAnsi" w:eastAsia="Arial" w:hAnsiTheme="minorHAnsi" w:cs="Arial"/>
          <w:shd w:val="clear" w:color="auto" w:fill="FFFFFF"/>
        </w:rPr>
        <w:t>lub garażu, hali o powierzchni minimum 3000 m</w:t>
      </w:r>
      <w:r w:rsidRPr="00382477">
        <w:rPr>
          <w:rFonts w:asciiTheme="minorHAnsi" w:eastAsia="Arial" w:hAnsiTheme="minorHAnsi" w:cs="Arial"/>
          <w:shd w:val="clear" w:color="auto" w:fill="FFFFFF"/>
          <w:vertAlign w:val="superscript"/>
        </w:rPr>
        <w:t>2</w:t>
      </w:r>
      <w:r w:rsidRPr="00382477">
        <w:rPr>
          <w:rFonts w:asciiTheme="minorHAnsi" w:eastAsia="Arial" w:hAnsiTheme="minorHAnsi" w:cs="Arial"/>
          <w:shd w:val="clear" w:color="auto" w:fill="FFFFFF"/>
        </w:rPr>
        <w:t xml:space="preserve"> o konstrukcji żelbetowej o łącznej kwocie 5 000 000 zł brutto każda.</w:t>
      </w:r>
    </w:p>
    <w:p w14:paraId="4649B0F6" w14:textId="77777777" w:rsidR="009F2777" w:rsidRPr="00382477"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382477">
        <w:rPr>
          <w:rFonts w:asciiTheme="minorHAnsi" w:eastAsia="Arial" w:hAnsiTheme="minorHAnsi" w:cs="Arial"/>
          <w:u w:val="single"/>
          <w:shd w:val="clear" w:color="auto" w:fill="FFFFFF"/>
        </w:rPr>
        <w:t>Inspektor Nadzoru Inwestorskiego branży budowlanej/ Koordynator zespołu INI</w:t>
      </w:r>
    </w:p>
    <w:p w14:paraId="26CBD4A6" w14:textId="5B48C6EA" w:rsidR="009F2777" w:rsidRPr="00382477" w:rsidRDefault="001815B5" w:rsidP="009F2777">
      <w:pPr>
        <w:pStyle w:val="Akapitzlist"/>
        <w:spacing w:after="0" w:line="240" w:lineRule="auto"/>
        <w:jc w:val="both"/>
        <w:rPr>
          <w:rFonts w:asciiTheme="minorHAnsi" w:eastAsia="Arial" w:hAnsiTheme="minorHAnsi" w:cs="Arial"/>
          <w:shd w:val="clear" w:color="auto" w:fill="FFFFFF"/>
        </w:rPr>
      </w:pPr>
      <w:r w:rsidRPr="00382477">
        <w:rPr>
          <w:rFonts w:asciiTheme="minorHAnsi" w:eastAsia="Arial" w:hAnsiTheme="minorHAnsi" w:cs="Arial"/>
          <w:shd w:val="clear" w:color="auto" w:fill="FFFFFF"/>
        </w:rPr>
        <w:t>osoba posiadająca uprawnienia budowlane w specjalności konstrukcyjno-budowlanej</w:t>
      </w:r>
      <w:r w:rsidR="00393EB8" w:rsidRPr="00382477">
        <w:rPr>
          <w:rFonts w:asciiTheme="minorHAnsi" w:eastAsia="Arial" w:hAnsiTheme="minorHAnsi" w:cs="Arial"/>
          <w:shd w:val="clear" w:color="auto" w:fill="FFFFFF"/>
        </w:rPr>
        <w:br/>
      </w:r>
      <w:r w:rsidRPr="00382477">
        <w:rPr>
          <w:rFonts w:asciiTheme="minorHAnsi" w:eastAsia="Arial" w:hAnsiTheme="minorHAnsi" w:cs="Arial"/>
          <w:shd w:val="clear" w:color="auto" w:fill="FFFFFF"/>
        </w:rPr>
        <w:t xml:space="preserve">bez ograniczeń, </w:t>
      </w:r>
      <w:bookmarkStart w:id="6" w:name="_Hlk159848579"/>
      <w:r w:rsidR="00393EB8" w:rsidRPr="00382477">
        <w:rPr>
          <w:rFonts w:asciiTheme="minorHAnsi" w:eastAsia="Arial" w:hAnsiTheme="minorHAnsi" w:cs="Arial"/>
          <w:shd w:val="clear" w:color="auto" w:fill="FFFFFF"/>
        </w:rPr>
        <w:t>która w okresie ostatnich 10 lat wykonywała</w:t>
      </w:r>
      <w:bookmarkEnd w:id="6"/>
      <w:r w:rsidR="00393EB8" w:rsidRPr="00382477">
        <w:rPr>
          <w:rFonts w:asciiTheme="minorHAnsi" w:eastAsia="Arial" w:hAnsiTheme="minorHAnsi" w:cs="Arial"/>
          <w:shd w:val="clear" w:color="auto" w:fill="FFFFFF"/>
        </w:rPr>
        <w:t xml:space="preserve">, </w:t>
      </w:r>
      <w:r w:rsidRPr="00382477">
        <w:rPr>
          <w:rFonts w:asciiTheme="minorHAnsi" w:eastAsia="Arial" w:hAnsiTheme="minorHAnsi" w:cs="Arial"/>
          <w:shd w:val="clear" w:color="auto" w:fill="FFFFFF"/>
        </w:rPr>
        <w:t>na stanowisku inspektora nadzoru branży konstrukcyjno-budowalnej i koordynatora zespołu inspektorów, co najmniej</w:t>
      </w:r>
      <w:r w:rsidR="00393EB8" w:rsidRPr="00382477">
        <w:rPr>
          <w:rFonts w:asciiTheme="minorHAnsi" w:eastAsia="Arial" w:hAnsiTheme="minorHAnsi" w:cs="Arial"/>
          <w:shd w:val="clear" w:color="auto" w:fill="FFFFFF"/>
        </w:rPr>
        <w:br/>
      </w:r>
      <w:r w:rsidR="009F2777" w:rsidRPr="00382477">
        <w:rPr>
          <w:rFonts w:asciiTheme="minorHAnsi" w:eastAsia="Arial" w:hAnsiTheme="minorHAnsi" w:cs="Arial"/>
          <w:shd w:val="clear" w:color="auto" w:fill="FFFFFF"/>
        </w:rPr>
        <w:t>3</w:t>
      </w:r>
      <w:r w:rsidRPr="00382477">
        <w:rPr>
          <w:rFonts w:asciiTheme="minorHAnsi" w:eastAsia="Arial" w:hAnsiTheme="minorHAnsi" w:cs="Arial"/>
          <w:shd w:val="clear" w:color="auto" w:fill="FFFFFF"/>
        </w:rPr>
        <w:t xml:space="preserve"> zamówie</w:t>
      </w:r>
      <w:r w:rsidR="00393EB8" w:rsidRPr="00382477">
        <w:rPr>
          <w:rFonts w:asciiTheme="minorHAnsi" w:eastAsia="Arial" w:hAnsiTheme="minorHAnsi" w:cs="Arial"/>
          <w:shd w:val="clear" w:color="auto" w:fill="FFFFFF"/>
        </w:rPr>
        <w:t>nia</w:t>
      </w:r>
      <w:r w:rsidRPr="00382477">
        <w:rPr>
          <w:rFonts w:asciiTheme="minorHAnsi" w:eastAsia="Arial" w:hAnsiTheme="minorHAnsi" w:cs="Arial"/>
          <w:shd w:val="clear" w:color="auto" w:fill="FFFFFF"/>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w:t>
      </w:r>
      <w:r w:rsidR="009F2777" w:rsidRPr="00382477">
        <w:rPr>
          <w:rFonts w:asciiTheme="minorHAnsi" w:eastAsia="Arial" w:hAnsiTheme="minorHAnsi" w:cs="Arial"/>
          <w:shd w:val="clear" w:color="auto" w:fill="FFFFFF"/>
        </w:rPr>
        <w:t>/</w:t>
      </w:r>
      <w:r w:rsidRPr="00382477">
        <w:rPr>
          <w:rFonts w:asciiTheme="minorHAnsi" w:eastAsia="Arial" w:hAnsiTheme="minorHAnsi" w:cs="Arial"/>
          <w:shd w:val="clear" w:color="auto" w:fill="FFFFFF"/>
        </w:rPr>
        <w:t>lub garażu, hali o powierzchni minimum 3000 m</w:t>
      </w:r>
      <w:r w:rsidRPr="00382477">
        <w:rPr>
          <w:rFonts w:asciiTheme="minorHAnsi" w:eastAsia="Arial" w:hAnsiTheme="minorHAnsi" w:cs="Arial"/>
          <w:shd w:val="clear" w:color="auto" w:fill="FFFFFF"/>
          <w:vertAlign w:val="superscript"/>
        </w:rPr>
        <w:t>2</w:t>
      </w:r>
      <w:r w:rsidRPr="00382477">
        <w:rPr>
          <w:rFonts w:asciiTheme="minorHAnsi" w:eastAsia="Arial" w:hAnsiTheme="minorHAnsi" w:cs="Arial"/>
          <w:shd w:val="clear" w:color="auto" w:fill="FFFFFF"/>
        </w:rPr>
        <w:t xml:space="preserve"> o konstrukcji żelbetowej ze stropami z płyt sprężonych, gdzie kwota wykonanych konstrukcji żelbetowych ze stropem z płyt sprężonych przekracza kwotę 3 500 000 zł brutto</w:t>
      </w:r>
    </w:p>
    <w:p w14:paraId="38E55F5C" w14:textId="77777777" w:rsidR="009F2777" w:rsidRPr="00382477"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382477">
        <w:rPr>
          <w:rFonts w:asciiTheme="minorHAnsi" w:eastAsia="Arial" w:hAnsiTheme="minorHAnsi" w:cs="Arial"/>
          <w:u w:val="single"/>
          <w:shd w:val="clear" w:color="auto" w:fill="FFFFFF"/>
        </w:rPr>
        <w:t>Inspektor Nadzoru Inwestorskiego branży elektrycznej</w:t>
      </w:r>
    </w:p>
    <w:p w14:paraId="0E1F21D2" w14:textId="517B59A8" w:rsidR="009F2777" w:rsidRPr="00382477" w:rsidRDefault="001815B5" w:rsidP="009F2777">
      <w:pPr>
        <w:pStyle w:val="Akapitzlist"/>
        <w:spacing w:after="0" w:line="240" w:lineRule="auto"/>
        <w:jc w:val="both"/>
        <w:rPr>
          <w:rFonts w:asciiTheme="minorHAnsi" w:eastAsia="Arial" w:hAnsiTheme="minorHAnsi" w:cs="Arial"/>
          <w:shd w:val="clear" w:color="auto" w:fill="FFFFFF"/>
        </w:rPr>
      </w:pPr>
      <w:r w:rsidRPr="00382477">
        <w:rPr>
          <w:rFonts w:asciiTheme="minorHAnsi" w:eastAsia="Arial" w:hAnsiTheme="minorHAnsi" w:cs="Arial"/>
          <w:shd w:val="clear" w:color="auto" w:fill="FFFFFF"/>
        </w:rPr>
        <w:t xml:space="preserve">osobą posiadającą uprawnienia budowlane w specjalności instalacyjnej w zakresie sieci, instalacji i urządzeń elektrycznych i elektroenergetycznych bez ograniczeń, </w:t>
      </w:r>
      <w:r w:rsidR="00393EB8" w:rsidRPr="00382477">
        <w:rPr>
          <w:rFonts w:asciiTheme="minorHAnsi" w:eastAsia="Arial" w:hAnsiTheme="minorHAnsi" w:cs="Arial"/>
          <w:shd w:val="clear" w:color="auto" w:fill="FFFFFF"/>
        </w:rPr>
        <w:t xml:space="preserve">która w okresie ostatnich 5 lat wykonywała, </w:t>
      </w:r>
      <w:r w:rsidRPr="00382477">
        <w:rPr>
          <w:rFonts w:asciiTheme="minorHAnsi" w:eastAsia="Arial" w:hAnsiTheme="minorHAnsi" w:cs="Arial"/>
          <w:shd w:val="clear" w:color="auto" w:fill="FFFFFF"/>
        </w:rPr>
        <w:t xml:space="preserve">na stanowisku inspektora nadzoru robót elektrycznych lub kierownika budowy robót elektrycznych, co najmniej </w:t>
      </w:r>
      <w:r w:rsidR="009F2777" w:rsidRPr="00382477">
        <w:rPr>
          <w:rFonts w:asciiTheme="minorHAnsi" w:eastAsia="Arial" w:hAnsiTheme="minorHAnsi" w:cs="Arial"/>
          <w:shd w:val="clear" w:color="auto" w:fill="FFFFFF"/>
        </w:rPr>
        <w:t>3</w:t>
      </w:r>
      <w:r w:rsidRPr="00382477">
        <w:rPr>
          <w:rFonts w:asciiTheme="minorHAnsi" w:eastAsia="Arial" w:hAnsiTheme="minorHAnsi" w:cs="Arial"/>
          <w:shd w:val="clear" w:color="auto" w:fill="FFFFFF"/>
        </w:rPr>
        <w:t xml:space="preserve"> zamówie</w:t>
      </w:r>
      <w:r w:rsidR="00393EB8" w:rsidRPr="00382477">
        <w:rPr>
          <w:rFonts w:asciiTheme="minorHAnsi" w:eastAsia="Arial" w:hAnsiTheme="minorHAnsi" w:cs="Arial"/>
          <w:shd w:val="clear" w:color="auto" w:fill="FFFFFF"/>
        </w:rPr>
        <w:t>nia</w:t>
      </w:r>
      <w:r w:rsidRPr="00382477">
        <w:rPr>
          <w:rFonts w:asciiTheme="minorHAnsi" w:eastAsia="Arial" w:hAnsiTheme="minorHAnsi" w:cs="Arial"/>
          <w:shd w:val="clear" w:color="auto" w:fill="FFFFFF"/>
        </w:rPr>
        <w:t xml:space="preserve"> doprowadzone do odbioru końcowego robót budowlanych polegając</w:t>
      </w:r>
      <w:r w:rsidR="00393EB8" w:rsidRPr="00382477">
        <w:rPr>
          <w:rFonts w:asciiTheme="minorHAnsi" w:eastAsia="Arial" w:hAnsiTheme="minorHAnsi" w:cs="Arial"/>
          <w:shd w:val="clear" w:color="auto" w:fill="FFFFFF"/>
        </w:rPr>
        <w:t>e</w:t>
      </w:r>
      <w:r w:rsidRPr="00382477">
        <w:rPr>
          <w:rFonts w:asciiTheme="minorHAnsi" w:eastAsia="Arial" w:hAnsiTheme="minorHAnsi" w:cs="Arial"/>
          <w:shd w:val="clear" w:color="auto" w:fill="FFFFFF"/>
        </w:rPr>
        <w:t xml:space="preserve"> na budowie lub przebudowie przyłączy energetycznych z zasilaniem awaryjnym agregatem prądotwórczym na kwotę nie mniejszą niż 1 000 000 zł brutto</w:t>
      </w:r>
    </w:p>
    <w:p w14:paraId="33D9592F" w14:textId="77777777" w:rsidR="009F2777" w:rsidRPr="00382477"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382477">
        <w:rPr>
          <w:rFonts w:asciiTheme="minorHAnsi" w:eastAsia="Arial" w:hAnsiTheme="minorHAnsi" w:cs="Arial"/>
          <w:u w:val="single"/>
          <w:shd w:val="clear" w:color="auto" w:fill="FFFFFF"/>
        </w:rPr>
        <w:t xml:space="preserve">Inspektor Nadzoru Inwestorskiego branży sanitarnej </w:t>
      </w:r>
    </w:p>
    <w:p w14:paraId="5E024720" w14:textId="1694193A" w:rsidR="009F2777" w:rsidRPr="00382477" w:rsidRDefault="001815B5" w:rsidP="009F2777">
      <w:pPr>
        <w:pStyle w:val="Akapitzlist"/>
        <w:spacing w:after="0" w:line="240" w:lineRule="auto"/>
        <w:jc w:val="both"/>
        <w:rPr>
          <w:rFonts w:asciiTheme="minorHAnsi" w:eastAsia="Arial" w:hAnsiTheme="minorHAnsi" w:cs="Arial"/>
          <w:shd w:val="clear" w:color="auto" w:fill="FFFFFF"/>
        </w:rPr>
      </w:pPr>
      <w:r w:rsidRPr="00382477">
        <w:rPr>
          <w:rFonts w:asciiTheme="minorHAnsi" w:eastAsia="Arial" w:hAnsiTheme="minorHAnsi" w:cs="Arial"/>
          <w:shd w:val="clear" w:color="auto" w:fill="FFFFFF"/>
        </w:rPr>
        <w:t xml:space="preserve">osoba posiadająca uprawnienia budowlane w specjalności instalacyjnej w zakresie sieci, instalacji i urządzeń cieplnych, wentylacyjnych, gazowych, wodociągowych i kanalizacyjnych bez ograniczeń, </w:t>
      </w:r>
      <w:r w:rsidR="00393EB8" w:rsidRPr="00382477">
        <w:rPr>
          <w:rFonts w:asciiTheme="minorHAnsi" w:eastAsia="Arial" w:hAnsiTheme="minorHAnsi" w:cs="Arial"/>
          <w:shd w:val="clear" w:color="auto" w:fill="FFFFFF"/>
        </w:rPr>
        <w:t xml:space="preserve">która w okresie ostatnich 5 lat wykonywała, </w:t>
      </w:r>
      <w:r w:rsidRPr="00382477">
        <w:rPr>
          <w:rFonts w:asciiTheme="minorHAnsi" w:eastAsia="Arial" w:hAnsiTheme="minorHAnsi" w:cs="Arial"/>
          <w:shd w:val="clear" w:color="auto" w:fill="FFFFFF"/>
        </w:rPr>
        <w:t>na stanowisku inspektora nadzoru robót sanitarnych lub kierownika budowy/robót sanitarnych</w:t>
      </w:r>
      <w:r w:rsidR="00393EB8" w:rsidRPr="00382477">
        <w:rPr>
          <w:rFonts w:asciiTheme="minorHAnsi" w:eastAsia="Arial" w:hAnsiTheme="minorHAnsi" w:cs="Arial"/>
          <w:shd w:val="clear" w:color="auto" w:fill="FFFFFF"/>
        </w:rPr>
        <w:t>,</w:t>
      </w:r>
      <w:r w:rsidRPr="00382477">
        <w:rPr>
          <w:rFonts w:asciiTheme="minorHAnsi" w:eastAsia="Arial" w:hAnsiTheme="minorHAnsi" w:cs="Arial"/>
          <w:shd w:val="clear" w:color="auto" w:fill="FFFFFF"/>
        </w:rPr>
        <w:t xml:space="preserve"> przebudow</w:t>
      </w:r>
      <w:r w:rsidR="00393EB8" w:rsidRPr="00382477">
        <w:rPr>
          <w:rFonts w:asciiTheme="minorHAnsi" w:eastAsia="Arial" w:hAnsiTheme="minorHAnsi" w:cs="Arial"/>
          <w:shd w:val="clear" w:color="auto" w:fill="FFFFFF"/>
        </w:rPr>
        <w:t>ę</w:t>
      </w:r>
      <w:r w:rsidRPr="00382477">
        <w:rPr>
          <w:rFonts w:asciiTheme="minorHAnsi" w:eastAsia="Arial" w:hAnsiTheme="minorHAnsi" w:cs="Arial"/>
          <w:shd w:val="clear" w:color="auto" w:fill="FFFFFF"/>
        </w:rPr>
        <w:t xml:space="preserve"> lub budow</w:t>
      </w:r>
      <w:r w:rsidR="00393EB8" w:rsidRPr="00382477">
        <w:rPr>
          <w:rFonts w:asciiTheme="minorHAnsi" w:eastAsia="Arial" w:hAnsiTheme="minorHAnsi" w:cs="Arial"/>
          <w:shd w:val="clear" w:color="auto" w:fill="FFFFFF"/>
        </w:rPr>
        <w:t>ę</w:t>
      </w:r>
      <w:r w:rsidRPr="00382477">
        <w:rPr>
          <w:rFonts w:asciiTheme="minorHAnsi" w:eastAsia="Arial" w:hAnsiTheme="minorHAnsi" w:cs="Arial"/>
          <w:shd w:val="clear" w:color="auto" w:fill="FFFFFF"/>
        </w:rPr>
        <w:t xml:space="preserve"> węzłów ciepłowniczych w ilości minimum 5 węzłów na łączną kwotę minimum 1 200 000 zł brutto. </w:t>
      </w:r>
    </w:p>
    <w:p w14:paraId="29D34B1A" w14:textId="77777777" w:rsidR="009F2777" w:rsidRPr="00382477" w:rsidRDefault="001815B5" w:rsidP="00385E7B">
      <w:pPr>
        <w:pStyle w:val="Akapitzlist"/>
        <w:numPr>
          <w:ilvl w:val="0"/>
          <w:numId w:val="43"/>
        </w:numPr>
        <w:spacing w:after="0" w:line="240" w:lineRule="auto"/>
        <w:jc w:val="both"/>
        <w:rPr>
          <w:rFonts w:asciiTheme="minorHAnsi" w:eastAsia="Arial" w:hAnsiTheme="minorHAnsi" w:cs="Arial"/>
          <w:u w:val="single"/>
          <w:shd w:val="clear" w:color="auto" w:fill="FFFFFF"/>
        </w:rPr>
      </w:pPr>
      <w:r w:rsidRPr="00382477">
        <w:rPr>
          <w:rFonts w:asciiTheme="minorHAnsi" w:eastAsia="Arial" w:hAnsiTheme="minorHAnsi" w:cs="Arial"/>
          <w:u w:val="single"/>
          <w:shd w:val="clear" w:color="auto" w:fill="FFFFFF"/>
        </w:rPr>
        <w:t>Nadzór autorski nad projektem</w:t>
      </w:r>
    </w:p>
    <w:p w14:paraId="0A90EBBA" w14:textId="01FB896A" w:rsidR="001815B5" w:rsidRPr="00226446" w:rsidRDefault="001815B5" w:rsidP="009F2777">
      <w:pPr>
        <w:pStyle w:val="Akapitzlist"/>
        <w:spacing w:after="0" w:line="240" w:lineRule="auto"/>
        <w:jc w:val="both"/>
        <w:rPr>
          <w:rFonts w:asciiTheme="minorHAnsi" w:eastAsia="Arial" w:hAnsiTheme="minorHAnsi" w:cs="Arial"/>
          <w:shd w:val="clear" w:color="auto" w:fill="FFFFFF"/>
        </w:rPr>
      </w:pPr>
      <w:r w:rsidRPr="00382477">
        <w:rPr>
          <w:rFonts w:asciiTheme="minorHAnsi" w:eastAsia="Arial" w:hAnsiTheme="minorHAnsi" w:cs="Arial"/>
          <w:shd w:val="clear" w:color="auto" w:fill="FFFFFF"/>
        </w:rPr>
        <w:t>Posiadać niezbędne uprawnienia bez ograniczeń do projektowania z zakresie konstrukcji, instalacji sanitarnej, HVAC i elektrycznej.</w:t>
      </w:r>
    </w:p>
    <w:p w14:paraId="2B8EC109" w14:textId="77777777" w:rsidR="003003A6" w:rsidRPr="009F2777" w:rsidRDefault="003003A6" w:rsidP="0079246F">
      <w:pPr>
        <w:keepNext/>
        <w:tabs>
          <w:tab w:val="left" w:pos="709"/>
        </w:tabs>
        <w:spacing w:after="0" w:line="240" w:lineRule="auto"/>
        <w:ind w:left="720" w:hanging="720"/>
        <w:jc w:val="both"/>
        <w:rPr>
          <w:rFonts w:asciiTheme="minorHAnsi" w:eastAsia="Arial" w:hAnsiTheme="minorHAnsi" w:cs="Arial"/>
          <w:sz w:val="12"/>
          <w:szCs w:val="12"/>
          <w:shd w:val="clear" w:color="auto" w:fill="FFFFFF"/>
        </w:rPr>
      </w:pPr>
    </w:p>
    <w:p w14:paraId="6C890005" w14:textId="6899C1D7" w:rsidR="0079246F" w:rsidRPr="006B613B" w:rsidRDefault="0079246F" w:rsidP="00385E7B">
      <w:pPr>
        <w:pStyle w:val="Tekstpodstawowy"/>
        <w:numPr>
          <w:ilvl w:val="0"/>
          <w:numId w:val="10"/>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385E7B">
      <w:pPr>
        <w:pStyle w:val="Tekstpodstawowy"/>
        <w:numPr>
          <w:ilvl w:val="0"/>
          <w:numId w:val="10"/>
        </w:numPr>
        <w:jc w:val="both"/>
        <w:rPr>
          <w:rFonts w:asciiTheme="minorHAnsi" w:hAnsiTheme="minorHAnsi"/>
          <w:sz w:val="22"/>
          <w:szCs w:val="22"/>
        </w:rPr>
      </w:pPr>
      <w:bookmarkStart w:id="7"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Pr="006B613B">
        <w:rPr>
          <w:rFonts w:asciiTheme="minorHAnsi" w:hAnsiTheme="minorHAnsi"/>
          <w:sz w:val="22"/>
          <w:szCs w:val="22"/>
        </w:rPr>
        <w:t>.</w:t>
      </w:r>
    </w:p>
    <w:p w14:paraId="0FCE3440"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385E7B">
      <w:pPr>
        <w:pStyle w:val="Tekstpodstawowy"/>
        <w:numPr>
          <w:ilvl w:val="0"/>
          <w:numId w:val="13"/>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385E7B">
      <w:pPr>
        <w:pStyle w:val="Tekstpodstawowy"/>
        <w:numPr>
          <w:ilvl w:val="0"/>
          <w:numId w:val="13"/>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385E7B">
      <w:pPr>
        <w:pStyle w:val="Tekstpodstawowy"/>
        <w:numPr>
          <w:ilvl w:val="0"/>
          <w:numId w:val="13"/>
        </w:numPr>
        <w:jc w:val="both"/>
        <w:rPr>
          <w:rFonts w:asciiTheme="minorHAnsi" w:hAnsiTheme="minorHAnsi"/>
          <w:sz w:val="22"/>
          <w:szCs w:val="22"/>
        </w:rPr>
      </w:pPr>
      <w:r w:rsidRPr="006B613B">
        <w:rPr>
          <w:rFonts w:asciiTheme="minorHAnsi" w:hAnsiTheme="minorHAnsi"/>
          <w:sz w:val="22"/>
          <w:szCs w:val="22"/>
        </w:rPr>
        <w:t xml:space="preserve">czy i w jakim zakresie podmiot udostępniający zasoby, na zdolnościach którego wykonawca polega w odniesieniu do warunków udziału w postępowaniu dotyczących wykształcenia, </w:t>
      </w:r>
      <w:r w:rsidRPr="006B613B">
        <w:rPr>
          <w:rFonts w:asciiTheme="minorHAnsi" w:hAnsiTheme="minorHAnsi"/>
          <w:sz w:val="22"/>
          <w:szCs w:val="22"/>
        </w:rPr>
        <w:lastRenderedPageBreak/>
        <w:t>kwalifikacji zawodowych lub doświadczenia, zrealizuje roboty budowlane lub usługi, których wskazane zdolności dotyczą.</w:t>
      </w:r>
    </w:p>
    <w:p w14:paraId="0C7E4DDD"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385E7B">
      <w:pPr>
        <w:pStyle w:val="Tekstpodstawowy"/>
        <w:numPr>
          <w:ilvl w:val="0"/>
          <w:numId w:val="10"/>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sidRPr="003D0DDF">
        <w:rPr>
          <w:rFonts w:cs="Tahoma"/>
          <w:b/>
          <w:u w:val="single"/>
        </w:rPr>
        <w:t>Rozdział VIII. Informacja o podmiotowych środkach dowodowych</w:t>
      </w:r>
    </w:p>
    <w:p w14:paraId="42F9F695" w14:textId="6A070550" w:rsidR="00CE047E" w:rsidRPr="00D64F40" w:rsidRDefault="005F2CA3" w:rsidP="00385E7B">
      <w:pPr>
        <w:pStyle w:val="Akapitzlist"/>
        <w:numPr>
          <w:ilvl w:val="0"/>
          <w:numId w:val="7"/>
        </w:numPr>
        <w:spacing w:after="0" w:line="240" w:lineRule="auto"/>
        <w:jc w:val="both"/>
        <w:rPr>
          <w:rFonts w:asciiTheme="minorHAnsi" w:hAnsiTheme="minorHAnsi"/>
          <w:lang w:eastAsia="pl-PL"/>
        </w:rPr>
      </w:pPr>
      <w:r w:rsidRPr="00D64F40">
        <w:rPr>
          <w:rFonts w:asciiTheme="minorHAnsi" w:hAnsiTheme="minorHAnsi"/>
          <w:b/>
          <w:bCs/>
          <w:u w:val="single"/>
          <w:lang w:eastAsia="pl-PL"/>
        </w:rPr>
        <w:t>Do oferty</w:t>
      </w:r>
      <w:r w:rsidRPr="00D64F40">
        <w:rPr>
          <w:rFonts w:asciiTheme="minorHAnsi" w:hAnsiTheme="minorHAnsi"/>
          <w:u w:val="single"/>
          <w:lang w:eastAsia="pl-PL"/>
        </w:rPr>
        <w:t xml:space="preserve"> każdy Wykonawca musi dołączyć </w:t>
      </w:r>
      <w:r w:rsidRPr="00D64F40">
        <w:rPr>
          <w:rFonts w:asciiTheme="minorHAnsi" w:hAnsiTheme="minorHAnsi"/>
          <w:b/>
          <w:bCs/>
          <w:u w:val="single"/>
          <w:lang w:eastAsia="pl-PL"/>
        </w:rPr>
        <w:t>oświadczenie</w:t>
      </w:r>
      <w:r w:rsidR="006D0105" w:rsidRPr="00D64F40">
        <w:rPr>
          <w:rFonts w:asciiTheme="minorHAnsi" w:hAnsiTheme="minorHAnsi"/>
          <w:u w:val="single"/>
          <w:lang w:eastAsia="pl-PL"/>
        </w:rPr>
        <w:t xml:space="preserve"> o niepodleganiu wykluczeniu oraz spełnianiu warunków udziału w postępowaniu w zakresie wskazanym w rozdz. VII SWZ (wzór – zał. nr </w:t>
      </w:r>
      <w:r w:rsidR="00DB03D1" w:rsidRPr="00D64F40">
        <w:rPr>
          <w:rFonts w:asciiTheme="minorHAnsi" w:hAnsiTheme="minorHAnsi"/>
          <w:u w:val="single"/>
          <w:lang w:eastAsia="pl-PL"/>
        </w:rPr>
        <w:t>2</w:t>
      </w:r>
      <w:r w:rsidR="006D0105" w:rsidRPr="00D64F40">
        <w:rPr>
          <w:rFonts w:asciiTheme="minorHAnsi" w:hAnsiTheme="minorHAnsi"/>
          <w:u w:val="single"/>
          <w:lang w:eastAsia="pl-PL"/>
        </w:rPr>
        <w:t xml:space="preserve"> do SWZ)</w:t>
      </w:r>
      <w:r w:rsidR="00992F0E" w:rsidRPr="00D64F40">
        <w:rPr>
          <w:rFonts w:asciiTheme="minorHAnsi" w:hAnsiTheme="minorHAnsi"/>
          <w:u w:val="single"/>
          <w:lang w:eastAsia="pl-PL"/>
        </w:rPr>
        <w:t xml:space="preserve"> </w:t>
      </w:r>
      <w:r w:rsidR="004E41B8" w:rsidRPr="00D64F40">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(wzór – zał. nr </w:t>
      </w:r>
      <w:r w:rsidR="00D64F40" w:rsidRPr="00D64F40">
        <w:rPr>
          <w:rFonts w:asciiTheme="minorHAnsi" w:hAnsiTheme="minorHAnsi"/>
          <w:u w:val="single"/>
          <w:lang w:eastAsia="pl-PL"/>
        </w:rPr>
        <w:t>7</w:t>
      </w:r>
      <w:r w:rsidR="007130A8" w:rsidRPr="00D64F40">
        <w:rPr>
          <w:rFonts w:asciiTheme="minorHAnsi" w:hAnsiTheme="minorHAnsi"/>
          <w:u w:val="single"/>
          <w:lang w:eastAsia="pl-PL"/>
        </w:rPr>
        <w:t xml:space="preserve"> </w:t>
      </w:r>
      <w:r w:rsidR="004E41B8" w:rsidRPr="00D64F40">
        <w:rPr>
          <w:rFonts w:asciiTheme="minorHAnsi" w:hAnsiTheme="minorHAnsi"/>
          <w:u w:val="single"/>
          <w:lang w:eastAsia="pl-PL"/>
        </w:rPr>
        <w:t>do SWZ)</w:t>
      </w:r>
      <w:r w:rsidR="006D0105" w:rsidRPr="00D64F40">
        <w:rPr>
          <w:rFonts w:asciiTheme="minorHAnsi" w:hAnsiTheme="minorHAnsi"/>
          <w:u w:val="single"/>
          <w:lang w:eastAsia="pl-PL"/>
        </w:rPr>
        <w:t>.</w:t>
      </w:r>
    </w:p>
    <w:p w14:paraId="5153186A" w14:textId="3CE30BEE" w:rsidR="00542DC1" w:rsidRPr="00D64F40" w:rsidRDefault="00CE047E" w:rsidP="00D64F40">
      <w:pPr>
        <w:pStyle w:val="Akapitzlist"/>
        <w:spacing w:after="0" w:line="240" w:lineRule="auto"/>
        <w:ind w:left="360"/>
        <w:jc w:val="both"/>
        <w:rPr>
          <w:rFonts w:asciiTheme="minorHAnsi" w:hAnsiTheme="minorHAnsi"/>
          <w:lang w:eastAsia="pl-PL"/>
        </w:rPr>
      </w:pPr>
      <w:r w:rsidRPr="00D64F40">
        <w:rPr>
          <w:rFonts w:asciiTheme="minorHAnsi" w:hAnsiTheme="minorHAnsi"/>
          <w:lang w:eastAsia="pl-PL"/>
        </w:rPr>
        <w:t xml:space="preserve">Wykonawca składa </w:t>
      </w:r>
      <w:r w:rsidR="006D0105" w:rsidRPr="00D64F40">
        <w:rPr>
          <w:rFonts w:asciiTheme="minorHAnsi" w:hAnsiTheme="minorHAnsi"/>
          <w:lang w:eastAsia="pl-PL"/>
        </w:rPr>
        <w:t xml:space="preserve">powyższe </w:t>
      </w:r>
      <w:r w:rsidR="006D0105" w:rsidRPr="00D64F40">
        <w:rPr>
          <w:rFonts w:asciiTheme="minorHAnsi" w:hAnsiTheme="minorHAnsi"/>
          <w:b/>
          <w:bCs/>
          <w:lang w:eastAsia="pl-PL"/>
        </w:rPr>
        <w:t>oświadczeni</w:t>
      </w:r>
      <w:r w:rsidR="004E41B8" w:rsidRPr="00D64F40">
        <w:rPr>
          <w:rFonts w:asciiTheme="minorHAnsi" w:hAnsiTheme="minorHAnsi"/>
          <w:b/>
          <w:bCs/>
          <w:lang w:eastAsia="pl-PL"/>
        </w:rPr>
        <w:t>a</w:t>
      </w:r>
      <w:r w:rsidRPr="00D64F40">
        <w:rPr>
          <w:rFonts w:asciiTheme="minorHAnsi" w:hAnsiTheme="minorHAnsi"/>
          <w:b/>
          <w:bCs/>
          <w:lang w:eastAsia="pl-PL"/>
        </w:rPr>
        <w:t xml:space="preserve"> </w:t>
      </w:r>
      <w:r w:rsidR="006D0105" w:rsidRPr="00D64F40">
        <w:rPr>
          <w:rFonts w:asciiTheme="minorHAnsi" w:hAnsiTheme="minorHAnsi"/>
          <w:lang w:eastAsia="pl-PL"/>
        </w:rPr>
        <w:t>pod rygorem nieważności</w:t>
      </w:r>
      <w:r w:rsidRPr="00D64F40">
        <w:rPr>
          <w:rFonts w:asciiTheme="minorHAnsi" w:hAnsiTheme="minorHAnsi"/>
          <w:lang w:eastAsia="pl-PL"/>
        </w:rPr>
        <w:t xml:space="preserve"> w</w:t>
      </w:r>
      <w:r w:rsidR="006D0105" w:rsidRPr="00D64F40">
        <w:rPr>
          <w:rFonts w:asciiTheme="minorHAnsi" w:hAnsiTheme="minorHAnsi"/>
          <w:lang w:eastAsia="pl-PL"/>
        </w:rPr>
        <w:t xml:space="preserve"> formie elektronicznej lub w</w:t>
      </w:r>
      <w:r w:rsidRPr="00D64F40">
        <w:rPr>
          <w:rFonts w:asciiTheme="minorHAnsi" w:hAnsiTheme="minorHAnsi"/>
          <w:lang w:eastAsia="pl-PL"/>
        </w:rPr>
        <w:t xml:space="preserve"> postaci elektroniczne</w:t>
      </w:r>
      <w:r w:rsidR="006D0105" w:rsidRPr="00D64F40">
        <w:rPr>
          <w:rFonts w:asciiTheme="minorHAnsi" w:hAnsiTheme="minorHAnsi"/>
          <w:lang w:eastAsia="pl-PL"/>
        </w:rPr>
        <w:t>j opatrzonej</w:t>
      </w:r>
      <w:r w:rsidRPr="00D64F40">
        <w:rPr>
          <w:rFonts w:asciiTheme="minorHAnsi" w:hAnsiTheme="minorHAnsi"/>
          <w:lang w:eastAsia="pl-PL"/>
        </w:rPr>
        <w:t xml:space="preserve"> podpis</w:t>
      </w:r>
      <w:r w:rsidR="006D0105" w:rsidRPr="00D64F40">
        <w:rPr>
          <w:rFonts w:asciiTheme="minorHAnsi" w:hAnsiTheme="minorHAnsi"/>
          <w:lang w:eastAsia="pl-PL"/>
        </w:rPr>
        <w:t>em zaufanym bądź podpisem osobistym</w:t>
      </w:r>
      <w:r w:rsidRPr="00D64F40">
        <w:rPr>
          <w:rFonts w:asciiTheme="minorHAnsi" w:hAnsiTheme="minorHAnsi"/>
          <w:lang w:eastAsia="pl-PL"/>
        </w:rPr>
        <w:t xml:space="preserve"> osob</w:t>
      </w:r>
      <w:r w:rsidR="006D0105" w:rsidRPr="00D64F40">
        <w:rPr>
          <w:rFonts w:asciiTheme="minorHAnsi" w:hAnsiTheme="minorHAnsi"/>
          <w:lang w:eastAsia="pl-PL"/>
        </w:rPr>
        <w:t>y</w:t>
      </w:r>
      <w:r w:rsidRPr="00D64F40">
        <w:rPr>
          <w:rFonts w:asciiTheme="minorHAnsi" w:hAnsiTheme="minorHAnsi"/>
          <w:lang w:eastAsia="pl-PL"/>
        </w:rPr>
        <w:t xml:space="preserve"> upoważnion</w:t>
      </w:r>
      <w:r w:rsidR="006D0105" w:rsidRPr="00D64F40">
        <w:rPr>
          <w:rFonts w:asciiTheme="minorHAnsi" w:hAnsiTheme="minorHAnsi"/>
          <w:lang w:eastAsia="pl-PL"/>
        </w:rPr>
        <w:t>ej</w:t>
      </w:r>
      <w:r w:rsidRPr="00D64F40">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D64F40" w:rsidRDefault="00CE047E" w:rsidP="00D64F40">
      <w:pPr>
        <w:pStyle w:val="Akapitzlist"/>
        <w:spacing w:after="0" w:line="240" w:lineRule="auto"/>
        <w:ind w:left="357"/>
        <w:jc w:val="both"/>
        <w:rPr>
          <w:rFonts w:asciiTheme="minorHAnsi" w:hAnsiTheme="minorHAnsi"/>
          <w:strike/>
          <w:color w:val="FF0000"/>
          <w:sz w:val="12"/>
          <w:szCs w:val="12"/>
          <w:lang w:eastAsia="pl-PL"/>
        </w:rPr>
      </w:pPr>
    </w:p>
    <w:p w14:paraId="45A35D9C" w14:textId="0EC672E9" w:rsidR="005F2CA3" w:rsidRPr="00D64F40" w:rsidRDefault="00B243C7" w:rsidP="00385E7B">
      <w:pPr>
        <w:pStyle w:val="Tekstpodstawowy2"/>
        <w:numPr>
          <w:ilvl w:val="0"/>
          <w:numId w:val="8"/>
        </w:numPr>
        <w:tabs>
          <w:tab w:val="left" w:pos="0"/>
        </w:tabs>
        <w:spacing w:after="0" w:line="240" w:lineRule="auto"/>
        <w:ind w:left="357"/>
        <w:jc w:val="both"/>
        <w:rPr>
          <w:rFonts w:asciiTheme="minorHAnsi" w:hAnsiTheme="minorHAnsi" w:cs="Tahoma"/>
          <w:sz w:val="22"/>
          <w:szCs w:val="22"/>
        </w:rPr>
      </w:pPr>
      <w:r w:rsidRPr="00D64F40">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sidRPr="00D64F40">
        <w:rPr>
          <w:rFonts w:asciiTheme="minorHAnsi" w:hAnsiTheme="minorHAnsi" w:cs="Tahoma"/>
          <w:sz w:val="22"/>
          <w:szCs w:val="22"/>
        </w:rPr>
        <w:t>ust</w:t>
      </w:r>
      <w:r w:rsidRPr="00D64F40">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sidRPr="00D64F40">
        <w:rPr>
          <w:rFonts w:asciiTheme="minorHAnsi" w:hAnsiTheme="minorHAnsi" w:cs="Tahoma"/>
          <w:sz w:val="22"/>
          <w:szCs w:val="22"/>
        </w:rPr>
        <w:t>W</w:t>
      </w:r>
      <w:r w:rsidRPr="00D64F40">
        <w:rPr>
          <w:rFonts w:asciiTheme="minorHAnsi" w:hAnsiTheme="minorHAnsi" w:cs="Tahoma"/>
          <w:sz w:val="22"/>
          <w:szCs w:val="22"/>
        </w:rPr>
        <w:t>ykonawca powołuje się na jego zasoby.</w:t>
      </w:r>
    </w:p>
    <w:p w14:paraId="274AFC05" w14:textId="2EF45F59" w:rsidR="005F2CA3" w:rsidRPr="00D64F40" w:rsidRDefault="005F2CA3" w:rsidP="00385E7B">
      <w:pPr>
        <w:pStyle w:val="Tekstpodstawowy2"/>
        <w:numPr>
          <w:ilvl w:val="0"/>
          <w:numId w:val="8"/>
        </w:numPr>
        <w:tabs>
          <w:tab w:val="left" w:pos="0"/>
        </w:tabs>
        <w:spacing w:after="0" w:line="240" w:lineRule="auto"/>
        <w:ind w:left="357"/>
        <w:jc w:val="both"/>
        <w:rPr>
          <w:rFonts w:asciiTheme="minorHAnsi" w:hAnsiTheme="minorHAnsi" w:cs="Tahoma"/>
          <w:sz w:val="22"/>
          <w:szCs w:val="22"/>
        </w:rPr>
      </w:pPr>
      <w:r w:rsidRPr="00D64F40">
        <w:rPr>
          <w:rFonts w:asciiTheme="minorHAnsi" w:hAnsiTheme="minorHAnsi" w:cs="Tahoma"/>
          <w:sz w:val="22"/>
          <w:szCs w:val="22"/>
        </w:rPr>
        <w:t xml:space="preserve">W </w:t>
      </w:r>
      <w:r w:rsidR="003360C7" w:rsidRPr="00D64F40">
        <w:rPr>
          <w:rFonts w:asciiTheme="minorHAnsi" w:hAnsiTheme="minorHAnsi" w:cs="Tahoma"/>
          <w:sz w:val="22"/>
          <w:szCs w:val="22"/>
        </w:rPr>
        <w:t>przypadku wspólnego ubiegania się o zamówienie przez wykonawców, oświadczeni</w:t>
      </w:r>
      <w:r w:rsidR="004E41B8" w:rsidRPr="00D64F40">
        <w:rPr>
          <w:rFonts w:asciiTheme="minorHAnsi" w:hAnsiTheme="minorHAnsi" w:cs="Tahoma"/>
          <w:sz w:val="22"/>
          <w:szCs w:val="22"/>
        </w:rPr>
        <w:t>a</w:t>
      </w:r>
      <w:r w:rsidR="00601545" w:rsidRPr="00D64F40">
        <w:rPr>
          <w:rFonts w:asciiTheme="minorHAnsi" w:hAnsiTheme="minorHAnsi" w:cs="Tahoma"/>
          <w:sz w:val="22"/>
          <w:szCs w:val="22"/>
        </w:rPr>
        <w:t>, o który</w:t>
      </w:r>
      <w:r w:rsidR="004E41B8" w:rsidRPr="00D64F40">
        <w:rPr>
          <w:rFonts w:asciiTheme="minorHAnsi" w:hAnsiTheme="minorHAnsi" w:cs="Tahoma"/>
          <w:sz w:val="22"/>
          <w:szCs w:val="22"/>
        </w:rPr>
        <w:t>ch</w:t>
      </w:r>
      <w:r w:rsidR="00601545" w:rsidRPr="00D64F40">
        <w:rPr>
          <w:rFonts w:asciiTheme="minorHAnsi" w:hAnsiTheme="minorHAnsi" w:cs="Tahoma"/>
          <w:sz w:val="22"/>
          <w:szCs w:val="22"/>
        </w:rPr>
        <w:t xml:space="preserve"> mowa w ust. 1,</w:t>
      </w:r>
      <w:r w:rsidR="003360C7" w:rsidRPr="00D64F40">
        <w:rPr>
          <w:rFonts w:asciiTheme="minorHAnsi" w:hAnsiTheme="minorHAnsi" w:cs="Tahoma"/>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w:t>
      </w:r>
    </w:p>
    <w:p w14:paraId="02B31733" w14:textId="060EB943" w:rsidR="005F2CA3" w:rsidRPr="00D64F40" w:rsidRDefault="005F2CA3" w:rsidP="00385E7B">
      <w:pPr>
        <w:pStyle w:val="Tekstpodstawowy2"/>
        <w:numPr>
          <w:ilvl w:val="0"/>
          <w:numId w:val="8"/>
        </w:numPr>
        <w:tabs>
          <w:tab w:val="left" w:pos="0"/>
        </w:tabs>
        <w:spacing w:after="0" w:line="240" w:lineRule="auto"/>
        <w:ind w:left="357"/>
        <w:jc w:val="both"/>
        <w:rPr>
          <w:rFonts w:asciiTheme="minorHAnsi" w:hAnsiTheme="minorHAnsi" w:cs="Tahoma"/>
          <w:sz w:val="22"/>
          <w:szCs w:val="22"/>
        </w:rPr>
      </w:pPr>
      <w:r w:rsidRPr="00D64F40">
        <w:rPr>
          <w:rFonts w:asciiTheme="minorHAnsi" w:hAnsiTheme="minorHAnsi" w:cs="Tahoma"/>
          <w:sz w:val="22"/>
          <w:szCs w:val="22"/>
        </w:rPr>
        <w:t>Każd</w:t>
      </w:r>
      <w:r w:rsidR="00601545" w:rsidRPr="00D64F40">
        <w:rPr>
          <w:rFonts w:asciiTheme="minorHAnsi" w:hAnsiTheme="minorHAnsi" w:cs="Tahoma"/>
          <w:sz w:val="22"/>
          <w:szCs w:val="22"/>
        </w:rPr>
        <w:t xml:space="preserve">e oświadczenie </w:t>
      </w:r>
      <w:r w:rsidRPr="00D64F40">
        <w:rPr>
          <w:rFonts w:asciiTheme="minorHAnsi" w:hAnsiTheme="minorHAnsi" w:cs="Tahoma"/>
          <w:sz w:val="22"/>
          <w:szCs w:val="22"/>
        </w:rPr>
        <w:t>należy złożyć w postaci osobnego pliku.</w:t>
      </w:r>
    </w:p>
    <w:p w14:paraId="24A6C620" w14:textId="2D0B7B43" w:rsidR="008615C2" w:rsidRPr="00D64F40" w:rsidRDefault="005F2CA3" w:rsidP="00385E7B">
      <w:pPr>
        <w:pStyle w:val="Akapitzlist"/>
        <w:numPr>
          <w:ilvl w:val="0"/>
          <w:numId w:val="7"/>
        </w:numPr>
        <w:spacing w:after="0" w:line="240" w:lineRule="auto"/>
        <w:ind w:left="357"/>
        <w:jc w:val="both"/>
        <w:rPr>
          <w:rFonts w:asciiTheme="minorHAnsi" w:hAnsiTheme="minorHAnsi" w:cs="Tahoma"/>
        </w:rPr>
      </w:pPr>
      <w:r w:rsidRPr="00D64F40">
        <w:rPr>
          <w:rFonts w:asciiTheme="minorHAnsi" w:hAnsiTheme="minorHAnsi" w:cs="Tahoma"/>
        </w:rPr>
        <w:t xml:space="preserve">Gdy </w:t>
      </w:r>
      <w:r w:rsidR="008615C2" w:rsidRPr="00D64F40">
        <w:rPr>
          <w:rFonts w:asciiTheme="minorHAnsi" w:hAnsiTheme="minorHAnsi" w:cs="Tahoma"/>
        </w:rPr>
        <w:t xml:space="preserve">umocowanie osoby składającej ofertę nie wynika z dokumentów rejestrowych, </w:t>
      </w:r>
      <w:r w:rsidRPr="00D64F40">
        <w:rPr>
          <w:rFonts w:asciiTheme="minorHAnsi" w:hAnsiTheme="minorHAnsi" w:cs="Tahoma"/>
        </w:rPr>
        <w:t>Wykonawc</w:t>
      </w:r>
      <w:r w:rsidR="008615C2" w:rsidRPr="00D64F40">
        <w:rPr>
          <w:rFonts w:asciiTheme="minorHAnsi" w:hAnsiTheme="minorHAnsi" w:cs="Tahoma"/>
        </w:rPr>
        <w:t>a składający ofertę za pośrednictwem pełnomocnika</w:t>
      </w:r>
      <w:r w:rsidRPr="00D64F40">
        <w:rPr>
          <w:rFonts w:asciiTheme="minorHAnsi" w:hAnsiTheme="minorHAnsi" w:cs="Tahoma"/>
        </w:rPr>
        <w:t>,</w:t>
      </w:r>
      <w:r w:rsidR="008615C2" w:rsidRPr="00D64F40">
        <w:rPr>
          <w:rFonts w:asciiTheme="minorHAnsi" w:hAnsiTheme="minorHAnsi" w:cs="Tahoma"/>
        </w:rPr>
        <w:t xml:space="preserve"> musi </w:t>
      </w:r>
      <w:r w:rsidR="008615C2" w:rsidRPr="00D64F40">
        <w:rPr>
          <w:rFonts w:asciiTheme="minorHAnsi" w:hAnsiTheme="minorHAnsi" w:cs="Tahoma"/>
          <w:b/>
          <w:bCs/>
        </w:rPr>
        <w:t xml:space="preserve">dołączyć </w:t>
      </w:r>
      <w:r w:rsidRPr="00D64F40">
        <w:rPr>
          <w:rFonts w:asciiTheme="minorHAnsi" w:hAnsiTheme="minorHAnsi" w:cs="Tahoma"/>
          <w:b/>
          <w:bCs/>
        </w:rPr>
        <w:t xml:space="preserve">do oferty </w:t>
      </w:r>
      <w:r w:rsidR="008615C2" w:rsidRPr="00D64F40">
        <w:rPr>
          <w:rFonts w:asciiTheme="minorHAnsi" w:hAnsiTheme="minorHAnsi" w:cs="Tahoma"/>
          <w:b/>
          <w:bCs/>
        </w:rPr>
        <w:t xml:space="preserve">dokument </w:t>
      </w:r>
      <w:r w:rsidRPr="00D64F40">
        <w:rPr>
          <w:rFonts w:asciiTheme="minorHAnsi" w:hAnsiTheme="minorHAnsi" w:cs="Tahoma"/>
          <w:b/>
          <w:bCs/>
        </w:rPr>
        <w:t>pełnomocnictw</w:t>
      </w:r>
      <w:r w:rsidR="008615C2" w:rsidRPr="00D64F40">
        <w:rPr>
          <w:rFonts w:asciiTheme="minorHAnsi" w:hAnsiTheme="minorHAnsi" w:cs="Tahoma"/>
          <w:b/>
          <w:bCs/>
        </w:rPr>
        <w:t>a</w:t>
      </w:r>
      <w:r w:rsidR="008615C2" w:rsidRPr="00D64F40">
        <w:rPr>
          <w:rFonts w:asciiTheme="minorHAnsi" w:hAnsiTheme="minorHAnsi" w:cs="Tahoma"/>
        </w:rPr>
        <w:t xml:space="preserve"> obejmujący swym zakresem umocowanie do złożenia oferty lub do złożenia oferty i podpisania umowy.</w:t>
      </w:r>
    </w:p>
    <w:p w14:paraId="2A84AFC9" w14:textId="2A3D42EC" w:rsidR="000F4037" w:rsidRPr="00D64F40" w:rsidRDefault="000F4037" w:rsidP="00D64F40">
      <w:pPr>
        <w:pStyle w:val="Akapitzlist"/>
        <w:spacing w:after="0" w:line="240" w:lineRule="auto"/>
        <w:ind w:left="357"/>
        <w:rPr>
          <w:rFonts w:asciiTheme="minorHAnsi" w:hAnsiTheme="minorHAnsi" w:cs="Tahoma"/>
          <w:highlight w:val="yellow"/>
          <w:u w:val="single"/>
        </w:rPr>
      </w:pPr>
      <w:r w:rsidRPr="00D64F40">
        <w:rPr>
          <w:rFonts w:asciiTheme="minorHAnsi" w:hAnsiTheme="minorHAnsi" w:cs="Tahoma"/>
          <w:u w:val="single"/>
        </w:rPr>
        <w:t>Wymagana forma</w:t>
      </w:r>
      <w:r w:rsidR="008615C2" w:rsidRPr="00D64F40">
        <w:rPr>
          <w:rFonts w:asciiTheme="minorHAnsi" w:hAnsiTheme="minorHAnsi" w:cs="Tahoma"/>
          <w:u w:val="single"/>
        </w:rPr>
        <w:t>:</w:t>
      </w:r>
    </w:p>
    <w:p w14:paraId="54878BD9" w14:textId="0530F289" w:rsidR="008615C2" w:rsidRPr="00D64F40" w:rsidRDefault="00E41FB9" w:rsidP="00385E7B">
      <w:pPr>
        <w:pStyle w:val="Akapitzlist"/>
        <w:numPr>
          <w:ilvl w:val="0"/>
          <w:numId w:val="14"/>
        </w:numPr>
        <w:spacing w:after="0" w:line="240" w:lineRule="auto"/>
        <w:jc w:val="both"/>
        <w:rPr>
          <w:rFonts w:asciiTheme="minorHAnsi" w:hAnsiTheme="minorHAnsi" w:cs="Tahoma"/>
        </w:rPr>
      </w:pPr>
      <w:r w:rsidRPr="00D64F40">
        <w:rPr>
          <w:rFonts w:asciiTheme="minorHAnsi" w:hAnsiTheme="minorHAnsi" w:cs="Tahoma"/>
        </w:rPr>
        <w:t>pełnomocnictwo powinno zostać złożone w formie elektronicznej lub</w:t>
      </w:r>
      <w:r w:rsidR="000F4037" w:rsidRPr="00D64F40">
        <w:rPr>
          <w:rFonts w:asciiTheme="minorHAnsi" w:hAnsiTheme="minorHAnsi" w:cs="Tahoma"/>
        </w:rPr>
        <w:t xml:space="preserve"> w postaci elektronicznej </w:t>
      </w:r>
      <w:r w:rsidRPr="00D64F40">
        <w:rPr>
          <w:rFonts w:asciiTheme="minorHAnsi" w:hAnsiTheme="minorHAnsi" w:cs="Tahoma"/>
        </w:rPr>
        <w:t xml:space="preserve">opatrzonej </w:t>
      </w:r>
      <w:r w:rsidR="000F4037" w:rsidRPr="00D64F40">
        <w:rPr>
          <w:rFonts w:asciiTheme="minorHAnsi" w:hAnsiTheme="minorHAnsi" w:cs="Tahoma"/>
        </w:rPr>
        <w:t xml:space="preserve">podpisem </w:t>
      </w:r>
      <w:r w:rsidRPr="00D64F40">
        <w:rPr>
          <w:rFonts w:asciiTheme="minorHAnsi" w:hAnsiTheme="minorHAnsi" w:cs="Tahoma"/>
        </w:rPr>
        <w:t>zaufanym lub podpisem osobistym</w:t>
      </w:r>
      <w:r w:rsidR="000F4037" w:rsidRPr="00D64F40">
        <w:rPr>
          <w:rFonts w:asciiTheme="minorHAnsi" w:hAnsiTheme="minorHAnsi" w:cs="Tahoma"/>
        </w:rPr>
        <w:t xml:space="preserve"> osob</w:t>
      </w:r>
      <w:r w:rsidRPr="00D64F40">
        <w:rPr>
          <w:rFonts w:asciiTheme="minorHAnsi" w:hAnsiTheme="minorHAnsi" w:cs="Tahoma"/>
        </w:rPr>
        <w:t>y</w:t>
      </w:r>
      <w:r w:rsidR="000F4037" w:rsidRPr="00D64F40">
        <w:rPr>
          <w:rFonts w:asciiTheme="minorHAnsi" w:hAnsiTheme="minorHAnsi" w:cs="Tahoma"/>
        </w:rPr>
        <w:t xml:space="preserve"> upoważnion</w:t>
      </w:r>
      <w:r w:rsidRPr="00D64F40">
        <w:rPr>
          <w:rFonts w:asciiTheme="minorHAnsi" w:hAnsiTheme="minorHAnsi" w:cs="Tahoma"/>
        </w:rPr>
        <w:t>ej</w:t>
      </w:r>
      <w:r w:rsidR="000F4037" w:rsidRPr="00D64F40">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D64F40" w:rsidRDefault="000F4037" w:rsidP="00385E7B">
      <w:pPr>
        <w:pStyle w:val="Akapitzlist"/>
        <w:numPr>
          <w:ilvl w:val="0"/>
          <w:numId w:val="14"/>
        </w:numPr>
        <w:spacing w:after="0" w:line="240" w:lineRule="auto"/>
        <w:jc w:val="both"/>
        <w:rPr>
          <w:rFonts w:asciiTheme="minorHAnsi" w:hAnsiTheme="minorHAnsi" w:cs="Tahoma"/>
        </w:rPr>
      </w:pPr>
      <w:r w:rsidRPr="00D64F40">
        <w:rPr>
          <w:rFonts w:asciiTheme="minorHAnsi" w:hAnsiTheme="minorHAnsi" w:cs="Tahoma"/>
        </w:rPr>
        <w:lastRenderedPageBreak/>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0E566BCA" w14:textId="552055FC" w:rsidR="00847450" w:rsidRPr="00847450" w:rsidRDefault="00847450" w:rsidP="00385E7B">
      <w:pPr>
        <w:pStyle w:val="Akapitzlist"/>
        <w:numPr>
          <w:ilvl w:val="0"/>
          <w:numId w:val="7"/>
        </w:numPr>
        <w:spacing w:after="0" w:line="240" w:lineRule="auto"/>
        <w:jc w:val="both"/>
        <w:rPr>
          <w:rFonts w:asciiTheme="minorHAnsi" w:hAnsiTheme="minorHAnsi"/>
          <w:lang w:eastAsia="pl-PL"/>
        </w:rPr>
      </w:pPr>
      <w:r w:rsidRPr="00847450">
        <w:rPr>
          <w:u w:val="single"/>
          <w:lang w:eastAsia="pl-PL"/>
        </w:rPr>
        <w:t xml:space="preserve">Zamawiający przed wyborem najkorzystniejszej oferty, </w:t>
      </w:r>
      <w:r w:rsidRPr="00847450">
        <w:rPr>
          <w:b/>
          <w:bCs/>
          <w:u w:val="single"/>
          <w:lang w:eastAsia="pl-PL"/>
        </w:rPr>
        <w:t>wezwie</w:t>
      </w:r>
      <w:r w:rsidRPr="00847450">
        <w:rPr>
          <w:bCs/>
          <w:lang w:eastAsia="pl-PL"/>
        </w:rPr>
        <w:t xml:space="preserve"> W</w:t>
      </w:r>
      <w:r w:rsidRPr="00847450">
        <w:rPr>
          <w:lang w:eastAsia="pl-PL"/>
        </w:rPr>
        <w:t>ykonawcę, którego oferta została najwyżej oceniona, do złożenia w wyznaczonym terminie,</w:t>
      </w:r>
      <w:r w:rsidRPr="00847450">
        <w:rPr>
          <w:b/>
          <w:bCs/>
          <w:lang w:eastAsia="pl-PL"/>
        </w:rPr>
        <w:t xml:space="preserve"> </w:t>
      </w:r>
      <w:r w:rsidRPr="00847450">
        <w:rPr>
          <w:lang w:eastAsia="pl-PL"/>
        </w:rPr>
        <w:t>aktualnych na dzień złożenia następujących podmiotowych środków dowodowych:</w:t>
      </w:r>
    </w:p>
    <w:p w14:paraId="2471ECD8" w14:textId="77777777" w:rsidR="00847450" w:rsidRPr="00847450" w:rsidRDefault="00847450" w:rsidP="00847450">
      <w:pPr>
        <w:spacing w:after="0" w:line="240" w:lineRule="auto"/>
        <w:ind w:left="360"/>
        <w:contextualSpacing/>
        <w:jc w:val="both"/>
        <w:rPr>
          <w:sz w:val="14"/>
          <w:szCs w:val="16"/>
          <w:lang w:eastAsia="pl-PL"/>
        </w:rPr>
      </w:pPr>
    </w:p>
    <w:p w14:paraId="4197D763" w14:textId="77777777" w:rsidR="00847450" w:rsidRPr="00847450" w:rsidRDefault="00847450" w:rsidP="00847450">
      <w:pPr>
        <w:spacing w:after="0" w:line="240" w:lineRule="auto"/>
        <w:ind w:left="357"/>
        <w:contextualSpacing/>
        <w:jc w:val="both"/>
        <w:rPr>
          <w:u w:val="single"/>
          <w:lang w:eastAsia="pl-PL"/>
        </w:rPr>
      </w:pPr>
      <w:r w:rsidRPr="00847450">
        <w:rPr>
          <w:u w:val="single"/>
          <w:lang w:eastAsia="pl-PL"/>
        </w:rPr>
        <w:t>w celu potwierdzenia braku podstaw do wykluczenia:</w:t>
      </w:r>
    </w:p>
    <w:p w14:paraId="792EBE4A" w14:textId="77777777" w:rsidR="00847450" w:rsidRPr="00847450" w:rsidRDefault="00847450" w:rsidP="00385E7B">
      <w:pPr>
        <w:numPr>
          <w:ilvl w:val="0"/>
          <w:numId w:val="44"/>
        </w:numPr>
        <w:spacing w:after="0" w:line="240" w:lineRule="auto"/>
        <w:ind w:left="357"/>
        <w:contextualSpacing/>
        <w:jc w:val="both"/>
        <w:rPr>
          <w:rFonts w:eastAsia="Times New Roman" w:cs="Tahoma"/>
          <w:lang w:eastAsia="pl-PL"/>
        </w:rPr>
      </w:pPr>
      <w:r w:rsidRPr="00847450">
        <w:rPr>
          <w:rFonts w:eastAsia="Times New Roman" w:cs="Tahoma"/>
          <w:lang w:eastAsia="pl-PL"/>
        </w:rPr>
        <w:t xml:space="preserve">informacji z Krajowego Rejestru Karnego w zakresie określonym w art. 108 ust. 1 pkt 1 i 2 oraz 4 </w:t>
      </w:r>
      <w:proofErr w:type="spellStart"/>
      <w:r w:rsidRPr="00847450">
        <w:rPr>
          <w:rFonts w:eastAsia="Times New Roman" w:cs="Tahoma"/>
          <w:lang w:eastAsia="pl-PL"/>
        </w:rPr>
        <w:t>uPzp</w:t>
      </w:r>
      <w:proofErr w:type="spellEnd"/>
      <w:r w:rsidRPr="00847450">
        <w:rPr>
          <w:rFonts w:eastAsia="Times New Roman" w:cs="Tahoma"/>
          <w:lang w:eastAsia="pl-PL"/>
        </w:rPr>
        <w:t>, sporządzonej nie wcześniej niż 6 miesięcy przed jej złożeniem;</w:t>
      </w:r>
    </w:p>
    <w:p w14:paraId="1147081C" w14:textId="2101815A" w:rsidR="00847450" w:rsidRPr="00847450" w:rsidRDefault="00847450" w:rsidP="00385E7B">
      <w:pPr>
        <w:numPr>
          <w:ilvl w:val="0"/>
          <w:numId w:val="44"/>
        </w:numPr>
        <w:spacing w:after="0" w:line="240" w:lineRule="auto"/>
        <w:ind w:left="357"/>
        <w:contextualSpacing/>
        <w:jc w:val="both"/>
        <w:rPr>
          <w:rFonts w:eastAsia="Times New Roman" w:cs="Tahoma"/>
          <w:lang w:eastAsia="pl-PL"/>
        </w:rPr>
      </w:pPr>
      <w:r w:rsidRPr="00847450">
        <w:rPr>
          <w:rFonts w:eastAsia="Times New Roman" w:cs="Tahoma"/>
          <w:lang w:eastAsia="pl-PL"/>
        </w:rPr>
        <w:t xml:space="preserve">oświadczenia Wykonawcy w zakresie określonym w art. 108 ust. 1 pkt 5 </w:t>
      </w:r>
      <w:proofErr w:type="spellStart"/>
      <w:r w:rsidRPr="00847450">
        <w:rPr>
          <w:rFonts w:eastAsia="Times New Roman" w:cs="Tahoma"/>
          <w:lang w:eastAsia="pl-PL"/>
        </w:rPr>
        <w:t>uPzp</w:t>
      </w:r>
      <w:proofErr w:type="spellEnd"/>
      <w:r w:rsidRPr="00847450">
        <w:rPr>
          <w:rFonts w:eastAsia="Times New Roman" w:cs="Tahoma"/>
          <w:lang w:eastAsia="pl-PL"/>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3 do SWZ);</w:t>
      </w:r>
    </w:p>
    <w:p w14:paraId="6B8CAFA1" w14:textId="77777777" w:rsidR="00847450" w:rsidRPr="00847450" w:rsidRDefault="00847450" w:rsidP="00385E7B">
      <w:pPr>
        <w:numPr>
          <w:ilvl w:val="0"/>
          <w:numId w:val="44"/>
        </w:numPr>
        <w:spacing w:after="0" w:line="240" w:lineRule="auto"/>
        <w:contextualSpacing/>
        <w:jc w:val="both"/>
        <w:rPr>
          <w:rFonts w:eastAsia="Times New Roman" w:cs="Tahoma"/>
          <w:lang w:eastAsia="pl-PL"/>
        </w:rPr>
      </w:pPr>
      <w:r w:rsidRPr="00847450">
        <w:rPr>
          <w:rFonts w:eastAsia="Times New Roman" w:cs="Tahoma"/>
          <w:lang w:eastAsia="pl-PL"/>
        </w:rPr>
        <w:t xml:space="preserve">oświadczenia Wykonawcy o aktualności informacji zawartych w Oświadczeniu wstępnym z art. 125 ust. 1 </w:t>
      </w:r>
      <w:proofErr w:type="spellStart"/>
      <w:r w:rsidRPr="00847450">
        <w:rPr>
          <w:rFonts w:eastAsia="Times New Roman" w:cs="Tahoma"/>
          <w:lang w:eastAsia="pl-PL"/>
        </w:rPr>
        <w:t>uPzp</w:t>
      </w:r>
      <w:proofErr w:type="spellEnd"/>
      <w:r w:rsidRPr="00847450">
        <w:rPr>
          <w:rFonts w:eastAsia="Times New Roman" w:cs="Tahoma"/>
          <w:lang w:eastAsia="pl-PL"/>
        </w:rPr>
        <w:t xml:space="preserve"> (wzór - zał. nr 4 do SWZ) w zakresie podstaw wykluczenia z postępowania wskazanych przez Zamawiającego, o których mowa w:</w:t>
      </w:r>
    </w:p>
    <w:p w14:paraId="0F3AAE4D"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3 </w:t>
      </w:r>
      <w:proofErr w:type="spellStart"/>
      <w:r w:rsidRPr="00847450">
        <w:rPr>
          <w:rFonts w:eastAsia="Times New Roman" w:cs="Tahoma"/>
          <w:lang w:eastAsia="pl-PL"/>
        </w:rPr>
        <w:t>uPzp</w:t>
      </w:r>
      <w:proofErr w:type="spellEnd"/>
      <w:r w:rsidRPr="00847450">
        <w:rPr>
          <w:rFonts w:eastAsia="Times New Roman" w:cs="Tahoma"/>
          <w:lang w:eastAsia="pl-PL"/>
        </w:rPr>
        <w:t>,</w:t>
      </w:r>
    </w:p>
    <w:p w14:paraId="593D685C"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4 </w:t>
      </w:r>
      <w:proofErr w:type="spellStart"/>
      <w:r w:rsidRPr="00847450">
        <w:rPr>
          <w:rFonts w:eastAsia="Times New Roman" w:cs="Tahoma"/>
          <w:lang w:eastAsia="pl-PL"/>
        </w:rPr>
        <w:t>uPzp</w:t>
      </w:r>
      <w:proofErr w:type="spellEnd"/>
      <w:r w:rsidRPr="00847450">
        <w:rPr>
          <w:rFonts w:eastAsia="Times New Roman" w:cs="Tahoma"/>
          <w:lang w:eastAsia="pl-PL"/>
        </w:rPr>
        <w:t>, dotyczących orzeczenia zakazu ubiegania się o zamówienie publiczne tytułem środka zapobiegawczego,</w:t>
      </w:r>
    </w:p>
    <w:p w14:paraId="23D96797"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5 </w:t>
      </w:r>
      <w:proofErr w:type="spellStart"/>
      <w:r w:rsidRPr="00847450">
        <w:rPr>
          <w:rFonts w:eastAsia="Times New Roman" w:cs="Tahoma"/>
          <w:lang w:eastAsia="pl-PL"/>
        </w:rPr>
        <w:t>uPzp</w:t>
      </w:r>
      <w:proofErr w:type="spellEnd"/>
      <w:r w:rsidRPr="00847450">
        <w:rPr>
          <w:rFonts w:eastAsia="Times New Roman" w:cs="Tahoma"/>
          <w:lang w:eastAsia="pl-PL"/>
        </w:rPr>
        <w:t>, dotyczących zawarcia z innymi wykonawcami porozumienia mającego na celu zakłócenie konkurencji,</w:t>
      </w:r>
    </w:p>
    <w:p w14:paraId="6667E159" w14:textId="77777777" w:rsidR="00847450" w:rsidRPr="00847450" w:rsidRDefault="00847450" w:rsidP="00385E7B">
      <w:pPr>
        <w:numPr>
          <w:ilvl w:val="0"/>
          <w:numId w:val="45"/>
        </w:numPr>
        <w:spacing w:after="0" w:line="240" w:lineRule="auto"/>
        <w:contextualSpacing/>
        <w:jc w:val="both"/>
        <w:rPr>
          <w:rFonts w:eastAsia="Times New Roman" w:cs="Tahoma"/>
          <w:lang w:eastAsia="pl-PL"/>
        </w:rPr>
      </w:pPr>
      <w:r w:rsidRPr="00847450">
        <w:rPr>
          <w:rFonts w:eastAsia="Times New Roman" w:cs="Tahoma"/>
          <w:lang w:eastAsia="pl-PL"/>
        </w:rPr>
        <w:t xml:space="preserve">art. 108 ust. 1 pkt 6 </w:t>
      </w:r>
      <w:proofErr w:type="spellStart"/>
      <w:r w:rsidRPr="00847450">
        <w:rPr>
          <w:rFonts w:eastAsia="Times New Roman" w:cs="Tahoma"/>
          <w:lang w:eastAsia="pl-PL"/>
        </w:rPr>
        <w:t>uPzp</w:t>
      </w:r>
      <w:proofErr w:type="spellEnd"/>
      <w:r w:rsidRPr="00847450">
        <w:rPr>
          <w:rFonts w:eastAsia="Times New Roman" w:cs="Tahoma"/>
          <w:lang w:eastAsia="pl-PL"/>
        </w:rPr>
        <w:t>.</w:t>
      </w:r>
    </w:p>
    <w:p w14:paraId="3A3CF6D6" w14:textId="77777777" w:rsidR="00847450" w:rsidRPr="00847450" w:rsidRDefault="00847450" w:rsidP="00847450">
      <w:pPr>
        <w:spacing w:after="0" w:line="240" w:lineRule="auto"/>
        <w:jc w:val="both"/>
        <w:rPr>
          <w:rFonts w:cs="Tahoma"/>
          <w:sz w:val="16"/>
        </w:rPr>
      </w:pPr>
    </w:p>
    <w:p w14:paraId="4FD651F9" w14:textId="77777777" w:rsidR="00847450" w:rsidRPr="00847450" w:rsidRDefault="00847450" w:rsidP="00847450">
      <w:pPr>
        <w:spacing w:after="0" w:line="240" w:lineRule="auto"/>
        <w:ind w:left="357"/>
        <w:contextualSpacing/>
        <w:rPr>
          <w:rFonts w:eastAsia="Times New Roman" w:cs="Tahoma"/>
          <w:strike/>
          <w:u w:val="single"/>
          <w:lang w:eastAsia="pl-PL"/>
        </w:rPr>
      </w:pPr>
      <w:r w:rsidRPr="00847450">
        <w:rPr>
          <w:rFonts w:eastAsia="Times New Roman" w:cs="Tahoma"/>
          <w:u w:val="single"/>
          <w:lang w:eastAsia="pl-PL"/>
        </w:rPr>
        <w:t>w celu potwierdzenia spełniania przez Wykonawcę warunków udziału w postępowaniu:</w:t>
      </w:r>
    </w:p>
    <w:p w14:paraId="4760A79E" w14:textId="7320E05E" w:rsidR="00847450" w:rsidRPr="00847450" w:rsidRDefault="00847450" w:rsidP="00385E7B">
      <w:pPr>
        <w:numPr>
          <w:ilvl w:val="0"/>
          <w:numId w:val="44"/>
        </w:numPr>
        <w:spacing w:after="0" w:line="240" w:lineRule="auto"/>
        <w:contextualSpacing/>
        <w:jc w:val="both"/>
        <w:rPr>
          <w:rFonts w:cs="Tahoma"/>
        </w:rPr>
      </w:pPr>
      <w:r w:rsidRPr="00847450">
        <w:rPr>
          <w:rFonts w:cs="Tahoma"/>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zał. nr </w:t>
      </w:r>
      <w:r w:rsidR="00262E38">
        <w:rPr>
          <w:rFonts w:cs="Tahoma"/>
        </w:rPr>
        <w:t>6</w:t>
      </w:r>
      <w:r w:rsidRPr="00847450">
        <w:rPr>
          <w:rFonts w:cs="Tahoma"/>
        </w:rPr>
        <w:t xml:space="preserve"> do SWZ.</w:t>
      </w:r>
    </w:p>
    <w:p w14:paraId="620B2A4B" w14:textId="77777777" w:rsidR="00847450" w:rsidRPr="00847450" w:rsidRDefault="00847450" w:rsidP="00847450">
      <w:pPr>
        <w:spacing w:after="0" w:line="240" w:lineRule="auto"/>
        <w:jc w:val="both"/>
        <w:rPr>
          <w:rFonts w:cs="Tahoma"/>
          <w:sz w:val="16"/>
        </w:rPr>
      </w:pPr>
    </w:p>
    <w:p w14:paraId="61626D8A" w14:textId="77777777" w:rsidR="00847450" w:rsidRPr="00847450" w:rsidRDefault="00847450" w:rsidP="00385E7B">
      <w:pPr>
        <w:pStyle w:val="Akapitzlist"/>
        <w:numPr>
          <w:ilvl w:val="0"/>
          <w:numId w:val="7"/>
        </w:numPr>
        <w:spacing w:after="0" w:line="240" w:lineRule="auto"/>
        <w:jc w:val="both"/>
        <w:rPr>
          <w:rFonts w:cs="Tahoma"/>
        </w:rPr>
      </w:pPr>
      <w:r w:rsidRPr="00847450">
        <w:t>Jeżeli Wykonawca ma siedzibę lub miejsce zamieszkania poza granicami Rzeczypospolitej Polskiej, zamiast dokumentów, o których mowa:</w:t>
      </w:r>
    </w:p>
    <w:p w14:paraId="0C35B063" w14:textId="63CD7A11" w:rsidR="00847450" w:rsidRPr="00847450" w:rsidRDefault="00847450" w:rsidP="00385E7B">
      <w:pPr>
        <w:numPr>
          <w:ilvl w:val="0"/>
          <w:numId w:val="46"/>
        </w:numPr>
        <w:spacing w:after="0" w:line="240" w:lineRule="auto"/>
        <w:contextualSpacing/>
        <w:jc w:val="both"/>
      </w:pPr>
      <w:bookmarkStart w:id="8" w:name="_Hlk72741627"/>
      <w:r w:rsidRPr="00847450">
        <w:t xml:space="preserve">w ust. 3 pkt 1) </w:t>
      </w:r>
      <w:bookmarkEnd w:id="8"/>
      <w:r w:rsidRPr="00847450">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t>w ust. 3 pkt 1),</w:t>
      </w:r>
      <w:r w:rsidRPr="00847450">
        <w:t xml:space="preserve"> wystawione nie wcześniej niż 6 miesięcy przed jego złożeniem;</w:t>
      </w:r>
    </w:p>
    <w:p w14:paraId="02BC8F66" w14:textId="46C6EE1E" w:rsidR="00847450" w:rsidRPr="00847450" w:rsidRDefault="00847450" w:rsidP="00385E7B">
      <w:pPr>
        <w:numPr>
          <w:ilvl w:val="0"/>
          <w:numId w:val="46"/>
        </w:numPr>
        <w:spacing w:after="0" w:line="240" w:lineRule="auto"/>
        <w:contextualSpacing/>
        <w:jc w:val="both"/>
      </w:pPr>
      <w:r w:rsidRPr="00847450">
        <w:t xml:space="preserve">jeżeli w kraju, w którym Wykonawca ma siedzibę lub miejsce zamieszkania nie wydaje się dokumentów, o których mowa w pkt. </w:t>
      </w:r>
      <w:r>
        <w:t>1</w:t>
      </w:r>
      <w:r w:rsidRPr="00847450">
        <w:t xml:space="preserve">) lub gdy dokumenty te nie odnoszą się do wszystkich przypadków, o których mowa w art. 108 ust. 1 pkt 1, 2 i 4 </w:t>
      </w:r>
      <w:proofErr w:type="spellStart"/>
      <w:r w:rsidRPr="00847450">
        <w:t>uPzp</w:t>
      </w:r>
      <w:proofErr w:type="spellEnd"/>
      <w:r w:rsidRPr="00847450">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 określon</w:t>
      </w:r>
      <w:r>
        <w:t>y</w:t>
      </w:r>
      <w:r w:rsidRPr="00847450">
        <w:t xml:space="preserve"> w pkt. 1) stosuje się.</w:t>
      </w:r>
    </w:p>
    <w:p w14:paraId="76933EB1" w14:textId="77777777" w:rsidR="00847450" w:rsidRDefault="00847450" w:rsidP="00385E7B">
      <w:pPr>
        <w:pStyle w:val="Akapitzlist"/>
        <w:numPr>
          <w:ilvl w:val="0"/>
          <w:numId w:val="7"/>
        </w:numPr>
        <w:spacing w:after="0" w:line="240" w:lineRule="auto"/>
        <w:jc w:val="both"/>
      </w:pPr>
      <w:r w:rsidRPr="00847450">
        <w:lastRenderedPageBreak/>
        <w:t>Wykonawca nie jest zobowiązany do złożenia podmiotowych środków dowodowych, które Zamawiający posiada, jeżeli Wykonawca wskaże te środki oraz potwierdzi ich prawidłowość i aktualność.</w:t>
      </w:r>
    </w:p>
    <w:p w14:paraId="3494714C" w14:textId="77777777" w:rsidR="00847450" w:rsidRDefault="00847450" w:rsidP="00385E7B">
      <w:pPr>
        <w:pStyle w:val="Akapitzlist"/>
        <w:numPr>
          <w:ilvl w:val="0"/>
          <w:numId w:val="7"/>
        </w:numPr>
        <w:spacing w:after="0" w:line="240" w:lineRule="auto"/>
        <w:jc w:val="both"/>
      </w:pPr>
      <w:r w:rsidRPr="00847450">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A80F5F" w14:textId="77777777" w:rsidR="00E179C4" w:rsidRDefault="00847450" w:rsidP="00385E7B">
      <w:pPr>
        <w:pStyle w:val="Akapitzlist"/>
        <w:numPr>
          <w:ilvl w:val="0"/>
          <w:numId w:val="7"/>
        </w:numPr>
        <w:spacing w:after="0" w:line="240" w:lineRule="auto"/>
        <w:jc w:val="both"/>
      </w:pPr>
      <w:r w:rsidRPr="00847450">
        <w:t>W przypadku Wykonawców wspólnie ubiegających się o udzielenie zamówienia podmiotowe środki dowodowe wymienione w ust. 3 pkt. 1)-</w:t>
      </w:r>
      <w:r>
        <w:t>3</w:t>
      </w:r>
      <w:r w:rsidRPr="00847450">
        <w:t>), tj. na potwierdzenie braku podstaw do wykluczenia, składa każdy z Wykonawców występujących wspólnie.</w:t>
      </w:r>
    </w:p>
    <w:p w14:paraId="2448AB7F" w14:textId="77777777" w:rsidR="00E179C4" w:rsidRDefault="00847450" w:rsidP="00385E7B">
      <w:pPr>
        <w:pStyle w:val="Akapitzlist"/>
        <w:numPr>
          <w:ilvl w:val="0"/>
          <w:numId w:val="7"/>
        </w:numPr>
        <w:spacing w:after="0" w:line="240" w:lineRule="auto"/>
        <w:jc w:val="both"/>
      </w:pPr>
      <w:r w:rsidRPr="00847450">
        <w:t xml:space="preserve">W przypadku podmiotu, na którego zdolnościach lub sytuacji Wykonawca polega na zasadach określonych w art. 118 </w:t>
      </w:r>
      <w:proofErr w:type="spellStart"/>
      <w:r w:rsidRPr="00847450">
        <w:t>uPzp</w:t>
      </w:r>
      <w:proofErr w:type="spellEnd"/>
      <w:r w:rsidRPr="00847450">
        <w:t xml:space="preserve"> oraz podwykonawców niebędących podmiotami udostępniającymi zasoby na zasadach określonych w art. 118 </w:t>
      </w:r>
      <w:proofErr w:type="spellStart"/>
      <w:r w:rsidRPr="00847450">
        <w:t>uPzp</w:t>
      </w:r>
      <w:proofErr w:type="spellEnd"/>
      <w:r w:rsidRPr="00847450">
        <w:t>, Wykonawca składa podmiotowe środki dowodowe wymienione w ust. 3 pkt. 1), tj. na potwierdzenie braku podstaw do wykluczenia, w odniesieniu do każdego z tych podmiotów.</w:t>
      </w:r>
    </w:p>
    <w:p w14:paraId="26B12B31" w14:textId="77777777" w:rsidR="00E179C4" w:rsidRDefault="00847450" w:rsidP="00385E7B">
      <w:pPr>
        <w:pStyle w:val="Akapitzlist"/>
        <w:numPr>
          <w:ilvl w:val="0"/>
          <w:numId w:val="7"/>
        </w:numPr>
        <w:spacing w:after="0" w:line="240" w:lineRule="auto"/>
        <w:jc w:val="both"/>
      </w:pPr>
      <w:r w:rsidRPr="00847450">
        <w:t xml:space="preserve">Do podmiotów udostępniających zasoby na zasadach określonych w art. 118 </w:t>
      </w:r>
      <w:proofErr w:type="spellStart"/>
      <w:r w:rsidRPr="00847450">
        <w:t>uPzp</w:t>
      </w:r>
      <w:proofErr w:type="spellEnd"/>
      <w:r w:rsidRPr="00847450">
        <w:t xml:space="preserve"> oraz podwykonawców niebędących podmiotami udostępniającymi zasoby na tych zasadach, mających siedzibę lub miejsce zamieszkania poza terytorium Rzeczypospolitej Polskiej, postanowienia ust. 4 stosuje się odpowiednio.</w:t>
      </w:r>
    </w:p>
    <w:p w14:paraId="6A33336D" w14:textId="67B505EC" w:rsidR="00847450" w:rsidRPr="00847450" w:rsidRDefault="00847450" w:rsidP="00385E7B">
      <w:pPr>
        <w:pStyle w:val="Akapitzlist"/>
        <w:numPr>
          <w:ilvl w:val="0"/>
          <w:numId w:val="7"/>
        </w:numPr>
        <w:spacing w:after="0" w:line="240" w:lineRule="auto"/>
        <w:jc w:val="both"/>
      </w:pPr>
      <w:r w:rsidRPr="00847450">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847450">
        <w:t>uPzp</w:t>
      </w:r>
      <w:proofErr w:type="spellEnd"/>
      <w:r w:rsidRPr="00847450">
        <w:t xml:space="preserve">, z zastrzeżeniem art. 65 ust. 1 pkt 4 </w:t>
      </w:r>
      <w:proofErr w:type="spellStart"/>
      <w:r w:rsidRPr="00847450">
        <w:t>uPzp</w:t>
      </w:r>
      <w:proofErr w:type="spellEnd"/>
      <w:r w:rsidRPr="00847450">
        <w:t>. Podmiotowe środki dowodowe sporządzone w języku obcym muszą być złożone wraz z tłumaczeniem na język polski.</w:t>
      </w:r>
    </w:p>
    <w:p w14:paraId="54116770" w14:textId="77777777" w:rsidR="00847450" w:rsidRDefault="00847450" w:rsidP="001815B5">
      <w:pPr>
        <w:spacing w:after="0" w:line="240" w:lineRule="auto"/>
        <w:jc w:val="both"/>
        <w:rPr>
          <w:rFonts w:asciiTheme="minorHAnsi" w:hAnsiTheme="minorHAnsi"/>
          <w:lang w:eastAsia="pl-PL"/>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385E7B">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242FB799"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4C512F33"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385E7B">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lastRenderedPageBreak/>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385E7B">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385E7B">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9" w:name="_Hlk126141011"/>
      <w:bookmarkStart w:id="10"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9"/>
      <w:r w:rsidRPr="006C675D">
        <w:rPr>
          <w:rFonts w:asciiTheme="minorHAnsi" w:hAnsiTheme="minorHAnsi"/>
          <w:color w:val="000000" w:themeColor="text1"/>
        </w:rPr>
        <w:t xml:space="preserve"> </w:t>
      </w:r>
      <w:bookmarkEnd w:id="10"/>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385E7B">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11" w:name="_wp2umuqo1p7z" w:colFirst="0" w:colLast="0"/>
      <w:bookmarkEnd w:id="11"/>
    </w:p>
    <w:p w14:paraId="5AB9F60A"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385E7B">
      <w:pPr>
        <w:pStyle w:val="Akapitzlist"/>
        <w:numPr>
          <w:ilvl w:val="0"/>
          <w:numId w:val="19"/>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385E7B">
      <w:pPr>
        <w:pStyle w:val="Akapitzlist"/>
        <w:numPr>
          <w:ilvl w:val="0"/>
          <w:numId w:val="19"/>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385E7B">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493F4C9B" w14:textId="40AFF173" w:rsidR="000B421E" w:rsidRPr="00A87529" w:rsidRDefault="00E47F50" w:rsidP="00385E7B">
      <w:pPr>
        <w:pStyle w:val="Poziom2"/>
        <w:numPr>
          <w:ilvl w:val="0"/>
          <w:numId w:val="6"/>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43784D24" w14:textId="59AC637C" w:rsidR="00690018" w:rsidRPr="00690018" w:rsidRDefault="00690018" w:rsidP="00385E7B">
      <w:pPr>
        <w:pStyle w:val="Poziom2"/>
        <w:numPr>
          <w:ilvl w:val="0"/>
          <w:numId w:val="6"/>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25D8B08B" w14:textId="77777777" w:rsidR="00A87529" w:rsidRDefault="00690018" w:rsidP="00385E7B">
      <w:pPr>
        <w:pStyle w:val="Poziom2"/>
        <w:numPr>
          <w:ilvl w:val="1"/>
          <w:numId w:val="26"/>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7FB6E0BD" w:rsidR="00690018" w:rsidRPr="00A87529" w:rsidRDefault="00690018" w:rsidP="00385E7B">
      <w:pPr>
        <w:pStyle w:val="Poziom2"/>
        <w:numPr>
          <w:ilvl w:val="1"/>
          <w:numId w:val="26"/>
        </w:numPr>
        <w:spacing w:before="0"/>
        <w:rPr>
          <w:rFonts w:asciiTheme="minorHAnsi" w:hAnsiTheme="minorHAnsi" w:cs="Tahoma"/>
          <w:szCs w:val="22"/>
        </w:rPr>
      </w:pPr>
      <w:r w:rsidRPr="00A87529">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01E091DA" w14:textId="77777777" w:rsidR="000B421E" w:rsidRPr="000B421E" w:rsidRDefault="00E47F50" w:rsidP="00385E7B">
      <w:pPr>
        <w:pStyle w:val="Poziom2"/>
        <w:numPr>
          <w:ilvl w:val="0"/>
          <w:numId w:val="6"/>
        </w:numPr>
        <w:spacing w:before="0"/>
        <w:rPr>
          <w:rFonts w:asciiTheme="minorHAnsi" w:hAnsiTheme="minorHAnsi" w:cs="Tahoma"/>
          <w:szCs w:val="22"/>
        </w:rPr>
      </w:pPr>
      <w:r w:rsidRPr="000F4037">
        <w:rPr>
          <w:rFonts w:asciiTheme="minorHAnsi" w:hAnsiTheme="minorHAnsi" w:cs="Tahoma"/>
          <w:szCs w:val="22"/>
        </w:rPr>
        <w:lastRenderedPageBreak/>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385E7B">
      <w:pPr>
        <w:pStyle w:val="Akapitzlist"/>
        <w:numPr>
          <w:ilvl w:val="0"/>
          <w:numId w:val="15"/>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385E7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4E9BE665" w14:textId="77777777" w:rsidR="0061390F" w:rsidRDefault="00E47F50" w:rsidP="00385E7B">
      <w:pPr>
        <w:pStyle w:val="Poziom2"/>
        <w:numPr>
          <w:ilvl w:val="0"/>
          <w:numId w:val="6"/>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EC7BB65" w14:textId="77777777" w:rsidR="00413899" w:rsidRDefault="00413899"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17D9BE5D" w:rsidR="001762C8" w:rsidRDefault="006124B2" w:rsidP="006124B2">
      <w:pPr>
        <w:pStyle w:val="Poziom2"/>
        <w:tabs>
          <w:tab w:val="left" w:pos="0"/>
        </w:tabs>
        <w:spacing w:before="0"/>
        <w:rPr>
          <w:rFonts w:ascii="Calibri" w:hAnsi="Calibri" w:cs="Tahoma"/>
          <w:szCs w:val="22"/>
        </w:rPr>
      </w:pPr>
      <w:r w:rsidRPr="00995060">
        <w:rPr>
          <w:rFonts w:ascii="Calibri" w:hAnsi="Calibri" w:cs="Tahoma"/>
          <w:szCs w:val="22"/>
        </w:rPr>
        <w:t xml:space="preserve">Wykonawca jest związany ofertą przez </w:t>
      </w:r>
      <w:r w:rsidR="00184A00" w:rsidRPr="00995060">
        <w:rPr>
          <w:rFonts w:ascii="Calibri" w:hAnsi="Calibri" w:cs="Tahoma"/>
          <w:szCs w:val="22"/>
        </w:rPr>
        <w:t>30</w:t>
      </w:r>
      <w:r w:rsidRPr="00995060">
        <w:rPr>
          <w:rFonts w:ascii="Calibri" w:hAnsi="Calibri" w:cs="Tahoma"/>
          <w:szCs w:val="22"/>
        </w:rPr>
        <w:t xml:space="preserve"> dni, tj. </w:t>
      </w:r>
      <w:r w:rsidRPr="00995060">
        <w:rPr>
          <w:rFonts w:ascii="Calibri" w:hAnsi="Calibri" w:cs="Tahoma"/>
          <w:b/>
          <w:bCs/>
          <w:szCs w:val="22"/>
        </w:rPr>
        <w:t xml:space="preserve">do dnia </w:t>
      </w:r>
      <w:r w:rsidR="00305020" w:rsidRPr="00995060">
        <w:rPr>
          <w:rFonts w:ascii="Calibri" w:hAnsi="Calibri" w:cs="Tahoma"/>
          <w:b/>
          <w:bCs/>
          <w:szCs w:val="22"/>
        </w:rPr>
        <w:t>02.05</w:t>
      </w:r>
      <w:r w:rsidR="00EC1701" w:rsidRPr="00995060">
        <w:rPr>
          <w:rFonts w:ascii="Calibri" w:hAnsi="Calibri" w:cs="Tahoma"/>
          <w:b/>
          <w:bCs/>
          <w:szCs w:val="22"/>
        </w:rPr>
        <w:t>.2024</w:t>
      </w:r>
      <w:r w:rsidR="001947B9" w:rsidRPr="00995060">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2B294230" w14:textId="77777777" w:rsidR="00DE5927" w:rsidRPr="00DE5927" w:rsidRDefault="00DE5927" w:rsidP="00FC35E4">
      <w:pPr>
        <w:pStyle w:val="Tekstpodstawowy"/>
        <w:tabs>
          <w:tab w:val="left" w:pos="0"/>
        </w:tabs>
        <w:rPr>
          <w:rFonts w:ascii="Calibri" w:hAnsi="Calibri" w:cs="Tahoma"/>
          <w:spacing w:val="-14"/>
          <w:sz w:val="22"/>
          <w:szCs w:val="22"/>
        </w:rPr>
      </w:pPr>
      <w:r>
        <w:rPr>
          <w:rFonts w:ascii="Calibri" w:hAnsi="Calibri" w:cs="Tahoma"/>
          <w:sz w:val="22"/>
          <w:szCs w:val="22"/>
        </w:rPr>
        <w:t>Zamawiający nie wymaga wniesienia wadium.</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612B248A" w14:textId="05A782B7" w:rsidR="004C2DE5" w:rsidRPr="00950B34" w:rsidRDefault="00315BF2" w:rsidP="00385E7B">
      <w:pPr>
        <w:pStyle w:val="Akapitzlist"/>
        <w:numPr>
          <w:ilvl w:val="0"/>
          <w:numId w:val="23"/>
        </w:numPr>
        <w:spacing w:after="0" w:line="240" w:lineRule="auto"/>
        <w:jc w:val="both"/>
        <w:rPr>
          <w:rFonts w:asciiTheme="minorHAnsi" w:hAnsiTheme="minorHAnsi" w:cstheme="minorHAnsi"/>
          <w:bCs/>
          <w:color w:val="000000" w:themeColor="text1"/>
        </w:rPr>
      </w:pPr>
      <w:r w:rsidRPr="00315BF2">
        <w:rPr>
          <w:rFonts w:asciiTheme="minorHAnsi" w:hAnsiTheme="minorHAnsi" w:cstheme="minorHAnsi"/>
          <w:bCs/>
          <w:color w:val="000000" w:themeColor="text1"/>
        </w:rPr>
        <w:t>Wykonawca może złożyć tylko jedną ofertę</w:t>
      </w:r>
      <w:r w:rsidR="00945FC1">
        <w:rPr>
          <w:rFonts w:asciiTheme="minorHAnsi" w:hAnsiTheme="minorHAnsi" w:cstheme="minorHAnsi"/>
          <w:bCs/>
          <w:color w:val="000000" w:themeColor="text1"/>
        </w:rPr>
        <w:t xml:space="preserve">. </w:t>
      </w:r>
      <w:r w:rsidR="004C2DE5"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004C2DE5"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385E7B">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385E7B">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03B2C8BA" w:rsidR="004C2DE5" w:rsidRPr="00950B34" w:rsidRDefault="004C2DE5" w:rsidP="00385E7B">
      <w:pPr>
        <w:pStyle w:val="Akapitzlist"/>
        <w:numPr>
          <w:ilvl w:val="0"/>
          <w:numId w:val="23"/>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385E7B">
      <w:pPr>
        <w:numPr>
          <w:ilvl w:val="0"/>
          <w:numId w:val="23"/>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385E7B">
      <w:pPr>
        <w:pStyle w:val="Default"/>
        <w:numPr>
          <w:ilvl w:val="0"/>
          <w:numId w:val="23"/>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6F078D2B"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lastRenderedPageBreak/>
        <w:t xml:space="preserve">Ponadto do oferty należy załączyć: </w:t>
      </w:r>
    </w:p>
    <w:p w14:paraId="40D9AB48"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43652C71"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262E38">
        <w:rPr>
          <w:rFonts w:asciiTheme="minorHAnsi" w:hAnsiTheme="minorHAnsi" w:cstheme="minorHAnsi"/>
          <w:color w:val="000000" w:themeColor="text1"/>
          <w:szCs w:val="22"/>
        </w:rPr>
        <w:t>7</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0A54FC8B"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VIII ust. 2 lub rozdz. X ust. </w:t>
      </w:r>
      <w:r w:rsidR="001C25D8">
        <w:rPr>
          <w:rFonts w:asciiTheme="minorHAnsi" w:hAnsiTheme="minorHAnsi" w:cstheme="minorHAnsi"/>
          <w:color w:val="000000" w:themeColor="text1"/>
          <w:sz w:val="20"/>
          <w:szCs w:val="20"/>
        </w:rPr>
        <w:t>3</w:t>
      </w:r>
      <w:r w:rsidRPr="008661E6">
        <w:rPr>
          <w:rFonts w:asciiTheme="minorHAnsi" w:hAnsiTheme="minorHAnsi" w:cstheme="minorHAnsi"/>
          <w:color w:val="000000" w:themeColor="text1"/>
          <w:sz w:val="20"/>
          <w:szCs w:val="20"/>
        </w:rPr>
        <w:t xml:space="preserve"> SWZ.</w:t>
      </w:r>
    </w:p>
    <w:p w14:paraId="364B4690"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510D33A9"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X ust. </w:t>
      </w:r>
      <w:r w:rsidR="001C25D8">
        <w:rPr>
          <w:rFonts w:asciiTheme="minorHAnsi" w:hAnsiTheme="minorHAnsi" w:cstheme="minorHAnsi"/>
          <w:color w:val="000000" w:themeColor="text1"/>
          <w:sz w:val="20"/>
          <w:szCs w:val="20"/>
        </w:rPr>
        <w:t>2</w:t>
      </w:r>
      <w:r w:rsidRPr="008661E6">
        <w:rPr>
          <w:rFonts w:asciiTheme="minorHAnsi" w:hAnsiTheme="minorHAnsi" w:cstheme="minorHAnsi"/>
          <w:color w:val="000000" w:themeColor="text1"/>
          <w:sz w:val="20"/>
          <w:szCs w:val="20"/>
        </w:rPr>
        <w:t xml:space="preserve"> SWZ.</w:t>
      </w:r>
    </w:p>
    <w:p w14:paraId="00601977" w14:textId="77777777" w:rsidR="00DE1220" w:rsidRPr="008661E6" w:rsidRDefault="00DE1220" w:rsidP="00385E7B">
      <w:pPr>
        <w:pStyle w:val="Default"/>
        <w:numPr>
          <w:ilvl w:val="0"/>
          <w:numId w:val="11"/>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385E7B">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385E7B">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385E7B">
      <w:pPr>
        <w:pStyle w:val="Default"/>
        <w:numPr>
          <w:ilvl w:val="0"/>
          <w:numId w:val="23"/>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385E7B">
      <w:pPr>
        <w:pStyle w:val="Default"/>
        <w:numPr>
          <w:ilvl w:val="0"/>
          <w:numId w:val="23"/>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385E7B">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podmiotowych środków dowodowych oraz dokumentów potwierdzających umocowanie do reprezentowania - odpowiednio wykonawca, wykonawca wspólnie ubiegający się o udzielenie zamówienia, podmiot udostępniający zasoby lub podwykonawca, w zakresie </w:t>
      </w:r>
      <w:r w:rsidRPr="00B367BC">
        <w:rPr>
          <w:rFonts w:asciiTheme="minorHAnsi" w:hAnsiTheme="minorHAnsi" w:cstheme="minorHAnsi"/>
          <w:bCs/>
          <w:color w:val="000000" w:themeColor="text1"/>
        </w:rPr>
        <w:lastRenderedPageBreak/>
        <w:t>podmiotowych środków dowodowych lub dokumentów potwierdzających umocowanie do reprezentowania, które każdego z nich dotyczą;</w:t>
      </w:r>
    </w:p>
    <w:p w14:paraId="4BDA5E9B" w14:textId="77777777" w:rsidR="004C2DE5" w:rsidRPr="00B367BC" w:rsidRDefault="004C2DE5" w:rsidP="00385E7B">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385E7B">
      <w:pPr>
        <w:pStyle w:val="Akapitzlist"/>
        <w:numPr>
          <w:ilvl w:val="1"/>
          <w:numId w:val="23"/>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385E7B">
      <w:pPr>
        <w:pStyle w:val="Default"/>
        <w:numPr>
          <w:ilvl w:val="0"/>
          <w:numId w:val="23"/>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385E7B">
      <w:pPr>
        <w:pStyle w:val="Default"/>
        <w:numPr>
          <w:ilvl w:val="0"/>
          <w:numId w:val="23"/>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07C3D355" w14:textId="77777777" w:rsidR="008F3EC1" w:rsidRDefault="008F3EC1" w:rsidP="00CA4B07">
      <w:pPr>
        <w:pStyle w:val="Tekstpodstawowywcity3"/>
        <w:spacing w:after="0"/>
        <w:ind w:left="0"/>
        <w:rPr>
          <w:rFonts w:ascii="Calibri" w:hAnsi="Calibri" w:cs="Tahoma"/>
          <w:b/>
          <w:bCs/>
          <w:sz w:val="22"/>
          <w:szCs w:val="22"/>
          <w:u w:val="single"/>
        </w:rPr>
      </w:pPr>
    </w:p>
    <w:p w14:paraId="7994E21A" w14:textId="064E5FF4" w:rsidR="007405F2" w:rsidRPr="00EC1701" w:rsidRDefault="00E47F50" w:rsidP="00CA4B07">
      <w:pPr>
        <w:pStyle w:val="Tekstpodstawowywcity3"/>
        <w:spacing w:after="0"/>
        <w:ind w:left="0"/>
        <w:rPr>
          <w:rFonts w:ascii="Calibri" w:hAnsi="Calibri" w:cs="Tahoma"/>
          <w:b/>
          <w:bCs/>
          <w:sz w:val="22"/>
          <w:szCs w:val="22"/>
          <w:u w:val="single"/>
        </w:rPr>
      </w:pPr>
      <w:r w:rsidRPr="00EC1701">
        <w:rPr>
          <w:rFonts w:ascii="Calibri" w:hAnsi="Calibri" w:cs="Tahoma"/>
          <w:b/>
          <w:bCs/>
          <w:sz w:val="22"/>
          <w:szCs w:val="22"/>
          <w:u w:val="single"/>
        </w:rPr>
        <w:lastRenderedPageBreak/>
        <w:t xml:space="preserve">Rozdział XIV. </w:t>
      </w:r>
      <w:r w:rsidR="00971AB0" w:rsidRPr="00EC1701">
        <w:rPr>
          <w:rFonts w:ascii="Calibri" w:hAnsi="Calibri" w:cs="Tahoma"/>
          <w:b/>
          <w:bCs/>
          <w:sz w:val="22"/>
          <w:szCs w:val="22"/>
          <w:u w:val="single"/>
        </w:rPr>
        <w:t>Sposób</w:t>
      </w:r>
      <w:r w:rsidRPr="00EC1701">
        <w:rPr>
          <w:rFonts w:ascii="Calibri" w:hAnsi="Calibri" w:cs="Tahoma"/>
          <w:b/>
          <w:bCs/>
          <w:sz w:val="22"/>
          <w:szCs w:val="22"/>
          <w:u w:val="single"/>
        </w:rPr>
        <w:t xml:space="preserve"> oraz termin składania i otwarcia ofert</w:t>
      </w:r>
    </w:p>
    <w:p w14:paraId="5FC3DD7D" w14:textId="4FFAA023" w:rsidR="00CA4B07" w:rsidRPr="00995060" w:rsidRDefault="00CA4B07" w:rsidP="00385E7B">
      <w:pPr>
        <w:pStyle w:val="Akapitzlist"/>
        <w:numPr>
          <w:ilvl w:val="0"/>
          <w:numId w:val="24"/>
        </w:numPr>
        <w:spacing w:after="0" w:line="240" w:lineRule="auto"/>
        <w:ind w:left="426"/>
        <w:jc w:val="both"/>
        <w:rPr>
          <w:color w:val="000000" w:themeColor="text1"/>
        </w:rPr>
      </w:pPr>
      <w:r w:rsidRPr="00995060">
        <w:rPr>
          <w:rFonts w:cstheme="minorHAnsi"/>
          <w:b/>
          <w:bCs/>
          <w:color w:val="000000" w:themeColor="text1"/>
        </w:rPr>
        <w:t xml:space="preserve">Termin składania ofert </w:t>
      </w:r>
      <w:r w:rsidRPr="00995060">
        <w:rPr>
          <w:rFonts w:eastAsia="Times New Roman" w:cstheme="minorHAnsi"/>
          <w:b/>
          <w:bCs/>
          <w:color w:val="000000" w:themeColor="text1"/>
          <w:lang w:eastAsia="pl-PL"/>
        </w:rPr>
        <w:t xml:space="preserve">upływa w dniu </w:t>
      </w:r>
      <w:r w:rsidR="00305020" w:rsidRPr="00995060">
        <w:rPr>
          <w:rFonts w:eastAsia="Times New Roman" w:cstheme="minorHAnsi"/>
          <w:b/>
          <w:bCs/>
          <w:color w:val="000000" w:themeColor="text1"/>
          <w:lang w:eastAsia="pl-PL"/>
        </w:rPr>
        <w:t>03 kwietnia</w:t>
      </w:r>
      <w:r w:rsidRPr="00995060">
        <w:rPr>
          <w:rFonts w:eastAsia="Times New Roman" w:cstheme="minorHAnsi"/>
          <w:b/>
          <w:bCs/>
          <w:color w:val="000000" w:themeColor="text1"/>
          <w:lang w:eastAsia="pl-PL"/>
        </w:rPr>
        <w:t xml:space="preserve"> 202</w:t>
      </w:r>
      <w:r w:rsidR="009976B3" w:rsidRPr="00995060">
        <w:rPr>
          <w:rFonts w:eastAsia="Times New Roman" w:cstheme="minorHAnsi"/>
          <w:b/>
          <w:bCs/>
          <w:color w:val="000000" w:themeColor="text1"/>
          <w:lang w:eastAsia="pl-PL"/>
        </w:rPr>
        <w:t>4</w:t>
      </w:r>
      <w:r w:rsidRPr="00995060">
        <w:rPr>
          <w:rFonts w:eastAsia="Times New Roman" w:cstheme="minorHAnsi"/>
          <w:b/>
          <w:bCs/>
          <w:color w:val="000000" w:themeColor="text1"/>
          <w:lang w:eastAsia="pl-PL"/>
        </w:rPr>
        <w:t xml:space="preserve">r. o godzinie 11:00. </w:t>
      </w:r>
    </w:p>
    <w:p w14:paraId="7814E8D0" w14:textId="370CDD93" w:rsidR="00CA4B07" w:rsidRPr="00EC1701" w:rsidRDefault="00CA4B07" w:rsidP="00385E7B">
      <w:pPr>
        <w:pStyle w:val="Akapitzlist"/>
        <w:numPr>
          <w:ilvl w:val="0"/>
          <w:numId w:val="24"/>
        </w:numPr>
        <w:spacing w:after="0" w:line="240" w:lineRule="auto"/>
        <w:ind w:left="426"/>
        <w:jc w:val="both"/>
        <w:rPr>
          <w:color w:val="000000" w:themeColor="text1"/>
        </w:rPr>
      </w:pPr>
      <w:r w:rsidRPr="00995060">
        <w:rPr>
          <w:rFonts w:cstheme="minorHAnsi"/>
          <w:color w:val="000000" w:themeColor="text1"/>
        </w:rPr>
        <w:t xml:space="preserve">Otwarcie ofert zostanie dokonane w </w:t>
      </w:r>
      <w:r w:rsidRPr="00995060">
        <w:rPr>
          <w:rFonts w:cstheme="minorHAnsi"/>
          <w:b/>
          <w:color w:val="000000" w:themeColor="text1"/>
        </w:rPr>
        <w:t xml:space="preserve">dniu </w:t>
      </w:r>
      <w:r w:rsidR="00305020" w:rsidRPr="00995060">
        <w:rPr>
          <w:rFonts w:cstheme="minorHAnsi"/>
          <w:b/>
          <w:color w:val="000000" w:themeColor="text1"/>
        </w:rPr>
        <w:t>03 kwietnia</w:t>
      </w:r>
      <w:r w:rsidRPr="00995060">
        <w:rPr>
          <w:rFonts w:cstheme="minorHAnsi"/>
          <w:b/>
          <w:color w:val="000000" w:themeColor="text1"/>
        </w:rPr>
        <w:t xml:space="preserve"> 202</w:t>
      </w:r>
      <w:r w:rsidR="009976B3" w:rsidRPr="00995060">
        <w:rPr>
          <w:rFonts w:cstheme="minorHAnsi"/>
          <w:b/>
          <w:color w:val="000000" w:themeColor="text1"/>
        </w:rPr>
        <w:t>4</w:t>
      </w:r>
      <w:r w:rsidRPr="00995060">
        <w:rPr>
          <w:rFonts w:cstheme="minorHAnsi"/>
          <w:b/>
          <w:color w:val="000000" w:themeColor="text1"/>
        </w:rPr>
        <w:t>r. o godzinie 11:30</w:t>
      </w:r>
      <w:r w:rsidRPr="00995060">
        <w:rPr>
          <w:rFonts w:cstheme="minorHAnsi"/>
          <w:color w:val="000000" w:themeColor="text1"/>
        </w:rPr>
        <w:t xml:space="preserve"> za pośrednictwem</w:t>
      </w:r>
      <w:r w:rsidRPr="00EC1701">
        <w:rPr>
          <w:rFonts w:cstheme="minorHAnsi"/>
          <w:color w:val="000000" w:themeColor="text1"/>
        </w:rPr>
        <w:t xml:space="preserve"> Systemu</w:t>
      </w:r>
      <w:r w:rsidRPr="00EC1701">
        <w:rPr>
          <w:rFonts w:cs="Tahoma"/>
          <w:color w:val="000000" w:themeColor="text1"/>
        </w:rPr>
        <w:t>.</w:t>
      </w:r>
    </w:p>
    <w:p w14:paraId="55345CB0"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F77CA42"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385E7B">
      <w:pPr>
        <w:pStyle w:val="Akapitzlist"/>
        <w:numPr>
          <w:ilvl w:val="0"/>
          <w:numId w:val="24"/>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385E7B">
      <w:pPr>
        <w:pStyle w:val="Akapitzlist"/>
        <w:numPr>
          <w:ilvl w:val="0"/>
          <w:numId w:val="24"/>
        </w:numPr>
        <w:spacing w:after="0" w:line="240" w:lineRule="auto"/>
        <w:ind w:left="426"/>
        <w:jc w:val="both"/>
        <w:rPr>
          <w:rFonts w:cs="Calibri"/>
          <w:color w:val="000000" w:themeColor="text1"/>
        </w:rPr>
      </w:pPr>
      <w:bookmarkStart w:id="12" w:name="_1fob9te" w:colFirst="0" w:colLast="0"/>
      <w:bookmarkEnd w:id="12"/>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385E7B">
      <w:pPr>
        <w:pStyle w:val="Akapitzlist"/>
        <w:numPr>
          <w:ilvl w:val="0"/>
          <w:numId w:val="24"/>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385E7B">
      <w:pPr>
        <w:pStyle w:val="Akapitzlist"/>
        <w:numPr>
          <w:ilvl w:val="0"/>
          <w:numId w:val="25"/>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385E7B">
      <w:pPr>
        <w:pStyle w:val="Akapitzlist"/>
        <w:numPr>
          <w:ilvl w:val="0"/>
          <w:numId w:val="25"/>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1868A5">
          <w:rPr>
            <w:rFonts w:asciiTheme="minorHAnsi" w:hAnsiTheme="minorHAnsi" w:cstheme="minorHAnsi"/>
            <w:color w:val="000000" w:themeColor="text1"/>
          </w:rPr>
          <w:t xml:space="preserve"> </w:t>
        </w:r>
        <w:r w:rsidRPr="00DF7D43">
          <w:rPr>
            <w:rFonts w:asciiTheme="minorHAnsi" w:hAnsiTheme="minorHAnsi" w:cstheme="minorHAnsi"/>
            <w:color w:val="000000" w:themeColor="text1"/>
            <w:u w:val="single"/>
          </w:rPr>
          <w:t>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EC1701">
        <w:rPr>
          <w:rFonts w:cs="Tahoma"/>
          <w:b/>
          <w:u w:val="single"/>
        </w:rPr>
        <w:t xml:space="preserve">Rozdział XV. </w:t>
      </w:r>
      <w:r w:rsidRPr="00EC1701">
        <w:rPr>
          <w:rFonts w:cs="Tahoma"/>
          <w:b/>
          <w:iCs/>
          <w:u w:val="single"/>
        </w:rPr>
        <w:t>Opis sposobu obliczenia ceny</w:t>
      </w:r>
      <w:r w:rsidR="0010462D" w:rsidRPr="00EC1701">
        <w:rPr>
          <w:rFonts w:cs="Tahoma"/>
          <w:b/>
          <w:iCs/>
          <w:u w:val="single"/>
        </w:rPr>
        <w:t>, opis kryteriów oceny ofert i sposób oceny ofert</w:t>
      </w:r>
    </w:p>
    <w:p w14:paraId="6253534D"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1AF9D05"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9279FCF"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Przy wyliczaniu poszczególnych wartości należy ograniczyć się do dwóch miejsc po przecinku na każdym etapie wyliczenia ceny.</w:t>
      </w:r>
    </w:p>
    <w:p w14:paraId="402A9D9E"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Cena oferty winna być wyrażona w złotych polskich (PLN) cyfrowo i słownie, z wyodrębnieniem należnego podatku VAT.</w:t>
      </w:r>
    </w:p>
    <w:p w14:paraId="3DED92EF" w14:textId="77777777" w:rsidR="004E0661" w:rsidRPr="004E0661" w:rsidRDefault="004E0661" w:rsidP="00385E7B">
      <w:pPr>
        <w:numPr>
          <w:ilvl w:val="0"/>
          <w:numId w:val="40"/>
        </w:numPr>
        <w:spacing w:after="0" w:line="240" w:lineRule="auto"/>
        <w:contextualSpacing/>
        <w:jc w:val="both"/>
        <w:rPr>
          <w:rFonts w:cs="Tahoma"/>
          <w:color w:val="000000"/>
        </w:rPr>
      </w:pPr>
      <w:r w:rsidRPr="004E0661">
        <w:rPr>
          <w:rFonts w:cs="Tahoma"/>
          <w:color w:val="000000"/>
        </w:rPr>
        <w:t>Cena powinna być obliczona w sposób wskazany w zał. nr 1 do SWZ - Formularz ofertowy.</w:t>
      </w:r>
    </w:p>
    <w:p w14:paraId="5E2AC12D" w14:textId="77777777" w:rsidR="004E0661" w:rsidRPr="004E0661" w:rsidRDefault="004E0661" w:rsidP="00385E7B">
      <w:pPr>
        <w:widowControl w:val="0"/>
        <w:numPr>
          <w:ilvl w:val="0"/>
          <w:numId w:val="40"/>
        </w:numPr>
        <w:spacing w:after="0" w:line="240" w:lineRule="auto"/>
        <w:contextualSpacing/>
        <w:jc w:val="both"/>
        <w:rPr>
          <w:rFonts w:cs="Tahoma"/>
          <w:color w:val="000000"/>
        </w:rPr>
      </w:pPr>
      <w:r w:rsidRPr="004E0661">
        <w:rPr>
          <w:rFonts w:cs="Tahoma"/>
          <w:color w:val="000000"/>
        </w:rPr>
        <w:t>Cena może być tylko jedna za oferowany przedmiot zam</w:t>
      </w:r>
      <w:r w:rsidRPr="004E0661">
        <w:rPr>
          <w:rFonts w:cs="Tahoma"/>
          <w:color w:val="000000"/>
          <w:highlight w:val="white"/>
        </w:rPr>
        <w:t xml:space="preserve">ówienia, zabrania się wariantowości cen. </w:t>
      </w:r>
    </w:p>
    <w:p w14:paraId="2941B9D5" w14:textId="77777777" w:rsidR="004E0661" w:rsidRPr="004E0661" w:rsidRDefault="004E0661" w:rsidP="00385E7B">
      <w:pPr>
        <w:widowControl w:val="0"/>
        <w:numPr>
          <w:ilvl w:val="0"/>
          <w:numId w:val="40"/>
        </w:numPr>
        <w:shd w:val="clear" w:color="auto" w:fill="FFFFFF"/>
        <w:tabs>
          <w:tab w:val="left" w:pos="0"/>
        </w:tabs>
        <w:spacing w:after="0" w:line="240" w:lineRule="auto"/>
        <w:ind w:left="426" w:hanging="426"/>
        <w:rPr>
          <w:rFonts w:cs="Tahoma"/>
        </w:rPr>
      </w:pPr>
      <w:r w:rsidRPr="004E0661">
        <w:rPr>
          <w:rFonts w:cs="Tahoma"/>
          <w:b/>
          <w:bCs/>
        </w:rPr>
        <w:t>Kryteria oceny ofert</w:t>
      </w:r>
      <w:r w:rsidRPr="004E0661">
        <w:rPr>
          <w:rFonts w:cs="Tahoma"/>
        </w:rPr>
        <w:t>:</w:t>
      </w:r>
    </w:p>
    <w:p w14:paraId="5982FC17" w14:textId="77777777" w:rsidR="004E0661" w:rsidRPr="004E0661" w:rsidRDefault="004E0661" w:rsidP="008F3EC1">
      <w:pPr>
        <w:widowControl w:val="0"/>
        <w:shd w:val="clear" w:color="auto" w:fill="FFFFFF"/>
        <w:tabs>
          <w:tab w:val="left" w:pos="426"/>
        </w:tabs>
        <w:spacing w:after="0" w:line="240" w:lineRule="auto"/>
        <w:ind w:left="426"/>
        <w:jc w:val="both"/>
        <w:rPr>
          <w:rFonts w:cs="Tahoma"/>
          <w:highlight w:val="yellow"/>
        </w:rPr>
      </w:pPr>
      <w:r w:rsidRPr="004E0661">
        <w:rPr>
          <w:rFonts w:cs="Tahoma"/>
        </w:rPr>
        <w:t>Przy wyborze najkorzystniejszej oferty Zamawiający będzie kierował się następującymi kryteriami i ich wagami oraz w następujący sposób będzie oceniał spełnienie kryteriów:</w:t>
      </w:r>
    </w:p>
    <w:p w14:paraId="110DE4C9" w14:textId="77777777" w:rsidR="004E0661" w:rsidRPr="004E0661" w:rsidRDefault="004E0661" w:rsidP="004E0661">
      <w:pPr>
        <w:widowControl w:val="0"/>
        <w:shd w:val="clear" w:color="auto" w:fill="FFFFFF"/>
        <w:tabs>
          <w:tab w:val="left" w:pos="0"/>
        </w:tabs>
        <w:spacing w:after="0" w:line="240" w:lineRule="auto"/>
        <w:ind w:left="426"/>
        <w:rPr>
          <w:rFonts w:cs="Tahoma"/>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4581"/>
        <w:gridCol w:w="1417"/>
      </w:tblGrid>
      <w:tr w:rsidR="004E0661" w:rsidRPr="004E0661" w14:paraId="476B4382" w14:textId="77777777" w:rsidTr="000D2AE2">
        <w:trPr>
          <w:trHeight w:val="284"/>
          <w:jc w:val="center"/>
        </w:trPr>
        <w:tc>
          <w:tcPr>
            <w:tcW w:w="381" w:type="dxa"/>
            <w:vAlign w:val="center"/>
          </w:tcPr>
          <w:p w14:paraId="5D0EB21C"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p>
        </w:tc>
        <w:tc>
          <w:tcPr>
            <w:tcW w:w="4581" w:type="dxa"/>
            <w:vAlign w:val="center"/>
            <w:hideMark/>
          </w:tcPr>
          <w:p w14:paraId="17D3B3C4"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Kryterium:</w:t>
            </w:r>
          </w:p>
        </w:tc>
        <w:tc>
          <w:tcPr>
            <w:tcW w:w="1417" w:type="dxa"/>
            <w:vAlign w:val="center"/>
            <w:hideMark/>
          </w:tcPr>
          <w:p w14:paraId="2FA426A5"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Waga:</w:t>
            </w:r>
          </w:p>
        </w:tc>
      </w:tr>
      <w:tr w:rsidR="004E0661" w:rsidRPr="004E0661" w14:paraId="0A8599C7" w14:textId="77777777" w:rsidTr="000D2AE2">
        <w:trPr>
          <w:jc w:val="center"/>
        </w:trPr>
        <w:tc>
          <w:tcPr>
            <w:tcW w:w="381" w:type="dxa"/>
            <w:hideMark/>
          </w:tcPr>
          <w:p w14:paraId="7909BB93"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1.</w:t>
            </w:r>
          </w:p>
        </w:tc>
        <w:tc>
          <w:tcPr>
            <w:tcW w:w="4581" w:type="dxa"/>
            <w:hideMark/>
          </w:tcPr>
          <w:p w14:paraId="056DDF15"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Cena:</w:t>
            </w:r>
          </w:p>
        </w:tc>
        <w:tc>
          <w:tcPr>
            <w:tcW w:w="1417" w:type="dxa"/>
            <w:hideMark/>
          </w:tcPr>
          <w:p w14:paraId="6313D2A9"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60,00 pkt</w:t>
            </w:r>
          </w:p>
        </w:tc>
      </w:tr>
      <w:tr w:rsidR="004E0661" w:rsidRPr="004E0661" w14:paraId="7F679FC9" w14:textId="77777777" w:rsidTr="000D2AE2">
        <w:trPr>
          <w:jc w:val="center"/>
        </w:trPr>
        <w:tc>
          <w:tcPr>
            <w:tcW w:w="381" w:type="dxa"/>
            <w:hideMark/>
          </w:tcPr>
          <w:p w14:paraId="42692EDA"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2.</w:t>
            </w:r>
          </w:p>
        </w:tc>
        <w:tc>
          <w:tcPr>
            <w:tcW w:w="4581" w:type="dxa"/>
            <w:hideMark/>
          </w:tcPr>
          <w:p w14:paraId="58372694" w14:textId="29570E9B" w:rsidR="004E0661" w:rsidRPr="000D2AE2" w:rsidRDefault="009A78EA" w:rsidP="004E0661">
            <w:pPr>
              <w:widowControl w:val="0"/>
              <w:tabs>
                <w:tab w:val="left" w:pos="1080"/>
                <w:tab w:val="left" w:pos="2268"/>
                <w:tab w:val="left" w:pos="2552"/>
              </w:tabs>
              <w:autoSpaceDE w:val="0"/>
              <w:autoSpaceDN w:val="0"/>
              <w:adjustRightInd w:val="0"/>
              <w:spacing w:after="0" w:line="240" w:lineRule="auto"/>
              <w:contextualSpacing/>
              <w:rPr>
                <w:rFonts w:cs="Tahoma"/>
                <w:bCs/>
                <w:highlight w:val="yellow"/>
              </w:rPr>
            </w:pPr>
            <w:r w:rsidRPr="000D2AE2">
              <w:rPr>
                <w:bCs/>
              </w:rPr>
              <w:t>D</w:t>
            </w:r>
            <w:r w:rsidR="00BC7781" w:rsidRPr="000D2AE2">
              <w:rPr>
                <w:bCs/>
              </w:rPr>
              <w:t>oświadczenie inspektora nadzoru inwestorskiego branży budowlanej</w:t>
            </w:r>
            <w:r w:rsidR="004E0661" w:rsidRPr="000D2AE2">
              <w:rPr>
                <w:rFonts w:cs="Tahoma"/>
                <w:bCs/>
              </w:rPr>
              <w:t>:</w:t>
            </w:r>
          </w:p>
        </w:tc>
        <w:tc>
          <w:tcPr>
            <w:tcW w:w="1417" w:type="dxa"/>
            <w:hideMark/>
          </w:tcPr>
          <w:p w14:paraId="56CFDD3F"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40,00 pkt</w:t>
            </w:r>
          </w:p>
        </w:tc>
      </w:tr>
      <w:tr w:rsidR="004E0661" w:rsidRPr="004E0661" w14:paraId="4BEBBEC0" w14:textId="77777777" w:rsidTr="000D2AE2">
        <w:trPr>
          <w:jc w:val="center"/>
        </w:trPr>
        <w:tc>
          <w:tcPr>
            <w:tcW w:w="4962" w:type="dxa"/>
            <w:gridSpan w:val="2"/>
            <w:tcBorders>
              <w:top w:val="single" w:sz="4" w:space="0" w:color="auto"/>
              <w:left w:val="nil"/>
              <w:bottom w:val="nil"/>
              <w:right w:val="nil"/>
            </w:tcBorders>
            <w:hideMark/>
          </w:tcPr>
          <w:p w14:paraId="4569E36C"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R a z e m:</w:t>
            </w:r>
          </w:p>
        </w:tc>
        <w:tc>
          <w:tcPr>
            <w:tcW w:w="1417" w:type="dxa"/>
            <w:tcBorders>
              <w:top w:val="single" w:sz="4" w:space="0" w:color="auto"/>
              <w:left w:val="nil"/>
              <w:bottom w:val="nil"/>
              <w:right w:val="nil"/>
            </w:tcBorders>
            <w:hideMark/>
          </w:tcPr>
          <w:p w14:paraId="0A467463" w14:textId="77777777" w:rsidR="004E0661" w:rsidRPr="004E0661" w:rsidRDefault="004E0661" w:rsidP="004E0661">
            <w:pPr>
              <w:widowControl w:val="0"/>
              <w:tabs>
                <w:tab w:val="left" w:pos="1080"/>
                <w:tab w:val="left" w:pos="2268"/>
                <w:tab w:val="left" w:pos="2552"/>
              </w:tabs>
              <w:autoSpaceDE w:val="0"/>
              <w:autoSpaceDN w:val="0"/>
              <w:adjustRightInd w:val="0"/>
              <w:spacing w:after="0" w:line="240" w:lineRule="auto"/>
              <w:contextualSpacing/>
              <w:jc w:val="center"/>
              <w:rPr>
                <w:rFonts w:cs="Tahoma"/>
              </w:rPr>
            </w:pPr>
            <w:r w:rsidRPr="004E0661">
              <w:rPr>
                <w:rFonts w:cs="Tahoma"/>
              </w:rPr>
              <w:t>100,00 pkt</w:t>
            </w:r>
          </w:p>
        </w:tc>
      </w:tr>
    </w:tbl>
    <w:p w14:paraId="2E019BDA"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0EC4B458"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contextualSpacing/>
        <w:rPr>
          <w:rFonts w:cs="Tahoma"/>
        </w:rPr>
      </w:pPr>
      <w:r w:rsidRPr="004E0661">
        <w:rPr>
          <w:rFonts w:cs="Tahoma"/>
        </w:rPr>
        <w:t>Kryteria oceny oferty będą obliczane według następujących wzorów:</w:t>
      </w:r>
    </w:p>
    <w:p w14:paraId="2B4745A6" w14:textId="77777777" w:rsidR="004E0661" w:rsidRPr="004E0661" w:rsidRDefault="004E0661" w:rsidP="00385E7B">
      <w:pPr>
        <w:widowControl w:val="0"/>
        <w:numPr>
          <w:ilvl w:val="0"/>
          <w:numId w:val="41"/>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4E0661">
        <w:rPr>
          <w:rFonts w:cs="Tahoma"/>
          <w:u w:val="single"/>
        </w:rPr>
        <w:t>Cena</w:t>
      </w:r>
      <w:r w:rsidRPr="004E0661">
        <w:rPr>
          <w:rFonts w:cs="Tahoma"/>
        </w:rPr>
        <w:t xml:space="preserve"> - w </w:t>
      </w:r>
      <w:bookmarkStart w:id="13" w:name="_Hlk45175081"/>
      <w:r w:rsidRPr="004E0661">
        <w:rPr>
          <w:rFonts w:cs="Tahoma"/>
        </w:rPr>
        <w:t>kryterium cena Wykonawca może uzyskać maksymalnie 60,00 pkt.</w:t>
      </w:r>
    </w:p>
    <w:bookmarkEnd w:id="13"/>
    <w:p w14:paraId="6847B530" w14:textId="77777777" w:rsidR="004E0661" w:rsidRPr="004E0661" w:rsidRDefault="004E0661" w:rsidP="004E0661">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4E0661">
        <w:rPr>
          <w:rFonts w:cs="Tahoma"/>
        </w:rPr>
        <w:tab/>
        <w:t>Ocena punktowa obliczana będzie wg wzoru:</w:t>
      </w:r>
    </w:p>
    <w:p w14:paraId="21FEE202"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4A312BF6"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4E0661">
        <w:rPr>
          <w:rFonts w:cs="Tahoma"/>
          <w:b/>
          <w:u w:val="single"/>
        </w:rPr>
        <w:t>Cena</w:t>
      </w:r>
      <w:r w:rsidRPr="004E0661">
        <w:rPr>
          <w:rFonts w:cs="Tahoma"/>
          <w:b/>
        </w:rPr>
        <w:t xml:space="preserve"> = Cena minimalna / Cena badana *100 *60%</w:t>
      </w:r>
    </w:p>
    <w:p w14:paraId="5B704FE9"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7EB68BC9" w14:textId="77777777" w:rsidR="004E0661" w:rsidRPr="004E0661" w:rsidRDefault="004E0661" w:rsidP="004E0661">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4E0661">
        <w:rPr>
          <w:rFonts w:cs="Tahoma"/>
          <w:i/>
          <w:iCs/>
          <w:sz w:val="20"/>
        </w:rPr>
        <w:t>Przy czym:</w:t>
      </w:r>
    </w:p>
    <w:p w14:paraId="3C1D9EAC" w14:textId="77777777" w:rsidR="004E0661" w:rsidRPr="004E0661" w:rsidRDefault="004E0661" w:rsidP="004E0661">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E0661">
        <w:rPr>
          <w:rFonts w:cs="Tahoma"/>
          <w:i/>
          <w:iCs/>
          <w:sz w:val="20"/>
        </w:rPr>
        <w:tab/>
        <w:t>Cena minimalna – najniższa cena spośród złożonych ofert</w:t>
      </w:r>
    </w:p>
    <w:p w14:paraId="575D01AD" w14:textId="77777777" w:rsidR="004E0661" w:rsidRPr="004E0661" w:rsidRDefault="004E0661" w:rsidP="004E0661">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4E0661">
        <w:rPr>
          <w:rFonts w:cs="Tahoma"/>
          <w:i/>
          <w:iCs/>
          <w:sz w:val="20"/>
        </w:rPr>
        <w:tab/>
        <w:t>Cena badana – cena oferty badanej</w:t>
      </w:r>
    </w:p>
    <w:p w14:paraId="3D6925D2" w14:textId="77777777" w:rsidR="004E0661" w:rsidRPr="004E0661" w:rsidRDefault="004E0661" w:rsidP="004E0661">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65C58FA5" w14:textId="60B480AC" w:rsidR="004E0661" w:rsidRPr="003C3A24" w:rsidRDefault="009A78EA" w:rsidP="003C3A24">
      <w:pPr>
        <w:widowControl w:val="0"/>
        <w:numPr>
          <w:ilvl w:val="0"/>
          <w:numId w:val="41"/>
        </w:numPr>
        <w:shd w:val="clear" w:color="auto" w:fill="FFFFFF"/>
        <w:tabs>
          <w:tab w:val="left" w:pos="0"/>
          <w:tab w:val="left" w:pos="426"/>
          <w:tab w:val="left" w:pos="2552"/>
        </w:tabs>
        <w:autoSpaceDE w:val="0"/>
        <w:autoSpaceDN w:val="0"/>
        <w:adjustRightInd w:val="0"/>
        <w:spacing w:after="0" w:line="240" w:lineRule="auto"/>
        <w:ind w:left="426" w:hanging="426"/>
        <w:jc w:val="both"/>
        <w:rPr>
          <w:sz w:val="12"/>
          <w:szCs w:val="12"/>
        </w:rPr>
      </w:pPr>
      <w:r w:rsidRPr="003C3A24">
        <w:rPr>
          <w:rFonts w:cs="Tahoma"/>
          <w:u w:val="single"/>
        </w:rPr>
        <w:t>D</w:t>
      </w:r>
      <w:r w:rsidR="00BC7781" w:rsidRPr="003C3A24">
        <w:rPr>
          <w:rFonts w:cs="Tahoma"/>
          <w:u w:val="single"/>
        </w:rPr>
        <w:t xml:space="preserve">oświadczenie </w:t>
      </w:r>
      <w:bookmarkStart w:id="14" w:name="_Hlk159845684"/>
      <w:r w:rsidR="00BC7781" w:rsidRPr="003C3A24">
        <w:rPr>
          <w:rFonts w:cs="Tahoma"/>
          <w:u w:val="single"/>
        </w:rPr>
        <w:t>inspektora nadzoru inwestorskiego branży budowlanej</w:t>
      </w:r>
      <w:r w:rsidR="003C3A24" w:rsidRPr="003C3A24">
        <w:rPr>
          <w:rFonts w:cs="Tahoma"/>
        </w:rPr>
        <w:t xml:space="preserve"> </w:t>
      </w:r>
      <w:bookmarkEnd w:id="14"/>
      <w:r w:rsidR="003C3A24" w:rsidRPr="003C3A24">
        <w:rPr>
          <w:rFonts w:cs="Tahoma"/>
        </w:rPr>
        <w:t>- w</w:t>
      </w:r>
      <w:r w:rsidR="00BC7781" w:rsidRPr="003C3A24">
        <w:rPr>
          <w:rFonts w:cs="Tahoma"/>
        </w:rPr>
        <w:t xml:space="preserve"> tym</w:t>
      </w:r>
      <w:r w:rsidR="00BC7781" w:rsidRPr="003C3A24">
        <w:t xml:space="preserve"> kryterium Wykonawca może uzyskać maksymalnie 40,00 pkt</w:t>
      </w:r>
    </w:p>
    <w:p w14:paraId="562CE400" w14:textId="77777777" w:rsidR="003C3A24" w:rsidRDefault="00BC7781"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r w:rsidRPr="003C3A24">
        <w:t>Opis sposobu obliczenia punktów:</w:t>
      </w:r>
    </w:p>
    <w:p w14:paraId="674FCD22" w14:textId="77777777" w:rsidR="003C3A24" w:rsidRPr="00BC7781" w:rsidRDefault="003C3A2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tbl>
      <w:tblPr>
        <w:tblStyle w:val="Tabela-Siatka"/>
        <w:tblW w:w="0" w:type="auto"/>
        <w:tblInd w:w="426" w:type="dxa"/>
        <w:tblLook w:val="04A0" w:firstRow="1" w:lastRow="0" w:firstColumn="1" w:lastColumn="0" w:noHBand="0" w:noVBand="1"/>
      </w:tblPr>
      <w:tblGrid>
        <w:gridCol w:w="7649"/>
        <w:gridCol w:w="987"/>
      </w:tblGrid>
      <w:tr w:rsidR="003C3A24" w:rsidRPr="003C3A24" w14:paraId="241D8723" w14:textId="77777777" w:rsidTr="003C3A24">
        <w:tc>
          <w:tcPr>
            <w:tcW w:w="7649" w:type="dxa"/>
          </w:tcPr>
          <w:p w14:paraId="2C74A51E" w14:textId="371DBBEB" w:rsidR="003C3A24" w:rsidRPr="003C3A24" w:rsidRDefault="003C3A24" w:rsidP="00707B14">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b/>
                <w:bCs/>
                <w:sz w:val="18"/>
                <w:szCs w:val="18"/>
              </w:rPr>
              <w:t>Inspektor Nadzoru Inwestorskiego branży budowlanej/ Koordynator zespołu INI</w:t>
            </w:r>
            <w:r w:rsidRPr="003C3A24">
              <w:rPr>
                <w:sz w:val="18"/>
                <w:szCs w:val="18"/>
              </w:rPr>
              <w:t xml:space="preserve"> - osoba posiadająca uprawnienia budowlane w specjalności konstrukcyjno-budowlanej bez ograniczeń, </w:t>
            </w:r>
            <w:r w:rsidR="00707B14" w:rsidRPr="00707B14">
              <w:rPr>
                <w:sz w:val="18"/>
                <w:szCs w:val="18"/>
              </w:rPr>
              <w:t xml:space="preserve">która w okresie ostatnich 10 lat wykonywała, na stanowisku inspektora nadzoru branży konstrukcyjno-budowalnej i koordynatora zespołu inspektorów, </w:t>
            </w:r>
            <w:r w:rsidR="00707B14" w:rsidRPr="00707B14">
              <w:rPr>
                <w:b/>
                <w:bCs/>
                <w:sz w:val="18"/>
                <w:szCs w:val="18"/>
              </w:rPr>
              <w:t>3 zamówienia</w:t>
            </w:r>
            <w:r w:rsidR="00707B14" w:rsidRPr="00707B14">
              <w:rPr>
                <w:sz w:val="18"/>
                <w:szCs w:val="18"/>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i/lub garażu, hali o powierzchni minimum 3000 m</w:t>
            </w:r>
            <w:r w:rsidR="00707B14" w:rsidRPr="00707B14">
              <w:rPr>
                <w:sz w:val="18"/>
                <w:szCs w:val="18"/>
                <w:vertAlign w:val="superscript"/>
              </w:rPr>
              <w:t>2</w:t>
            </w:r>
            <w:r w:rsidR="00707B14" w:rsidRPr="00707B14">
              <w:rPr>
                <w:sz w:val="18"/>
                <w:szCs w:val="18"/>
              </w:rPr>
              <w:t xml:space="preserve"> o konstrukcji żelbetowej ze stropami z płyt sprężonych, gdzie kwota wykonanych konstrukcji żelbetowych ze stropem z płyt sprężonych przekracza kwotę 3 500 000 zł brutto</w:t>
            </w:r>
          </w:p>
        </w:tc>
        <w:tc>
          <w:tcPr>
            <w:tcW w:w="987" w:type="dxa"/>
            <w:vAlign w:val="center"/>
          </w:tcPr>
          <w:p w14:paraId="11EF4B04" w14:textId="4135AB3D" w:rsidR="003C3A24" w:rsidRPr="003C3A24" w:rsidRDefault="003C3A24" w:rsidP="00BC7781">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sz w:val="18"/>
                <w:szCs w:val="18"/>
              </w:rPr>
              <w:t>0,00 pkt</w:t>
            </w:r>
          </w:p>
        </w:tc>
      </w:tr>
      <w:tr w:rsidR="003C3A24" w:rsidRPr="003C3A24" w14:paraId="4A28DA45" w14:textId="77777777" w:rsidTr="003C3A24">
        <w:tc>
          <w:tcPr>
            <w:tcW w:w="7649" w:type="dxa"/>
          </w:tcPr>
          <w:p w14:paraId="1BD6036A" w14:textId="64CE2196" w:rsidR="003C3A24" w:rsidRPr="003C3A24" w:rsidRDefault="003C3A24" w:rsidP="00707B14">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b/>
                <w:bCs/>
                <w:sz w:val="18"/>
                <w:szCs w:val="18"/>
              </w:rPr>
              <w:t>Inspektor Nadzoru Inwestorskiego branży budowlanej/ Koordynator zespołu INI</w:t>
            </w:r>
            <w:r w:rsidRPr="003C3A24">
              <w:rPr>
                <w:sz w:val="18"/>
                <w:szCs w:val="18"/>
              </w:rPr>
              <w:t xml:space="preserve"> - osoba posiadająca uprawnienia budowlane w specjalności konstrukcyjno-budowlanej bez ograniczeń, </w:t>
            </w:r>
            <w:r w:rsidR="00707B14" w:rsidRPr="00707B14">
              <w:rPr>
                <w:sz w:val="18"/>
                <w:szCs w:val="18"/>
              </w:rPr>
              <w:t>która w okresie ostatnich 10 lat wykonywała, na stanowisku inspektora nadzoru branży konstrukcyjno-budowalnej i koordynatora zespołu inspektorów, co najmniej</w:t>
            </w:r>
            <w:r w:rsidR="00707B14">
              <w:rPr>
                <w:sz w:val="18"/>
                <w:szCs w:val="18"/>
              </w:rPr>
              <w:t xml:space="preserve"> </w:t>
            </w:r>
            <w:r w:rsidR="00707B14" w:rsidRPr="00707B14">
              <w:rPr>
                <w:b/>
                <w:bCs/>
                <w:sz w:val="18"/>
                <w:szCs w:val="18"/>
              </w:rPr>
              <w:t>4 zamówienia</w:t>
            </w:r>
            <w:r w:rsidR="00707B14" w:rsidRPr="00707B14">
              <w:rPr>
                <w:sz w:val="18"/>
                <w:szCs w:val="18"/>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i/lub garażu, hali o powierzchni minimum 3000 m</w:t>
            </w:r>
            <w:r w:rsidR="00707B14" w:rsidRPr="00707B14">
              <w:rPr>
                <w:sz w:val="18"/>
                <w:szCs w:val="18"/>
                <w:vertAlign w:val="superscript"/>
              </w:rPr>
              <w:t>2</w:t>
            </w:r>
            <w:r w:rsidR="00707B14" w:rsidRPr="00707B14">
              <w:rPr>
                <w:sz w:val="18"/>
                <w:szCs w:val="18"/>
              </w:rPr>
              <w:t xml:space="preserve"> o konstrukcji żelbetowej ze stropami z płyt sprężonych, gdzie kwota wykonanych konstrukcji żelbetowych ze stropem z płyt sprężonych przekracza kwotę 3 500 000 zł brutto</w:t>
            </w:r>
          </w:p>
        </w:tc>
        <w:tc>
          <w:tcPr>
            <w:tcW w:w="987" w:type="dxa"/>
            <w:vAlign w:val="center"/>
          </w:tcPr>
          <w:p w14:paraId="7C4DA7BC" w14:textId="1A37DC2B" w:rsidR="003C3A24" w:rsidRPr="003C3A24" w:rsidRDefault="003C3A24" w:rsidP="003C3A24">
            <w:pPr>
              <w:widowControl w:val="0"/>
              <w:tabs>
                <w:tab w:val="left" w:pos="0"/>
                <w:tab w:val="left" w:pos="426"/>
                <w:tab w:val="left" w:pos="2552"/>
              </w:tabs>
              <w:autoSpaceDE w:val="0"/>
              <w:autoSpaceDN w:val="0"/>
              <w:adjustRightInd w:val="0"/>
              <w:spacing w:after="0" w:line="240" w:lineRule="auto"/>
              <w:jc w:val="both"/>
              <w:rPr>
                <w:sz w:val="18"/>
                <w:szCs w:val="18"/>
              </w:rPr>
            </w:pPr>
            <w:r>
              <w:rPr>
                <w:sz w:val="18"/>
                <w:szCs w:val="18"/>
              </w:rPr>
              <w:t>20,00 pkt</w:t>
            </w:r>
          </w:p>
        </w:tc>
      </w:tr>
      <w:tr w:rsidR="003C3A24" w:rsidRPr="003C3A24" w14:paraId="49DD089A" w14:textId="77777777" w:rsidTr="003C3A24">
        <w:tc>
          <w:tcPr>
            <w:tcW w:w="7649" w:type="dxa"/>
          </w:tcPr>
          <w:p w14:paraId="1C4A7664" w14:textId="67EC2088" w:rsidR="003C3A24" w:rsidRPr="003C3A24" w:rsidRDefault="003C3A24" w:rsidP="00707B14">
            <w:pPr>
              <w:widowControl w:val="0"/>
              <w:tabs>
                <w:tab w:val="left" w:pos="0"/>
                <w:tab w:val="left" w:pos="426"/>
                <w:tab w:val="left" w:pos="2552"/>
              </w:tabs>
              <w:autoSpaceDE w:val="0"/>
              <w:autoSpaceDN w:val="0"/>
              <w:adjustRightInd w:val="0"/>
              <w:spacing w:after="0" w:line="240" w:lineRule="auto"/>
              <w:jc w:val="both"/>
              <w:rPr>
                <w:sz w:val="18"/>
                <w:szCs w:val="18"/>
              </w:rPr>
            </w:pPr>
            <w:r w:rsidRPr="003C3A24">
              <w:rPr>
                <w:b/>
                <w:bCs/>
                <w:sz w:val="18"/>
                <w:szCs w:val="18"/>
              </w:rPr>
              <w:t>Inspektor Nadzoru Inwestorskiego branży budowlanej/ Koordynator zespołu INI</w:t>
            </w:r>
            <w:r w:rsidRPr="003C3A24">
              <w:rPr>
                <w:sz w:val="18"/>
                <w:szCs w:val="18"/>
              </w:rPr>
              <w:t xml:space="preserve"> - osoba posiadająca uprawnienia budowlane w specjalności konstrukcyjno-budowlanej bez ograniczeń, </w:t>
            </w:r>
            <w:r w:rsidR="00707B14" w:rsidRPr="00707B14">
              <w:rPr>
                <w:sz w:val="18"/>
                <w:szCs w:val="18"/>
              </w:rPr>
              <w:t xml:space="preserve">która w okresie ostatnich 10 lat wykonywała, na stanowisku inspektora nadzoru branży konstrukcyjno-budowalnej i koordynatora zespołu inspektorów, </w:t>
            </w:r>
            <w:r w:rsidR="00707B14" w:rsidRPr="00707B14">
              <w:rPr>
                <w:b/>
                <w:bCs/>
                <w:sz w:val="18"/>
                <w:szCs w:val="18"/>
              </w:rPr>
              <w:t>co najmniej 5 zamówień</w:t>
            </w:r>
            <w:r w:rsidR="00707B14" w:rsidRPr="00707B14">
              <w:rPr>
                <w:sz w:val="18"/>
                <w:szCs w:val="18"/>
              </w:rPr>
              <w:t xml:space="preserve"> od przekazania placu budowy i doprowadzonego do odbioru końcowego robót budowlanych wraz z uzyskaniem pozwolenia na użytkowanie, polegające na budowie lub przebudowie, nadbudowie lub rozbudowie budynków wielopowierzchniowych użyteczności publicznej i/lub garażu, hali o powierzchni minimum 3000 m2 o konstrukcji żelbetowej ze stropami z płyt sprężonych, gdzie kwota wykonanych konstrukcji żelbetowych ze stropem z płyt sprężonych przekracza kwotę 3 500 000 zł brutto</w:t>
            </w:r>
          </w:p>
        </w:tc>
        <w:tc>
          <w:tcPr>
            <w:tcW w:w="987" w:type="dxa"/>
            <w:vAlign w:val="center"/>
          </w:tcPr>
          <w:p w14:paraId="6FAC8E53" w14:textId="4473A815" w:rsidR="003C3A24" w:rsidRPr="003C3A24" w:rsidRDefault="003C3A24" w:rsidP="003C3A24">
            <w:pPr>
              <w:widowControl w:val="0"/>
              <w:tabs>
                <w:tab w:val="left" w:pos="0"/>
                <w:tab w:val="left" w:pos="426"/>
                <w:tab w:val="left" w:pos="2552"/>
              </w:tabs>
              <w:autoSpaceDE w:val="0"/>
              <w:autoSpaceDN w:val="0"/>
              <w:adjustRightInd w:val="0"/>
              <w:spacing w:after="0" w:line="240" w:lineRule="auto"/>
              <w:jc w:val="both"/>
              <w:rPr>
                <w:sz w:val="18"/>
                <w:szCs w:val="18"/>
              </w:rPr>
            </w:pPr>
            <w:r>
              <w:rPr>
                <w:sz w:val="18"/>
                <w:szCs w:val="18"/>
              </w:rPr>
              <w:t>40,00 pkt</w:t>
            </w:r>
          </w:p>
        </w:tc>
      </w:tr>
    </w:tbl>
    <w:p w14:paraId="685879A8" w14:textId="7605C393" w:rsidR="00BC7781" w:rsidRPr="00BC7781" w:rsidRDefault="00BC7781"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p w14:paraId="1DBCEC51" w14:textId="51CDD592" w:rsidR="003C3A24" w:rsidRDefault="00492EFB" w:rsidP="003C3A24">
      <w:pPr>
        <w:widowControl w:val="0"/>
        <w:shd w:val="clear" w:color="auto" w:fill="FFFFFF"/>
        <w:tabs>
          <w:tab w:val="left" w:pos="0"/>
          <w:tab w:val="left" w:pos="426"/>
          <w:tab w:val="left" w:pos="2552"/>
        </w:tabs>
        <w:autoSpaceDE w:val="0"/>
        <w:autoSpaceDN w:val="0"/>
        <w:adjustRightInd w:val="0"/>
        <w:spacing w:after="0" w:line="240" w:lineRule="auto"/>
        <w:ind w:left="426"/>
        <w:jc w:val="both"/>
      </w:pPr>
      <w:r>
        <w:t xml:space="preserve">Doświadczenie </w:t>
      </w:r>
      <w:r w:rsidRPr="00492EFB">
        <w:t>inspektora nadzoru inwestorskiego branży budowlanej</w:t>
      </w:r>
      <w:r>
        <w:t xml:space="preserve"> Wykonawca podaje w Formularzu ofertowym - zał. nr 1 do SWZ.</w:t>
      </w:r>
    </w:p>
    <w:p w14:paraId="18BDF3BC" w14:textId="77777777" w:rsidR="00D47BC4" w:rsidRDefault="00D47BC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p w14:paraId="7FC0C0CB" w14:textId="3FA2A434" w:rsidR="00BC7781" w:rsidRPr="00D47BC4" w:rsidRDefault="00D47BC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rPr>
          <w:i/>
          <w:iCs/>
        </w:rPr>
      </w:pPr>
      <w:r w:rsidRPr="00D47BC4">
        <w:rPr>
          <w:i/>
          <w:iCs/>
        </w:rPr>
        <w:t xml:space="preserve">Uwaga! </w:t>
      </w:r>
      <w:r w:rsidR="00492EFB" w:rsidRPr="00D47BC4">
        <w:rPr>
          <w:i/>
          <w:iCs/>
        </w:rPr>
        <w:t xml:space="preserve">Ponadto </w:t>
      </w:r>
      <w:r w:rsidR="00BC7781" w:rsidRPr="00D47BC4">
        <w:rPr>
          <w:i/>
          <w:iCs/>
        </w:rPr>
        <w:t xml:space="preserve">Wykonawca zobowiązany jest w </w:t>
      </w:r>
      <w:r w:rsidR="00492EFB" w:rsidRPr="00D47BC4">
        <w:rPr>
          <w:i/>
          <w:iCs/>
        </w:rPr>
        <w:t>F</w:t>
      </w:r>
      <w:r w:rsidR="00BC7781" w:rsidRPr="00D47BC4">
        <w:rPr>
          <w:i/>
          <w:iCs/>
        </w:rPr>
        <w:t>ormularzu</w:t>
      </w:r>
      <w:r w:rsidR="008B421A" w:rsidRPr="00D47BC4">
        <w:rPr>
          <w:i/>
          <w:iCs/>
        </w:rPr>
        <w:t xml:space="preserve"> ofertowym</w:t>
      </w:r>
      <w:r w:rsidR="00BC7781" w:rsidRPr="00D47BC4">
        <w:rPr>
          <w:i/>
          <w:iCs/>
        </w:rPr>
        <w:t xml:space="preserve"> wskazać imi</w:t>
      </w:r>
      <w:r w:rsidR="008F3EC1">
        <w:rPr>
          <w:i/>
          <w:iCs/>
        </w:rPr>
        <w:t>ę</w:t>
      </w:r>
      <w:r w:rsidR="00BC7781" w:rsidRPr="00D47BC4">
        <w:rPr>
          <w:i/>
          <w:iCs/>
        </w:rPr>
        <w:t xml:space="preserve"> i nazwisk</w:t>
      </w:r>
      <w:r w:rsidR="008F3EC1">
        <w:rPr>
          <w:i/>
          <w:iCs/>
        </w:rPr>
        <w:t>o</w:t>
      </w:r>
      <w:r w:rsidR="00BC7781" w:rsidRPr="00D47BC4">
        <w:rPr>
          <w:i/>
          <w:iCs/>
        </w:rPr>
        <w:t xml:space="preserve"> os</w:t>
      </w:r>
      <w:r w:rsidR="008F3EC1">
        <w:rPr>
          <w:i/>
          <w:iCs/>
        </w:rPr>
        <w:t>oby</w:t>
      </w:r>
      <w:r w:rsidR="00BC7781" w:rsidRPr="00D47BC4">
        <w:rPr>
          <w:i/>
          <w:iCs/>
        </w:rPr>
        <w:t>, na któr</w:t>
      </w:r>
      <w:r w:rsidR="008F3EC1">
        <w:rPr>
          <w:i/>
          <w:iCs/>
        </w:rPr>
        <w:t>ej</w:t>
      </w:r>
      <w:r w:rsidR="00BC7781" w:rsidRPr="00D47BC4">
        <w:rPr>
          <w:i/>
          <w:iCs/>
        </w:rPr>
        <w:t xml:space="preserve"> doświadczenie powołuje się w </w:t>
      </w:r>
      <w:r w:rsidR="00492EFB" w:rsidRPr="00D47BC4">
        <w:rPr>
          <w:i/>
          <w:iCs/>
        </w:rPr>
        <w:t xml:space="preserve">tym </w:t>
      </w:r>
      <w:r w:rsidR="00BC7781" w:rsidRPr="00D47BC4">
        <w:rPr>
          <w:i/>
          <w:iCs/>
        </w:rPr>
        <w:t>kryterium. Wykonawca nie może wskazać innej osoby niż ta</w:t>
      </w:r>
      <w:r w:rsidRPr="00D47BC4">
        <w:rPr>
          <w:i/>
          <w:iCs/>
        </w:rPr>
        <w:t>,</w:t>
      </w:r>
      <w:r w:rsidR="00BC7781" w:rsidRPr="00D47BC4">
        <w:rPr>
          <w:i/>
          <w:iCs/>
        </w:rPr>
        <w:t xml:space="preserve"> która zostanie wykazana przez Wykonawcę na spełnienie warunku udziału w postepowaniu</w:t>
      </w:r>
      <w:r w:rsidR="00492EFB" w:rsidRPr="00D47BC4">
        <w:rPr>
          <w:i/>
          <w:iCs/>
        </w:rPr>
        <w:t>,</w:t>
      </w:r>
      <w:r w:rsidR="00BC7781" w:rsidRPr="00D47BC4">
        <w:rPr>
          <w:i/>
          <w:iCs/>
        </w:rPr>
        <w:t xml:space="preserve"> o którym mowa w </w:t>
      </w:r>
      <w:r w:rsidR="00492EFB" w:rsidRPr="00D47BC4">
        <w:rPr>
          <w:i/>
          <w:iCs/>
        </w:rPr>
        <w:t xml:space="preserve">rozdziale VII </w:t>
      </w:r>
      <w:r w:rsidR="00BC7781" w:rsidRPr="00D47BC4">
        <w:rPr>
          <w:i/>
          <w:iCs/>
        </w:rPr>
        <w:t xml:space="preserve">pkt </w:t>
      </w:r>
      <w:r w:rsidR="00492EFB" w:rsidRPr="00D47BC4">
        <w:rPr>
          <w:i/>
          <w:iCs/>
        </w:rPr>
        <w:t xml:space="preserve">1.2d) </w:t>
      </w:r>
      <w:proofErr w:type="spellStart"/>
      <w:r w:rsidR="00492EFB" w:rsidRPr="00D47BC4">
        <w:rPr>
          <w:i/>
          <w:iCs/>
        </w:rPr>
        <w:t>ppkt</w:t>
      </w:r>
      <w:proofErr w:type="spellEnd"/>
      <w:r w:rsidR="00492EFB" w:rsidRPr="00D47BC4">
        <w:rPr>
          <w:i/>
          <w:iCs/>
        </w:rPr>
        <w:t xml:space="preserve"> 2</w:t>
      </w:r>
      <w:r w:rsidR="008F3EC1">
        <w:rPr>
          <w:i/>
          <w:iCs/>
        </w:rPr>
        <w:t>)</w:t>
      </w:r>
      <w:r w:rsidR="00492EFB" w:rsidRPr="00D47BC4">
        <w:rPr>
          <w:i/>
          <w:iCs/>
        </w:rPr>
        <w:t xml:space="preserve"> SWZ. </w:t>
      </w:r>
      <w:r w:rsidRPr="00D47BC4">
        <w:rPr>
          <w:i/>
          <w:iCs/>
        </w:rPr>
        <w:t>Wskazanie przez Wykonawcę różnych osób będzie skutkowało odrzuceniem oferty.</w:t>
      </w:r>
    </w:p>
    <w:p w14:paraId="485DADA5" w14:textId="77777777" w:rsidR="00D47BC4" w:rsidRDefault="00D47BC4" w:rsidP="00BC7781">
      <w:pPr>
        <w:widowControl w:val="0"/>
        <w:shd w:val="clear" w:color="auto" w:fill="FFFFFF"/>
        <w:tabs>
          <w:tab w:val="left" w:pos="0"/>
          <w:tab w:val="left" w:pos="426"/>
          <w:tab w:val="left" w:pos="2552"/>
        </w:tabs>
        <w:autoSpaceDE w:val="0"/>
        <w:autoSpaceDN w:val="0"/>
        <w:adjustRightInd w:val="0"/>
        <w:spacing w:after="0" w:line="240" w:lineRule="auto"/>
        <w:ind w:left="426"/>
        <w:jc w:val="both"/>
      </w:pPr>
    </w:p>
    <w:p w14:paraId="146B76A4" w14:textId="77777777" w:rsidR="008B421A" w:rsidRDefault="008B421A" w:rsidP="004E0661">
      <w:pPr>
        <w:widowControl w:val="0"/>
        <w:shd w:val="clear" w:color="auto" w:fill="FFFFFF"/>
        <w:tabs>
          <w:tab w:val="left" w:pos="851"/>
          <w:tab w:val="left" w:pos="2268"/>
          <w:tab w:val="left" w:pos="2552"/>
        </w:tabs>
        <w:spacing w:after="0" w:line="240" w:lineRule="auto"/>
        <w:jc w:val="both"/>
        <w:rPr>
          <w:rFonts w:cs="Tahoma"/>
          <w:sz w:val="16"/>
        </w:rPr>
      </w:pPr>
    </w:p>
    <w:p w14:paraId="0FF97DC3" w14:textId="77777777" w:rsidR="004E0661" w:rsidRPr="004E0661" w:rsidRDefault="004E0661" w:rsidP="00385E7B">
      <w:pPr>
        <w:numPr>
          <w:ilvl w:val="0"/>
          <w:numId w:val="40"/>
        </w:numPr>
        <w:spacing w:after="0" w:line="240" w:lineRule="auto"/>
        <w:ind w:left="357" w:hanging="357"/>
        <w:contextualSpacing/>
        <w:jc w:val="both"/>
        <w:rPr>
          <w:rFonts w:cs="Tahoma"/>
        </w:rPr>
      </w:pPr>
      <w:r w:rsidRPr="004E0661">
        <w:rPr>
          <w:rFonts w:cs="Tahoma"/>
        </w:rPr>
        <w:lastRenderedPageBreak/>
        <w:t>Uzyskane w sposób opisany powyżej wskaźniki zostaną zsumowane dla każdego Wykonawcy wykazując ocenę punktową oferty. Punkty będą liczone z dokładnością do dwóch miejsc po przecinku.</w:t>
      </w:r>
    </w:p>
    <w:p w14:paraId="715A681F" w14:textId="77777777" w:rsidR="004E0661" w:rsidRPr="004E0661" w:rsidRDefault="004E0661" w:rsidP="00385E7B">
      <w:pPr>
        <w:numPr>
          <w:ilvl w:val="0"/>
          <w:numId w:val="40"/>
        </w:numPr>
        <w:spacing w:after="0" w:line="240" w:lineRule="auto"/>
        <w:contextualSpacing/>
        <w:jc w:val="both"/>
        <w:rPr>
          <w:rFonts w:cs="Tahoma"/>
        </w:rPr>
      </w:pPr>
      <w:r w:rsidRPr="004E0661">
        <w:rPr>
          <w:rFonts w:cs="Tahoma"/>
        </w:rPr>
        <w:t>W sytuacji określonej w art. 225 </w:t>
      </w:r>
      <w:proofErr w:type="spellStart"/>
      <w:r w:rsidRPr="004E0661">
        <w:rPr>
          <w:rFonts w:cs="Tahoma"/>
        </w:rPr>
        <w:t>uPzp</w:t>
      </w:r>
      <w:proofErr w:type="spellEnd"/>
      <w:r w:rsidRPr="004E0661">
        <w:rPr>
          <w:rFonts w:cs="Tahoma"/>
        </w:rPr>
        <w:t>, jeżeli Wykonawca składa ofertę, której wybór prowadziłby do powstania u Zamawiającego obowiązku podatkowego zgodnie z ustawą z dnia 11 marca 2004r o podatku od towarów i usług (Dz.U. z 2022 r. poz.</w:t>
      </w:r>
      <w:r w:rsidRPr="004E0661">
        <w:t xml:space="preserve"> 931 ze zm.</w:t>
      </w:r>
      <w:r w:rsidRPr="004E0661">
        <w:rPr>
          <w:rFonts w:cs="Tahoma"/>
        </w:rPr>
        <w:t>), dla celów zastosowania kryterium ceny Zamawiający dolicza do przedstawionej w tej ofercie ceny kwotę podatku od towarów i usług, którą miałby obowiązek rozliczyć. W takiej sytuacji Wykonawca ma obowiązek:</w:t>
      </w:r>
    </w:p>
    <w:p w14:paraId="345955A3"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poinformowania Zamawiającego, że wybór jego oferty będzie prowadził do powstania u Zamawiającego obowiązku podatkowego;</w:t>
      </w:r>
    </w:p>
    <w:p w14:paraId="6237291A"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wskazania nazwy (rodzaju) towaru lub usługi, których dostawa lub świadczenie będą prowadziły do powstania obowiązku podatkowego;</w:t>
      </w:r>
    </w:p>
    <w:p w14:paraId="7930B0F2"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wskazania wartości towaru lub usługi objętego obowiązkiem podatkowym Zamawiającego, bez kwoty podatku;</w:t>
      </w:r>
    </w:p>
    <w:p w14:paraId="5C012055" w14:textId="77777777" w:rsidR="004E0661" w:rsidRPr="004E0661" w:rsidRDefault="004E0661" w:rsidP="00385E7B">
      <w:pPr>
        <w:numPr>
          <w:ilvl w:val="0"/>
          <w:numId w:val="42"/>
        </w:numPr>
        <w:spacing w:after="0" w:line="240" w:lineRule="auto"/>
        <w:contextualSpacing/>
        <w:jc w:val="both"/>
        <w:rPr>
          <w:rFonts w:cs="Tahoma"/>
        </w:rPr>
      </w:pPr>
      <w:r w:rsidRPr="004E0661">
        <w:rPr>
          <w:rFonts w:cs="Tahoma"/>
        </w:rPr>
        <w:t>wskazania stawki podatku od towarów i usług, która zgodnie z wiedzą Wykonawcy, będzie miała zastosowanie.</w:t>
      </w:r>
    </w:p>
    <w:p w14:paraId="324256CA" w14:textId="77777777" w:rsidR="004E0661" w:rsidRPr="004E0661" w:rsidRDefault="004E0661" w:rsidP="004E0661">
      <w:pPr>
        <w:spacing w:after="0" w:line="240" w:lineRule="auto"/>
        <w:ind w:left="360"/>
        <w:jc w:val="both"/>
        <w:rPr>
          <w:rFonts w:cs="Tahoma"/>
        </w:rPr>
      </w:pPr>
      <w:r w:rsidRPr="004E0661">
        <w:rPr>
          <w:rFonts w:cs="Tahoma"/>
        </w:rPr>
        <w:t>Informację w powyższym zakresie Wykonawca składa w zał. nr 1 do SWZ - Formularz ofertowy. Brak złożenia tej informacji będzie postrzegany jako brak powstania obowiązku podatkowego u Zamawiającego.</w:t>
      </w:r>
    </w:p>
    <w:p w14:paraId="36084B2A" w14:textId="77777777" w:rsidR="004E0661" w:rsidRPr="004E0661" w:rsidRDefault="004E0661" w:rsidP="00385E7B">
      <w:pPr>
        <w:numPr>
          <w:ilvl w:val="0"/>
          <w:numId w:val="40"/>
        </w:numPr>
        <w:tabs>
          <w:tab w:val="left" w:pos="0"/>
        </w:tabs>
        <w:spacing w:after="0" w:line="240" w:lineRule="auto"/>
        <w:ind w:left="357" w:hanging="357"/>
        <w:jc w:val="both"/>
        <w:rPr>
          <w:rFonts w:cs="Tahoma"/>
        </w:rPr>
      </w:pPr>
      <w:r w:rsidRPr="004E0661">
        <w:rPr>
          <w:rFonts w:cs="Tahoma"/>
          <w:iCs/>
        </w:rPr>
        <w:t xml:space="preserve">Zgodnie z art. 223 ust. 2 </w:t>
      </w:r>
      <w:proofErr w:type="spellStart"/>
      <w:r w:rsidRPr="004E0661">
        <w:rPr>
          <w:rFonts w:cs="Tahoma"/>
          <w:iCs/>
        </w:rPr>
        <w:t>uPzp</w:t>
      </w:r>
      <w:proofErr w:type="spellEnd"/>
      <w:r w:rsidRPr="004E0661">
        <w:rPr>
          <w:rFonts w:cs="Tahoma"/>
          <w:iCs/>
        </w:rPr>
        <w:t xml:space="preserve"> Zamawiający poprawi oczywiste omyłki pisarskie, oczywiste omyłki rachunkowe oraz inne omyłki polegające na niezgodności ofert z dokumentami zamówienia, nie powodujące istotnych zmian w treści oferty.</w:t>
      </w:r>
    </w:p>
    <w:p w14:paraId="7738648B" w14:textId="77777777" w:rsidR="004E0661" w:rsidRPr="004E0661" w:rsidRDefault="004E0661" w:rsidP="00385E7B">
      <w:pPr>
        <w:numPr>
          <w:ilvl w:val="0"/>
          <w:numId w:val="40"/>
        </w:numPr>
        <w:tabs>
          <w:tab w:val="left" w:pos="0"/>
        </w:tabs>
        <w:spacing w:after="0" w:line="240" w:lineRule="auto"/>
        <w:jc w:val="both"/>
        <w:rPr>
          <w:rFonts w:cs="Tahoma"/>
        </w:rPr>
      </w:pPr>
      <w:r w:rsidRPr="004E0661">
        <w:rPr>
          <w:rFonts w:cs="Tahoma"/>
          <w:bCs/>
          <w:color w:val="000000"/>
        </w:rPr>
        <w:t xml:space="preserve">Zamawiający odrzuci ofertę w przypadkach określonych w art. 226 </w:t>
      </w:r>
      <w:proofErr w:type="spellStart"/>
      <w:r w:rsidRPr="004E0661">
        <w:rPr>
          <w:rFonts w:cs="Tahoma"/>
          <w:bCs/>
          <w:color w:val="000000"/>
        </w:rPr>
        <w:t>uPzp</w:t>
      </w:r>
      <w:proofErr w:type="spellEnd"/>
      <w:r w:rsidRPr="004E0661">
        <w:rPr>
          <w:rFonts w:cs="Tahoma"/>
          <w:bCs/>
          <w:color w:val="000000"/>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02D2E0A4" w14:textId="77777777" w:rsidR="003E7822" w:rsidRDefault="003E7822" w:rsidP="003E7822">
      <w:pPr>
        <w:tabs>
          <w:tab w:val="left" w:pos="0"/>
        </w:tabs>
        <w:spacing w:after="0" w:line="240" w:lineRule="auto"/>
        <w:jc w:val="both"/>
      </w:pPr>
      <w:r w:rsidRPr="00766F49">
        <w:t>Zamawiający nie wymaga wniesienia zabezpieczenia należytego wykonania umowy.</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5196453F" w:rsidR="0061390F" w:rsidRPr="00385E7B" w:rsidRDefault="00E47F50" w:rsidP="00385E7B">
      <w:pPr>
        <w:pStyle w:val="Akapitzlist"/>
        <w:widowControl w:val="0"/>
        <w:numPr>
          <w:ilvl w:val="0"/>
          <w:numId w:val="3"/>
        </w:numPr>
        <w:tabs>
          <w:tab w:val="left" w:pos="0"/>
        </w:tabs>
        <w:spacing w:after="0" w:line="240" w:lineRule="auto"/>
        <w:jc w:val="both"/>
        <w:rPr>
          <w:rFonts w:cs="Tahoma"/>
          <w:spacing w:val="-1"/>
        </w:rPr>
      </w:pPr>
      <w:r w:rsidRPr="00385E7B">
        <w:rPr>
          <w:rFonts w:cs="Tahoma"/>
          <w:spacing w:val="-2"/>
        </w:rPr>
        <w:t xml:space="preserve">Projekt umowy stanowi załącznik nr </w:t>
      </w:r>
      <w:r w:rsidR="00262E38" w:rsidRPr="00385E7B">
        <w:rPr>
          <w:rFonts w:cs="Tahoma"/>
          <w:spacing w:val="-2"/>
        </w:rPr>
        <w:t>5</w:t>
      </w:r>
      <w:r w:rsidRPr="00385E7B">
        <w:rPr>
          <w:rFonts w:cs="Tahoma"/>
          <w:spacing w:val="-2"/>
        </w:rPr>
        <w:t xml:space="preserve"> do </w:t>
      </w:r>
      <w:r w:rsidRPr="00385E7B">
        <w:rPr>
          <w:rFonts w:cs="Tahoma"/>
        </w:rPr>
        <w:t xml:space="preserve">niniejszej </w:t>
      </w:r>
      <w:r w:rsidRPr="00385E7B">
        <w:rPr>
          <w:rFonts w:cs="Tahoma"/>
          <w:spacing w:val="-2"/>
        </w:rPr>
        <w:t>SWZ.</w:t>
      </w:r>
    </w:p>
    <w:p w14:paraId="77EDECD9" w14:textId="2F006435" w:rsidR="0061390F" w:rsidRPr="00385E7B" w:rsidRDefault="00E47F50" w:rsidP="00385E7B">
      <w:pPr>
        <w:pStyle w:val="Akapitzlist"/>
        <w:widowControl w:val="0"/>
        <w:numPr>
          <w:ilvl w:val="0"/>
          <w:numId w:val="3"/>
        </w:numPr>
        <w:tabs>
          <w:tab w:val="left" w:pos="0"/>
        </w:tabs>
        <w:spacing w:after="0" w:line="240" w:lineRule="auto"/>
        <w:jc w:val="both"/>
        <w:rPr>
          <w:rFonts w:cs="Tahoma"/>
          <w:spacing w:val="-1"/>
        </w:rPr>
      </w:pPr>
      <w:bookmarkStart w:id="15" w:name="_Hlk158379293"/>
      <w:r w:rsidRPr="00385E7B">
        <w:rPr>
          <w:rFonts w:cs="Tahoma"/>
          <w:spacing w:val="-1"/>
        </w:rPr>
        <w:t xml:space="preserve">Zamawiający przewiduje możliwość dokonania zmiany postanowień w umowie: </w:t>
      </w:r>
    </w:p>
    <w:bookmarkEnd w:id="15"/>
    <w:p w14:paraId="69DDE85F" w14:textId="77777777"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 xml:space="preserve">dopuszcza się możliwość zmiany terminu zapłaty za wykonany przedmiot umowy do 30 dni – w przypadku, gdy nie może on być dochowany z przyczyn niezależnych od Zamawiającego, czego nie można było przewidzieć w chwili zawarcia umowy, </w:t>
      </w:r>
    </w:p>
    <w:p w14:paraId="743CC355" w14:textId="77777777"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dopuszcza się możliwość zmiany terminu realizacji umowy o okres trwania przyczyn, z powodu których będzie zagrożone dotrzymanie terminu zakończenia realizacji przedmiotu umowy – w sytuacji, gdy zmiana taka wynika z przyczyn niezależnych od Wykonawcy - w szczególności:</w:t>
      </w:r>
    </w:p>
    <w:p w14:paraId="32C37E93" w14:textId="77777777" w:rsid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wystąpienia opóźnienia w dokonaniu określonych czynności lub ich zaniechania przez właściwe organy, w tym organy administracji publicznej, które nie są następstwem okoliczności, za które Wykonawca ponosi odpowiedzialność,</w:t>
      </w:r>
    </w:p>
    <w:p w14:paraId="7EB1C3AD" w14:textId="77777777" w:rsid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gdy wystąpią opóźnienia, w szczególności, w wydawaniu decyzji, zezwoleń, uzgodnień,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59D4431" w14:textId="77777777" w:rsid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jeżeli wystąpi brak możliwości wykonywania czynności objętych przedmiotem umowy z powodu niedopuszczania do ich wykonywania przez uprawniony organ lub nakazania ich wstrzymania przez uprawniony organ, z przyczyn niezależnych od Wykonawcy,</w:t>
      </w:r>
    </w:p>
    <w:p w14:paraId="28A92270" w14:textId="255B962F" w:rsidR="00385E7B" w:rsidRPr="00385E7B" w:rsidRDefault="00385E7B" w:rsidP="00385E7B">
      <w:pPr>
        <w:pStyle w:val="Akapitzlist"/>
        <w:widowControl w:val="0"/>
        <w:numPr>
          <w:ilvl w:val="0"/>
          <w:numId w:val="48"/>
        </w:numPr>
        <w:tabs>
          <w:tab w:val="left" w:pos="0"/>
        </w:tabs>
        <w:spacing w:after="0" w:line="240" w:lineRule="auto"/>
        <w:jc w:val="both"/>
        <w:rPr>
          <w:rFonts w:cs="Tahoma"/>
          <w:spacing w:val="-1"/>
        </w:rPr>
      </w:pPr>
      <w:r w:rsidRPr="00385E7B">
        <w:rPr>
          <w:rFonts w:cs="Tahoma"/>
          <w:spacing w:val="-1"/>
        </w:rPr>
        <w:t>wystąpienia siły wyższej uniemożliwiającej wykonanie przedmiotu umowy zgodnie z jej postanowieniami.</w:t>
      </w:r>
    </w:p>
    <w:p w14:paraId="50556B1E" w14:textId="2D193B55"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w przypadku zmiany osób, o których mowa w §3 ust. 5, przy zachowaniu warunków, o których mowa w §3 ust. 6</w:t>
      </w:r>
      <w:r w:rsidR="001633C0">
        <w:rPr>
          <w:rFonts w:cs="Tahoma"/>
          <w:spacing w:val="-1"/>
        </w:rPr>
        <w:t xml:space="preserve"> umowy</w:t>
      </w:r>
      <w:r w:rsidRPr="00385E7B">
        <w:rPr>
          <w:rFonts w:cs="Tahoma"/>
          <w:spacing w:val="-1"/>
        </w:rPr>
        <w:t>,</w:t>
      </w:r>
    </w:p>
    <w:p w14:paraId="576B9289" w14:textId="77777777" w:rsid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 xml:space="preserve">w przypadku gdy nastąpi zmiana powszechnie obowiązujących przepisów prawa w zakresie </w:t>
      </w:r>
      <w:r w:rsidRPr="00385E7B">
        <w:rPr>
          <w:rFonts w:cs="Tahoma"/>
          <w:spacing w:val="-1"/>
        </w:rPr>
        <w:lastRenderedPageBreak/>
        <w:t>mającym wpływ na realizację przedmiotu umowy,</w:t>
      </w:r>
    </w:p>
    <w:p w14:paraId="3ADFA1ED" w14:textId="7E95E47D" w:rsidR="00385E7B" w:rsidRPr="00385E7B" w:rsidRDefault="00385E7B" w:rsidP="00385E7B">
      <w:pPr>
        <w:pStyle w:val="Akapitzlist"/>
        <w:widowControl w:val="0"/>
        <w:numPr>
          <w:ilvl w:val="0"/>
          <w:numId w:val="47"/>
        </w:numPr>
        <w:tabs>
          <w:tab w:val="left" w:pos="0"/>
        </w:tabs>
        <w:spacing w:after="0" w:line="240" w:lineRule="auto"/>
        <w:jc w:val="both"/>
        <w:rPr>
          <w:rFonts w:cs="Tahoma"/>
          <w:spacing w:val="-1"/>
        </w:rPr>
      </w:pPr>
      <w:r w:rsidRPr="00385E7B">
        <w:rPr>
          <w:rFonts w:cs="Tahoma"/>
          <w:spacing w:val="-1"/>
        </w:rPr>
        <w:t>innych sytuacji, których nie można było przewidzieć w chwili zawarcia umowy i mających charakter zmian nieistotnych.</w:t>
      </w:r>
    </w:p>
    <w:p w14:paraId="39E58B58" w14:textId="3CCEEBB4" w:rsidR="0061390F" w:rsidRPr="0093237B" w:rsidRDefault="00E47F50" w:rsidP="00385E7B">
      <w:pPr>
        <w:pStyle w:val="Akapitzlist"/>
        <w:widowControl w:val="0"/>
        <w:numPr>
          <w:ilvl w:val="0"/>
          <w:numId w:val="3"/>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74783BD5" w14:textId="1C193E7D"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BE4729">
        <w:rPr>
          <w:rFonts w:cs="Tahoma"/>
          <w:b/>
          <w:iCs/>
          <w:color w:val="000000"/>
          <w:spacing w:val="1"/>
          <w:u w:val="single"/>
        </w:rPr>
        <w:t>VII</w:t>
      </w:r>
      <w:r w:rsidR="008F3091">
        <w:rPr>
          <w:rFonts w:cs="Tahoma"/>
          <w:b/>
          <w:iCs/>
          <w:color w:val="000000"/>
          <w:spacing w:val="1"/>
          <w:u w:val="single"/>
        </w:rPr>
        <w:t>I</w:t>
      </w:r>
      <w:r>
        <w:rPr>
          <w:rFonts w:cs="Tahoma"/>
          <w:b/>
          <w:iCs/>
          <w:color w:val="000000"/>
          <w:spacing w:val="1"/>
          <w:u w:val="single"/>
        </w:rPr>
        <w:t>. Informacja o formalnościach, jakie powinny zostać dopełnione po wyborze oferty w celu zawarcia umowy w sprawie zamówienia publicznego</w:t>
      </w:r>
    </w:p>
    <w:p w14:paraId="439C3D36" w14:textId="17CA5F4A" w:rsidR="0061390F" w:rsidRDefault="00E47F50" w:rsidP="00385E7B">
      <w:pPr>
        <w:pStyle w:val="Akapitzlist"/>
        <w:numPr>
          <w:ilvl w:val="0"/>
          <w:numId w:val="4"/>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62E38">
        <w:rPr>
          <w:rFonts w:cs="Tahoma"/>
          <w:iCs/>
          <w:color w:val="000000"/>
          <w:spacing w:val="1"/>
        </w:rPr>
        <w:t>5</w:t>
      </w:r>
      <w:r>
        <w:rPr>
          <w:rFonts w:cs="Tahoma"/>
          <w:iCs/>
          <w:color w:val="000000"/>
          <w:spacing w:val="1"/>
        </w:rPr>
        <w:t xml:space="preserve"> do SWZ z Wykonawcą, który złożył ofertę najkorzystniejszą.</w:t>
      </w:r>
    </w:p>
    <w:p w14:paraId="5BE50A92" w14:textId="14245692" w:rsidR="0061390F" w:rsidRDefault="00E47F50" w:rsidP="00385E7B">
      <w:pPr>
        <w:pStyle w:val="Akapitzlist"/>
        <w:numPr>
          <w:ilvl w:val="0"/>
          <w:numId w:val="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2D8EBCFA" w14:textId="4722BC1E" w:rsidR="0061390F" w:rsidRPr="003E7822" w:rsidRDefault="00E47F50" w:rsidP="00385E7B">
      <w:pPr>
        <w:pStyle w:val="Akapitzlist"/>
        <w:numPr>
          <w:ilvl w:val="0"/>
          <w:numId w:val="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3E7822">
        <w:rPr>
          <w:rFonts w:cs="Tahoma"/>
          <w:iCs/>
          <w:color w:val="000000"/>
          <w:spacing w:val="1"/>
        </w:rPr>
        <w:t xml:space="preserve"> </w:t>
      </w:r>
      <w:r w:rsidRPr="003E7822">
        <w:rPr>
          <w:rFonts w:asciiTheme="minorHAnsi" w:hAnsiTheme="minorHAnsi" w:cs="Tahoma"/>
          <w:iCs/>
          <w:color w:val="000000"/>
          <w:spacing w:val="1"/>
        </w:rPr>
        <w:t>przekaże Zamawiającemu:</w:t>
      </w:r>
    </w:p>
    <w:p w14:paraId="57F480DC" w14:textId="77777777" w:rsidR="0061390F" w:rsidRDefault="00E47F50" w:rsidP="00385E7B">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448F6FBD" w:rsidR="0061390F" w:rsidRDefault="00E47F50" w:rsidP="00385E7B">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sidR="003E7822">
        <w:rPr>
          <w:rFonts w:cs="Tahoma"/>
          <w:iCs/>
          <w:color w:val="000000"/>
          <w:spacing w:val="1"/>
        </w:rPr>
        <w:t xml:space="preserve"> </w:t>
      </w:r>
      <w:r>
        <w:rPr>
          <w:rFonts w:cs="Tahoma"/>
          <w:iCs/>
          <w:color w:val="000000"/>
          <w:spacing w:val="1"/>
        </w:rP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0F7EFDA8"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BE4729">
        <w:rPr>
          <w:rFonts w:cs="Tahoma"/>
          <w:b/>
          <w:iCs/>
          <w:color w:val="000000"/>
          <w:spacing w:val="1"/>
          <w:u w:val="single"/>
        </w:rPr>
        <w:t>I</w:t>
      </w:r>
      <w:r>
        <w:rPr>
          <w:rFonts w:cs="Tahoma"/>
          <w:b/>
          <w:iCs/>
          <w:color w:val="000000"/>
          <w:spacing w:val="1"/>
          <w:u w:val="single"/>
        </w:rPr>
        <w:t>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15D5CB02"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 Obowiązki informacyjne dotyczące danych osobowych wykonawców</w:t>
      </w:r>
    </w:p>
    <w:p w14:paraId="0C8140F2" w14:textId="77777777" w:rsidR="006A545A" w:rsidRDefault="006A545A" w:rsidP="006A545A">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A53810" w14:textId="77777777" w:rsidR="006A545A" w:rsidRDefault="006A545A" w:rsidP="00385E7B">
      <w:pPr>
        <w:pStyle w:val="Akapitzlist"/>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5" w:history="1">
        <w:r>
          <w:rPr>
            <w:rStyle w:val="Hipercze"/>
            <w:rFonts w:cs="Tahoma"/>
          </w:rPr>
          <w:t>kw@kwpsp.wroc.pl</w:t>
        </w:r>
      </w:hyperlink>
    </w:p>
    <w:p w14:paraId="3E64A7D6" w14:textId="77777777" w:rsidR="006A545A" w:rsidRDefault="006A545A" w:rsidP="00385E7B">
      <w:pPr>
        <w:pStyle w:val="Akapitzlist"/>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6" w:history="1">
        <w:r>
          <w:rPr>
            <w:rStyle w:val="Hipercze"/>
            <w:rFonts w:cs="Tahoma"/>
          </w:rPr>
          <w:t>iod@kwpsp.wroc.pl</w:t>
        </w:r>
      </w:hyperlink>
      <w:r>
        <w:rPr>
          <w:rFonts w:cs="Tahoma"/>
          <w:color w:val="000000"/>
        </w:rPr>
        <w:t xml:space="preserve"> </w:t>
      </w:r>
    </w:p>
    <w:p w14:paraId="36879768" w14:textId="77777777" w:rsidR="006A545A" w:rsidRDefault="006A545A" w:rsidP="00385E7B">
      <w:pPr>
        <w:pStyle w:val="Akapitzlist"/>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0AC84262" w14:textId="77777777" w:rsidR="006A545A" w:rsidRDefault="006A545A" w:rsidP="006A545A">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3FA755A9"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18E06BE"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lastRenderedPageBreak/>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10A57268"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Pr>
            <w:rStyle w:val="Hipercze"/>
            <w:rFonts w:cs="Tahoma"/>
          </w:rPr>
          <w:t>https://ezamowienia.gov.pl/pl/</w:t>
        </w:r>
      </w:hyperlink>
      <w:r>
        <w:rPr>
          <w:rFonts w:cs="Tahoma"/>
          <w:color w:val="000000"/>
        </w:rPr>
        <w:t xml:space="preserve"> </w:t>
      </w:r>
    </w:p>
    <w:p w14:paraId="3622A8EB"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AB70E7E"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0BB3F0C9" w14:textId="77777777" w:rsidR="006A545A" w:rsidRDefault="006A545A" w:rsidP="00385E7B">
      <w:pPr>
        <w:pStyle w:val="Akapitzlist"/>
        <w:widowControl w:val="0"/>
        <w:numPr>
          <w:ilvl w:val="0"/>
          <w:numId w:val="29"/>
        </w:numPr>
        <w:shd w:val="clear" w:color="auto" w:fill="FFFFFF"/>
        <w:tabs>
          <w:tab w:val="left" w:pos="0"/>
        </w:tabs>
        <w:spacing w:after="0" w:line="240" w:lineRule="auto"/>
        <w:jc w:val="both"/>
        <w:rPr>
          <w:rFonts w:cs="Tahoma"/>
          <w:color w:val="000000"/>
        </w:rPr>
      </w:pPr>
      <w:r>
        <w:rPr>
          <w:rFonts w:cs="Tahoma"/>
          <w:color w:val="000000"/>
        </w:rPr>
        <w:t>posiada Pani/Pan:</w:t>
      </w:r>
    </w:p>
    <w:p w14:paraId="11290FE9"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6F541CA8"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08DC5005"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06F69461"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CA7086F" w14:textId="77777777" w:rsidR="006A545A" w:rsidRDefault="006A545A" w:rsidP="00385E7B">
      <w:pPr>
        <w:pStyle w:val="Poziom2"/>
        <w:widowControl w:val="0"/>
        <w:numPr>
          <w:ilvl w:val="0"/>
          <w:numId w:val="30"/>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EFB50D4" w14:textId="77777777" w:rsidR="006A545A" w:rsidRDefault="006A545A" w:rsidP="00385E7B">
      <w:pPr>
        <w:pStyle w:val="Poziom2"/>
        <w:widowControl w:val="0"/>
        <w:numPr>
          <w:ilvl w:val="0"/>
          <w:numId w:val="29"/>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3A58D24C" w14:textId="77777777" w:rsidR="006A545A" w:rsidRDefault="006A545A" w:rsidP="00385E7B">
      <w:pPr>
        <w:pStyle w:val="Poziom2"/>
        <w:widowControl w:val="0"/>
        <w:numPr>
          <w:ilvl w:val="0"/>
          <w:numId w:val="31"/>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7C887C0E" w14:textId="77777777" w:rsidR="006A545A" w:rsidRDefault="006A545A" w:rsidP="00385E7B">
      <w:pPr>
        <w:pStyle w:val="Poziom2"/>
        <w:widowControl w:val="0"/>
        <w:numPr>
          <w:ilvl w:val="0"/>
          <w:numId w:val="31"/>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B0C2C1C" w14:textId="77777777" w:rsidR="006A545A" w:rsidRDefault="006A545A" w:rsidP="00385E7B">
      <w:pPr>
        <w:pStyle w:val="Poziom2"/>
        <w:widowControl w:val="0"/>
        <w:numPr>
          <w:ilvl w:val="0"/>
          <w:numId w:val="31"/>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D04EDF0" w14:textId="77777777" w:rsidR="006A545A" w:rsidRDefault="006A545A" w:rsidP="00385E7B">
      <w:pPr>
        <w:pStyle w:val="Poziom2"/>
        <w:widowControl w:val="0"/>
        <w:numPr>
          <w:ilvl w:val="0"/>
          <w:numId w:val="29"/>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E4DE64" w14:textId="77777777" w:rsidR="001762C8" w:rsidRDefault="001762C8"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lastRenderedPageBreak/>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68D7499" w14:textId="36A3103A" w:rsidR="00A0743F" w:rsidRDefault="00A0743F" w:rsidP="00262E3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0BA71BA" w14:textId="5C81B7E3" w:rsidR="00C03323" w:rsidRDefault="00262E38" w:rsidP="00381DB6">
      <w:pPr>
        <w:shd w:val="clear" w:color="auto" w:fill="FFFFFF"/>
        <w:spacing w:after="0" w:line="240" w:lineRule="auto"/>
        <w:ind w:left="426" w:hanging="426"/>
        <w:rPr>
          <w:rFonts w:cs="Tahoma"/>
          <w:color w:val="000000"/>
        </w:rPr>
      </w:pPr>
      <w:r w:rsidRPr="00385E7B">
        <w:rPr>
          <w:rFonts w:cs="Tahoma"/>
          <w:color w:val="000000"/>
        </w:rPr>
        <w:t>7</w:t>
      </w:r>
      <w:r w:rsidR="00C03323" w:rsidRPr="00385E7B">
        <w:rPr>
          <w:rFonts w:cs="Tahoma"/>
          <w:color w:val="000000"/>
        </w:rPr>
        <w:t xml:space="preserve">. </w:t>
      </w:r>
      <w:r w:rsidR="00C03323" w:rsidRPr="00385E7B">
        <w:rPr>
          <w:rFonts w:cs="Tahoma"/>
          <w:color w:val="000000"/>
        </w:rPr>
        <w:tab/>
        <w:t xml:space="preserve">Zamawiający nie przewiduje wymagań, o których mowa w art. </w:t>
      </w:r>
      <w:r w:rsidR="00656CFA" w:rsidRPr="00385E7B">
        <w:rPr>
          <w:rFonts w:cs="Tahoma"/>
          <w:color w:val="000000"/>
        </w:rPr>
        <w:t>94</w:t>
      </w:r>
      <w:r w:rsidR="00776F62" w:rsidRPr="00385E7B">
        <w:rPr>
          <w:rFonts w:cs="Tahoma"/>
          <w:color w:val="000000"/>
        </w:rPr>
        <w:t xml:space="preserve">, </w:t>
      </w:r>
      <w:r w:rsidR="006A545A" w:rsidRPr="00385E7B">
        <w:rPr>
          <w:rFonts w:cs="Tahoma"/>
          <w:color w:val="000000"/>
        </w:rPr>
        <w:t xml:space="preserve">95 </w:t>
      </w:r>
      <w:r w:rsidR="00656CFA" w:rsidRPr="00385E7B">
        <w:rPr>
          <w:rFonts w:cs="Tahoma"/>
          <w:color w:val="000000"/>
        </w:rPr>
        <w:t>i 96</w:t>
      </w:r>
      <w:r w:rsidR="00C03323" w:rsidRPr="00385E7B">
        <w:rPr>
          <w:rFonts w:cs="Tahoma"/>
          <w:color w:val="000000"/>
        </w:rPr>
        <w:t xml:space="preserve"> </w:t>
      </w:r>
      <w:proofErr w:type="spellStart"/>
      <w:r w:rsidR="00C03323" w:rsidRPr="00385E7B">
        <w:rPr>
          <w:rFonts w:cs="Tahoma"/>
          <w:color w:val="000000"/>
        </w:rPr>
        <w:t>uPzp</w:t>
      </w:r>
      <w:proofErr w:type="spellEnd"/>
      <w:r w:rsidR="00C03323" w:rsidRPr="00385E7B">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4780BA20" w14:textId="77777777" w:rsidR="00766F49" w:rsidRDefault="00766F49" w:rsidP="00766F49">
      <w:pPr>
        <w:pStyle w:val="Nagwek1"/>
        <w:tabs>
          <w:tab w:val="left" w:pos="360"/>
          <w:tab w:val="left" w:pos="708"/>
        </w:tabs>
        <w:spacing w:before="0" w:line="240" w:lineRule="auto"/>
        <w:jc w:val="both"/>
        <w:rPr>
          <w:rFonts w:ascii="Calibri" w:hAnsi="Calibri" w:cs="Tahoma"/>
          <w:color w:val="auto"/>
          <w:sz w:val="20"/>
          <w:szCs w:val="20"/>
          <w:u w:val="single"/>
        </w:rPr>
      </w:pPr>
      <w:r>
        <w:rPr>
          <w:rFonts w:ascii="Calibri" w:hAnsi="Calibri" w:cs="Tahoma"/>
          <w:b w:val="0"/>
          <w:color w:val="auto"/>
          <w:sz w:val="20"/>
          <w:szCs w:val="20"/>
          <w:u w:val="single"/>
        </w:rPr>
        <w:t>Wykaz załączników do Specyfikacji Warunków Zamówienia</w:t>
      </w:r>
      <w:r>
        <w:rPr>
          <w:rFonts w:ascii="Calibri" w:hAnsi="Calibri" w:cs="Tahoma"/>
          <w:color w:val="auto"/>
          <w:sz w:val="20"/>
          <w:szCs w:val="20"/>
          <w:u w:val="single"/>
        </w:rPr>
        <w:t>:</w:t>
      </w:r>
    </w:p>
    <w:p w14:paraId="307145ED" w14:textId="77777777" w:rsidR="00766F49" w:rsidRDefault="00766F49" w:rsidP="00766F49">
      <w:pPr>
        <w:tabs>
          <w:tab w:val="left" w:pos="1418"/>
          <w:tab w:val="left" w:pos="1701"/>
        </w:tabs>
        <w:spacing w:after="0" w:line="240" w:lineRule="auto"/>
        <w:rPr>
          <w:rFonts w:cs="Tahoma"/>
          <w:sz w:val="20"/>
          <w:szCs w:val="20"/>
          <w:lang w:eastAsia="pl-PL"/>
        </w:rPr>
      </w:pPr>
      <w:r>
        <w:rPr>
          <w:rFonts w:cs="Tahoma"/>
          <w:sz w:val="20"/>
          <w:szCs w:val="20"/>
        </w:rPr>
        <w:t>Załącznik nr 1 - Formularz ofertowy</w:t>
      </w:r>
    </w:p>
    <w:p w14:paraId="049468F2"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 xml:space="preserve">Załącznik nr 2 - Oświadczenie wstępne z art. 125 ust. 1 </w:t>
      </w:r>
      <w:proofErr w:type="spellStart"/>
      <w:r>
        <w:rPr>
          <w:rFonts w:cs="Tahoma"/>
          <w:sz w:val="20"/>
          <w:szCs w:val="20"/>
        </w:rPr>
        <w:t>uPzp</w:t>
      </w:r>
      <w:proofErr w:type="spellEnd"/>
    </w:p>
    <w:p w14:paraId="4C8AC934"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 xml:space="preserve">Załącznik nr 3 - </w:t>
      </w:r>
      <w:r>
        <w:rPr>
          <w:rFonts w:cs="Tahoma"/>
          <w:bCs/>
          <w:sz w:val="20"/>
          <w:szCs w:val="20"/>
        </w:rPr>
        <w:t>Oświadczenie dotyczące przynależności do tej samej grupy kapitałowej</w:t>
      </w:r>
    </w:p>
    <w:p w14:paraId="0355C010"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Załącznik nr 4 - Oświadczenie o aktualności danych</w:t>
      </w:r>
    </w:p>
    <w:p w14:paraId="0BB5D612" w14:textId="77777777" w:rsidR="00766F49" w:rsidRDefault="00766F49" w:rsidP="00766F49">
      <w:pPr>
        <w:tabs>
          <w:tab w:val="left" w:pos="1418"/>
          <w:tab w:val="left" w:pos="1701"/>
        </w:tabs>
        <w:spacing w:after="0" w:line="240" w:lineRule="auto"/>
        <w:rPr>
          <w:rFonts w:cs="Tahoma"/>
          <w:sz w:val="20"/>
          <w:szCs w:val="20"/>
        </w:rPr>
      </w:pPr>
      <w:r>
        <w:rPr>
          <w:rFonts w:cs="Tahoma"/>
          <w:sz w:val="20"/>
          <w:szCs w:val="20"/>
        </w:rPr>
        <w:t>Załącznik nr 5 - Projekt umowy</w:t>
      </w:r>
    </w:p>
    <w:p w14:paraId="536A00AD" w14:textId="7C122324" w:rsidR="00766F49" w:rsidRDefault="00766F49" w:rsidP="00766F49">
      <w:pPr>
        <w:tabs>
          <w:tab w:val="left" w:pos="1418"/>
          <w:tab w:val="left" w:pos="1701"/>
        </w:tabs>
        <w:spacing w:after="0" w:line="240" w:lineRule="auto"/>
        <w:rPr>
          <w:rFonts w:cs="Tahoma"/>
          <w:sz w:val="20"/>
          <w:szCs w:val="20"/>
        </w:rPr>
      </w:pPr>
      <w:r>
        <w:rPr>
          <w:rFonts w:cs="Tahoma"/>
          <w:sz w:val="20"/>
          <w:szCs w:val="20"/>
        </w:rPr>
        <w:t>Załącznik nr 6 - Wykaz osób, skierowanych do realizacji zamówienia</w:t>
      </w:r>
    </w:p>
    <w:p w14:paraId="7B734D3E" w14:textId="14CD9F71" w:rsidR="00766F49" w:rsidRDefault="00766F49" w:rsidP="00766F49">
      <w:pPr>
        <w:tabs>
          <w:tab w:val="left" w:pos="1418"/>
          <w:tab w:val="left" w:pos="1701"/>
        </w:tabs>
        <w:spacing w:after="0" w:line="240" w:lineRule="auto"/>
        <w:rPr>
          <w:rFonts w:cs="Arial"/>
          <w:sz w:val="20"/>
          <w:szCs w:val="20"/>
        </w:rPr>
      </w:pPr>
      <w:r>
        <w:rPr>
          <w:rFonts w:cs="Tahoma"/>
          <w:sz w:val="20"/>
          <w:szCs w:val="20"/>
        </w:rPr>
        <w:t xml:space="preserve">Załącznik nr </w:t>
      </w:r>
      <w:r w:rsidR="00226446">
        <w:rPr>
          <w:rFonts w:cs="Tahoma"/>
          <w:sz w:val="20"/>
          <w:szCs w:val="20"/>
        </w:rPr>
        <w:t>7</w:t>
      </w:r>
      <w:r>
        <w:rPr>
          <w:rFonts w:cs="Tahoma"/>
          <w:sz w:val="20"/>
          <w:szCs w:val="20"/>
        </w:rPr>
        <w:t xml:space="preserve"> - </w:t>
      </w:r>
      <w:r>
        <w:rPr>
          <w:rFonts w:cs="Arial"/>
          <w:sz w:val="20"/>
          <w:szCs w:val="20"/>
        </w:rPr>
        <w:t>Oświadczenie dotyczące przesłanek wykluczenia z art. 7 ust. 1 ustawy o szczególnych rozwiązaniach w zakresie przeciwdziałania wspieraniu agresji na Ukrainę oraz służących ochronie bezpieczeństwa narodowego</w:t>
      </w:r>
    </w:p>
    <w:p w14:paraId="540FAE01" w14:textId="4892EC51" w:rsidR="00992F0E" w:rsidRPr="00B05C61" w:rsidRDefault="00992F0E" w:rsidP="00766F49">
      <w:pPr>
        <w:pStyle w:val="Nagwek1"/>
        <w:tabs>
          <w:tab w:val="left" w:pos="360"/>
          <w:tab w:val="left" w:pos="708"/>
        </w:tabs>
        <w:spacing w:before="0" w:line="240" w:lineRule="auto"/>
        <w:jc w:val="both"/>
        <w:rPr>
          <w:rFonts w:cs="Arial"/>
          <w:sz w:val="20"/>
          <w:szCs w:val="20"/>
        </w:rPr>
      </w:pP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F7260"/>
    <w:multiLevelType w:val="hybridMultilevel"/>
    <w:tmpl w:val="BB10E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016C82"/>
    <w:multiLevelType w:val="hybridMultilevel"/>
    <w:tmpl w:val="37C023EE"/>
    <w:lvl w:ilvl="0" w:tplc="BCA0B88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B43C3"/>
    <w:multiLevelType w:val="hybridMultilevel"/>
    <w:tmpl w:val="BB10E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077ED1"/>
    <w:multiLevelType w:val="hybridMultilevel"/>
    <w:tmpl w:val="BB10E2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663655"/>
    <w:multiLevelType w:val="hybridMultilevel"/>
    <w:tmpl w:val="23142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37DB1E77"/>
    <w:multiLevelType w:val="hybridMultilevel"/>
    <w:tmpl w:val="BB10E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181C11"/>
    <w:multiLevelType w:val="hybridMultilevel"/>
    <w:tmpl w:val="6CB033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D2320B2"/>
    <w:multiLevelType w:val="hybridMultilevel"/>
    <w:tmpl w:val="077438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1711C4"/>
    <w:multiLevelType w:val="hybridMultilevel"/>
    <w:tmpl w:val="EAF6767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D458F8"/>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34" w15:restartNumberingAfterBreak="0">
    <w:nsid w:val="56164BE9"/>
    <w:multiLevelType w:val="hybridMultilevel"/>
    <w:tmpl w:val="EAF676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C130F50"/>
    <w:multiLevelType w:val="hybridMultilevel"/>
    <w:tmpl w:val="6A7A60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FD10CC"/>
    <w:multiLevelType w:val="hybridMultilevel"/>
    <w:tmpl w:val="0CAEF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4E1B2E"/>
    <w:multiLevelType w:val="hybridMultilevel"/>
    <w:tmpl w:val="EC1214DA"/>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6BF6111"/>
    <w:multiLevelType w:val="multilevel"/>
    <w:tmpl w:val="337CA0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782DD1"/>
    <w:multiLevelType w:val="multilevel"/>
    <w:tmpl w:val="0415001F"/>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830351">
    <w:abstractNumId w:val="24"/>
  </w:num>
  <w:num w:numId="2" w16cid:durableId="1133518575">
    <w:abstractNumId w:val="48"/>
  </w:num>
  <w:num w:numId="3" w16cid:durableId="705369294">
    <w:abstractNumId w:val="8"/>
  </w:num>
  <w:num w:numId="4" w16cid:durableId="685600009">
    <w:abstractNumId w:val="10"/>
  </w:num>
  <w:num w:numId="5" w16cid:durableId="1519002467">
    <w:abstractNumId w:val="42"/>
  </w:num>
  <w:num w:numId="6" w16cid:durableId="437680916">
    <w:abstractNumId w:val="16"/>
  </w:num>
  <w:num w:numId="7" w16cid:durableId="1797679621">
    <w:abstractNumId w:val="41"/>
  </w:num>
  <w:num w:numId="8" w16cid:durableId="1374843886">
    <w:abstractNumId w:val="4"/>
  </w:num>
  <w:num w:numId="9" w16cid:durableId="1258366989">
    <w:abstractNumId w:val="35"/>
  </w:num>
  <w:num w:numId="10" w16cid:durableId="742605907">
    <w:abstractNumId w:val="0"/>
  </w:num>
  <w:num w:numId="11" w16cid:durableId="411776779">
    <w:abstractNumId w:val="23"/>
  </w:num>
  <w:num w:numId="12" w16cid:durableId="591662647">
    <w:abstractNumId w:val="18"/>
  </w:num>
  <w:num w:numId="13" w16cid:durableId="1375614928">
    <w:abstractNumId w:val="12"/>
  </w:num>
  <w:num w:numId="14" w16cid:durableId="343091690">
    <w:abstractNumId w:val="2"/>
  </w:num>
  <w:num w:numId="15" w16cid:durableId="701396139">
    <w:abstractNumId w:val="19"/>
  </w:num>
  <w:num w:numId="16" w16cid:durableId="10456394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5741680">
    <w:abstractNumId w:val="44"/>
  </w:num>
  <w:num w:numId="18" w16cid:durableId="430902366">
    <w:abstractNumId w:val="39"/>
  </w:num>
  <w:num w:numId="19" w16cid:durableId="697856206">
    <w:abstractNumId w:val="9"/>
  </w:num>
  <w:num w:numId="20" w16cid:durableId="1899125702">
    <w:abstractNumId w:val="47"/>
  </w:num>
  <w:num w:numId="21" w16cid:durableId="121535263">
    <w:abstractNumId w:val="40"/>
  </w:num>
  <w:num w:numId="22" w16cid:durableId="435250653">
    <w:abstractNumId w:val="25"/>
  </w:num>
  <w:num w:numId="23" w16cid:durableId="83042279">
    <w:abstractNumId w:val="32"/>
  </w:num>
  <w:num w:numId="24" w16cid:durableId="142088714">
    <w:abstractNumId w:val="7"/>
  </w:num>
  <w:num w:numId="25" w16cid:durableId="370375907">
    <w:abstractNumId w:val="29"/>
  </w:num>
  <w:num w:numId="26" w16cid:durableId="2032802781">
    <w:abstractNumId w:val="46"/>
  </w:num>
  <w:num w:numId="27" w16cid:durableId="304891627">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0072980">
    <w:abstractNumId w:val="26"/>
  </w:num>
  <w:num w:numId="29" w16cid:durableId="1673291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1795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7763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8101937">
    <w:abstractNumId w:val="43"/>
  </w:num>
  <w:num w:numId="33" w16cid:durableId="644623557">
    <w:abstractNumId w:val="22"/>
  </w:num>
  <w:num w:numId="34" w16cid:durableId="960041139">
    <w:abstractNumId w:val="34"/>
  </w:num>
  <w:num w:numId="35" w16cid:durableId="1932622371">
    <w:abstractNumId w:val="36"/>
  </w:num>
  <w:num w:numId="36" w16cid:durableId="1168642923">
    <w:abstractNumId w:val="14"/>
  </w:num>
  <w:num w:numId="37" w16cid:durableId="428427951">
    <w:abstractNumId w:val="3"/>
  </w:num>
  <w:num w:numId="38" w16cid:durableId="1823886144">
    <w:abstractNumId w:val="17"/>
  </w:num>
  <w:num w:numId="39" w16cid:durableId="1664773779">
    <w:abstractNumId w:val="6"/>
  </w:num>
  <w:num w:numId="40" w16cid:durableId="493568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6593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2516951">
    <w:abstractNumId w:val="13"/>
  </w:num>
  <w:num w:numId="43" w16cid:durableId="1620644880">
    <w:abstractNumId w:val="28"/>
  </w:num>
  <w:num w:numId="44" w16cid:durableId="1396665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6744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4769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3394472">
    <w:abstractNumId w:val="15"/>
  </w:num>
  <w:num w:numId="48" w16cid:durableId="616986054">
    <w:abstractNumId w:val="45"/>
  </w:num>
  <w:num w:numId="49" w16cid:durableId="1119372751">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0956"/>
    <w:rsid w:val="000155AC"/>
    <w:rsid w:val="000162AD"/>
    <w:rsid w:val="000201D6"/>
    <w:rsid w:val="00024655"/>
    <w:rsid w:val="00024F21"/>
    <w:rsid w:val="0002618D"/>
    <w:rsid w:val="00031E4E"/>
    <w:rsid w:val="0003224E"/>
    <w:rsid w:val="00041A65"/>
    <w:rsid w:val="000447CF"/>
    <w:rsid w:val="00050C06"/>
    <w:rsid w:val="00051BF5"/>
    <w:rsid w:val="00053FE0"/>
    <w:rsid w:val="0005645C"/>
    <w:rsid w:val="00064B05"/>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D2AE2"/>
    <w:rsid w:val="000E3230"/>
    <w:rsid w:val="000E66FC"/>
    <w:rsid w:val="000E69BA"/>
    <w:rsid w:val="000E6DBB"/>
    <w:rsid w:val="000F373F"/>
    <w:rsid w:val="000F4037"/>
    <w:rsid w:val="0010096C"/>
    <w:rsid w:val="0010462D"/>
    <w:rsid w:val="00113EB5"/>
    <w:rsid w:val="001179B8"/>
    <w:rsid w:val="00125EB0"/>
    <w:rsid w:val="00130FAD"/>
    <w:rsid w:val="00135E2B"/>
    <w:rsid w:val="00141FBC"/>
    <w:rsid w:val="001443CC"/>
    <w:rsid w:val="00150A45"/>
    <w:rsid w:val="001512FF"/>
    <w:rsid w:val="001513A9"/>
    <w:rsid w:val="00156BCF"/>
    <w:rsid w:val="001633C0"/>
    <w:rsid w:val="00165D9A"/>
    <w:rsid w:val="00170288"/>
    <w:rsid w:val="00171D3F"/>
    <w:rsid w:val="001762C8"/>
    <w:rsid w:val="001815B5"/>
    <w:rsid w:val="00184A00"/>
    <w:rsid w:val="001868A5"/>
    <w:rsid w:val="0019211B"/>
    <w:rsid w:val="00192572"/>
    <w:rsid w:val="001930A1"/>
    <w:rsid w:val="001947B9"/>
    <w:rsid w:val="00194C11"/>
    <w:rsid w:val="00197DDA"/>
    <w:rsid w:val="001A786B"/>
    <w:rsid w:val="001B0F0B"/>
    <w:rsid w:val="001B5F78"/>
    <w:rsid w:val="001C25D8"/>
    <w:rsid w:val="001C2F27"/>
    <w:rsid w:val="001C4F0E"/>
    <w:rsid w:val="001D14E3"/>
    <w:rsid w:val="001D44F2"/>
    <w:rsid w:val="001D5948"/>
    <w:rsid w:val="001D6368"/>
    <w:rsid w:val="001E3A42"/>
    <w:rsid w:val="001E6E2C"/>
    <w:rsid w:val="001E7920"/>
    <w:rsid w:val="001F10EB"/>
    <w:rsid w:val="001F145C"/>
    <w:rsid w:val="001F78AE"/>
    <w:rsid w:val="002002BA"/>
    <w:rsid w:val="0020060F"/>
    <w:rsid w:val="002031CF"/>
    <w:rsid w:val="00210A39"/>
    <w:rsid w:val="00211F99"/>
    <w:rsid w:val="00215D0D"/>
    <w:rsid w:val="00221DF6"/>
    <w:rsid w:val="002234F3"/>
    <w:rsid w:val="00226446"/>
    <w:rsid w:val="002304CF"/>
    <w:rsid w:val="002317A9"/>
    <w:rsid w:val="002319D2"/>
    <w:rsid w:val="00231C02"/>
    <w:rsid w:val="0023241C"/>
    <w:rsid w:val="00235B17"/>
    <w:rsid w:val="00236AAC"/>
    <w:rsid w:val="002438F1"/>
    <w:rsid w:val="00246AC8"/>
    <w:rsid w:val="00247DCB"/>
    <w:rsid w:val="0025133E"/>
    <w:rsid w:val="002516DE"/>
    <w:rsid w:val="00252E73"/>
    <w:rsid w:val="00254A8E"/>
    <w:rsid w:val="00262E38"/>
    <w:rsid w:val="0026434E"/>
    <w:rsid w:val="002645A8"/>
    <w:rsid w:val="00266563"/>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03A6"/>
    <w:rsid w:val="00302BD7"/>
    <w:rsid w:val="00304264"/>
    <w:rsid w:val="00305020"/>
    <w:rsid w:val="0030775F"/>
    <w:rsid w:val="00314CA4"/>
    <w:rsid w:val="00315BF2"/>
    <w:rsid w:val="003173FC"/>
    <w:rsid w:val="00320337"/>
    <w:rsid w:val="003216D4"/>
    <w:rsid w:val="0032760C"/>
    <w:rsid w:val="00335336"/>
    <w:rsid w:val="003360C7"/>
    <w:rsid w:val="0034244E"/>
    <w:rsid w:val="00344F85"/>
    <w:rsid w:val="00351436"/>
    <w:rsid w:val="003625C9"/>
    <w:rsid w:val="00363DF6"/>
    <w:rsid w:val="0038150E"/>
    <w:rsid w:val="00381DB6"/>
    <w:rsid w:val="00382477"/>
    <w:rsid w:val="00382F30"/>
    <w:rsid w:val="00384642"/>
    <w:rsid w:val="00385E7B"/>
    <w:rsid w:val="00393EB8"/>
    <w:rsid w:val="003A18DD"/>
    <w:rsid w:val="003A3534"/>
    <w:rsid w:val="003A58B6"/>
    <w:rsid w:val="003B00F6"/>
    <w:rsid w:val="003B7CE3"/>
    <w:rsid w:val="003C2066"/>
    <w:rsid w:val="003C2538"/>
    <w:rsid w:val="003C3151"/>
    <w:rsid w:val="003C3A24"/>
    <w:rsid w:val="003C48FB"/>
    <w:rsid w:val="003C7E53"/>
    <w:rsid w:val="003D0DDF"/>
    <w:rsid w:val="003D1FC7"/>
    <w:rsid w:val="003D2FFD"/>
    <w:rsid w:val="003E2B7C"/>
    <w:rsid w:val="003E7822"/>
    <w:rsid w:val="00407F71"/>
    <w:rsid w:val="00413899"/>
    <w:rsid w:val="00415AFA"/>
    <w:rsid w:val="0041697E"/>
    <w:rsid w:val="00416E96"/>
    <w:rsid w:val="00421366"/>
    <w:rsid w:val="004224E2"/>
    <w:rsid w:val="00422C28"/>
    <w:rsid w:val="00425305"/>
    <w:rsid w:val="00426259"/>
    <w:rsid w:val="00426A86"/>
    <w:rsid w:val="004312F5"/>
    <w:rsid w:val="00433B53"/>
    <w:rsid w:val="0043479B"/>
    <w:rsid w:val="00437F58"/>
    <w:rsid w:val="00443319"/>
    <w:rsid w:val="00444638"/>
    <w:rsid w:val="00447013"/>
    <w:rsid w:val="00450535"/>
    <w:rsid w:val="0045300E"/>
    <w:rsid w:val="00454EC6"/>
    <w:rsid w:val="00455A53"/>
    <w:rsid w:val="00455D36"/>
    <w:rsid w:val="00455D49"/>
    <w:rsid w:val="00467A16"/>
    <w:rsid w:val="004720E0"/>
    <w:rsid w:val="00472C5E"/>
    <w:rsid w:val="00472D5F"/>
    <w:rsid w:val="00483FF2"/>
    <w:rsid w:val="00485999"/>
    <w:rsid w:val="00492EFB"/>
    <w:rsid w:val="00497C5A"/>
    <w:rsid w:val="004A6E50"/>
    <w:rsid w:val="004B15BD"/>
    <w:rsid w:val="004B1DE5"/>
    <w:rsid w:val="004C2DE5"/>
    <w:rsid w:val="004C3947"/>
    <w:rsid w:val="004C77A7"/>
    <w:rsid w:val="004D0374"/>
    <w:rsid w:val="004D28F4"/>
    <w:rsid w:val="004D3A15"/>
    <w:rsid w:val="004D522F"/>
    <w:rsid w:val="004D6EAE"/>
    <w:rsid w:val="004E0661"/>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A1FCF"/>
    <w:rsid w:val="005B0B7E"/>
    <w:rsid w:val="005B0FC4"/>
    <w:rsid w:val="005B53ED"/>
    <w:rsid w:val="005C1DEA"/>
    <w:rsid w:val="005C27B0"/>
    <w:rsid w:val="005C7038"/>
    <w:rsid w:val="005D0F69"/>
    <w:rsid w:val="005D4D45"/>
    <w:rsid w:val="005E298A"/>
    <w:rsid w:val="005E2C45"/>
    <w:rsid w:val="005E4634"/>
    <w:rsid w:val="005E5577"/>
    <w:rsid w:val="005E685A"/>
    <w:rsid w:val="005E6BD5"/>
    <w:rsid w:val="005F2CA3"/>
    <w:rsid w:val="005F4AE7"/>
    <w:rsid w:val="00601545"/>
    <w:rsid w:val="006024C8"/>
    <w:rsid w:val="00604288"/>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4BFC"/>
    <w:rsid w:val="006678A8"/>
    <w:rsid w:val="00670825"/>
    <w:rsid w:val="00670864"/>
    <w:rsid w:val="00672AAF"/>
    <w:rsid w:val="006750FD"/>
    <w:rsid w:val="006770AE"/>
    <w:rsid w:val="00690018"/>
    <w:rsid w:val="00695D25"/>
    <w:rsid w:val="006A545A"/>
    <w:rsid w:val="006A61F1"/>
    <w:rsid w:val="006B613B"/>
    <w:rsid w:val="006B6B60"/>
    <w:rsid w:val="006C207B"/>
    <w:rsid w:val="006C675D"/>
    <w:rsid w:val="006D0105"/>
    <w:rsid w:val="006D2A35"/>
    <w:rsid w:val="006D35B5"/>
    <w:rsid w:val="006D41D7"/>
    <w:rsid w:val="006F1F4A"/>
    <w:rsid w:val="006F24E8"/>
    <w:rsid w:val="006F461C"/>
    <w:rsid w:val="0070604C"/>
    <w:rsid w:val="00707B14"/>
    <w:rsid w:val="00707CDB"/>
    <w:rsid w:val="00710D72"/>
    <w:rsid w:val="007120A4"/>
    <w:rsid w:val="007130A8"/>
    <w:rsid w:val="007405F2"/>
    <w:rsid w:val="0074754B"/>
    <w:rsid w:val="00750C88"/>
    <w:rsid w:val="00763906"/>
    <w:rsid w:val="00764FA9"/>
    <w:rsid w:val="00766F49"/>
    <w:rsid w:val="00774422"/>
    <w:rsid w:val="00774B34"/>
    <w:rsid w:val="00776F62"/>
    <w:rsid w:val="00781E32"/>
    <w:rsid w:val="00783D31"/>
    <w:rsid w:val="0078580A"/>
    <w:rsid w:val="00790271"/>
    <w:rsid w:val="0079207D"/>
    <w:rsid w:val="0079246F"/>
    <w:rsid w:val="007927AF"/>
    <w:rsid w:val="00796A88"/>
    <w:rsid w:val="007A70F7"/>
    <w:rsid w:val="007C4494"/>
    <w:rsid w:val="007C5171"/>
    <w:rsid w:val="007C6471"/>
    <w:rsid w:val="007C675A"/>
    <w:rsid w:val="007C7AC8"/>
    <w:rsid w:val="007D09EE"/>
    <w:rsid w:val="007D284F"/>
    <w:rsid w:val="007E3FB0"/>
    <w:rsid w:val="007F0E12"/>
    <w:rsid w:val="007F54E5"/>
    <w:rsid w:val="007F7AD9"/>
    <w:rsid w:val="0080400D"/>
    <w:rsid w:val="00804E52"/>
    <w:rsid w:val="00812853"/>
    <w:rsid w:val="0082443B"/>
    <w:rsid w:val="00824F52"/>
    <w:rsid w:val="00832684"/>
    <w:rsid w:val="00835AF1"/>
    <w:rsid w:val="0084705E"/>
    <w:rsid w:val="00847450"/>
    <w:rsid w:val="008516D5"/>
    <w:rsid w:val="0086117F"/>
    <w:rsid w:val="008613E0"/>
    <w:rsid w:val="008615C2"/>
    <w:rsid w:val="00864E6E"/>
    <w:rsid w:val="008661E6"/>
    <w:rsid w:val="00866760"/>
    <w:rsid w:val="00866FA3"/>
    <w:rsid w:val="00877DC6"/>
    <w:rsid w:val="00884C62"/>
    <w:rsid w:val="0089193C"/>
    <w:rsid w:val="00891FAF"/>
    <w:rsid w:val="00895487"/>
    <w:rsid w:val="008A21C5"/>
    <w:rsid w:val="008A366D"/>
    <w:rsid w:val="008A3F08"/>
    <w:rsid w:val="008B04A1"/>
    <w:rsid w:val="008B421A"/>
    <w:rsid w:val="008B49C2"/>
    <w:rsid w:val="008D2B47"/>
    <w:rsid w:val="008D6181"/>
    <w:rsid w:val="008E0063"/>
    <w:rsid w:val="008E0EF8"/>
    <w:rsid w:val="008E2F2E"/>
    <w:rsid w:val="008E70AC"/>
    <w:rsid w:val="008F2006"/>
    <w:rsid w:val="008F3091"/>
    <w:rsid w:val="008F3EC1"/>
    <w:rsid w:val="008F6EA5"/>
    <w:rsid w:val="00901123"/>
    <w:rsid w:val="00901B13"/>
    <w:rsid w:val="009062BE"/>
    <w:rsid w:val="00912F45"/>
    <w:rsid w:val="00917A5F"/>
    <w:rsid w:val="00920582"/>
    <w:rsid w:val="0092206D"/>
    <w:rsid w:val="009243CC"/>
    <w:rsid w:val="0093237B"/>
    <w:rsid w:val="00936103"/>
    <w:rsid w:val="00941239"/>
    <w:rsid w:val="00945FC1"/>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5060"/>
    <w:rsid w:val="00996DE2"/>
    <w:rsid w:val="009976B3"/>
    <w:rsid w:val="009A1CC2"/>
    <w:rsid w:val="009A2E15"/>
    <w:rsid w:val="009A6CDA"/>
    <w:rsid w:val="009A7707"/>
    <w:rsid w:val="009A78EA"/>
    <w:rsid w:val="009A7ECD"/>
    <w:rsid w:val="009B08BE"/>
    <w:rsid w:val="009B5614"/>
    <w:rsid w:val="009B676E"/>
    <w:rsid w:val="009B714A"/>
    <w:rsid w:val="009C21E5"/>
    <w:rsid w:val="009C24E3"/>
    <w:rsid w:val="009C2581"/>
    <w:rsid w:val="009C2A36"/>
    <w:rsid w:val="009D0C13"/>
    <w:rsid w:val="009D3425"/>
    <w:rsid w:val="009D5856"/>
    <w:rsid w:val="009E0436"/>
    <w:rsid w:val="009E2690"/>
    <w:rsid w:val="009E2CBA"/>
    <w:rsid w:val="009E3643"/>
    <w:rsid w:val="009E5A81"/>
    <w:rsid w:val="009E7C85"/>
    <w:rsid w:val="009F0C47"/>
    <w:rsid w:val="009F2777"/>
    <w:rsid w:val="009F3532"/>
    <w:rsid w:val="00A0014C"/>
    <w:rsid w:val="00A008C6"/>
    <w:rsid w:val="00A0600D"/>
    <w:rsid w:val="00A069EB"/>
    <w:rsid w:val="00A06FAB"/>
    <w:rsid w:val="00A0743F"/>
    <w:rsid w:val="00A22A5E"/>
    <w:rsid w:val="00A312BD"/>
    <w:rsid w:val="00A3248B"/>
    <w:rsid w:val="00A32B01"/>
    <w:rsid w:val="00A3414D"/>
    <w:rsid w:val="00A3712F"/>
    <w:rsid w:val="00A41A59"/>
    <w:rsid w:val="00A4744B"/>
    <w:rsid w:val="00A51186"/>
    <w:rsid w:val="00A53869"/>
    <w:rsid w:val="00A572FF"/>
    <w:rsid w:val="00A63BF2"/>
    <w:rsid w:val="00A64AEB"/>
    <w:rsid w:val="00A6657C"/>
    <w:rsid w:val="00A72BF6"/>
    <w:rsid w:val="00A87529"/>
    <w:rsid w:val="00A94CB6"/>
    <w:rsid w:val="00AA1265"/>
    <w:rsid w:val="00AA737E"/>
    <w:rsid w:val="00AE4003"/>
    <w:rsid w:val="00AE5F68"/>
    <w:rsid w:val="00AF0051"/>
    <w:rsid w:val="00AF147E"/>
    <w:rsid w:val="00AF19EC"/>
    <w:rsid w:val="00AF1D8F"/>
    <w:rsid w:val="00B033AA"/>
    <w:rsid w:val="00B048D7"/>
    <w:rsid w:val="00B04E5D"/>
    <w:rsid w:val="00B05C61"/>
    <w:rsid w:val="00B107C8"/>
    <w:rsid w:val="00B14784"/>
    <w:rsid w:val="00B14F76"/>
    <w:rsid w:val="00B150A1"/>
    <w:rsid w:val="00B23668"/>
    <w:rsid w:val="00B243C7"/>
    <w:rsid w:val="00B252E5"/>
    <w:rsid w:val="00B25722"/>
    <w:rsid w:val="00B25F01"/>
    <w:rsid w:val="00B27499"/>
    <w:rsid w:val="00B3155B"/>
    <w:rsid w:val="00B367BC"/>
    <w:rsid w:val="00B370DE"/>
    <w:rsid w:val="00B45711"/>
    <w:rsid w:val="00B514D4"/>
    <w:rsid w:val="00B516BC"/>
    <w:rsid w:val="00B53A87"/>
    <w:rsid w:val="00B57C6E"/>
    <w:rsid w:val="00B60795"/>
    <w:rsid w:val="00B671AC"/>
    <w:rsid w:val="00B67445"/>
    <w:rsid w:val="00B742D9"/>
    <w:rsid w:val="00B75BD4"/>
    <w:rsid w:val="00B80873"/>
    <w:rsid w:val="00B81092"/>
    <w:rsid w:val="00B813A9"/>
    <w:rsid w:val="00B82CB1"/>
    <w:rsid w:val="00B862A9"/>
    <w:rsid w:val="00B92249"/>
    <w:rsid w:val="00B9292C"/>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C7781"/>
    <w:rsid w:val="00BD12E1"/>
    <w:rsid w:val="00BD1BE4"/>
    <w:rsid w:val="00BD320B"/>
    <w:rsid w:val="00BD5CB9"/>
    <w:rsid w:val="00BD5FE9"/>
    <w:rsid w:val="00BE4729"/>
    <w:rsid w:val="00BF278E"/>
    <w:rsid w:val="00C0290C"/>
    <w:rsid w:val="00C03323"/>
    <w:rsid w:val="00C03FF6"/>
    <w:rsid w:val="00C040A8"/>
    <w:rsid w:val="00C07151"/>
    <w:rsid w:val="00C1550D"/>
    <w:rsid w:val="00C17E99"/>
    <w:rsid w:val="00C20622"/>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7BF1"/>
    <w:rsid w:val="00CF208A"/>
    <w:rsid w:val="00CF29AD"/>
    <w:rsid w:val="00CF6605"/>
    <w:rsid w:val="00D0176D"/>
    <w:rsid w:val="00D028CE"/>
    <w:rsid w:val="00D03CCA"/>
    <w:rsid w:val="00D03E63"/>
    <w:rsid w:val="00D14DFB"/>
    <w:rsid w:val="00D21164"/>
    <w:rsid w:val="00D35F0F"/>
    <w:rsid w:val="00D37EC0"/>
    <w:rsid w:val="00D40F51"/>
    <w:rsid w:val="00D410E0"/>
    <w:rsid w:val="00D47BC4"/>
    <w:rsid w:val="00D52D18"/>
    <w:rsid w:val="00D62148"/>
    <w:rsid w:val="00D64F40"/>
    <w:rsid w:val="00D72AE0"/>
    <w:rsid w:val="00D7776E"/>
    <w:rsid w:val="00D77CDD"/>
    <w:rsid w:val="00D829A2"/>
    <w:rsid w:val="00D8310E"/>
    <w:rsid w:val="00D851C4"/>
    <w:rsid w:val="00D93BCE"/>
    <w:rsid w:val="00DA18C7"/>
    <w:rsid w:val="00DA4F1D"/>
    <w:rsid w:val="00DA7D40"/>
    <w:rsid w:val="00DB03D1"/>
    <w:rsid w:val="00DB551C"/>
    <w:rsid w:val="00DD3558"/>
    <w:rsid w:val="00DD40B3"/>
    <w:rsid w:val="00DD5428"/>
    <w:rsid w:val="00DE1220"/>
    <w:rsid w:val="00DE34C8"/>
    <w:rsid w:val="00DE5927"/>
    <w:rsid w:val="00DF542F"/>
    <w:rsid w:val="00DF68B0"/>
    <w:rsid w:val="00DF7D43"/>
    <w:rsid w:val="00E03CCE"/>
    <w:rsid w:val="00E11233"/>
    <w:rsid w:val="00E11A37"/>
    <w:rsid w:val="00E166C3"/>
    <w:rsid w:val="00E179C4"/>
    <w:rsid w:val="00E27441"/>
    <w:rsid w:val="00E27483"/>
    <w:rsid w:val="00E31DC1"/>
    <w:rsid w:val="00E4028B"/>
    <w:rsid w:val="00E41FB9"/>
    <w:rsid w:val="00E43B93"/>
    <w:rsid w:val="00E45459"/>
    <w:rsid w:val="00E45D91"/>
    <w:rsid w:val="00E4670D"/>
    <w:rsid w:val="00E47F50"/>
    <w:rsid w:val="00E51EAC"/>
    <w:rsid w:val="00E5303A"/>
    <w:rsid w:val="00E53782"/>
    <w:rsid w:val="00E541F6"/>
    <w:rsid w:val="00E57F09"/>
    <w:rsid w:val="00E6290E"/>
    <w:rsid w:val="00E62C0B"/>
    <w:rsid w:val="00E65621"/>
    <w:rsid w:val="00E66F06"/>
    <w:rsid w:val="00E67633"/>
    <w:rsid w:val="00E71BBA"/>
    <w:rsid w:val="00E76323"/>
    <w:rsid w:val="00E80214"/>
    <w:rsid w:val="00E84958"/>
    <w:rsid w:val="00E879FE"/>
    <w:rsid w:val="00E97B5E"/>
    <w:rsid w:val="00EA0924"/>
    <w:rsid w:val="00EA0C27"/>
    <w:rsid w:val="00EA474B"/>
    <w:rsid w:val="00EA6228"/>
    <w:rsid w:val="00EB1FF3"/>
    <w:rsid w:val="00EB58A5"/>
    <w:rsid w:val="00EC0831"/>
    <w:rsid w:val="00EC1701"/>
    <w:rsid w:val="00EC2ECA"/>
    <w:rsid w:val="00EC6FAC"/>
    <w:rsid w:val="00EC7F49"/>
    <w:rsid w:val="00ED1D02"/>
    <w:rsid w:val="00ED2FB2"/>
    <w:rsid w:val="00EE782C"/>
    <w:rsid w:val="00EF045E"/>
    <w:rsid w:val="00EF54A3"/>
    <w:rsid w:val="00EF5DFE"/>
    <w:rsid w:val="00EF790B"/>
    <w:rsid w:val="00F0266A"/>
    <w:rsid w:val="00F03A9A"/>
    <w:rsid w:val="00F07EAC"/>
    <w:rsid w:val="00F11728"/>
    <w:rsid w:val="00F11958"/>
    <w:rsid w:val="00F11B0C"/>
    <w:rsid w:val="00F11EC2"/>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F54"/>
    <w:rsid w:val="00FB2547"/>
    <w:rsid w:val="00FB26A0"/>
    <w:rsid w:val="00FC1AA6"/>
    <w:rsid w:val="00FC35E4"/>
    <w:rsid w:val="00FD6451"/>
    <w:rsid w:val="00FF2A7C"/>
    <w:rsid w:val="00FF3919"/>
    <w:rsid w:val="00FF4E6A"/>
    <w:rsid w:val="00FF5203"/>
    <w:rsid w:val="00FF536E"/>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658">
      <w:bodyDiv w:val="1"/>
      <w:marLeft w:val="0"/>
      <w:marRight w:val="0"/>
      <w:marTop w:val="0"/>
      <w:marBottom w:val="0"/>
      <w:divBdr>
        <w:top w:val="none" w:sz="0" w:space="0" w:color="auto"/>
        <w:left w:val="none" w:sz="0" w:space="0" w:color="auto"/>
        <w:bottom w:val="none" w:sz="0" w:space="0" w:color="auto"/>
        <w:right w:val="none" w:sz="0" w:space="0" w:color="auto"/>
      </w:divBdr>
    </w:div>
    <w:div w:id="381057548">
      <w:bodyDiv w:val="1"/>
      <w:marLeft w:val="0"/>
      <w:marRight w:val="0"/>
      <w:marTop w:val="0"/>
      <w:marBottom w:val="0"/>
      <w:divBdr>
        <w:top w:val="none" w:sz="0" w:space="0" w:color="auto"/>
        <w:left w:val="none" w:sz="0" w:space="0" w:color="auto"/>
        <w:bottom w:val="none" w:sz="0" w:space="0" w:color="auto"/>
        <w:right w:val="none" w:sz="0" w:space="0" w:color="auto"/>
      </w:divBdr>
    </w:div>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658581697">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071849043">
      <w:bodyDiv w:val="1"/>
      <w:marLeft w:val="0"/>
      <w:marRight w:val="0"/>
      <w:marTop w:val="0"/>
      <w:marBottom w:val="0"/>
      <w:divBdr>
        <w:top w:val="none" w:sz="0" w:space="0" w:color="auto"/>
        <w:left w:val="none" w:sz="0" w:space="0" w:color="auto"/>
        <w:bottom w:val="none" w:sz="0" w:space="0" w:color="auto"/>
        <w:right w:val="none" w:sz="0" w:space="0" w:color="auto"/>
      </w:divBdr>
    </w:div>
    <w:div w:id="1129317561">
      <w:bodyDiv w:val="1"/>
      <w:marLeft w:val="0"/>
      <w:marRight w:val="0"/>
      <w:marTop w:val="0"/>
      <w:marBottom w:val="0"/>
      <w:divBdr>
        <w:top w:val="none" w:sz="0" w:space="0" w:color="auto"/>
        <w:left w:val="none" w:sz="0" w:space="0" w:color="auto"/>
        <w:bottom w:val="none" w:sz="0" w:space="0" w:color="auto"/>
        <w:right w:val="none" w:sz="0" w:space="0" w:color="auto"/>
      </w:divBdr>
    </w:div>
    <w:div w:id="1168714618">
      <w:bodyDiv w:val="1"/>
      <w:marLeft w:val="0"/>
      <w:marRight w:val="0"/>
      <w:marTop w:val="0"/>
      <w:marBottom w:val="0"/>
      <w:divBdr>
        <w:top w:val="none" w:sz="0" w:space="0" w:color="auto"/>
        <w:left w:val="none" w:sz="0" w:space="0" w:color="auto"/>
        <w:bottom w:val="none" w:sz="0" w:space="0" w:color="auto"/>
        <w:right w:val="none" w:sz="0" w:space="0" w:color="auto"/>
      </w:divBdr>
    </w:div>
    <w:div w:id="1233277339">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 w:id="142411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4772</TotalTime>
  <Pages>25</Pages>
  <Words>12153</Words>
  <Characters>72918</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120</cp:revision>
  <cp:lastPrinted>2024-02-21T13:02:00Z</cp:lastPrinted>
  <dcterms:created xsi:type="dcterms:W3CDTF">2022-07-20T07:37:00Z</dcterms:created>
  <dcterms:modified xsi:type="dcterms:W3CDTF">2024-03-19T11:02:00Z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