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A0" w:rsidRPr="00653BA0" w:rsidRDefault="00653BA0" w:rsidP="000F7EAD">
      <w:pPr>
        <w:keepNext/>
        <w:pBdr>
          <w:top w:val="single" w:sz="2" w:space="1" w:color="000000"/>
          <w:bottom w:val="single" w:sz="2" w:space="1" w:color="000000"/>
        </w:pBdr>
        <w:shd w:val="clear" w:color="auto" w:fill="D9D9D9"/>
        <w:suppressAutoHyphens/>
        <w:spacing w:after="0" w:line="240" w:lineRule="auto"/>
        <w:jc w:val="center"/>
        <w:outlineLvl w:val="0"/>
        <w:rPr>
          <w:rFonts w:ascii="Tahoma" w:hAnsi="Tahoma" w:cs="Tahoma"/>
          <w:b/>
          <w:bCs/>
          <w:sz w:val="36"/>
          <w:szCs w:val="36"/>
        </w:rPr>
      </w:pPr>
      <w:bookmarkStart w:id="0" w:name="_Toc69807141"/>
      <w:r w:rsidRPr="004421F5">
        <w:rPr>
          <w:rFonts w:ascii="Tahoma" w:hAnsi="Tahoma" w:cs="Tahoma"/>
          <w:b/>
          <w:bCs/>
          <w:sz w:val="36"/>
          <w:szCs w:val="36"/>
        </w:rPr>
        <w:t>OPIS PRZEDMIOTU ZAMÓWIENIA</w:t>
      </w:r>
      <w:bookmarkEnd w:id="0"/>
    </w:p>
    <w:p w:rsidR="004421F5" w:rsidRDefault="004421F5" w:rsidP="000F7EAD">
      <w:pPr>
        <w:spacing w:after="0" w:line="240" w:lineRule="auto"/>
        <w:jc w:val="both"/>
        <w:rPr>
          <w:rFonts w:ascii="Tahoma" w:hAnsi="Tahoma" w:cs="Tahoma"/>
          <w:sz w:val="20"/>
          <w:szCs w:val="20"/>
        </w:rPr>
      </w:pPr>
    </w:p>
    <w:p w:rsidR="00653BA0" w:rsidRPr="0065456A" w:rsidRDefault="00653BA0" w:rsidP="000F7EAD">
      <w:pPr>
        <w:spacing w:after="0" w:line="240" w:lineRule="auto"/>
        <w:jc w:val="both"/>
        <w:rPr>
          <w:rFonts w:ascii="Tahoma" w:hAnsi="Tahoma" w:cs="Tahoma"/>
          <w:sz w:val="20"/>
          <w:szCs w:val="20"/>
        </w:rPr>
      </w:pPr>
      <w:r w:rsidRPr="0065456A">
        <w:rPr>
          <w:rFonts w:ascii="Tahoma" w:hAnsi="Tahoma" w:cs="Tahoma"/>
          <w:sz w:val="20"/>
          <w:szCs w:val="20"/>
        </w:rPr>
        <w:t>Przedmiotem zamówienia jest:</w:t>
      </w:r>
    </w:p>
    <w:p w:rsidR="00653BA0" w:rsidRPr="0065456A" w:rsidRDefault="00653BA0" w:rsidP="000F7EAD">
      <w:pPr>
        <w:pStyle w:val="Akapitzlist"/>
        <w:numPr>
          <w:ilvl w:val="0"/>
          <w:numId w:val="13"/>
        </w:numPr>
        <w:spacing w:after="0" w:line="240" w:lineRule="auto"/>
        <w:jc w:val="both"/>
        <w:rPr>
          <w:rFonts w:ascii="Tahoma" w:hAnsi="Tahoma" w:cs="Tahoma"/>
          <w:sz w:val="20"/>
          <w:szCs w:val="20"/>
        </w:rPr>
      </w:pPr>
      <w:r w:rsidRPr="0065456A">
        <w:rPr>
          <w:rFonts w:ascii="Tahoma" w:hAnsi="Tahoma" w:cs="Tahoma"/>
          <w:b/>
          <w:sz w:val="20"/>
          <w:szCs w:val="20"/>
          <w:u w:val="single"/>
        </w:rPr>
        <w:t xml:space="preserve">wykonanie i dostawa do </w:t>
      </w:r>
      <w:r w:rsidR="0065456A">
        <w:rPr>
          <w:rFonts w:ascii="Tahoma" w:hAnsi="Tahoma" w:cs="Tahoma"/>
          <w:b/>
          <w:sz w:val="20"/>
          <w:szCs w:val="20"/>
          <w:u w:val="single"/>
        </w:rPr>
        <w:t>24.975</w:t>
      </w:r>
      <w:r w:rsidR="00AB2183" w:rsidRPr="0065456A">
        <w:rPr>
          <w:rFonts w:ascii="Tahoma" w:hAnsi="Tahoma" w:cs="Tahoma"/>
          <w:b/>
          <w:sz w:val="20"/>
          <w:szCs w:val="20"/>
          <w:u w:val="single"/>
        </w:rPr>
        <w:t xml:space="preserve"> </w:t>
      </w:r>
      <w:r w:rsidRPr="0065456A">
        <w:rPr>
          <w:rFonts w:ascii="Tahoma" w:hAnsi="Tahoma" w:cs="Tahoma"/>
          <w:b/>
          <w:sz w:val="20"/>
          <w:szCs w:val="20"/>
          <w:u w:val="single"/>
        </w:rPr>
        <w:t>sztuk tablic rejestracyjnych</w:t>
      </w:r>
      <w:r w:rsidRPr="0065456A">
        <w:rPr>
          <w:rFonts w:ascii="Tahoma" w:hAnsi="Tahoma" w:cs="Tahoma"/>
          <w:sz w:val="20"/>
          <w:szCs w:val="20"/>
        </w:rPr>
        <w:t>, zgodnie z:</w:t>
      </w:r>
    </w:p>
    <w:p w:rsidR="00653BA0" w:rsidRPr="0065456A" w:rsidRDefault="00653BA0" w:rsidP="000F7EAD">
      <w:pPr>
        <w:numPr>
          <w:ilvl w:val="1"/>
          <w:numId w:val="13"/>
        </w:numPr>
        <w:spacing w:after="0" w:line="240" w:lineRule="auto"/>
        <w:ind w:left="709" w:hanging="306"/>
        <w:jc w:val="both"/>
        <w:rPr>
          <w:rFonts w:ascii="Tahoma" w:hAnsi="Tahoma" w:cs="Tahoma"/>
          <w:sz w:val="20"/>
          <w:szCs w:val="20"/>
        </w:rPr>
      </w:pPr>
      <w:r w:rsidRPr="0065456A">
        <w:rPr>
          <w:rFonts w:ascii="Tahoma" w:hAnsi="Tahoma" w:cs="Tahoma"/>
          <w:sz w:val="20"/>
          <w:szCs w:val="20"/>
        </w:rPr>
        <w:t>przepisami ustawy z dnia 20 czerwca 1997 r. Prawo o ruchu</w:t>
      </w:r>
      <w:r w:rsidR="00AB2183" w:rsidRPr="0065456A">
        <w:rPr>
          <w:rFonts w:ascii="Tahoma" w:hAnsi="Tahoma" w:cs="Tahoma"/>
          <w:sz w:val="20"/>
          <w:szCs w:val="20"/>
        </w:rPr>
        <w:t xml:space="preserve"> drogowym (</w:t>
      </w:r>
      <w:r w:rsidR="0065456A" w:rsidRPr="0065456A">
        <w:rPr>
          <w:rFonts w:ascii="Tahoma" w:hAnsi="Tahoma" w:cs="Tahoma"/>
          <w:sz w:val="20"/>
          <w:szCs w:val="20"/>
        </w:rPr>
        <w:t>Dz. U. z 2023 r. poz. 1047 ze zm.</w:t>
      </w:r>
      <w:r w:rsidRPr="0065456A">
        <w:rPr>
          <w:rFonts w:ascii="Tahoma" w:hAnsi="Tahoma" w:cs="Tahoma"/>
          <w:sz w:val="20"/>
          <w:szCs w:val="20"/>
        </w:rPr>
        <w:t>),</w:t>
      </w:r>
    </w:p>
    <w:p w:rsidR="00AB2183" w:rsidRPr="0065456A" w:rsidRDefault="00AB2183" w:rsidP="000F7EAD">
      <w:pPr>
        <w:numPr>
          <w:ilvl w:val="1"/>
          <w:numId w:val="13"/>
        </w:numPr>
        <w:spacing w:after="0" w:line="240" w:lineRule="auto"/>
        <w:ind w:left="709" w:hanging="306"/>
        <w:jc w:val="both"/>
        <w:rPr>
          <w:rFonts w:ascii="Tahoma" w:hAnsi="Tahoma" w:cs="Tahoma"/>
          <w:sz w:val="20"/>
          <w:szCs w:val="20"/>
        </w:rPr>
      </w:pPr>
      <w:r w:rsidRPr="0065456A">
        <w:rPr>
          <w:rFonts w:ascii="Tahoma" w:hAnsi="Tahoma" w:cs="Tahoma"/>
          <w:sz w:val="20"/>
          <w:szCs w:val="20"/>
        </w:rPr>
        <w:t xml:space="preserve">rozporządzeniem Ministra Infrastruktury i Budownictwa z dnia 31 sierpnia 2022 r. </w:t>
      </w:r>
      <w:r w:rsidR="00725824" w:rsidRPr="0065456A">
        <w:rPr>
          <w:rFonts w:ascii="Tahoma" w:hAnsi="Tahoma" w:cs="Tahoma"/>
          <w:sz w:val="20"/>
          <w:szCs w:val="20"/>
        </w:rPr>
        <w:t xml:space="preserve"> </w:t>
      </w:r>
      <w:r w:rsidRPr="0065456A">
        <w:rPr>
          <w:rFonts w:ascii="Tahoma" w:hAnsi="Tahoma" w:cs="Tahoma"/>
          <w:sz w:val="20"/>
          <w:szCs w:val="20"/>
        </w:rPr>
        <w:t>w sprawie rejestracji i oznaczania pojazdów, wymagań dla tablic rejestracyjnych oraz wzorów innych dokumentów związanych z rejestracją (Dz. U. z 2022 r. poz. 1847</w:t>
      </w:r>
      <w:r w:rsidR="0065456A" w:rsidRPr="0065456A">
        <w:rPr>
          <w:rFonts w:ascii="Tahoma" w:hAnsi="Tahoma" w:cs="Tahoma"/>
          <w:sz w:val="20"/>
          <w:szCs w:val="20"/>
        </w:rPr>
        <w:t xml:space="preserve"> z </w:t>
      </w:r>
      <w:proofErr w:type="spellStart"/>
      <w:r w:rsidR="0065456A" w:rsidRPr="0065456A">
        <w:rPr>
          <w:rFonts w:ascii="Tahoma" w:hAnsi="Tahoma" w:cs="Tahoma"/>
          <w:sz w:val="20"/>
          <w:szCs w:val="20"/>
        </w:rPr>
        <w:t>późn</w:t>
      </w:r>
      <w:proofErr w:type="spellEnd"/>
      <w:r w:rsidR="0065456A" w:rsidRPr="0065456A">
        <w:rPr>
          <w:rFonts w:ascii="Tahoma" w:hAnsi="Tahoma" w:cs="Tahoma"/>
          <w:sz w:val="20"/>
          <w:szCs w:val="20"/>
        </w:rPr>
        <w:t>. zm.</w:t>
      </w:r>
      <w:r w:rsidRPr="0065456A">
        <w:rPr>
          <w:rFonts w:ascii="Tahoma" w:hAnsi="Tahoma" w:cs="Tahoma"/>
          <w:sz w:val="20"/>
          <w:szCs w:val="20"/>
        </w:rPr>
        <w:t xml:space="preserve">), </w:t>
      </w:r>
    </w:p>
    <w:p w:rsidR="00AB2183" w:rsidRPr="0065456A" w:rsidRDefault="00AB2183" w:rsidP="00AB2183">
      <w:pPr>
        <w:numPr>
          <w:ilvl w:val="1"/>
          <w:numId w:val="13"/>
        </w:numPr>
        <w:spacing w:after="0" w:line="240" w:lineRule="auto"/>
        <w:ind w:left="709" w:hanging="306"/>
        <w:jc w:val="both"/>
        <w:rPr>
          <w:rFonts w:ascii="Tahoma" w:hAnsi="Tahoma" w:cs="Tahoma"/>
          <w:sz w:val="20"/>
          <w:szCs w:val="20"/>
        </w:rPr>
      </w:pPr>
      <w:r w:rsidRPr="0065456A">
        <w:rPr>
          <w:rFonts w:ascii="Tahoma" w:hAnsi="Tahoma" w:cs="Tahoma"/>
          <w:sz w:val="20"/>
          <w:szCs w:val="20"/>
        </w:rPr>
        <w:t xml:space="preserve">rozporządzeniem Ministra Transportu, Budownictwa i Gospodarki Morskiej z dnia 2 maja </w:t>
      </w:r>
      <w:r w:rsidR="0065456A" w:rsidRPr="0065456A">
        <w:rPr>
          <w:rFonts w:ascii="Tahoma" w:hAnsi="Tahoma" w:cs="Tahoma"/>
          <w:sz w:val="20"/>
          <w:szCs w:val="20"/>
        </w:rPr>
        <w:br/>
      </w:r>
      <w:r w:rsidRPr="0065456A">
        <w:rPr>
          <w:rFonts w:ascii="Tahoma" w:hAnsi="Tahoma" w:cs="Tahoma"/>
          <w:sz w:val="20"/>
          <w:szCs w:val="20"/>
        </w:rPr>
        <w:t>2012 r. w sprawie warunków produkcji i sposobu dystrybucji tablic rejestracyjnych i znaków legalizacyjnych (Dz.U z 2022 r. poz.1885</w:t>
      </w:r>
      <w:r w:rsidR="0065456A" w:rsidRPr="0065456A">
        <w:rPr>
          <w:rFonts w:ascii="Tahoma" w:hAnsi="Tahoma" w:cs="Tahoma"/>
          <w:sz w:val="20"/>
          <w:szCs w:val="20"/>
        </w:rPr>
        <w:t xml:space="preserve"> z </w:t>
      </w:r>
      <w:proofErr w:type="spellStart"/>
      <w:r w:rsidR="0065456A" w:rsidRPr="0065456A">
        <w:rPr>
          <w:rFonts w:ascii="Tahoma" w:hAnsi="Tahoma" w:cs="Tahoma"/>
          <w:sz w:val="20"/>
          <w:szCs w:val="20"/>
        </w:rPr>
        <w:t>późn</w:t>
      </w:r>
      <w:proofErr w:type="spellEnd"/>
      <w:r w:rsidR="0065456A" w:rsidRPr="0065456A">
        <w:rPr>
          <w:rFonts w:ascii="Tahoma" w:hAnsi="Tahoma" w:cs="Tahoma"/>
          <w:sz w:val="20"/>
          <w:szCs w:val="20"/>
        </w:rPr>
        <w:t>. zm.</w:t>
      </w:r>
      <w:r w:rsidRPr="0065456A">
        <w:rPr>
          <w:rFonts w:ascii="Tahoma" w:hAnsi="Tahoma" w:cs="Tahoma"/>
          <w:sz w:val="20"/>
          <w:szCs w:val="20"/>
        </w:rPr>
        <w:t xml:space="preserve">) </w:t>
      </w:r>
    </w:p>
    <w:p w:rsidR="00AB2183" w:rsidRPr="0065456A" w:rsidRDefault="00AB2183" w:rsidP="00AB2183">
      <w:pPr>
        <w:numPr>
          <w:ilvl w:val="1"/>
          <w:numId w:val="13"/>
        </w:numPr>
        <w:spacing w:after="0" w:line="240" w:lineRule="auto"/>
        <w:ind w:left="709" w:hanging="306"/>
        <w:jc w:val="both"/>
        <w:rPr>
          <w:rFonts w:ascii="Tahoma" w:hAnsi="Tahoma" w:cs="Tahoma"/>
          <w:sz w:val="20"/>
          <w:szCs w:val="20"/>
        </w:rPr>
      </w:pPr>
      <w:r w:rsidRPr="0065456A">
        <w:rPr>
          <w:rFonts w:ascii="Tahoma" w:hAnsi="Tahoma" w:cs="Tahoma"/>
          <w:sz w:val="20"/>
          <w:szCs w:val="20"/>
        </w:rPr>
        <w:t>rozporządzeniem Ministra infrastruktury z dnia 12 marca 2019 r. w sprawie profesjonalnej rejestracji pojazdów, stosowanych oznaczeń oraz opłat związanych z profesjonalna rejestracją pojazdów (Dz. U. z 2022 r. poz. 546</w:t>
      </w:r>
      <w:r w:rsidR="0065456A" w:rsidRPr="0065456A">
        <w:rPr>
          <w:rFonts w:ascii="Tahoma" w:hAnsi="Tahoma" w:cs="Tahoma"/>
          <w:sz w:val="20"/>
          <w:szCs w:val="20"/>
        </w:rPr>
        <w:t xml:space="preserve"> z </w:t>
      </w:r>
      <w:proofErr w:type="spellStart"/>
      <w:r w:rsidR="0065456A" w:rsidRPr="0065456A">
        <w:rPr>
          <w:rFonts w:ascii="Tahoma" w:hAnsi="Tahoma" w:cs="Tahoma"/>
          <w:sz w:val="20"/>
          <w:szCs w:val="20"/>
        </w:rPr>
        <w:t>późn</w:t>
      </w:r>
      <w:proofErr w:type="spellEnd"/>
      <w:r w:rsidR="0065456A" w:rsidRPr="0065456A">
        <w:rPr>
          <w:rFonts w:ascii="Tahoma" w:hAnsi="Tahoma" w:cs="Tahoma"/>
          <w:sz w:val="20"/>
          <w:szCs w:val="20"/>
        </w:rPr>
        <w:t>. zm.</w:t>
      </w:r>
      <w:r w:rsidRPr="0065456A">
        <w:rPr>
          <w:rFonts w:ascii="Tahoma" w:hAnsi="Tahoma" w:cs="Tahoma"/>
          <w:sz w:val="20"/>
          <w:szCs w:val="20"/>
        </w:rPr>
        <w:t>),</w:t>
      </w:r>
    </w:p>
    <w:p w:rsidR="00AB2183" w:rsidRPr="0065456A" w:rsidRDefault="00AB2183" w:rsidP="00AB2183">
      <w:pPr>
        <w:numPr>
          <w:ilvl w:val="1"/>
          <w:numId w:val="13"/>
        </w:numPr>
        <w:spacing w:after="0" w:line="240" w:lineRule="auto"/>
        <w:ind w:left="709" w:hanging="306"/>
        <w:jc w:val="both"/>
        <w:rPr>
          <w:rFonts w:ascii="Tahoma" w:hAnsi="Tahoma" w:cs="Tahoma"/>
          <w:sz w:val="20"/>
          <w:szCs w:val="20"/>
        </w:rPr>
      </w:pPr>
      <w:r w:rsidRPr="0065456A">
        <w:rPr>
          <w:rFonts w:ascii="Tahoma" w:hAnsi="Tahoma" w:cs="Tahoma"/>
          <w:sz w:val="20"/>
          <w:szCs w:val="20"/>
        </w:rPr>
        <w:t>rozporządzeniem Ministra infrastruktury z dnia 12 marca 2019 r. w sprawie warunków produkcji i sposobu dystrybucji profesjonalnych tablic rejestracyjnych i znaków legalizacyjnych oraz trybu legalizacji profesjonalnych tablic rejestracyjnych (Dz.U. z 2019 poz. 547)</w:t>
      </w:r>
    </w:p>
    <w:p w:rsidR="00AB2183" w:rsidRDefault="00AB2183" w:rsidP="006A2C7C">
      <w:pPr>
        <w:pStyle w:val="Akapitzlist"/>
        <w:spacing w:after="0"/>
        <w:ind w:left="360"/>
        <w:jc w:val="both"/>
        <w:rPr>
          <w:rFonts w:ascii="Tahoma" w:hAnsi="Tahoma" w:cs="Tahoma"/>
          <w:sz w:val="20"/>
          <w:szCs w:val="20"/>
        </w:rPr>
      </w:pPr>
      <w:r w:rsidRPr="0065456A">
        <w:rPr>
          <w:rFonts w:ascii="Tahoma" w:hAnsi="Tahoma" w:cs="Tahoma"/>
          <w:sz w:val="20"/>
          <w:szCs w:val="20"/>
        </w:rPr>
        <w:t>potwierdzone certyfikatem na zgodność tablic rejestracyjnych lub materiałów służących do ich produkcji z warunkami technicznymi.</w:t>
      </w:r>
    </w:p>
    <w:p w:rsidR="006F16B0" w:rsidRPr="000F7EAD" w:rsidRDefault="00A96659" w:rsidP="004421F5">
      <w:pPr>
        <w:spacing w:after="0" w:line="240" w:lineRule="auto"/>
        <w:ind w:left="426"/>
        <w:jc w:val="both"/>
        <w:rPr>
          <w:rFonts w:ascii="Tahoma" w:hAnsi="Tahoma" w:cs="Tahoma"/>
          <w:sz w:val="20"/>
          <w:szCs w:val="20"/>
        </w:rPr>
      </w:pPr>
      <w:r>
        <w:rPr>
          <w:rFonts w:ascii="Tahoma" w:hAnsi="Tahoma" w:cs="Tahoma"/>
          <w:noProof/>
          <w:sz w:val="20"/>
          <w:szCs w:val="20"/>
          <w:lang w:eastAsia="pl-PL"/>
        </w:rPr>
        <w:drawing>
          <wp:inline distT="0" distB="0" distL="0" distR="0">
            <wp:extent cx="5581650" cy="5443262"/>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512" cy="5449954"/>
                    </a:xfrm>
                    <a:prstGeom prst="rect">
                      <a:avLst/>
                    </a:prstGeom>
                    <a:noFill/>
                    <a:ln>
                      <a:noFill/>
                    </a:ln>
                  </pic:spPr>
                </pic:pic>
              </a:graphicData>
            </a:graphic>
          </wp:inline>
        </w:drawing>
      </w:r>
    </w:p>
    <w:p w:rsidR="006F16B0" w:rsidRPr="000F7EAD" w:rsidRDefault="006F16B0" w:rsidP="000F7EAD">
      <w:pPr>
        <w:spacing w:after="0" w:line="240" w:lineRule="auto"/>
        <w:ind w:left="142"/>
        <w:jc w:val="both"/>
        <w:rPr>
          <w:rFonts w:ascii="Tahoma" w:hAnsi="Tahoma" w:cs="Tahoma"/>
          <w:sz w:val="20"/>
          <w:szCs w:val="20"/>
        </w:rPr>
      </w:pPr>
      <w:r w:rsidRPr="000F7EAD">
        <w:rPr>
          <w:rFonts w:ascii="Tahoma" w:hAnsi="Tahoma" w:cs="Tahoma"/>
          <w:sz w:val="20"/>
          <w:szCs w:val="20"/>
        </w:rPr>
        <w:t>przy uwzględnieniu, że:</w:t>
      </w:r>
    </w:p>
    <w:p w:rsidR="006F16B0" w:rsidRPr="000F7EAD" w:rsidRDefault="006F16B0" w:rsidP="000F7EAD">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t>w przypadku zmiany przepisów, wskazanych w ust, 1, w trakcie trwania umowy Wykonawca będzie obowiązany wykonać tablice rejestracyjne zgodnie z przepisami obowiązującymi na dzień złożenia przez Zamawiającego zamówienia na dostawę tablic rejestracyjnych.</w:t>
      </w:r>
    </w:p>
    <w:p w:rsidR="0082770C" w:rsidRDefault="006F16B0" w:rsidP="0082770C">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lastRenderedPageBreak/>
        <w:t>Zamawiający zastrzega sobie możliwość realizacji zamówienia w ilości tablic rejestracyjnych nie osiągając całości wartości zamówienia przy jednoczesnej możliwości zmian ilościowych pomiędzy rodzajami tablic. Dostawy będą odbywać się sukcesywnie na koszt Wykonawcy, partiami na podstawie zamówienia przesłanego przez Zamawiającego. Zamówienie każdorazowo będzie określać miejsce dostawy oraz ilość i rodzaj zamawianych tablic rejestracyjnych. Bieżące dostawy tablic rejestracyjnych w ilości do 1000 szt. oraz tablic indywidualnych, dodatkowych i wtórników  będą się odbywać w terminach zaproponowanych przez Wykonawcę w formularzu oferty, co będzie podlegało ocenie w myśl zapisów SWZ.</w:t>
      </w:r>
    </w:p>
    <w:p w:rsidR="0082770C" w:rsidRPr="0082770C" w:rsidRDefault="0082770C" w:rsidP="0082770C">
      <w:pPr>
        <w:pStyle w:val="Akapitzlist"/>
        <w:numPr>
          <w:ilvl w:val="0"/>
          <w:numId w:val="18"/>
        </w:numPr>
        <w:spacing w:after="0" w:line="240" w:lineRule="auto"/>
        <w:ind w:left="709"/>
        <w:jc w:val="both"/>
        <w:rPr>
          <w:rFonts w:ascii="Tahoma" w:hAnsi="Tahoma" w:cs="Tahoma"/>
          <w:sz w:val="20"/>
          <w:szCs w:val="20"/>
        </w:rPr>
      </w:pPr>
      <w:r>
        <w:rPr>
          <w:rFonts w:ascii="Tahoma" w:hAnsi="Tahoma" w:cs="Tahoma"/>
          <w:sz w:val="20"/>
          <w:szCs w:val="20"/>
        </w:rPr>
        <w:t xml:space="preserve">Wskazana </w:t>
      </w:r>
      <w:r w:rsidRPr="0082770C">
        <w:rPr>
          <w:rFonts w:ascii="Tahoma" w:hAnsi="Tahoma" w:cs="Tahoma"/>
          <w:sz w:val="20"/>
          <w:szCs w:val="20"/>
        </w:rPr>
        <w:t>ust. 1 liczba sztuk tablic rejestracyjnych ma charakter szacunkowy. Zamawiają</w:t>
      </w:r>
      <w:r>
        <w:rPr>
          <w:rFonts w:ascii="Tahoma" w:hAnsi="Tahoma" w:cs="Tahoma"/>
          <w:sz w:val="20"/>
          <w:szCs w:val="20"/>
        </w:rPr>
        <w:t>cy gwarantuje realizację</w:t>
      </w:r>
      <w:r w:rsidRPr="0082770C">
        <w:rPr>
          <w:rFonts w:ascii="Tahoma" w:hAnsi="Tahoma" w:cs="Tahoma"/>
          <w:sz w:val="20"/>
          <w:szCs w:val="20"/>
        </w:rPr>
        <w:t xml:space="preserve"> przedmiotu umowy w co najmniej 80%.</w:t>
      </w:r>
    </w:p>
    <w:p w:rsidR="0002581C" w:rsidRDefault="006F16B0" w:rsidP="0002581C">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t>każda partia dostarczonych tablic rejestracyjnych musi być zapakowana w trwałe i czytelnie oznaczone numerami serii opakowanie zbiorcze po 50 sztuk, a każda sztuka/komplet tablic rejestracyjnych oddzielony od siebie przekładką.</w:t>
      </w:r>
    </w:p>
    <w:p w:rsidR="006F16B0" w:rsidRPr="0002581C" w:rsidRDefault="0002581C" w:rsidP="0002581C">
      <w:pPr>
        <w:pStyle w:val="Akapitzlist"/>
        <w:numPr>
          <w:ilvl w:val="0"/>
          <w:numId w:val="18"/>
        </w:numPr>
        <w:spacing w:after="0" w:line="240" w:lineRule="auto"/>
        <w:ind w:left="709"/>
        <w:jc w:val="both"/>
        <w:rPr>
          <w:rFonts w:ascii="Tahoma" w:hAnsi="Tahoma" w:cs="Tahoma"/>
          <w:sz w:val="20"/>
          <w:szCs w:val="20"/>
        </w:rPr>
      </w:pPr>
      <w:r w:rsidRPr="0002581C">
        <w:rPr>
          <w:rFonts w:ascii="Tahoma" w:hAnsi="Tahoma" w:cs="Tahoma"/>
          <w:bCs/>
          <w:sz w:val="20"/>
        </w:rPr>
        <w:t>Gwarancja na dostarczone tablice wynosi 24 miesiące. W okresie gwarancji Wykonawca zobowiązuje się do bezpłatnej wymiany wadliwych tablic w terminie 7 dni od powiadomienia przez Zamawiającego.</w:t>
      </w:r>
    </w:p>
    <w:p w:rsidR="006F16B0" w:rsidRPr="000F7EAD" w:rsidRDefault="006F16B0" w:rsidP="000F7EAD">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t>Wykonawca będzie odbierał i złomował wycofane z użytku tablice rejestracyjne na koszt własny, a ich szacunkowa ilość w okresie trwania umowy może wynieść ok. 20 000 sztuk. Odebrane tablice rejestracyjne podlegają zniszczeniu przez Wykonawcę w sposób uniemożliwiający ich ponowne użycie, zgodnie z obowiązującymi w tym zakresie przepisami.</w:t>
      </w:r>
    </w:p>
    <w:p w:rsidR="006F16B0" w:rsidRPr="000F7EAD" w:rsidRDefault="006F16B0" w:rsidP="000F7EAD">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t>zamawianie tablic rejestracyjnych będzie odbywać się elektronicznie na zasadach ustalonych przez strony.</w:t>
      </w:r>
    </w:p>
    <w:p w:rsidR="00653BA0" w:rsidRPr="000F7EAD" w:rsidRDefault="00653BA0" w:rsidP="000F7EAD">
      <w:pPr>
        <w:spacing w:after="0" w:line="240" w:lineRule="auto"/>
        <w:jc w:val="both"/>
        <w:rPr>
          <w:rFonts w:ascii="Tahoma" w:hAnsi="Tahoma" w:cs="Tahoma"/>
          <w:sz w:val="20"/>
          <w:szCs w:val="20"/>
        </w:rPr>
      </w:pPr>
      <w:r w:rsidRPr="000F7EAD">
        <w:rPr>
          <w:rFonts w:ascii="Tahoma" w:hAnsi="Tahoma" w:cs="Tahoma"/>
          <w:sz w:val="20"/>
          <w:szCs w:val="20"/>
        </w:rPr>
        <w:t>oraz:</w:t>
      </w:r>
    </w:p>
    <w:p w:rsidR="00653BA0" w:rsidRDefault="00653BA0" w:rsidP="00AB2183">
      <w:pPr>
        <w:pStyle w:val="Akapitzlist"/>
        <w:numPr>
          <w:ilvl w:val="0"/>
          <w:numId w:val="25"/>
        </w:numPr>
        <w:spacing w:after="0" w:line="240" w:lineRule="auto"/>
        <w:jc w:val="both"/>
        <w:rPr>
          <w:rFonts w:ascii="Tahoma" w:hAnsi="Tahoma" w:cs="Tahoma"/>
          <w:sz w:val="20"/>
          <w:szCs w:val="20"/>
        </w:rPr>
      </w:pPr>
      <w:r w:rsidRPr="000F7EAD">
        <w:rPr>
          <w:rFonts w:ascii="Tahoma" w:hAnsi="Tahoma" w:cs="Tahoma"/>
          <w:b/>
          <w:sz w:val="20"/>
          <w:szCs w:val="20"/>
          <w:u w:val="single"/>
        </w:rPr>
        <w:t>odbiór i złomowanie wycofanych z użytku tablic rejestracyjnych</w:t>
      </w:r>
      <w:r w:rsidR="00692FCE">
        <w:rPr>
          <w:rFonts w:ascii="Tahoma" w:hAnsi="Tahoma" w:cs="Tahoma"/>
          <w:sz w:val="20"/>
          <w:szCs w:val="20"/>
        </w:rPr>
        <w:t>.</w:t>
      </w:r>
    </w:p>
    <w:p w:rsidR="00692FCE" w:rsidRDefault="00692FCE" w:rsidP="00692FCE">
      <w:pPr>
        <w:pStyle w:val="Akapitzlist"/>
        <w:spacing w:after="0" w:line="240" w:lineRule="auto"/>
        <w:ind w:left="360"/>
        <w:jc w:val="both"/>
        <w:rPr>
          <w:rFonts w:ascii="Tahoma" w:hAnsi="Tahoma" w:cs="Tahoma"/>
          <w:b/>
          <w:sz w:val="20"/>
          <w:szCs w:val="20"/>
          <w:u w:val="single"/>
        </w:rPr>
      </w:pPr>
    </w:p>
    <w:p w:rsidR="00692FCE" w:rsidRDefault="00692FCE" w:rsidP="00692FCE">
      <w:pPr>
        <w:jc w:val="both"/>
        <w:rPr>
          <w:rFonts w:ascii="Tahoma" w:hAnsi="Tahoma" w:cs="Tahoma"/>
          <w:sz w:val="20"/>
          <w:szCs w:val="20"/>
        </w:rPr>
      </w:pPr>
    </w:p>
    <w:p w:rsidR="000F7EAD" w:rsidRPr="00692FCE" w:rsidRDefault="00692FCE" w:rsidP="00692FCE">
      <w:pPr>
        <w:jc w:val="both"/>
        <w:rPr>
          <w:rFonts w:ascii="Tahoma" w:hAnsi="Tahoma" w:cs="Tahoma"/>
          <w:sz w:val="20"/>
          <w:szCs w:val="20"/>
        </w:rPr>
      </w:pPr>
      <w:r>
        <w:rPr>
          <w:rFonts w:ascii="Tahoma" w:hAnsi="Tahoma" w:cs="Tahoma"/>
          <w:sz w:val="20"/>
          <w:szCs w:val="20"/>
        </w:rPr>
        <w:t xml:space="preserve">Wykonawca </w:t>
      </w:r>
      <w:r w:rsidRPr="00692FCE">
        <w:rPr>
          <w:rFonts w:ascii="Tahoma" w:hAnsi="Tahoma" w:cs="Tahoma"/>
          <w:b/>
          <w:sz w:val="20"/>
          <w:szCs w:val="20"/>
          <w:u w:val="single"/>
        </w:rPr>
        <w:t>może</w:t>
      </w:r>
      <w:r>
        <w:rPr>
          <w:rFonts w:ascii="Tahoma" w:hAnsi="Tahoma" w:cs="Tahoma"/>
          <w:sz w:val="20"/>
          <w:szCs w:val="20"/>
        </w:rPr>
        <w:t xml:space="preserve"> </w:t>
      </w:r>
      <w:r w:rsidRPr="006A6CBB">
        <w:rPr>
          <w:rFonts w:ascii="Tahoma" w:hAnsi="Tahoma" w:cs="Tahoma"/>
          <w:sz w:val="20"/>
          <w:szCs w:val="20"/>
        </w:rPr>
        <w:t xml:space="preserve">w ramach </w:t>
      </w:r>
      <w:r>
        <w:rPr>
          <w:rFonts w:ascii="Tahoma" w:hAnsi="Tahoma" w:cs="Tahoma"/>
          <w:sz w:val="20"/>
          <w:szCs w:val="20"/>
        </w:rPr>
        <w:t xml:space="preserve">zamówienia udostępnić nieodpłatnie Zamawiającemu </w:t>
      </w:r>
      <w:r w:rsidRPr="006A6CBB">
        <w:rPr>
          <w:rFonts w:ascii="Tahoma" w:hAnsi="Tahoma" w:cs="Tahoma"/>
          <w:sz w:val="20"/>
          <w:szCs w:val="20"/>
        </w:rPr>
        <w:t xml:space="preserve">dedykowany program komputerowy, umożliwiający zamawianie tablic za pośrednictwem łączy teleinformatycznych. </w:t>
      </w:r>
      <w:r>
        <w:rPr>
          <w:rFonts w:ascii="Tahoma" w:hAnsi="Tahoma" w:cs="Tahoma"/>
          <w:sz w:val="20"/>
          <w:szCs w:val="20"/>
        </w:rPr>
        <w:t xml:space="preserve">Taki system </w:t>
      </w:r>
      <w:r w:rsidRPr="006A6CBB">
        <w:rPr>
          <w:rFonts w:ascii="Tahoma" w:hAnsi="Tahoma" w:cs="Tahoma"/>
          <w:sz w:val="20"/>
          <w:szCs w:val="20"/>
        </w:rPr>
        <w:t xml:space="preserve">informatyczny musi być </w:t>
      </w:r>
      <w:r>
        <w:rPr>
          <w:rFonts w:ascii="Tahoma" w:hAnsi="Tahoma" w:cs="Tahoma"/>
          <w:sz w:val="20"/>
          <w:szCs w:val="20"/>
        </w:rPr>
        <w:t xml:space="preserve">jednak </w:t>
      </w:r>
      <w:r w:rsidRPr="006A6CBB">
        <w:rPr>
          <w:rFonts w:ascii="Tahoma" w:hAnsi="Tahoma" w:cs="Tahoma"/>
          <w:sz w:val="20"/>
          <w:szCs w:val="20"/>
        </w:rPr>
        <w:t>kompat</w:t>
      </w:r>
      <w:r>
        <w:rPr>
          <w:rFonts w:ascii="Tahoma" w:hAnsi="Tahoma" w:cs="Tahoma"/>
          <w:sz w:val="20"/>
          <w:szCs w:val="20"/>
        </w:rPr>
        <w:t>ybilny z wykorzystywanym przez Z</w:t>
      </w:r>
      <w:r w:rsidRPr="006A6CBB">
        <w:rPr>
          <w:rFonts w:ascii="Tahoma" w:hAnsi="Tahoma" w:cs="Tahoma"/>
          <w:sz w:val="20"/>
          <w:szCs w:val="20"/>
        </w:rPr>
        <w:t>amawiającego systemem operacyjnym Microsoft Windows</w:t>
      </w:r>
      <w:r>
        <w:rPr>
          <w:rFonts w:ascii="Tahoma" w:hAnsi="Tahoma" w:cs="Tahoma"/>
          <w:sz w:val="20"/>
          <w:szCs w:val="20"/>
        </w:rPr>
        <w:t xml:space="preserve"> 10 i b</w:t>
      </w:r>
      <w:r w:rsidRPr="00692FCE">
        <w:rPr>
          <w:rFonts w:ascii="Tahoma" w:hAnsi="Tahoma" w:cs="Tahoma"/>
          <w:sz w:val="20"/>
          <w:szCs w:val="20"/>
        </w:rPr>
        <w:t xml:space="preserve">yć łatwym w użyciu programem niewymagającym udziału informatyka i zaawansowanej wiedzy. </w:t>
      </w:r>
      <w:r>
        <w:rPr>
          <w:rFonts w:ascii="Tahoma" w:hAnsi="Tahoma" w:cs="Tahoma"/>
          <w:sz w:val="20"/>
          <w:szCs w:val="20"/>
        </w:rPr>
        <w:t xml:space="preserve">Program </w:t>
      </w:r>
      <w:r w:rsidRPr="006A6CBB">
        <w:rPr>
          <w:rFonts w:ascii="Tahoma" w:hAnsi="Tahoma" w:cs="Tahoma"/>
          <w:sz w:val="20"/>
          <w:szCs w:val="20"/>
        </w:rPr>
        <w:t xml:space="preserve">musi być dostosowany do zasad znakowania pojazdów w całym okresie realizacji zamówienia. </w:t>
      </w:r>
      <w:r>
        <w:rPr>
          <w:rFonts w:ascii="Tahoma" w:hAnsi="Tahoma" w:cs="Tahoma"/>
          <w:sz w:val="20"/>
          <w:szCs w:val="20"/>
        </w:rPr>
        <w:t xml:space="preserve">Ewentualne udostepnienie programu będzie wiązało się z obowiązkiem </w:t>
      </w:r>
      <w:r w:rsidR="00653BA0" w:rsidRPr="00692FCE">
        <w:rPr>
          <w:rFonts w:ascii="Tahoma" w:hAnsi="Tahoma" w:cs="Tahoma"/>
          <w:sz w:val="20"/>
          <w:szCs w:val="20"/>
        </w:rPr>
        <w:t>przeszkoleni</w:t>
      </w:r>
      <w:r>
        <w:rPr>
          <w:rFonts w:ascii="Tahoma" w:hAnsi="Tahoma" w:cs="Tahoma"/>
          <w:sz w:val="20"/>
          <w:szCs w:val="20"/>
        </w:rPr>
        <w:t>a</w:t>
      </w:r>
      <w:r w:rsidR="00653BA0" w:rsidRPr="00692FCE">
        <w:rPr>
          <w:rFonts w:ascii="Tahoma" w:hAnsi="Tahoma" w:cs="Tahoma"/>
          <w:sz w:val="20"/>
          <w:szCs w:val="20"/>
        </w:rPr>
        <w:t xml:space="preserve"> co najmniej dwóch pracowników </w:t>
      </w:r>
      <w:r w:rsidR="000F7EAD" w:rsidRPr="00692FCE">
        <w:rPr>
          <w:rFonts w:ascii="Tahoma" w:hAnsi="Tahoma" w:cs="Tahoma"/>
          <w:sz w:val="20"/>
          <w:szCs w:val="20"/>
        </w:rPr>
        <w:t xml:space="preserve">Zmawiającego </w:t>
      </w:r>
      <w:r w:rsidR="00653BA0" w:rsidRPr="00692FCE">
        <w:rPr>
          <w:rFonts w:ascii="Tahoma" w:hAnsi="Tahoma" w:cs="Tahoma"/>
          <w:sz w:val="20"/>
          <w:szCs w:val="20"/>
        </w:rPr>
        <w:t xml:space="preserve">w zakresie jego </w:t>
      </w:r>
      <w:r>
        <w:rPr>
          <w:rFonts w:ascii="Tahoma" w:hAnsi="Tahoma" w:cs="Tahoma"/>
          <w:sz w:val="20"/>
          <w:szCs w:val="20"/>
        </w:rPr>
        <w:t>działania.</w:t>
      </w:r>
      <w:r w:rsidR="00653BA0" w:rsidRPr="00692FCE">
        <w:rPr>
          <w:rFonts w:ascii="Tahoma" w:hAnsi="Tahoma" w:cs="Tahoma"/>
          <w:sz w:val="20"/>
          <w:szCs w:val="20"/>
        </w:rPr>
        <w:t xml:space="preserve"> </w:t>
      </w:r>
    </w:p>
    <w:p w:rsidR="006F16B0" w:rsidRPr="000F7EAD" w:rsidRDefault="006F16B0" w:rsidP="000F7EAD">
      <w:pPr>
        <w:spacing w:after="0" w:line="240" w:lineRule="auto"/>
        <w:rPr>
          <w:rFonts w:ascii="Tahoma" w:hAnsi="Tahoma" w:cs="Tahoma"/>
          <w:sz w:val="20"/>
          <w:szCs w:val="20"/>
        </w:rPr>
      </w:pPr>
    </w:p>
    <w:sectPr w:rsidR="006F16B0" w:rsidRPr="000F7EAD" w:rsidSect="004421F5">
      <w:headerReference w:type="even" r:id="rId8"/>
      <w:headerReference w:type="default" r:id="rId9"/>
      <w:footerReference w:type="even" r:id="rId10"/>
      <w:footerReference w:type="default" r:id="rId11"/>
      <w:headerReference w:type="first" r:id="rId12"/>
      <w:footerReference w:type="first" r:id="rId13"/>
      <w:pgSz w:w="11906" w:h="16838"/>
      <w:pgMar w:top="1276" w:right="1417" w:bottom="709" w:left="1417" w:header="709"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D65" w:rsidRDefault="00133D65" w:rsidP="00653BA0">
      <w:pPr>
        <w:spacing w:after="0" w:line="240" w:lineRule="auto"/>
      </w:pPr>
      <w:r>
        <w:separator/>
      </w:r>
    </w:p>
  </w:endnote>
  <w:endnote w:type="continuationSeparator" w:id="0">
    <w:p w:rsidR="00133D65" w:rsidRDefault="00133D65" w:rsidP="0065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D2" w:rsidRDefault="008F32D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664261"/>
      <w:docPartObj>
        <w:docPartGallery w:val="Page Numbers (Bottom of Page)"/>
        <w:docPartUnique/>
      </w:docPartObj>
    </w:sdtPr>
    <w:sdtEndPr/>
    <w:sdtContent>
      <w:p w:rsidR="004421F5" w:rsidRDefault="004421F5">
        <w:pPr>
          <w:pStyle w:val="Stopka"/>
          <w:jc w:val="right"/>
        </w:pPr>
        <w:r>
          <w:fldChar w:fldCharType="begin"/>
        </w:r>
        <w:r>
          <w:instrText>PAGE   \* MERGEFORMAT</w:instrText>
        </w:r>
        <w:r>
          <w:fldChar w:fldCharType="separate"/>
        </w:r>
        <w:r w:rsidR="008F32D2">
          <w:rPr>
            <w:noProof/>
          </w:rPr>
          <w:t>1</w:t>
        </w:r>
        <w:r>
          <w:fldChar w:fldCharType="end"/>
        </w:r>
      </w:p>
    </w:sdtContent>
  </w:sdt>
  <w:p w:rsidR="004421F5" w:rsidRDefault="004421F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D2" w:rsidRDefault="008F32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D65" w:rsidRDefault="00133D65" w:rsidP="00653BA0">
      <w:pPr>
        <w:spacing w:after="0" w:line="240" w:lineRule="auto"/>
      </w:pPr>
      <w:r>
        <w:separator/>
      </w:r>
    </w:p>
  </w:footnote>
  <w:footnote w:type="continuationSeparator" w:id="0">
    <w:p w:rsidR="00133D65" w:rsidRDefault="00133D65" w:rsidP="00653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D2" w:rsidRDefault="008F32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7E" w:rsidRPr="0040547E" w:rsidRDefault="008F32D2" w:rsidP="0040547E">
    <w:pPr>
      <w:pStyle w:val="Nagwek"/>
    </w:pPr>
    <w:r w:rsidRPr="008F32D2">
      <w:t xml:space="preserve">Oznaczenie sprawy: I.272.7.2023                                                   </w:t>
    </w:r>
    <w:r>
      <w:t xml:space="preserve">                             </w:t>
    </w:r>
    <w:bookmarkStart w:id="1" w:name="_GoBack"/>
    <w:bookmarkEnd w:id="1"/>
    <w:r>
      <w:t xml:space="preserve"> </w:t>
    </w:r>
    <w:r w:rsidRPr="008F32D2">
      <w:t xml:space="preserve"> Załącznik nr </w:t>
    </w:r>
    <w:r>
      <w:t>12</w:t>
    </w:r>
    <w:r w:rsidRPr="008F32D2">
      <w:t xml:space="preserve"> do SWZ</w:t>
    </w:r>
    <w:r w:rsidR="0040547E" w:rsidRPr="0040547E">
      <w:t xml:space="preserve">                                                 </w:t>
    </w:r>
    <w:r w:rsidR="00CF63CF">
      <w:t xml:space="preserve">          </w:t>
    </w:r>
    <w:r w:rsidR="0040547E">
      <w:t xml:space="preserve">       </w:t>
    </w:r>
  </w:p>
  <w:p w:rsidR="00653BA0" w:rsidRDefault="00653BA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D2" w:rsidRDefault="008F32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EF0FE16"/>
    <w:lvl w:ilvl="0">
      <w:start w:val="1"/>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2ED712D"/>
    <w:multiLevelType w:val="hybridMultilevel"/>
    <w:tmpl w:val="92FC4B10"/>
    <w:lvl w:ilvl="0" w:tplc="A366EF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7275CD"/>
    <w:multiLevelType w:val="hybridMultilevel"/>
    <w:tmpl w:val="0846CDA4"/>
    <w:lvl w:ilvl="0" w:tplc="5F8CD9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E7320C"/>
    <w:multiLevelType w:val="hybridMultilevel"/>
    <w:tmpl w:val="8A50BD5A"/>
    <w:lvl w:ilvl="0" w:tplc="04150011">
      <w:start w:val="1"/>
      <w:numFmt w:val="decimal"/>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4" w15:restartNumberingAfterBreak="0">
    <w:nsid w:val="10A3005B"/>
    <w:multiLevelType w:val="hybridMultilevel"/>
    <w:tmpl w:val="868C348A"/>
    <w:lvl w:ilvl="0" w:tplc="5CBAE42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80D34"/>
    <w:multiLevelType w:val="hybridMultilevel"/>
    <w:tmpl w:val="498ACA72"/>
    <w:lvl w:ilvl="0" w:tplc="5FFCE33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24865359"/>
    <w:multiLevelType w:val="multilevel"/>
    <w:tmpl w:val="B16C1A20"/>
    <w:lvl w:ilvl="0">
      <w:start w:val="1"/>
      <w:numFmt w:val="decimal"/>
      <w:lvlText w:val="%1."/>
      <w:lvlJc w:val="left"/>
      <w:pPr>
        <w:ind w:left="360" w:hanging="360"/>
      </w:pPr>
      <w:rPr>
        <w:rFonts w:hint="default"/>
      </w:rPr>
    </w:lvl>
    <w:lvl w:ilvl="1">
      <w:start w:val="1"/>
      <w:numFmt w:val="decimal"/>
      <w:lvlText w:val="%2)"/>
      <w:lvlJc w:val="left"/>
      <w:pPr>
        <w:ind w:left="1440" w:hanging="720"/>
      </w:pPr>
      <w:rPr>
        <w:rFonts w:hint="default"/>
        <w:b w:val="0"/>
        <w:sz w:val="20"/>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C211B93"/>
    <w:multiLevelType w:val="hybridMultilevel"/>
    <w:tmpl w:val="1E922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9A7495"/>
    <w:multiLevelType w:val="hybridMultilevel"/>
    <w:tmpl w:val="8C68E29C"/>
    <w:lvl w:ilvl="0" w:tplc="FBE40824">
      <w:start w:val="1"/>
      <w:numFmt w:val="decimal"/>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322D1A7E"/>
    <w:multiLevelType w:val="hybridMultilevel"/>
    <w:tmpl w:val="3E0CBDA6"/>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3F543BD3"/>
    <w:multiLevelType w:val="hybridMultilevel"/>
    <w:tmpl w:val="89D66080"/>
    <w:lvl w:ilvl="0" w:tplc="04150017">
      <w:start w:val="1"/>
      <w:numFmt w:val="lowerLetter"/>
      <w:lvlText w:val="%1)"/>
      <w:lvlJc w:val="left"/>
      <w:pPr>
        <w:ind w:left="2160" w:hanging="360"/>
      </w:p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1" w15:restartNumberingAfterBreak="0">
    <w:nsid w:val="46A905D3"/>
    <w:multiLevelType w:val="hybridMultilevel"/>
    <w:tmpl w:val="E2D493D8"/>
    <w:lvl w:ilvl="0" w:tplc="301AC038">
      <w:start w:val="1"/>
      <w:numFmt w:val="upperRoman"/>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7596B47"/>
    <w:multiLevelType w:val="hybridMultilevel"/>
    <w:tmpl w:val="8234A0D8"/>
    <w:lvl w:ilvl="0" w:tplc="88B284CA">
      <w:start w:val="1"/>
      <w:numFmt w:val="decimal"/>
      <w:lvlText w:val="%1)"/>
      <w:lvlJc w:val="left"/>
      <w:pPr>
        <w:ind w:left="1080" w:hanging="360"/>
      </w:pPr>
      <w:rPr>
        <w:rFonts w:hint="default"/>
        <w:b w:val="0"/>
        <w:sz w:val="20"/>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2960216"/>
    <w:multiLevelType w:val="hybridMultilevel"/>
    <w:tmpl w:val="5C5A48A2"/>
    <w:lvl w:ilvl="0" w:tplc="EAB017F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548236A7"/>
    <w:multiLevelType w:val="hybridMultilevel"/>
    <w:tmpl w:val="A7E440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66E70AD"/>
    <w:multiLevelType w:val="hybridMultilevel"/>
    <w:tmpl w:val="E3AA90E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8BB37BD"/>
    <w:multiLevelType w:val="multilevel"/>
    <w:tmpl w:val="BE9AAC5C"/>
    <w:lvl w:ilvl="0">
      <w:start w:val="4"/>
      <w:numFmt w:val="decimal"/>
      <w:lvlText w:val="%1."/>
      <w:lvlJc w:val="left"/>
      <w:pPr>
        <w:ind w:left="360" w:hanging="360"/>
      </w:pPr>
      <w:rPr>
        <w:rFonts w:hint="default"/>
        <w:b w:val="0"/>
        <w:bCs w:val="0"/>
      </w:rPr>
    </w:lvl>
    <w:lvl w:ilvl="1">
      <w:start w:val="1"/>
      <w:numFmt w:val="decimal"/>
      <w:lvlText w:val="%2."/>
      <w:lvlJc w:val="left"/>
      <w:pPr>
        <w:ind w:left="720" w:hanging="720"/>
      </w:pPr>
      <w:rPr>
        <w:rFonts w:hint="default"/>
        <w:b w:val="0"/>
        <w:bCs/>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58FB5766"/>
    <w:multiLevelType w:val="hybridMultilevel"/>
    <w:tmpl w:val="DEE6BD20"/>
    <w:lvl w:ilvl="0" w:tplc="B8B44E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34928DA"/>
    <w:multiLevelType w:val="hybridMultilevel"/>
    <w:tmpl w:val="D4068892"/>
    <w:lvl w:ilvl="0" w:tplc="04150017">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19" w15:restartNumberingAfterBreak="0">
    <w:nsid w:val="64321D5F"/>
    <w:multiLevelType w:val="hybridMultilevel"/>
    <w:tmpl w:val="5CE63D62"/>
    <w:lvl w:ilvl="0" w:tplc="770A2E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0B0F7E"/>
    <w:multiLevelType w:val="multilevel"/>
    <w:tmpl w:val="B16C1A20"/>
    <w:lvl w:ilvl="0">
      <w:start w:val="1"/>
      <w:numFmt w:val="decimal"/>
      <w:lvlText w:val="%1."/>
      <w:lvlJc w:val="left"/>
      <w:pPr>
        <w:ind w:left="360" w:hanging="360"/>
      </w:pPr>
      <w:rPr>
        <w:rFonts w:hint="default"/>
      </w:rPr>
    </w:lvl>
    <w:lvl w:ilvl="1">
      <w:start w:val="1"/>
      <w:numFmt w:val="decimal"/>
      <w:lvlText w:val="%2)"/>
      <w:lvlJc w:val="left"/>
      <w:pPr>
        <w:ind w:left="1440" w:hanging="720"/>
      </w:pPr>
      <w:rPr>
        <w:rFonts w:hint="default"/>
        <w:b w:val="0"/>
        <w:sz w:val="20"/>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B54253D"/>
    <w:multiLevelType w:val="hybridMultilevel"/>
    <w:tmpl w:val="974A7532"/>
    <w:lvl w:ilvl="0" w:tplc="594C40CE">
      <w:start w:val="1"/>
      <w:numFmt w:val="decimal"/>
      <w:lvlText w:val="%1)"/>
      <w:lvlJc w:val="left"/>
      <w:pPr>
        <w:ind w:left="1211" w:hanging="360"/>
      </w:pPr>
      <w:rPr>
        <w:rFonts w:hint="default"/>
        <w:b w:val="0"/>
        <w:i w:val="0"/>
        <w:strike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0"/>
  </w:num>
  <w:num w:numId="9">
    <w:abstractNumId w:val="8"/>
  </w:num>
  <w:num w:numId="10">
    <w:abstractNumId w:val="10"/>
  </w:num>
  <w:num w:numId="11">
    <w:abstractNumId w:val="4"/>
  </w:num>
  <w:num w:numId="12">
    <w:abstractNumId w:val="5"/>
  </w:num>
  <w:num w:numId="13">
    <w:abstractNumId w:val="20"/>
  </w:num>
  <w:num w:numId="14">
    <w:abstractNumId w:val="11"/>
  </w:num>
  <w:num w:numId="15">
    <w:abstractNumId w:val="19"/>
  </w:num>
  <w:num w:numId="16">
    <w:abstractNumId w:val="2"/>
  </w:num>
  <w:num w:numId="17">
    <w:abstractNumId w:val="9"/>
  </w:num>
  <w:num w:numId="18">
    <w:abstractNumId w:val="21"/>
  </w:num>
  <w:num w:numId="19">
    <w:abstractNumId w:val="12"/>
  </w:num>
  <w:num w:numId="20">
    <w:abstractNumId w:val="15"/>
  </w:num>
  <w:num w:numId="21">
    <w:abstractNumId w:val="13"/>
  </w:num>
  <w:num w:numId="22">
    <w:abstractNumId w:val="3"/>
  </w:num>
  <w:num w:numId="23">
    <w:abstractNumId w:val="18"/>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A0"/>
    <w:rsid w:val="0002581C"/>
    <w:rsid w:val="000E6386"/>
    <w:rsid w:val="000F1CD1"/>
    <w:rsid w:val="000F7EAD"/>
    <w:rsid w:val="00133D65"/>
    <w:rsid w:val="00134DCC"/>
    <w:rsid w:val="00192EB5"/>
    <w:rsid w:val="001A5E25"/>
    <w:rsid w:val="00284A1A"/>
    <w:rsid w:val="002A11C1"/>
    <w:rsid w:val="0040547E"/>
    <w:rsid w:val="004421F5"/>
    <w:rsid w:val="00464F4E"/>
    <w:rsid w:val="00493C6E"/>
    <w:rsid w:val="00653BA0"/>
    <w:rsid w:val="0065456A"/>
    <w:rsid w:val="00692FCE"/>
    <w:rsid w:val="006A2C7C"/>
    <w:rsid w:val="006C1A2C"/>
    <w:rsid w:val="006D510A"/>
    <w:rsid w:val="006F16B0"/>
    <w:rsid w:val="00725824"/>
    <w:rsid w:val="0082770C"/>
    <w:rsid w:val="008F32D2"/>
    <w:rsid w:val="00910985"/>
    <w:rsid w:val="009E25E5"/>
    <w:rsid w:val="009E39E8"/>
    <w:rsid w:val="00A1331E"/>
    <w:rsid w:val="00A52B64"/>
    <w:rsid w:val="00A96659"/>
    <w:rsid w:val="00AB2183"/>
    <w:rsid w:val="00AD63BC"/>
    <w:rsid w:val="00B9443E"/>
    <w:rsid w:val="00C34C11"/>
    <w:rsid w:val="00C64FF4"/>
    <w:rsid w:val="00CF63CF"/>
    <w:rsid w:val="00D10638"/>
    <w:rsid w:val="00D47869"/>
    <w:rsid w:val="00D81AB3"/>
    <w:rsid w:val="00F0340E"/>
    <w:rsid w:val="00F164AB"/>
    <w:rsid w:val="00F653E4"/>
    <w:rsid w:val="00F871A2"/>
    <w:rsid w:val="00FE5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7973FD-5053-45C0-ADD5-9AE010CD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3BA0"/>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B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BA0"/>
    <w:rPr>
      <w:rFonts w:ascii="Calibri" w:eastAsia="Times New Roman" w:hAnsi="Calibri" w:cs="Times New Roman"/>
    </w:rPr>
  </w:style>
  <w:style w:type="paragraph" w:styleId="Stopka">
    <w:name w:val="footer"/>
    <w:basedOn w:val="Normalny"/>
    <w:link w:val="StopkaZnak"/>
    <w:uiPriority w:val="99"/>
    <w:unhideWhenUsed/>
    <w:rsid w:val="00653B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BA0"/>
    <w:rPr>
      <w:rFonts w:ascii="Calibri" w:eastAsia="Times New Roman" w:hAnsi="Calibri" w:cs="Times New Roman"/>
    </w:rPr>
  </w:style>
  <w:style w:type="paragraph" w:styleId="Akapitzlist">
    <w:name w:val="List Paragraph"/>
    <w:basedOn w:val="Normalny"/>
    <w:uiPriority w:val="34"/>
    <w:qFormat/>
    <w:rsid w:val="00653BA0"/>
    <w:pPr>
      <w:ind w:left="720"/>
      <w:contextualSpacing/>
    </w:pPr>
  </w:style>
  <w:style w:type="paragraph" w:styleId="Tekstdymka">
    <w:name w:val="Balloon Text"/>
    <w:basedOn w:val="Normalny"/>
    <w:link w:val="TekstdymkaZnak"/>
    <w:uiPriority w:val="99"/>
    <w:semiHidden/>
    <w:unhideWhenUsed/>
    <w:rsid w:val="00A52B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B64"/>
    <w:rPr>
      <w:rFonts w:ascii="Segoe UI" w:eastAsia="Times New Roman" w:hAnsi="Segoe UI" w:cs="Segoe UI"/>
      <w:sz w:val="18"/>
      <w:szCs w:val="18"/>
    </w:rPr>
  </w:style>
  <w:style w:type="paragraph" w:styleId="Tekstpodstawowywcity3">
    <w:name w:val="Body Text Indent 3"/>
    <w:basedOn w:val="Normalny"/>
    <w:link w:val="Tekstpodstawowywcity3Znak"/>
    <w:rsid w:val="0002581C"/>
    <w:pPr>
      <w:spacing w:after="0" w:line="240" w:lineRule="auto"/>
      <w:ind w:left="284" w:hanging="284"/>
      <w:jc w:val="both"/>
    </w:pPr>
    <w:rPr>
      <w:rFonts w:ascii="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02581C"/>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3476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Krążała</dc:creator>
  <cp:keywords/>
  <dc:description/>
  <cp:lastModifiedBy>Aneta Krążała</cp:lastModifiedBy>
  <cp:revision>5</cp:revision>
  <cp:lastPrinted>2021-11-16T09:20:00Z</cp:lastPrinted>
  <dcterms:created xsi:type="dcterms:W3CDTF">2023-11-14T08:47:00Z</dcterms:created>
  <dcterms:modified xsi:type="dcterms:W3CDTF">2023-11-21T14:51:00Z</dcterms:modified>
</cp:coreProperties>
</file>