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2D" w:rsidRDefault="006B4C2D" w:rsidP="00DF2BCE">
      <w:pPr>
        <w:spacing w:after="0" w:line="360" w:lineRule="auto"/>
        <w:ind w:right="20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OPIS PRZEDMIOTU ZAMÓWIENIA</w:t>
      </w:r>
    </w:p>
    <w:p w:rsidR="00205AA8" w:rsidRDefault="00205AA8" w:rsidP="00205AA8">
      <w:pPr>
        <w:spacing w:after="0" w:line="360" w:lineRule="auto"/>
        <w:ind w:right="200"/>
        <w:jc w:val="center"/>
        <w:rPr>
          <w:rFonts w:ascii="Times New Roman" w:eastAsia="Arial" w:hAnsi="Times New Roman" w:cs="Times New Roman"/>
          <w:b/>
          <w:color w:val="FF0000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FF0000"/>
          <w:shd w:val="clear" w:color="auto" w:fill="FFFFFF"/>
        </w:rPr>
        <w:t>(modyfikacja z dnia 2</w:t>
      </w:r>
      <w:r>
        <w:rPr>
          <w:rFonts w:ascii="Times New Roman" w:eastAsia="Arial" w:hAnsi="Times New Roman" w:cs="Times New Roman"/>
          <w:b/>
          <w:color w:val="FF0000"/>
          <w:shd w:val="clear" w:color="auto" w:fill="FFFFFF"/>
        </w:rPr>
        <w:t>3</w:t>
      </w:r>
      <w:r>
        <w:rPr>
          <w:rFonts w:ascii="Times New Roman" w:eastAsia="Arial" w:hAnsi="Times New Roman" w:cs="Times New Roman"/>
          <w:b/>
          <w:color w:val="FF0000"/>
          <w:shd w:val="clear" w:color="auto" w:fill="FFFFFF"/>
        </w:rPr>
        <w:t>.03.2020 r.)</w:t>
      </w:r>
    </w:p>
    <w:p w:rsidR="002C1A09" w:rsidRPr="00F82184" w:rsidRDefault="00A0780F" w:rsidP="003439BA">
      <w:pPr>
        <w:pStyle w:val="Nagwek"/>
        <w:spacing w:before="120"/>
        <w:jc w:val="both"/>
        <w:rPr>
          <w:rFonts w:ascii="Times New Roman" w:eastAsia="Cambria" w:hAnsi="Times New Roman" w:cs="Times New Roman"/>
          <w:sz w:val="24"/>
          <w:szCs w:val="16"/>
          <w:lang w:eastAsia="ar-SA"/>
        </w:rPr>
      </w:pP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 xml:space="preserve">„Dzierżawa i świadczenie kompleksowej obsługi serwisowej urządzeń wielofunkcyjnych wraz z dostawą i wdrożeniem Systemu Obsługi Wydruku dla Izby Administracji Skarbowej 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br/>
        <w:t xml:space="preserve">w </w:t>
      </w:r>
      <w:r w:rsidR="004802DC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Zielonej Górze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 xml:space="preserve"> oraz </w:t>
      </w:r>
      <w:r w:rsidR="002E74A5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podległych jednostek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”</w:t>
      </w:r>
    </w:p>
    <w:p w:rsidR="00E77A0D" w:rsidRPr="00F82184" w:rsidRDefault="006B4C2D" w:rsidP="003439BA">
      <w:pPr>
        <w:pStyle w:val="Akapitzlist"/>
        <w:numPr>
          <w:ilvl w:val="0"/>
          <w:numId w:val="1"/>
        </w:num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Miejsce użytkowania i liczba dzierżawionych urządzeń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208"/>
        <w:gridCol w:w="1007"/>
        <w:gridCol w:w="1007"/>
        <w:gridCol w:w="1007"/>
        <w:gridCol w:w="1995"/>
      </w:tblGrid>
      <w:tr w:rsidR="00F82184" w:rsidRPr="00F82184" w:rsidTr="002122CF">
        <w:trPr>
          <w:trHeight w:val="103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C5266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urządzeń typu 1 do dzierżawy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drukarek typu 2 do dzierżawy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drukarek typu 3 do dzierżawy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Serwer (rodzaj, ilość, lokalizacja)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Izba Administracji Skarbowej lokalizacja Sikorskiego 2 65-454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zarządzający 1 szt.,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serwer wydruku 1 szt. 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Izba Administracji Skarbowej lokalizacja Batorego 18 65-084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Gorzów WLKP.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Jagiellończyka 10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66-400 Gorzów Wielkopolski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Krosno Odrzańskie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Słubicka 3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66-600 Krosno Odrzańskie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9668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4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Międzyrzecz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Rynek 3, 66-300 Międzyrzecz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Nowa Sól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Staszica 1, 67-100 Nowa Sól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Słubice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Wojska Polskiego 155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69-100 Słubice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Świebodzin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Jana III Sobieskiego 6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66-200 Świebodzin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1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2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Lubuski US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Żary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Osadników Wojskowych 3, 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68-200 Żary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Żagań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Skarbowa 26, 68-100 Żagań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Sulęcin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Daszyńskiego 47, 69-200 Sulęcin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Wschowa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 xml:space="preserve">ul. Zielony Rynek 7,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67-400 Wschowa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Drezdenko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Pierwszej Brygady 21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66-530 Drezdenko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Gorzów WLKP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Kazimierza Wielkiego 65, 66-400 Gorzów Wlkp.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OC Gorzów (Myśliborska )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Myśliborska 34,66-400 Gorzów Wielkopolski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47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Zielona Góra Kostrzyńska 14 65-127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serwer wydruku 1 szt. </w:t>
            </w:r>
          </w:p>
        </w:tc>
      </w:tr>
      <w:tr w:rsidR="00F82184" w:rsidRPr="00F82184" w:rsidTr="002122CF">
        <w:trPr>
          <w:trHeight w:val="24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Olszyna 68-217 Trzebiel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9668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17B1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Rzepin ul. Zachodnia 1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, 69-110 Rzepin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Rzepin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Dworcowa 5, 69-110 Rzepin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30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OC Świecko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69-100 Słubice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2122CF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448" w:rsidRPr="00F82184" w:rsidRDefault="00D66448" w:rsidP="00D6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26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41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113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209D5" w:rsidRPr="00F82184" w:rsidRDefault="005209D5" w:rsidP="005209D5">
      <w:pPr>
        <w:rPr>
          <w:rFonts w:ascii="Times New Roman" w:hAnsi="Times New Roman" w:cs="Times New Roman"/>
          <w:sz w:val="24"/>
          <w:szCs w:val="24"/>
        </w:rPr>
      </w:pPr>
    </w:p>
    <w:p w:rsidR="00B4412F" w:rsidRPr="00DF2BCE" w:rsidRDefault="00036958" w:rsidP="00C907F7">
      <w:pPr>
        <w:rPr>
          <w:rFonts w:ascii="Times New Roman" w:hAnsi="Times New Roman" w:cs="Times New Roman"/>
          <w:b/>
          <w:sz w:val="24"/>
          <w:szCs w:val="24"/>
        </w:rPr>
      </w:pPr>
      <w:r w:rsidRPr="00DF2BCE"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="0049668F" w:rsidRPr="00DF2BCE">
        <w:rPr>
          <w:rFonts w:ascii="Times New Roman" w:hAnsi="Times New Roman" w:cs="Times New Roman"/>
          <w:b/>
          <w:sz w:val="24"/>
          <w:szCs w:val="24"/>
        </w:rPr>
        <w:t>1</w:t>
      </w:r>
      <w:r w:rsidR="000E7C34" w:rsidRPr="00DF2BCE">
        <w:rPr>
          <w:rFonts w:ascii="Times New Roman" w:hAnsi="Times New Roman" w:cs="Times New Roman"/>
          <w:b/>
          <w:sz w:val="24"/>
          <w:szCs w:val="24"/>
        </w:rPr>
        <w:t>59</w:t>
      </w:r>
      <w:r w:rsidR="00A42890" w:rsidRPr="00DF2BCE">
        <w:rPr>
          <w:rFonts w:ascii="Times New Roman" w:hAnsi="Times New Roman" w:cs="Times New Roman"/>
          <w:b/>
          <w:sz w:val="24"/>
          <w:szCs w:val="24"/>
        </w:rPr>
        <w:t xml:space="preserve"> urządzeń, w tym</w:t>
      </w:r>
      <w:r w:rsidR="00B4412F" w:rsidRPr="00DF2BCE">
        <w:rPr>
          <w:rFonts w:ascii="Times New Roman" w:hAnsi="Times New Roman" w:cs="Times New Roman"/>
          <w:b/>
          <w:sz w:val="24"/>
          <w:szCs w:val="24"/>
        </w:rPr>
        <w:t>:</w:t>
      </w:r>
      <w:r w:rsidR="00A42890" w:rsidRPr="00DF2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12F" w:rsidRPr="00DF2BCE" w:rsidRDefault="003B0928" w:rsidP="00B4412F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20</w:t>
      </w:r>
      <w:r w:rsidR="00B4412F" w:rsidRPr="00DF2BCE">
        <w:rPr>
          <w:rFonts w:ascii="Times New Roman" w:hAnsi="Times New Roman" w:cs="Times New Roman"/>
          <w:sz w:val="24"/>
          <w:szCs w:val="24"/>
        </w:rPr>
        <w:t xml:space="preserve"> szt. typu 1</w:t>
      </w:r>
    </w:p>
    <w:p w:rsidR="00B4412F" w:rsidRPr="00DF2BCE" w:rsidRDefault="00242B84" w:rsidP="00B4412F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26</w:t>
      </w:r>
      <w:r w:rsidR="00A42890" w:rsidRPr="00DF2BCE">
        <w:rPr>
          <w:rFonts w:ascii="Times New Roman" w:hAnsi="Times New Roman" w:cs="Times New Roman"/>
          <w:sz w:val="24"/>
          <w:szCs w:val="24"/>
        </w:rPr>
        <w:t xml:space="preserve"> szt. typu </w:t>
      </w:r>
      <w:r w:rsidR="00E81F7A" w:rsidRPr="00DF2BCE">
        <w:rPr>
          <w:rFonts w:ascii="Times New Roman" w:hAnsi="Times New Roman" w:cs="Times New Roman"/>
          <w:sz w:val="24"/>
          <w:szCs w:val="24"/>
        </w:rPr>
        <w:t>2</w:t>
      </w:r>
    </w:p>
    <w:p w:rsidR="00A42890" w:rsidRPr="00DF2BCE" w:rsidRDefault="00242B84" w:rsidP="00C907F7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113</w:t>
      </w:r>
      <w:r w:rsidR="00B905C8" w:rsidRPr="00DF2BCE">
        <w:rPr>
          <w:rFonts w:ascii="Times New Roman" w:hAnsi="Times New Roman" w:cs="Times New Roman"/>
          <w:sz w:val="24"/>
          <w:szCs w:val="24"/>
        </w:rPr>
        <w:t xml:space="preserve"> szt.</w:t>
      </w:r>
      <w:r w:rsidR="00A42890" w:rsidRPr="00DF2BCE">
        <w:rPr>
          <w:rFonts w:ascii="Times New Roman" w:hAnsi="Times New Roman" w:cs="Times New Roman"/>
          <w:sz w:val="24"/>
          <w:szCs w:val="24"/>
        </w:rPr>
        <w:t xml:space="preserve"> typu </w:t>
      </w:r>
      <w:r w:rsidR="00E81F7A" w:rsidRPr="00DF2BCE">
        <w:rPr>
          <w:rFonts w:ascii="Times New Roman" w:hAnsi="Times New Roman" w:cs="Times New Roman"/>
          <w:sz w:val="24"/>
          <w:szCs w:val="24"/>
        </w:rPr>
        <w:t>3</w:t>
      </w:r>
    </w:p>
    <w:p w:rsidR="00C27625" w:rsidRPr="00DF2BCE" w:rsidRDefault="00C27625" w:rsidP="00C27625">
      <w:pPr>
        <w:ind w:left="207"/>
        <w:rPr>
          <w:rFonts w:ascii="Times New Roman" w:hAnsi="Times New Roman" w:cs="Times New Roman"/>
          <w:b/>
          <w:sz w:val="24"/>
          <w:szCs w:val="24"/>
        </w:rPr>
      </w:pPr>
      <w:r w:rsidRPr="00DF2BCE">
        <w:rPr>
          <w:rFonts w:ascii="Times New Roman" w:hAnsi="Times New Roman" w:cs="Times New Roman"/>
          <w:b/>
          <w:sz w:val="24"/>
          <w:szCs w:val="24"/>
        </w:rPr>
        <w:t>oraz</w:t>
      </w:r>
    </w:p>
    <w:p w:rsidR="00C27625" w:rsidRPr="00DF2BCE" w:rsidRDefault="003A3069" w:rsidP="00C907F7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3</w:t>
      </w:r>
      <w:r w:rsidR="00457BD8" w:rsidRPr="00DF2BCE">
        <w:rPr>
          <w:rFonts w:ascii="Times New Roman" w:hAnsi="Times New Roman" w:cs="Times New Roman"/>
          <w:sz w:val="24"/>
          <w:szCs w:val="24"/>
        </w:rPr>
        <w:t xml:space="preserve"> serwer</w:t>
      </w:r>
      <w:r w:rsidR="00C27625" w:rsidRPr="00DF2BCE">
        <w:rPr>
          <w:rFonts w:ascii="Times New Roman" w:hAnsi="Times New Roman" w:cs="Times New Roman"/>
          <w:sz w:val="24"/>
          <w:szCs w:val="24"/>
        </w:rPr>
        <w:t>y fizyczne dedykowane odpowiednio do lokalizacji:</w:t>
      </w:r>
    </w:p>
    <w:p w:rsidR="00457BD8" w:rsidRPr="00DF2BCE" w:rsidRDefault="00C27625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 xml:space="preserve">IAS Zielona Góra </w:t>
      </w:r>
      <w:r w:rsidR="004802DC" w:rsidRPr="00DF2BCE">
        <w:rPr>
          <w:rFonts w:ascii="Times New Roman" w:hAnsi="Times New Roman" w:cs="Times New Roman"/>
          <w:sz w:val="24"/>
          <w:szCs w:val="24"/>
        </w:rPr>
        <w:t>(sprzęt dostarczony przez oferenta</w:t>
      </w:r>
      <w:r w:rsidR="00AC5AC7" w:rsidRPr="00DF2BCE">
        <w:rPr>
          <w:rFonts w:ascii="Times New Roman" w:hAnsi="Times New Roman" w:cs="Times New Roman"/>
          <w:sz w:val="24"/>
          <w:szCs w:val="24"/>
        </w:rPr>
        <w:t xml:space="preserve"> z możliwością uruchomienia 2 maszyn wirtualnych</w:t>
      </w:r>
      <w:r w:rsidR="009A072F" w:rsidRPr="00DF2BCE">
        <w:rPr>
          <w:rFonts w:ascii="Times New Roman" w:hAnsi="Times New Roman" w:cs="Times New Roman"/>
          <w:sz w:val="24"/>
          <w:szCs w:val="24"/>
        </w:rPr>
        <w:t xml:space="preserve"> dedykowanych pod serwer zarządzający i </w:t>
      </w:r>
      <w:r w:rsidRPr="00DF2BCE">
        <w:rPr>
          <w:rFonts w:ascii="Times New Roman" w:hAnsi="Times New Roman" w:cs="Times New Roman"/>
          <w:sz w:val="24"/>
          <w:szCs w:val="24"/>
        </w:rPr>
        <w:t xml:space="preserve">serwer </w:t>
      </w:r>
      <w:r w:rsidR="009A072F" w:rsidRPr="00DF2BCE">
        <w:rPr>
          <w:rFonts w:ascii="Times New Roman" w:hAnsi="Times New Roman" w:cs="Times New Roman"/>
          <w:sz w:val="24"/>
          <w:szCs w:val="24"/>
        </w:rPr>
        <w:t>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</w:t>
      </w:r>
      <w:r w:rsidRPr="00DF2BCE">
        <w:rPr>
          <w:rFonts w:ascii="Times New Roman" w:hAnsi="Times New Roman" w:cs="Times New Roman"/>
          <w:sz w:val="24"/>
          <w:szCs w:val="24"/>
        </w:rPr>
        <w:t xml:space="preserve"> oprogramowanie dostarczone przez oferenta</w:t>
      </w:r>
      <w:r w:rsidR="004802DC" w:rsidRPr="00DF2B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7625" w:rsidRPr="00DF2BCE" w:rsidRDefault="00C27625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LUCS OC Świecko (serwer 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 oprogramowanie dostarczone przez oferenta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</w:p>
    <w:p w:rsidR="00625972" w:rsidRPr="00DF2BCE" w:rsidRDefault="003A3069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LUCS OC Olszyna (serwer 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 oprogramowanie dostarczone przez oferenta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</w:p>
    <w:p w:rsidR="0089267E" w:rsidRDefault="004802DC" w:rsidP="00AB63B8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1</w:t>
      </w:r>
      <w:r w:rsidR="003A3069" w:rsidRPr="00DF2BCE">
        <w:rPr>
          <w:rFonts w:ascii="Times New Roman" w:hAnsi="Times New Roman" w:cs="Times New Roman"/>
          <w:sz w:val="24"/>
          <w:szCs w:val="24"/>
        </w:rPr>
        <w:t>7</w:t>
      </w:r>
      <w:r w:rsidR="00457BD8" w:rsidRPr="00DF2BCE">
        <w:rPr>
          <w:rFonts w:ascii="Times New Roman" w:hAnsi="Times New Roman" w:cs="Times New Roman"/>
          <w:sz w:val="24"/>
          <w:szCs w:val="24"/>
        </w:rPr>
        <w:t xml:space="preserve"> serwerów wydruku</w:t>
      </w:r>
      <w:r w:rsidRPr="00DF2BCE">
        <w:rPr>
          <w:rFonts w:ascii="Times New Roman" w:hAnsi="Times New Roman" w:cs="Times New Roman"/>
          <w:sz w:val="24"/>
          <w:szCs w:val="24"/>
        </w:rPr>
        <w:t xml:space="preserve"> (sprzęt udostępniony przez Zamawiającego</w:t>
      </w:r>
      <w:r w:rsidR="00AC5AC7" w:rsidRPr="00DF2BCE">
        <w:rPr>
          <w:rFonts w:ascii="Times New Roman" w:hAnsi="Times New Roman" w:cs="Times New Roman"/>
          <w:sz w:val="24"/>
          <w:szCs w:val="24"/>
        </w:rPr>
        <w:t xml:space="preserve"> w postaci serwera fizycznego lub wirtualnego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  <w:r w:rsidR="0089267E">
        <w:rPr>
          <w:rFonts w:ascii="Times New Roman" w:hAnsi="Times New Roman" w:cs="Times New Roman"/>
          <w:sz w:val="24"/>
          <w:szCs w:val="24"/>
        </w:rPr>
        <w:t>.</w:t>
      </w:r>
    </w:p>
    <w:p w:rsidR="0089267E" w:rsidRPr="00AB63B8" w:rsidRDefault="0089267E" w:rsidP="00AB63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3B8">
        <w:rPr>
          <w:rFonts w:ascii="Times New Roman" w:hAnsi="Times New Roman" w:cs="Times New Roman"/>
          <w:sz w:val="24"/>
          <w:szCs w:val="24"/>
        </w:rPr>
        <w:t>Zamawiający wymaga, aby wszystkie dostarczone urządzenia w ramach typu, o których mowa w pkt 3, były takie same w obrębie danego typu (ten sam producent, model).</w:t>
      </w:r>
    </w:p>
    <w:p w:rsidR="008F1E81" w:rsidRPr="00DF2BCE" w:rsidRDefault="008F1E81" w:rsidP="008F1E81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C907F7" w:rsidRPr="00DF2BCE" w:rsidRDefault="00C907F7" w:rsidP="00CB69D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War</w:t>
      </w:r>
      <w:r w:rsidR="00D22680" w:rsidRPr="00DF2BCE">
        <w:rPr>
          <w:rFonts w:ascii="Times New Roman" w:hAnsi="Times New Roman" w:cs="Times New Roman"/>
          <w:sz w:val="24"/>
          <w:szCs w:val="24"/>
        </w:rPr>
        <w:t>unki rozmieszczenia i lokalizacji</w:t>
      </w:r>
      <w:r w:rsidRPr="00DF2BCE">
        <w:rPr>
          <w:rFonts w:ascii="Times New Roman" w:hAnsi="Times New Roman" w:cs="Times New Roman"/>
          <w:sz w:val="24"/>
          <w:szCs w:val="24"/>
        </w:rPr>
        <w:t xml:space="preserve"> dzierżawionych urządzeń</w:t>
      </w:r>
      <w:r w:rsidR="00DF2BCE">
        <w:rPr>
          <w:rFonts w:ascii="Times New Roman" w:hAnsi="Times New Roman" w:cs="Times New Roman"/>
          <w:sz w:val="24"/>
          <w:szCs w:val="24"/>
        </w:rPr>
        <w:t xml:space="preserve"> drukujących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Urządzenia wielofunkcyjne zostaną dostarczone zgodnie z wykazem lokalizacji wskazanym w</w:t>
      </w:r>
      <w:r w:rsidR="00CF24E2" w:rsidRPr="00DF2BCE">
        <w:rPr>
          <w:rFonts w:ascii="Times New Roman" w:eastAsia="Arial" w:hAnsi="Times New Roman" w:cs="Times New Roman"/>
          <w:sz w:val="24"/>
          <w:szCs w:val="24"/>
        </w:rPr>
        <w:t> </w:t>
      </w:r>
      <w:r w:rsidRPr="00DF2BCE">
        <w:rPr>
          <w:rFonts w:ascii="Times New Roman" w:eastAsia="Arial" w:hAnsi="Times New Roman" w:cs="Times New Roman"/>
          <w:sz w:val="24"/>
          <w:szCs w:val="24"/>
        </w:rPr>
        <w:t>pkt 1,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Zamawiający będzie uprawniony do wskazania dowolnie wybranego przez siebie miejsca rozmieszczenia urządzeń w danej lokalizacji,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 xml:space="preserve">Wykonawca wyrazi, zgodnie z wolą Zamawiającego, także zgodę na przesunięcie urządzeń pomiędzy jednostkami KAS woj. </w:t>
      </w:r>
      <w:r w:rsidR="00A51E8F" w:rsidRPr="00DF2BCE">
        <w:rPr>
          <w:rFonts w:ascii="Times New Roman" w:eastAsia="Arial" w:hAnsi="Times New Roman" w:cs="Times New Roman"/>
          <w:sz w:val="24"/>
          <w:szCs w:val="24"/>
        </w:rPr>
        <w:t>lubuskiego</w:t>
      </w:r>
      <w:r w:rsidRPr="00DF2BCE">
        <w:rPr>
          <w:rFonts w:ascii="Times New Roman" w:eastAsia="Arial" w:hAnsi="Times New Roman" w:cs="Times New Roman"/>
          <w:sz w:val="24"/>
          <w:szCs w:val="24"/>
        </w:rPr>
        <w:t>, określonymi w pkt 1. Zmiana lokalizacji urządzeń wielofunkcyjnych m</w:t>
      </w:r>
      <w:bookmarkStart w:id="0" w:name="_GoBack"/>
      <w:bookmarkEnd w:id="0"/>
      <w:r w:rsidRPr="00DF2BCE">
        <w:rPr>
          <w:rFonts w:ascii="Times New Roman" w:eastAsia="Arial" w:hAnsi="Times New Roman" w:cs="Times New Roman"/>
          <w:sz w:val="24"/>
          <w:szCs w:val="24"/>
        </w:rPr>
        <w:t>oże być spowodowana np: niedostatecznym wykorzystaniem urządzenia w danej lokalizacji. Szczegółowe postanowienia w zakresie zmiany lokalizacji urządzeń zawiera wzór umowy,</w:t>
      </w:r>
    </w:p>
    <w:p w:rsidR="00C907F7" w:rsidRPr="00DF2BCE" w:rsidRDefault="00625972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Szczegółowe a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dresy jednostek KAS w woj. </w:t>
      </w:r>
      <w:r w:rsidR="00A51E8F" w:rsidRPr="00DF2BCE">
        <w:rPr>
          <w:rFonts w:ascii="Times New Roman" w:eastAsia="Arial" w:hAnsi="Times New Roman" w:cs="Times New Roman"/>
          <w:sz w:val="24"/>
          <w:szCs w:val="24"/>
        </w:rPr>
        <w:t>lubuskim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 wraz z lokalizacją urządzeń na terenie jednostki oraz listy pracowników odpowiedzialnych za odbiór i wdrożenie zostan</w:t>
      </w:r>
      <w:r w:rsidR="000C0D91" w:rsidRPr="00DF2BCE">
        <w:rPr>
          <w:rFonts w:ascii="Times New Roman" w:eastAsia="Arial" w:hAnsi="Times New Roman" w:cs="Times New Roman"/>
          <w:sz w:val="24"/>
          <w:szCs w:val="24"/>
        </w:rPr>
        <w:t>ą przekazane Wykonawcy w ciągu 7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 dni roboczych po podpisaniu umowy.</w:t>
      </w:r>
    </w:p>
    <w:p w:rsidR="00C907F7" w:rsidRPr="00F82184" w:rsidRDefault="00C907F7" w:rsidP="00994B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07F7" w:rsidRPr="00F82184" w:rsidRDefault="00C907F7" w:rsidP="00C97552">
      <w:pPr>
        <w:pStyle w:val="Akapitzlist"/>
        <w:numPr>
          <w:ilvl w:val="0"/>
          <w:numId w:val="1"/>
        </w:numPr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Wymagane parametry /specyfikacja techniczna/ urządzeń wielofunkcyjnych</w:t>
      </w:r>
      <w:r w:rsidR="00561446" w:rsidRPr="00F82184">
        <w:rPr>
          <w:rFonts w:ascii="Times New Roman" w:hAnsi="Times New Roman" w:cs="Times New Roman"/>
          <w:sz w:val="24"/>
          <w:szCs w:val="24"/>
        </w:rPr>
        <w:t xml:space="preserve"> z obsługą wydruku podążającego</w:t>
      </w:r>
      <w:r w:rsidR="00561446" w:rsidRPr="00F82184">
        <w:rPr>
          <w:rFonts w:ascii="Times New Roman" w:hAnsi="Times New Roman" w:cs="Times New Roman"/>
          <w:sz w:val="24"/>
          <w:szCs w:val="24"/>
        </w:rPr>
        <w:br/>
      </w:r>
    </w:p>
    <w:p w:rsidR="00F5401E" w:rsidRPr="00F82184" w:rsidRDefault="00C907F7" w:rsidP="00F32249">
      <w:pPr>
        <w:pStyle w:val="Akapitzlist"/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lastRenderedPageBreak/>
        <w:t>u</w:t>
      </w:r>
      <w:r w:rsidR="00F5401E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rządzenia typu </w:t>
      </w:r>
      <w:r w:rsidR="00A51E8F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</w:t>
      </w:r>
      <w:r w:rsidR="00F5401E" w:rsidRPr="00F8218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- </w:t>
      </w:r>
      <w:r w:rsidR="00F5401E" w:rsidRPr="00F82184">
        <w:rPr>
          <w:rFonts w:ascii="Times New Roman" w:eastAsia="Times New Roman" w:hAnsi="Times New Roman" w:cs="Times New Roman"/>
          <w:b/>
          <w:bCs/>
          <w:sz w:val="24"/>
          <w:szCs w:val="24"/>
        </w:rPr>
        <w:t>urządzenia wielofunkcyjne A3 do wydruków, kopiowania oraz skanowania o parametrach nie gorszych niż: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4"/>
        <w:gridCol w:w="6006"/>
      </w:tblGrid>
      <w:tr w:rsidR="00F82184" w:rsidRPr="00F82184" w:rsidTr="00250231">
        <w:trPr>
          <w:trHeight w:val="6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250231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A3 zaprojektowane do pracy korytarzowej, podłogowej, umożliwiające obsługę urządzenia na korytarzu w pozycji stojącej</w:t>
            </w:r>
          </w:p>
        </w:tc>
      </w:tr>
      <w:tr w:rsidR="00F82184" w:rsidRPr="00F82184" w:rsidTr="00250231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250231">
        <w:trPr>
          <w:trHeight w:val="83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 kolorowy laserowy, Zamawiający dopuszcza inne, równoważne technologie wydruku, jednak ich jakość i trwałość powinny być co najmniej na poziomie technologii wydruku laserowego</w:t>
            </w:r>
          </w:p>
        </w:tc>
      </w:tr>
      <w:tr w:rsidR="00CE493F" w:rsidRPr="00F82184" w:rsidTr="00283D1E">
        <w:trPr>
          <w:trHeight w:val="36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CE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CE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A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EC7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łębokość urządzenia max. </w:t>
            </w:r>
            <w:r w:rsidR="005E2F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C7E60">
              <w:rPr>
                <w:rFonts w:ascii="Times New Roman" w:eastAsia="Times New Roman" w:hAnsi="Times New Roman" w:cs="Times New Roman"/>
                <w:sz w:val="20"/>
                <w:szCs w:val="20"/>
              </w:rPr>
              <w:t>0 cm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CE493F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od A5 do A3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CE493F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sterujący (użytkownika)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F82184" w:rsidRPr="00F82184" w:rsidTr="00250231">
        <w:trPr>
          <w:trHeight w:val="38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kran LCD kolorowy, dotykowy, o przekątnej min 9"</w:t>
            </w:r>
          </w:p>
        </w:tc>
      </w:tr>
      <w:tr w:rsidR="00F82184" w:rsidRPr="00F82184" w:rsidTr="00250231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="00F82184" w:rsidTr="00250231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unkcje przedstawiane w sposób jednolity - jednakowy dla wszystkich Urządzeń</w:t>
            </w:r>
          </w:p>
        </w:tc>
      </w:tr>
      <w:tr w:rsidR="00F82184" w:rsidRPr="00F82184" w:rsidTr="00250231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ednakowy interfejs panelu dotykowego urządzenia we wszystkich urządzeniach, zapewniający standaryzację eksploatacji urządzeń dla wszystkich użytkowników</w:t>
            </w:r>
          </w:p>
        </w:tc>
      </w:tr>
      <w:tr w:rsidR="00F82184" w:rsidRPr="00F82184" w:rsidTr="00250231">
        <w:trPr>
          <w:trHeight w:val="75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 wszystkich urządzeniach panel wbudowany w urządzenie umożliwiający realizację usług kopiowania, drukowania i skanowania, niedopuszczalne jest zastosowanie zewnętrznych terminali sprzętowych,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Procesor, pamięć, dysk twardy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D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2152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RAM 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>minimum: 4</w:t>
            </w:r>
            <w:r w:rsidR="00D2152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GB</w:t>
            </w:r>
          </w:p>
        </w:tc>
      </w:tr>
      <w:tr w:rsidR="00F82184" w:rsidRPr="00F82184" w:rsidTr="00250231">
        <w:trPr>
          <w:trHeight w:val="2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07D60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Poj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>emność dysku twardego minimum: 2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50 GB SSD lub HDD</w:t>
            </w:r>
          </w:p>
        </w:tc>
      </w:tr>
      <w:tr w:rsidR="00352FAC" w:rsidRPr="00965AE2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Papier zwykły, koperty, etykiety, obsługiwana gramatura papieru co </w:t>
            </w:r>
            <w:r w:rsidR="00D911BD">
              <w:rPr>
                <w:rFonts w:ascii="Times New Roman" w:eastAsia="Times New Roman" w:hAnsi="Times New Roman" w:cs="Times New Roman"/>
                <w:sz w:val="20"/>
                <w:szCs w:val="20"/>
              </w:rPr>
              <w:t>najmniej w zakresie od 60 do 300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</w:t>
            </w:r>
          </w:p>
        </w:tc>
      </w:tr>
      <w:tr w:rsidR="00352FAC" w:rsidRPr="00F82184" w:rsidTr="00250231">
        <w:trPr>
          <w:trHeight w:val="4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PCL 6 (XL 3.0),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PCL 5c,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Postscript 3, PDF,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XPS,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dopuszczalne emulacje lub każdy, umożliwiający prawidłowy wydruk ww.</w:t>
            </w:r>
          </w:p>
        </w:tc>
      </w:tr>
      <w:tr w:rsidR="00352FAC" w:rsidRPr="00F82184" w:rsidTr="00250231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druku (format A4)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807554" w:rsidP="00E0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  <w:r w:rsidR="00E06251">
              <w:rPr>
                <w:rFonts w:ascii="Times New Roman" w:eastAsia="Times New Roman" w:hAnsi="Times New Roman" w:cs="Times New Roman"/>
                <w:sz w:val="20"/>
                <w:szCs w:val="20"/>
              </w:rPr>
              <w:t>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5C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52FA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stron/min 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czas wydruku pierwszej strony: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10 sekund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 1 –  999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skalowania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od 25 - 400 %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Del="00D96522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 arkuszy papieru A3 80 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352FAC" w:rsidRPr="00F82184" w:rsidTr="00AE0373">
        <w:trPr>
          <w:trHeight w:val="5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skanera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Pr="00283D1E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mono i kolor</w:t>
            </w:r>
          </w:p>
        </w:tc>
      </w:tr>
      <w:tr w:rsidR="00352FAC" w:rsidRPr="00F82184" w:rsidTr="00AE0373">
        <w:trPr>
          <w:trHeight w:val="5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Skanowanie do e-mail, skanowanie do folderu sieciowego, skanowanie do FTP, skanowanie do USB</w:t>
            </w:r>
          </w:p>
        </w:tc>
      </w:tr>
      <w:tr w:rsidR="00352FAC" w:rsidRPr="00F82184" w:rsidTr="00EA0458">
        <w:trPr>
          <w:trHeight w:val="103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Minimalna, łączna pojemność podajników papieru: 1000 kartek dla papieru 80 g/m2 realizowany przez minimum dwie kasety uniwersalne obsługujące minimum formaty od A5 do A3 lub 2 kasety, z których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jedna kaseta obsługuje format A5-A4, druga A5-A3,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podajnik ręczny papieru na min. 100 arkuszy</w:t>
            </w:r>
          </w:p>
        </w:tc>
      </w:tr>
      <w:tr w:rsidR="00352FAC" w:rsidRPr="00F82184" w:rsidTr="00EA0458">
        <w:trPr>
          <w:trHeight w:val="498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 oryginałów - u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rządzenie wyposażone w min. dwustronny automatyczny podajnik dokumentów, pojemność pojemnika automatycznego – min. 100 arkuszy</w:t>
            </w:r>
          </w:p>
        </w:tc>
      </w:tr>
      <w:tr w:rsidR="00352FAC" w:rsidRPr="00F82184" w:rsidTr="002631E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Odbiornik papieru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Taca odbiorcza na min.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250 arkuszy papieru A3 80 g/m2</w:t>
            </w:r>
          </w:p>
        </w:tc>
      </w:tr>
      <w:tr w:rsidR="00352FAC" w:rsidRPr="00F82184" w:rsidTr="002631ED">
        <w:trPr>
          <w:trHeight w:val="41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352FAC" w:rsidRPr="00F82184" w:rsidTr="002631ED">
        <w:trPr>
          <w:trHeight w:val="55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352FAC" w:rsidRPr="00F82184" w:rsidTr="002631ED">
        <w:trPr>
          <w:trHeight w:val="83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</w:t>
            </w:r>
            <w:r w:rsidR="00A049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stron A4</w:t>
            </w:r>
          </w:p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AC" w:rsidRPr="00F82184" w:rsidTr="00250231">
        <w:trPr>
          <w:trHeight w:val="12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</w:t>
            </w:r>
            <w:r w:rsidRPr="00AE3DC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Certyfikacja Energy Star dla oferowanego modelu urządzenia wielofunkcyjnego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352FAC" w:rsidRPr="00F82184" w:rsidTr="00250231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352FAC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winno być wyposażone w system automatycznego zgłaszania usterki typu: zbliżająca się wymiana materiałów eksploatacyjnych np. toner, bęben lub awarii </w:t>
            </w:r>
            <w:r w:rsidRPr="00F21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 w:rsidRPr="00F211F2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trzykrotnym</w:t>
            </w:r>
            <w:r w:rsidRPr="00F21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zacięciem papieru w sekcji drukowania</w:t>
            </w:r>
          </w:p>
          <w:p w:rsidR="00352FAC" w:rsidRPr="00F82184" w:rsidRDefault="00352FAC" w:rsidP="00352FAC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CD2" w:rsidRPr="00F82184" w:rsidRDefault="000B2CD2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51E8F" w:rsidRPr="0044510B" w:rsidRDefault="00A51E8F" w:rsidP="00A51E8F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44510B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urządzenia typu 2 - </w:t>
      </w:r>
      <w:r w:rsidR="008A1B9A" w:rsidRPr="0044510B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u</w:t>
      </w:r>
      <w:r w:rsidRPr="0044510B">
        <w:rPr>
          <w:rFonts w:ascii="Times New Roman" w:eastAsia="Times New Roman" w:hAnsi="Times New Roman" w:cs="Times New Roman"/>
          <w:b/>
          <w:bCs/>
          <w:sz w:val="24"/>
          <w:szCs w:val="24"/>
        </w:rPr>
        <w:t>rządzenia wielofunkcyjne A3 do wydruków, kopiowania oraz skanowania o parametrach nie gorszych niż:</w:t>
      </w:r>
      <w:r w:rsidR="00CE4202" w:rsidRPr="00AB6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221"/>
        <w:gridCol w:w="5579"/>
      </w:tblGrid>
      <w:tr w:rsidR="00F82184" w:rsidRPr="00F82184" w:rsidTr="00AE0373">
        <w:trPr>
          <w:trHeight w:val="60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AE0373">
        <w:trPr>
          <w:trHeight w:val="78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9A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A3 zaprojektowane do pracy korytarzowej, podłogowej, umożliwiające obsługę urządzenia na korytarzu w pozycji stojącej</w:t>
            </w:r>
            <w:r w:rsidR="009A072F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2184" w:rsidRPr="00F82184" w:rsidTr="00AE0373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AE0373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8C3E69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Technologia druku: laserowa</w:t>
            </w:r>
          </w:p>
        </w:tc>
      </w:tr>
      <w:tr w:rsidR="00F82184" w:rsidRPr="00F82184" w:rsidTr="00AE037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CD361F" w:rsidP="00CD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urządzenia max.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76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048BF" w:rsidRPr="004048B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80</w:t>
            </w:r>
            <w:r w:rsid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</w:t>
            </w:r>
          </w:p>
        </w:tc>
      </w:tr>
      <w:tr w:rsidR="001B2F28" w:rsidRPr="00F82184" w:rsidTr="00AE037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A5 do A3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sterujący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(użytkownika)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BF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Informacja wyświetlana w języku polskim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przedstawiane w sposób jednolity - jednakowy dla wszystkich Urządzeń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przedstawiane w sposób jednolity - jednakowy dla wszystkich Urządzeń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Jednakowy interfejs panelu dotykowego urządzenia we wszystkich urządzeniach zapewniające standaryzację eksploatacji urządzeń dla wszystkich użytkowników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We wszystkich urządzeniach panel wbudowany w urządzenie umożliwiający realizację usług kopiowania, drukowania i skanowania, niedopuszczalne jest zastosowanie zewnętrznych terminali sprzętowych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Ekran kolorowy, dotykowy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Rozmiar panelu minimum 7”</w:t>
            </w:r>
          </w:p>
        </w:tc>
      </w:tr>
      <w:tr w:rsidR="00F82184" w:rsidRPr="00F82184" w:rsidTr="00AE0373">
        <w:trPr>
          <w:trHeight w:val="247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E05D77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516A9">
              <w:rPr>
                <w:rFonts w:ascii="Times New Roman" w:eastAsia="Times New Roman" w:hAnsi="Times New Roman" w:cs="Times New Roman"/>
                <w:sz w:val="20"/>
                <w:szCs w:val="20"/>
              </w:rPr>
              <w:t>rocesor, pamięć i dysk twardy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4C128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E05D77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0A6809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AB63B8" w:rsidRDefault="000A6809" w:rsidP="00D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4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RAM </w:t>
            </w:r>
            <w:r w:rsidR="003977D7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3903AC">
              <w:rPr>
                <w:rFonts w:ascii="Times New Roman" w:eastAsia="Times New Roman" w:hAnsi="Times New Roman" w:cs="Times New Roman"/>
                <w:sz w:val="20"/>
                <w:szCs w:val="20"/>
              </w:rPr>
              <w:t>nimum: 4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GB</w:t>
            </w:r>
          </w:p>
        </w:tc>
      </w:tr>
      <w:tr w:rsidR="00090688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E05D77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Pojemność dysku twardego minimum: 150 GB SSD lub HDD</w:t>
            </w:r>
          </w:p>
        </w:tc>
      </w:tr>
      <w:tr w:rsidR="00090688" w:rsidRPr="00965AE2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E05D77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56512F" w:rsidRPr="00F82184" w:rsidTr="00AE0373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Default="0056512F" w:rsidP="0056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Pr="00F82184" w:rsidRDefault="0056512F" w:rsidP="0056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Pr="00F82184" w:rsidRDefault="008C4AE1" w:rsidP="0056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56512F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apier zwykły, koperty, etykiety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obsługiwana gramatura papieru co najmniej </w:t>
            </w:r>
            <w:r w:rsidR="001E6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zakresie od 60g/m2 do </w:t>
            </w:r>
            <w:r w:rsidR="001E6762" w:rsidRPr="00AE3DC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220</w:t>
            </w:r>
            <w:r w:rsidR="00AE3D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E3DC4" w:rsidRPr="00AE3DC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216</w:t>
            </w:r>
            <w:r w:rsidR="00AE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g/m2 </w:t>
            </w:r>
          </w:p>
        </w:tc>
      </w:tr>
      <w:tr w:rsidR="00090688" w:rsidRPr="00F82184" w:rsidTr="00AE0373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56512F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PCL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5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6, Postscript3, PDF, dopuszczalne emulacje</w:t>
            </w:r>
          </w:p>
        </w:tc>
      </w:tr>
      <w:tr w:rsidR="00811E0A" w:rsidRPr="00F82184" w:rsidTr="00AE0373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4465E5" w:rsidRPr="00F82184" w:rsidTr="00AE0373">
        <w:trPr>
          <w:trHeight w:val="16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811E0A" w:rsidRPr="00F82184" w:rsidTr="00AE0373">
        <w:trPr>
          <w:trHeight w:val="16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4F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 prędkość wydruku A4 mono: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636409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811E0A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</w:t>
            </w:r>
            <w:r w:rsidR="00B3291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11E0A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/min</w:t>
            </w:r>
            <w:r w:rsid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E0A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16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czas wydruku pierwszej strony: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10 sekund</w:t>
            </w:r>
          </w:p>
        </w:tc>
      </w:tr>
      <w:tr w:rsidR="001D1ED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1D1ED1" w:rsidP="001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1D1ED1" w:rsidP="001D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BA5D74" w:rsidP="001D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1D1ED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utomatyczne</w:t>
            </w:r>
          </w:p>
        </w:tc>
      </w:tr>
      <w:tr w:rsidR="009666C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 1 –  999</w:t>
            </w:r>
          </w:p>
        </w:tc>
      </w:tr>
      <w:tr w:rsidR="009666C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skalowania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od 25 - 400 %</w:t>
            </w:r>
          </w:p>
        </w:tc>
      </w:tr>
      <w:tr w:rsidR="009666C1" w:rsidRPr="00F82184" w:rsidTr="00AE0373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9666C1" w:rsidRPr="00F82184" w:rsidTr="00AE0373">
        <w:trPr>
          <w:trHeight w:val="31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4E3ED4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F42C07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arkuszy papieru A3 80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g/m2</w:t>
            </w:r>
            <w:r w:rsidR="00EC2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C2163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9666C1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4E3ED4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Skaner: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C2163" w:rsidRPr="00F82184" w:rsidRDefault="00AC658F" w:rsidP="00AE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="009666C1" w:rsidRP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jednoprzebiegowy,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mono i kolor</w:t>
            </w:r>
            <w:r w:rsidR="00EC2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11E1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Default="00A511E1" w:rsidP="00A5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Pr="00F82184" w:rsidRDefault="00A511E1" w:rsidP="00A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Default="00A511E1" w:rsidP="00A5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60523A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 w:rsidP="006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</w:t>
            </w:r>
            <w:r w:rsidR="00B0067D">
              <w:rPr>
                <w:rFonts w:ascii="Times New Roman" w:eastAsia="Times New Roman" w:hAnsi="Times New Roman" w:cs="Times New Roman"/>
                <w:sz w:val="20"/>
                <w:szCs w:val="20"/>
              </w:rPr>
              <w:t>owanie do e-mail, skanowanie do f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olderu sieciowego, skanowanie do FTP, skanowanie do USB</w:t>
            </w:r>
          </w:p>
        </w:tc>
      </w:tr>
      <w:tr w:rsidR="00B53B0E" w:rsidRPr="00F82184" w:rsidTr="00EA0458">
        <w:trPr>
          <w:trHeight w:val="4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Default="00B53B0E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5F14B0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Minimalna, łączna pojemność podajników papieru 3000 arkuszy papieru 80 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53B0E" w:rsidRPr="00F82184" w:rsidTr="00EA0458">
        <w:trPr>
          <w:trHeight w:val="315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 podajnik uniwersalny obsługujący format papieru A5–A4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 arkuszy papieru A3 80 g/m2</w:t>
            </w:r>
          </w:p>
        </w:tc>
      </w:tr>
      <w:tr w:rsidR="00B53B0E" w:rsidRPr="00F82184" w:rsidTr="00EA0458">
        <w:trPr>
          <w:trHeight w:val="375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 dużej pojemności min. 2000 arkuszy papieru A4 80 g/m2</w:t>
            </w:r>
          </w:p>
        </w:tc>
      </w:tr>
      <w:tr w:rsidR="00B53B0E" w:rsidRPr="00F82184" w:rsidTr="00EA0458">
        <w:trPr>
          <w:trHeight w:val="300"/>
        </w:trPr>
        <w:tc>
          <w:tcPr>
            <w:tcW w:w="7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906" w:rsidRPr="00F82184" w:rsidTr="00EA0458">
        <w:trPr>
          <w:trHeight w:val="300"/>
        </w:trPr>
        <w:tc>
          <w:tcPr>
            <w:tcW w:w="7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Pr="00F82184" w:rsidRDefault="00126906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Pr="00F82184" w:rsidRDefault="00126906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Taca odbiorcza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Default="00126906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min.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250 arkuszy papieru A3 80 g/m2</w:t>
            </w:r>
          </w:p>
        </w:tc>
      </w:tr>
      <w:tr w:rsidR="009E467B" w:rsidRPr="00F82184" w:rsidTr="00AE0373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9E467B" w:rsidRPr="00F82184" w:rsidTr="00AE037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9E467B" w:rsidRPr="00F82184" w:rsidTr="00AE0373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1D3E88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DA51EF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E467B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inimum </w:t>
            </w:r>
            <w:r w:rsidR="00EA04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E467B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000 stron A4</w:t>
            </w:r>
          </w:p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7B" w:rsidRPr="00F82184" w:rsidTr="00AE03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1D3E88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</w:t>
            </w:r>
            <w:r w:rsidRPr="00AE3DC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Certyfikacja Energy Star dla oferowanego modelu urządzenia wielofunkcyjnego</w:t>
            </w:r>
          </w:p>
        </w:tc>
      </w:tr>
      <w:tr w:rsidR="00B0186B" w:rsidRPr="00F82184" w:rsidTr="00AB63B8">
        <w:trPr>
          <w:trHeight w:val="433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Default="00B0186B" w:rsidP="00B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B0186B" w:rsidRPr="00F82184" w:rsidTr="00AB63B8">
        <w:trPr>
          <w:trHeight w:val="44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Default="00B0186B" w:rsidP="00B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532B3D" w:rsidRPr="00F82184" w:rsidTr="00AB63B8">
        <w:trPr>
          <w:trHeight w:val="342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1D3E88" w:rsidP="0053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532B3D" w:rsidP="0053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532B3D" w:rsidP="0053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1810F3" w:rsidRPr="00F82184" w:rsidTr="00AE037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F82184" w:rsidRDefault="001D3E88" w:rsidP="001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F82184" w:rsidRDefault="001810F3" w:rsidP="0018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AB63B8" w:rsidRDefault="001810F3" w:rsidP="00AB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CE1F59" w:rsidRPr="00F82184" w:rsidTr="00AE037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winno być wyposażone w system automatycznego zgłaszania usterki typu: zbliżająca się wymiana materiałów eksploatacyjnych np. toner, bęben lub awarii z </w:t>
            </w:r>
            <w:r w:rsidRPr="00F211F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trzykrotnym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zacięciem papieru w sekcji drukowania</w:t>
            </w:r>
          </w:p>
        </w:tc>
      </w:tr>
    </w:tbl>
    <w:p w:rsidR="00F32249" w:rsidRPr="00F82184" w:rsidRDefault="00F32249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F1E81" w:rsidRDefault="008F1E81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500D" w:rsidRPr="00F82184" w:rsidRDefault="008A500D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3131D" w:rsidRPr="00F82184" w:rsidRDefault="0083131D" w:rsidP="00A51E8F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urządzenia typu </w:t>
      </w:r>
      <w:r w:rsidR="008F1E81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3</w:t>
      </w: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F82184">
        <w:rPr>
          <w:rFonts w:ascii="Times New Roman" w:eastAsia="Times New Roman" w:hAnsi="Times New Roman" w:cs="Times New Roman"/>
          <w:b/>
          <w:bCs/>
          <w:sz w:val="24"/>
          <w:szCs w:val="24"/>
        </w:rPr>
        <w:t>rządzenia wielofunkcyjne A4 do wydruków, kopiowania oraz skanowania o parametrach nie gorszych niż: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3"/>
        <w:gridCol w:w="6007"/>
      </w:tblGrid>
      <w:tr w:rsidR="00F82184" w:rsidRPr="00F82184" w:rsidTr="00FB16CB">
        <w:trPr>
          <w:trHeight w:val="6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A4 zaprojektowane do pracy korytarzowej, podłogowej, umożliwiające obsługę urządzenia na korytarzu w pozycji stojącej</w:t>
            </w:r>
            <w:r w:rsidR="004D7FEB">
              <w:rPr>
                <w:rFonts w:ascii="Times New Roman" w:eastAsia="Times New Roman" w:hAnsi="Times New Roman" w:cs="Times New Roman"/>
                <w:sz w:val="20"/>
                <w:szCs w:val="20"/>
              </w:rPr>
              <w:t>, wymagana podstawa urządzenia</w:t>
            </w:r>
          </w:p>
        </w:tc>
      </w:tr>
      <w:tr w:rsidR="00F82184" w:rsidRPr="00F82184" w:rsidTr="00FB16CB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FB16CB">
        <w:trPr>
          <w:trHeight w:val="83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 monochromatyczny, Zamawiający dopuszcza inne, równoważne technologie wydruku, jednak ich jakość i trwałość powinny być co najmniej na poziomie technologii wydruku laserowego</w:t>
            </w:r>
          </w:p>
        </w:tc>
      </w:tr>
      <w:tr w:rsidR="00465501" w:rsidRPr="00F82184" w:rsidTr="00465501">
        <w:trPr>
          <w:trHeight w:val="49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A2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Wymiary maksymalne (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A20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urządzenia max. 60 cm</w:t>
            </w:r>
            <w:r w:rsidR="00353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5373E" w:rsidRPr="003537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podstawa max 70 cm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7E6E1A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 A5 do A4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sterujący (użytkownika)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F82184" w:rsidRPr="00F82184" w:rsidTr="00FB16CB">
        <w:trPr>
          <w:trHeight w:val="38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kran LCD kolorowy, dotykowy, o przekątnej min 7"</w:t>
            </w:r>
          </w:p>
        </w:tc>
      </w:tr>
      <w:tr w:rsidR="00F82184" w:rsidRPr="00F82184" w:rsidTr="00FB16CB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unkcje przedstawiane w sposób jednolity - jednakowy dla wszystkich Urządzeń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ednakowy interfejs panelu dotykowego urządzenia we wszystkich urządzeniach, zapewniający standaryzację eksploatacji urządzeń dla wszystkich użytkowników</w:t>
            </w:r>
          </w:p>
        </w:tc>
      </w:tr>
      <w:tr w:rsidR="00F82184" w:rsidRPr="00F82184" w:rsidTr="00FB16CB">
        <w:trPr>
          <w:trHeight w:val="75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 wszystkich urządzeniach panel wbudowany w urządzenie umożliwiający realizację usług kopiowania, drukowania i skanowania, niedopuszczalne jest zastosowanie zewnętrznych terminali sprzętowych,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Procesor, pamięć, dysk twardy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5C12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3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3441F" w:rsidRPr="005C12F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min. 4 GB</w:t>
            </w:r>
            <w:r w:rsidR="005C12F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="005C12FC" w:rsidRPr="005C12F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Pamięć RAM minimum:3GB</w:t>
            </w:r>
          </w:p>
        </w:tc>
      </w:tr>
      <w:tr w:rsidR="00F82184" w:rsidRPr="00F82184" w:rsidTr="00FB16CB">
        <w:trPr>
          <w:trHeight w:val="2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0442AB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Poj</w:t>
            </w:r>
            <w:r w:rsidR="00616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emność dysku twardego minimum: </w:t>
            </w:r>
            <w:r w:rsidR="00616F23" w:rsidRPr="00965AE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2</w:t>
            </w:r>
            <w:r w:rsidR="00C04F92" w:rsidRPr="00965AE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50</w:t>
            </w:r>
            <w:r w:rsidR="00965A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65AE2" w:rsidRPr="00965AE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128</w:t>
            </w:r>
            <w:r w:rsidR="0096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GB SSD lub HDD</w:t>
            </w:r>
          </w:p>
        </w:tc>
      </w:tr>
      <w:tr w:rsidR="008C7A51" w:rsidRPr="00965AE2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C61499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F5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Papier zwykły, koperty, etykiety, obsługiwana gramatura papieru co</w:t>
            </w:r>
            <w:r w:rsidR="003452C5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najmniej w zakresie od 60 do </w:t>
            </w:r>
            <w:r w:rsidR="00F51F5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</w:t>
            </w:r>
          </w:p>
        </w:tc>
      </w:tr>
      <w:tr w:rsidR="00F82184" w:rsidRPr="00F82184" w:rsidTr="00FB16CB">
        <w:trPr>
          <w:trHeight w:val="4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C61499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0442A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PCL 6 (XL 3.0),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PCL 5c,</w:t>
            </w:r>
            <w:r w:rsidRPr="004048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Postscript 3, PDF, </w:t>
            </w:r>
            <w:r w:rsidRPr="004048B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XPS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dopuszczalne emulacje lub każdy, umożliwiający prawidłowy wydruk ww.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C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614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5B514A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 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 w:rsidR="00CE4202"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312ABC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3431C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druku (format A4)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774BD5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40</w:t>
            </w:r>
            <w:r w:rsidR="00312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stron/min.</w:t>
            </w:r>
          </w:p>
        </w:tc>
      </w:tr>
      <w:tr w:rsidR="003431C7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Czas wydruku pierwszej strony (format A4)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Poniżej 10 sekund</w:t>
            </w:r>
          </w:p>
        </w:tc>
      </w:tr>
      <w:tr w:rsidR="003F351C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</w:t>
            </w:r>
          </w:p>
        </w:tc>
      </w:tr>
      <w:tr w:rsidR="008F6D9E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Default="008F6D9E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Pr="00F82184" w:rsidRDefault="008F6D9E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Pr="00F82184" w:rsidRDefault="00611846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1 - 999</w:t>
            </w:r>
          </w:p>
        </w:tc>
      </w:tr>
      <w:tr w:rsidR="00516358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Default="00516358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Default="00516358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</w:t>
            </w:r>
            <w:r w:rsidR="00FF47F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Pr="00F82184" w:rsidRDefault="009E76B8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25 - 400%</w:t>
            </w:r>
          </w:p>
        </w:tc>
      </w:tr>
      <w:tr w:rsidR="007D48A0" w:rsidRPr="00F82184" w:rsidTr="00FB16CB">
        <w:trPr>
          <w:trHeight w:val="33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A67A6C" w:rsidRPr="00F82184" w:rsidTr="00AB63B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arkuszy papieru A4 80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A67A6C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Skaner: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P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mono i kolor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06FA" w:rsidRPr="00F82184" w:rsidTr="00AB63B8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Default="006006FA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Default="006006FA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6006FA" w:rsidRPr="00F82184" w:rsidTr="00AB63B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owanie do e-mail, skanowanie do f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olderu sieciowego, skanowanie do FTP, skanowanie do USB</w:t>
            </w:r>
          </w:p>
        </w:tc>
      </w:tr>
      <w:tr w:rsidR="005A1F21" w:rsidRPr="00F82184" w:rsidTr="00EA0458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9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Minimalna, łączna pojemność podajników papieru: 1000 kartek dla papieru 80g/m2 realizowany przez min. 2 kasety uniwersalne obsługujące minimum formaty od A5 do A4, podajnik ręczny na minimum 50 arkuszy</w:t>
            </w:r>
          </w:p>
        </w:tc>
      </w:tr>
      <w:tr w:rsidR="005A1F21" w:rsidRPr="00F82184" w:rsidTr="00EA0458">
        <w:trPr>
          <w:trHeight w:val="270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56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Podajnik oryginałów wyposażony minimum w dwustronny automatyczny podajnik dokumentów, pojemność podajnika automatycznego minimum </w:t>
            </w:r>
            <w:r w:rsidR="008A2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2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arkuszy</w:t>
            </w:r>
          </w:p>
        </w:tc>
      </w:tr>
      <w:tr w:rsidR="006006FA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1B1E36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1B1E36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Taca odbiorcza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C43707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250 arkuszy papieru A4 80g/m2</w:t>
            </w:r>
          </w:p>
        </w:tc>
      </w:tr>
      <w:tr w:rsidR="00493A5B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493A5B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59111D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minimum 3</w:t>
            </w:r>
            <w:r w:rsidR="008A28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stron A4</w:t>
            </w:r>
          </w:p>
          <w:p w:rsidR="0059111D" w:rsidRPr="00F82184" w:rsidRDefault="0059111D" w:rsidP="0059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FB3" w:rsidRPr="00F82184" w:rsidTr="00FB16CB">
        <w:trPr>
          <w:trHeight w:val="12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C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</w:t>
            </w:r>
            <w:r w:rsidRPr="00AE3DC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Certyfikacja Energy Star dla oferowanego modelu urządzenia wielofunkcyjnego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7545C7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F44FB3" w:rsidRPr="00F82184" w:rsidTr="00FB16CB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A064D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F44FB3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winno być wyposażone w system automatycznego zgłaszania usterki typu: zbliżająca się wymiana materiałów eksploatacyjnych np. toner, bęben lub awarii z </w:t>
            </w:r>
            <w:r w:rsidRPr="00F211F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trzykrotnym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zacięciem papieru w sekcji drukowania</w:t>
            </w:r>
          </w:p>
        </w:tc>
      </w:tr>
    </w:tbl>
    <w:p w:rsidR="0083131D" w:rsidRPr="00F82184" w:rsidRDefault="0083131D" w:rsidP="00F5401E">
      <w:p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6B5BF3" w:rsidRPr="00F82184" w:rsidRDefault="006B5BF3" w:rsidP="006B5BF3">
      <w:pPr>
        <w:pStyle w:val="Akapitzlist"/>
        <w:ind w:left="567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B02704" w:rsidRPr="00F82184" w:rsidRDefault="00B02704" w:rsidP="002E1E8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Przewidywany miesięczny wolumen wydruków/kopii na wszystkich urządzeniach łącznie dla jednostek wymienionych w</w:t>
      </w:r>
      <w:r w:rsidR="00FF6D56" w:rsidRPr="00F82184">
        <w:rPr>
          <w:rFonts w:ascii="Times New Roman" w:hAnsi="Times New Roman" w:cs="Times New Roman"/>
          <w:sz w:val="24"/>
          <w:szCs w:val="24"/>
        </w:rPr>
        <w:t xml:space="preserve"> pkt 1</w:t>
      </w:r>
      <w:r w:rsidR="00947F4A" w:rsidRPr="00F82184">
        <w:rPr>
          <w:rFonts w:ascii="Times New Roman" w:hAnsi="Times New Roman" w:cs="Times New Roman"/>
          <w:sz w:val="24"/>
          <w:szCs w:val="24"/>
        </w:rPr>
        <w:t>,</w:t>
      </w:r>
      <w:r w:rsidR="006146AA" w:rsidRPr="00F82184">
        <w:rPr>
          <w:rFonts w:ascii="Times New Roman" w:hAnsi="Times New Roman" w:cs="Times New Roman"/>
          <w:sz w:val="24"/>
          <w:szCs w:val="24"/>
        </w:rPr>
        <w:t xml:space="preserve"> to </w:t>
      </w:r>
      <w:r w:rsidR="00FF6D56" w:rsidRPr="00F82184">
        <w:rPr>
          <w:rFonts w:ascii="Times New Roman" w:eastAsia="Arial" w:hAnsi="Times New Roman" w:cs="Times New Roman"/>
          <w:b/>
          <w:sz w:val="24"/>
          <w:szCs w:val="24"/>
        </w:rPr>
        <w:t>1 200 000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stron</w:t>
      </w:r>
      <w:r w:rsidR="000C0D91"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wydruk monochromatyczny, 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wydruk kolorowy – do </w:t>
      </w:r>
      <w:r w:rsidR="00C36353" w:rsidRPr="00F82184">
        <w:rPr>
          <w:rFonts w:ascii="Times New Roman" w:eastAsia="Arial" w:hAnsi="Times New Roman" w:cs="Times New Roman"/>
          <w:b/>
          <w:sz w:val="24"/>
          <w:szCs w:val="24"/>
        </w:rPr>
        <w:t>2,5</w:t>
      </w:r>
      <w:r w:rsidR="000C0D91" w:rsidRPr="00F82184">
        <w:rPr>
          <w:rFonts w:ascii="Times New Roman" w:eastAsia="Arial" w:hAnsi="Times New Roman" w:cs="Times New Roman"/>
          <w:b/>
          <w:sz w:val="24"/>
          <w:szCs w:val="24"/>
        </w:rPr>
        <w:t>% wydruku monochromatycznego</w:t>
      </w:r>
      <w:r w:rsidR="00947F4A"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947F4A" w:rsidRPr="00F82184">
        <w:rPr>
          <w:rFonts w:ascii="Times New Roman" w:eastAsia="Arial" w:hAnsi="Times New Roman" w:cs="Times New Roman"/>
          <w:sz w:val="24"/>
          <w:szCs w:val="24"/>
        </w:rPr>
        <w:t>Przeliczając na pakiety (1 pakiet = 100 stron formatu A4)</w:t>
      </w:r>
      <w:r w:rsidR="00E5244C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="00947F4A" w:rsidRPr="00F82184">
        <w:rPr>
          <w:rFonts w:ascii="Times New Roman" w:eastAsia="Arial" w:hAnsi="Times New Roman" w:cs="Times New Roman"/>
          <w:sz w:val="24"/>
          <w:szCs w:val="24"/>
        </w:rPr>
        <w:t xml:space="preserve"> przewidywany wolumen </w:t>
      </w:r>
      <w:r w:rsidR="00947F4A" w:rsidRPr="00F82184">
        <w:rPr>
          <w:rFonts w:ascii="Times New Roman" w:hAnsi="Times New Roman" w:cs="Times New Roman"/>
          <w:sz w:val="24"/>
          <w:szCs w:val="24"/>
        </w:rPr>
        <w:t>wydruków/kopii na wszystkich urządzeniach łącznie dla jednostek wymienionych w pkt 1 w okresie obowiązywania umowy to:</w:t>
      </w:r>
    </w:p>
    <w:p w:rsidR="00947F4A" w:rsidRPr="00F82184" w:rsidRDefault="00E5244C" w:rsidP="002E1E87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wydruk monochromatyczny 432 000 pakietów,</w:t>
      </w:r>
    </w:p>
    <w:p w:rsidR="00E5244C" w:rsidRPr="00F82184" w:rsidRDefault="00E5244C" w:rsidP="002E1E87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Wydruk kolorowy – </w:t>
      </w:r>
      <w:r w:rsidR="00C36353" w:rsidRPr="00F82184">
        <w:rPr>
          <w:rFonts w:ascii="Times New Roman" w:eastAsia="Arial" w:hAnsi="Times New Roman" w:cs="Times New Roman"/>
          <w:sz w:val="24"/>
          <w:szCs w:val="24"/>
        </w:rPr>
        <w:t>10 8</w:t>
      </w:r>
      <w:r w:rsidRPr="00F82184">
        <w:rPr>
          <w:rFonts w:ascii="Times New Roman" w:eastAsia="Arial" w:hAnsi="Times New Roman" w:cs="Times New Roman"/>
          <w:sz w:val="24"/>
          <w:szCs w:val="24"/>
        </w:rPr>
        <w:t>00 pakietów.</w:t>
      </w:r>
    </w:p>
    <w:p w:rsidR="00B02704" w:rsidRPr="00F82184" w:rsidRDefault="00B02704" w:rsidP="00F44875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Zamawiający zastrzega sobie prawo do niezrealizowania w całości pełnego wolumenu wydruków/kopii </w:t>
      </w:r>
      <w:r w:rsidR="00EA7617" w:rsidRPr="00F82184">
        <w:rPr>
          <w:rFonts w:ascii="Times New Roman" w:hAnsi="Times New Roman" w:cs="Times New Roman"/>
          <w:sz w:val="24"/>
          <w:szCs w:val="24"/>
        </w:rPr>
        <w:t>określonego w pkt 4</w:t>
      </w:r>
      <w:r w:rsidRPr="00F82184">
        <w:rPr>
          <w:rFonts w:ascii="Times New Roman" w:hAnsi="Times New Roman" w:cs="Times New Roman"/>
          <w:sz w:val="24"/>
          <w:szCs w:val="24"/>
        </w:rPr>
        <w:t xml:space="preserve">. Jednocześnie Zamawiający gwarantuje wykonanie przewidywanego wolumenu wydruków/kopii w ilości minimum 70% wartości zamówienia, w okresie trwania, niezależnie od lokalizacji. </w:t>
      </w:r>
    </w:p>
    <w:p w:rsidR="00891185" w:rsidRPr="00F82184" w:rsidRDefault="00AE0244" w:rsidP="004171B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Zamawiający zastrzega, że podstawą rozliczenia będzie wykonana ilość pakietów kopii/wydruków formatu A4 (wydruk monochromatyczny i kolorowy) na podstawie miesięcznego raportu, przy czym cena za pakiet kopii/wydruku formatu A3 rozumiana będzie, jako dwukrotność ceny wydruku pakietu A4, cena pakietu kopii/wydruku formatu A5, rozumiana będzie</w:t>
      </w:r>
      <w:r w:rsidR="00891185" w:rsidRPr="00F82184">
        <w:rPr>
          <w:rFonts w:ascii="Times New Roman" w:hAnsi="Times New Roman" w:cs="Times New Roman"/>
          <w:sz w:val="24"/>
          <w:szCs w:val="24"/>
        </w:rPr>
        <w:t>,</w:t>
      </w:r>
      <w:r w:rsidRPr="00F82184">
        <w:rPr>
          <w:rFonts w:ascii="Times New Roman" w:hAnsi="Times New Roman" w:cs="Times New Roman"/>
          <w:sz w:val="24"/>
          <w:szCs w:val="24"/>
        </w:rPr>
        <w:t xml:space="preserve"> jako połowa ceny wydruku pakietu A4. Cena pakietów pozostałych formatów, możliwych do wydrukowania na urządzeniach, będzie zależna od proporcji powierzchni tych formatów w stosunku do powierzchni formatu A4. </w:t>
      </w:r>
    </w:p>
    <w:p w:rsidR="00BB2397" w:rsidRPr="00F82184" w:rsidRDefault="00BB2397" w:rsidP="00A51E8F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opcji, </w:t>
      </w:r>
      <w:bookmarkStart w:id="1" w:name="_Hlk14761952"/>
      <w:r w:rsidRPr="00F82184">
        <w:rPr>
          <w:rFonts w:ascii="Times New Roman" w:hAnsi="Times New Roman" w:cs="Times New Roman"/>
          <w:sz w:val="24"/>
          <w:szCs w:val="24"/>
        </w:rPr>
        <w:t xml:space="preserve">czyli zwiększenia ilości dostawy dzierżawionych urządzeń wielofunkcyjnych wraz z proporcjonalnym zwiększeniem przewidywanego wolumenu wydruków/kopii w stosunku do zamówienia podstawowego do </w:t>
      </w:r>
      <w:r w:rsidR="00C36353" w:rsidRPr="00F82184">
        <w:rPr>
          <w:rFonts w:ascii="Times New Roman" w:hAnsi="Times New Roman" w:cs="Times New Roman"/>
          <w:sz w:val="24"/>
          <w:szCs w:val="24"/>
        </w:rPr>
        <w:t>5</w:t>
      </w:r>
      <w:r w:rsidR="00DC5A68" w:rsidRPr="00F82184">
        <w:rPr>
          <w:rFonts w:ascii="Times New Roman" w:hAnsi="Times New Roman" w:cs="Times New Roman"/>
          <w:sz w:val="24"/>
          <w:szCs w:val="24"/>
        </w:rPr>
        <w:t xml:space="preserve"> szt. urządzeń </w:t>
      </w:r>
      <w:r w:rsidR="00A52AF7" w:rsidRPr="00F82184">
        <w:rPr>
          <w:rFonts w:ascii="Times New Roman" w:hAnsi="Times New Roman" w:cs="Times New Roman"/>
          <w:sz w:val="24"/>
          <w:szCs w:val="24"/>
        </w:rPr>
        <w:t>typu</w:t>
      </w:r>
      <w:r w:rsidR="004C4503" w:rsidRPr="00F82184">
        <w:rPr>
          <w:rFonts w:ascii="Times New Roman" w:hAnsi="Times New Roman" w:cs="Times New Roman"/>
          <w:sz w:val="24"/>
          <w:szCs w:val="24"/>
        </w:rPr>
        <w:t xml:space="preserve"> 2 i 2</w:t>
      </w:r>
      <w:r w:rsidR="00C36353" w:rsidRPr="00F82184">
        <w:rPr>
          <w:rFonts w:ascii="Times New Roman" w:hAnsi="Times New Roman" w:cs="Times New Roman"/>
          <w:sz w:val="24"/>
          <w:szCs w:val="24"/>
        </w:rPr>
        <w:t>5</w:t>
      </w:r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A51E8F" w:rsidRPr="00F82184">
        <w:rPr>
          <w:rFonts w:ascii="Times New Roman" w:hAnsi="Times New Roman" w:cs="Times New Roman"/>
          <w:sz w:val="24"/>
          <w:szCs w:val="24"/>
        </w:rPr>
        <w:t xml:space="preserve">urządzeń typu 3, </w:t>
      </w:r>
      <w:r w:rsidRPr="00F82184">
        <w:rPr>
          <w:rFonts w:ascii="Times New Roman" w:hAnsi="Times New Roman" w:cs="Times New Roman"/>
          <w:sz w:val="24"/>
          <w:szCs w:val="24"/>
        </w:rPr>
        <w:t>obję</w:t>
      </w:r>
      <w:r w:rsidR="007640B0" w:rsidRPr="00F82184">
        <w:rPr>
          <w:rFonts w:ascii="Times New Roman" w:hAnsi="Times New Roman" w:cs="Times New Roman"/>
          <w:sz w:val="24"/>
          <w:szCs w:val="24"/>
        </w:rPr>
        <w:t>cia ich serwisem oraz włączenia </w:t>
      </w:r>
      <w:r w:rsidRPr="00F82184">
        <w:rPr>
          <w:rFonts w:ascii="Times New Roman" w:hAnsi="Times New Roman" w:cs="Times New Roman"/>
          <w:sz w:val="24"/>
          <w:szCs w:val="24"/>
        </w:rPr>
        <w:t xml:space="preserve">ich do </w:t>
      </w:r>
      <w:r w:rsidR="00D34DEB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hAnsi="Times New Roman" w:cs="Times New Roman"/>
          <w:sz w:val="24"/>
          <w:szCs w:val="24"/>
        </w:rPr>
        <w:t>.</w:t>
      </w:r>
      <w:r w:rsidR="001F429B" w:rsidRPr="00F82184">
        <w:rPr>
          <w:rFonts w:ascii="Times New Roman" w:hAnsi="Times New Roman" w:cs="Times New Roman"/>
          <w:sz w:val="24"/>
          <w:szCs w:val="24"/>
        </w:rPr>
        <w:t xml:space="preserve"> Wszystkie wymagania zawarte w s</w:t>
      </w:r>
      <w:r w:rsidRPr="00F82184">
        <w:rPr>
          <w:rFonts w:ascii="Times New Roman" w:hAnsi="Times New Roman" w:cs="Times New Roman"/>
          <w:sz w:val="24"/>
          <w:szCs w:val="24"/>
        </w:rPr>
        <w:t>zczegółowym opisie przed</w:t>
      </w:r>
      <w:r w:rsidR="001F429B" w:rsidRPr="00F82184">
        <w:rPr>
          <w:rFonts w:ascii="Times New Roman" w:hAnsi="Times New Roman" w:cs="Times New Roman"/>
          <w:sz w:val="24"/>
          <w:szCs w:val="24"/>
        </w:rPr>
        <w:t>miotu zamówienia dla urządzeń w </w:t>
      </w:r>
      <w:r w:rsidRPr="00F82184">
        <w:rPr>
          <w:rFonts w:ascii="Times New Roman" w:hAnsi="Times New Roman" w:cs="Times New Roman"/>
          <w:sz w:val="24"/>
          <w:szCs w:val="24"/>
        </w:rPr>
        <w:t xml:space="preserve">zadaniu podstawowym dotyczą także usługi w ramach prawa opcji. </w:t>
      </w:r>
      <w:r w:rsidR="00E5244C" w:rsidRPr="00F82184">
        <w:rPr>
          <w:rFonts w:ascii="Times New Roman" w:hAnsi="Times New Roman" w:cs="Times New Roman"/>
          <w:sz w:val="24"/>
          <w:szCs w:val="24"/>
        </w:rPr>
        <w:t>Przewidywany</w:t>
      </w:r>
      <w:r w:rsidR="00E5244C" w:rsidRPr="00F82184">
        <w:rPr>
          <w:rFonts w:ascii="Times New Roman" w:eastAsia="Arial" w:hAnsi="Times New Roman" w:cs="Times New Roman"/>
          <w:szCs w:val="20"/>
        </w:rPr>
        <w:t xml:space="preserve"> wolumen </w:t>
      </w:r>
      <w:r w:rsidR="00E5244C" w:rsidRPr="00F82184">
        <w:rPr>
          <w:rFonts w:ascii="Times New Roman" w:hAnsi="Times New Roman" w:cs="Times New Roman"/>
          <w:sz w:val="24"/>
          <w:szCs w:val="24"/>
        </w:rPr>
        <w:t xml:space="preserve">wydruków/kopii na tych urządzeniach wynosi </w:t>
      </w:r>
      <w:r w:rsidR="004C4503" w:rsidRPr="00F82184">
        <w:rPr>
          <w:rFonts w:ascii="Times New Roman" w:hAnsi="Times New Roman" w:cs="Times New Roman"/>
          <w:sz w:val="24"/>
          <w:szCs w:val="24"/>
        </w:rPr>
        <w:t>65</w:t>
      </w:r>
      <w:r w:rsidR="00B37225" w:rsidRPr="00F82184">
        <w:rPr>
          <w:rFonts w:ascii="Times New Roman" w:hAnsi="Times New Roman" w:cs="Times New Roman"/>
          <w:sz w:val="24"/>
          <w:szCs w:val="24"/>
        </w:rPr>
        <w:t xml:space="preserve"> 000</w:t>
      </w:r>
      <w:r w:rsidR="00E5244C" w:rsidRPr="00F82184">
        <w:rPr>
          <w:rFonts w:ascii="Times New Roman" w:hAnsi="Times New Roman" w:cs="Times New Roman"/>
          <w:sz w:val="24"/>
          <w:szCs w:val="24"/>
        </w:rPr>
        <w:t xml:space="preserve"> pakietów wydruku  monochromatycznego. </w:t>
      </w:r>
      <w:r w:rsidRPr="00F82184">
        <w:rPr>
          <w:rFonts w:ascii="Times New Roman" w:hAnsi="Times New Roman" w:cs="Times New Roman"/>
          <w:sz w:val="24"/>
          <w:szCs w:val="24"/>
        </w:rPr>
        <w:t>Zamawiający zastrzega, że może uruchomić prawo opcji</w:t>
      </w:r>
      <w:r w:rsidR="00B37225" w:rsidRPr="00F82184">
        <w:rPr>
          <w:rFonts w:ascii="Times New Roman" w:hAnsi="Times New Roman" w:cs="Times New Roman"/>
          <w:sz w:val="24"/>
          <w:szCs w:val="24"/>
        </w:rPr>
        <w:t xml:space="preserve"> najpóźniej przed upływem 18</w:t>
      </w:r>
      <w:r w:rsidRPr="00F82184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  <w:bookmarkEnd w:id="1"/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DA" w:rsidRPr="00F82184" w:rsidRDefault="005300DA" w:rsidP="00F44875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Warunki serwisu wydzierżawianych urządzeń, urządzenia zastępcze</w:t>
      </w:r>
      <w:r w:rsidR="00A57858" w:rsidRPr="00F82184">
        <w:rPr>
          <w:rFonts w:ascii="Times New Roman" w:hAnsi="Times New Roman" w:cs="Times New Roman"/>
          <w:sz w:val="24"/>
          <w:szCs w:val="24"/>
        </w:rPr>
        <w:t>: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Zamawiający wymaga objęcia całego systemu dostarczonego przez Wykonawcę obsługą serwisową (urządzenia oraz oprogramowanie monitorujące). Świadczenie usługi serwisowej rozpoczyna się od dnia protokolarnego przekazania działania systemu i</w:t>
      </w:r>
      <w:r w:rsidR="00321B05" w:rsidRPr="00F82184">
        <w:rPr>
          <w:rFonts w:ascii="Times New Roman" w:eastAsia="Arial" w:hAnsi="Times New Roman" w:cs="Times New Roman"/>
          <w:sz w:val="24"/>
          <w:szCs w:val="24"/>
        </w:rPr>
        <w:t> </w:t>
      </w:r>
      <w:r w:rsidRPr="00F82184">
        <w:rPr>
          <w:rFonts w:ascii="Times New Roman" w:eastAsia="Arial" w:hAnsi="Times New Roman" w:cs="Times New Roman"/>
          <w:sz w:val="24"/>
          <w:szCs w:val="24"/>
        </w:rPr>
        <w:t>będzie realizowan</w:t>
      </w:r>
      <w:r w:rsidR="0034476F" w:rsidRPr="00F82184">
        <w:rPr>
          <w:rFonts w:ascii="Times New Roman" w:eastAsia="Arial" w:hAnsi="Times New Roman" w:cs="Times New Roman"/>
          <w:sz w:val="24"/>
          <w:szCs w:val="24"/>
        </w:rPr>
        <w:t>e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przez cały czas trwania umowy. </w:t>
      </w:r>
    </w:p>
    <w:p w:rsidR="00D96DA0" w:rsidRPr="00F82184" w:rsidRDefault="00D96DA0" w:rsidP="00D96D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Do obsługi serwisowej zalicza się wszelkie niezbędne prace związane z utrzymaniem urządzeń i systemu monitorującego w ciągłej dostępności (tj. przeglądy, konserwacje, czyszczenie z zewnątrz i wewnątrz, regulacje, naprawy, aktualizacje, itp. oraz dostawę materiały eksploatacyjnych, wraz z ich wymianą, przy czym Zamawiający zakłada wymianę tonerów przez pracowników Zamawiającego, chyba że Wykonawca postanowi inaczej).</w:t>
      </w:r>
    </w:p>
    <w:p w:rsidR="005300DA" w:rsidRPr="00F82184" w:rsidRDefault="00D96DA0" w:rsidP="001E4DD9">
      <w:pPr>
        <w:pStyle w:val="Akapitzlist"/>
        <w:spacing w:after="0" w:line="360" w:lineRule="auto"/>
        <w:ind w:left="644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Usługa serwisowa nie obejmuje dostawy papieru do druku.</w:t>
      </w:r>
      <w:r w:rsidR="005300DA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Zamawiający wymaga wykonywania okresowych przeglądów i konserwacji każdego urządzenia z częstotliwością zgodną z zaleceniami producenta.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Okresowe przeglądy, konserwacje i naprawy winny być wykonywane w godzinach pracy Zamawiającego, jeżeli przerwa w korzystaniu z danego urządzenia nie będzie dłuższa niż 2 godziny, lub po godzinach pracy Zamawiającego, w terminach wcześniej uzgodnionych.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Zamawiającemu przysługuje prawo do weryfikacji jakości wydruków i ich reklamacji. Reklamacja taka traktowana będzie, jako zgłoszenie konieczności naprawy urządzenia.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zobowiązany jest do usunięcia awarii w ciągu maksymalnie </w:t>
      </w:r>
      <w:r w:rsidR="00B63222" w:rsidRPr="00F82184">
        <w:rPr>
          <w:rFonts w:ascii="Times New Roman" w:eastAsia="Arial" w:hAnsi="Times New Roman" w:cs="Times New Roman"/>
          <w:b/>
          <w:sz w:val="24"/>
          <w:szCs w:val="24"/>
        </w:rPr>
        <w:t>72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godzin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zegar</w:t>
      </w:r>
      <w:r w:rsidR="00B048FD" w:rsidRPr="00F82184">
        <w:rPr>
          <w:rFonts w:ascii="Times New Roman" w:eastAsia="Arial" w:hAnsi="Times New Roman" w:cs="Times New Roman"/>
          <w:sz w:val="24"/>
          <w:szCs w:val="24"/>
        </w:rPr>
        <w:t>owych od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zgłoszenia przesłanego na wskazany adres poczty elektronicznej z w</w:t>
      </w:r>
      <w:r w:rsidR="00B63222" w:rsidRPr="00F82184">
        <w:rPr>
          <w:rFonts w:ascii="Times New Roman" w:eastAsia="Arial" w:hAnsi="Times New Roman" w:cs="Times New Roman"/>
          <w:sz w:val="24"/>
          <w:szCs w:val="24"/>
        </w:rPr>
        <w:t>y</w:t>
      </w:r>
      <w:r w:rsidRPr="00F82184">
        <w:rPr>
          <w:rFonts w:ascii="Times New Roman" w:eastAsia="Arial" w:hAnsi="Times New Roman" w:cs="Times New Roman"/>
          <w:sz w:val="24"/>
          <w:szCs w:val="24"/>
        </w:rPr>
        <w:t>łączeniem dni ustawowo wolnych od pracy lub wolnych od pracy na podstawie wewnętrznych zarządzeń Zamawiającego. Przy czym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wykonawca zobowiązuje się do ciągłego monitorowania wskazanego adresu poczty elektronicznej (zapewnienia jego sprawności technicznej) i niezwłocznego potwierdzania wpływających zgłoszeń. W</w:t>
      </w:r>
      <w:r w:rsidR="00321B05" w:rsidRPr="00F82184">
        <w:rPr>
          <w:rFonts w:ascii="Times New Roman" w:eastAsia="Arial" w:hAnsi="Times New Roman" w:cs="Times New Roman"/>
          <w:sz w:val="24"/>
          <w:szCs w:val="24"/>
        </w:rPr>
        <w:t> </w:t>
      </w:r>
      <w:r w:rsidRPr="00F82184">
        <w:rPr>
          <w:rFonts w:ascii="Times New Roman" w:eastAsia="Arial" w:hAnsi="Times New Roman" w:cs="Times New Roman"/>
          <w:sz w:val="24"/>
          <w:szCs w:val="24"/>
        </w:rPr>
        <w:t>przypadku braku pot</w:t>
      </w:r>
      <w:r w:rsidR="0048404D" w:rsidRPr="00F82184">
        <w:rPr>
          <w:rFonts w:ascii="Times New Roman" w:eastAsia="Arial" w:hAnsi="Times New Roman" w:cs="Times New Roman"/>
          <w:sz w:val="24"/>
          <w:szCs w:val="24"/>
        </w:rPr>
        <w:t xml:space="preserve">wierdzenia zgłoszenia w ciągu </w:t>
      </w:r>
      <w:r w:rsidR="00D92577">
        <w:rPr>
          <w:rFonts w:ascii="Times New Roman" w:eastAsia="Arial" w:hAnsi="Times New Roman" w:cs="Times New Roman"/>
          <w:sz w:val="24"/>
          <w:szCs w:val="24"/>
        </w:rPr>
        <w:t>12</w:t>
      </w:r>
      <w:r w:rsidR="00D92577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2184">
        <w:rPr>
          <w:rFonts w:ascii="Times New Roman" w:eastAsia="Arial" w:hAnsi="Times New Roman" w:cs="Times New Roman"/>
          <w:sz w:val="24"/>
          <w:szCs w:val="24"/>
        </w:rPr>
        <w:t>godzin od jego wysłania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Zamawiający wyśle ponowne zgłoszenie za pośrednictwem poczty elektronicznej </w:t>
      </w:r>
      <w:r w:rsidR="00C4183C" w:rsidRPr="00F82184">
        <w:rPr>
          <w:rFonts w:ascii="Times New Roman" w:eastAsia="Arial" w:hAnsi="Times New Roman" w:cs="Times New Roman"/>
          <w:sz w:val="24"/>
          <w:szCs w:val="24"/>
        </w:rPr>
        <w:t>na wskazany przez Wykonawcę</w:t>
      </w:r>
      <w:r w:rsidR="00F27821" w:rsidRPr="00F82184">
        <w:rPr>
          <w:rFonts w:ascii="Times New Roman" w:eastAsia="Arial" w:hAnsi="Times New Roman" w:cs="Times New Roman"/>
          <w:sz w:val="24"/>
          <w:szCs w:val="24"/>
        </w:rPr>
        <w:t xml:space="preserve"> adres email</w:t>
      </w:r>
      <w:r w:rsidRPr="00F82184">
        <w:rPr>
          <w:rFonts w:ascii="Times New Roman" w:eastAsia="Arial" w:hAnsi="Times New Roman" w:cs="Times New Roman"/>
          <w:sz w:val="24"/>
          <w:szCs w:val="24"/>
        </w:rPr>
        <w:t>. Ponownie wysłane zgłoszenie Zamawiający będzie traktował jak zgłoszenie z potwierdzonym odbiorem.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 przypadku niemożności dotrzymania terminu usunięcia awarii, Wykonawca zobowiązany jest zapewnić na czas naprawy sprzęt zastępczy.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W przypadku awarii głównego serwera</w:t>
      </w:r>
      <w:r w:rsidR="00B8255B" w:rsidRPr="00F82184">
        <w:rPr>
          <w:rFonts w:ascii="Times New Roman" w:eastAsia="Arial" w:hAnsi="Times New Roman" w:cs="Times New Roman"/>
          <w:sz w:val="24"/>
          <w:szCs w:val="24"/>
        </w:rPr>
        <w:t xml:space="preserve"> zarządzającego System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em</w:t>
      </w:r>
      <w:r w:rsidR="00D92577">
        <w:rPr>
          <w:rFonts w:ascii="Times New Roman" w:eastAsia="Arial" w:hAnsi="Times New Roman" w:cs="Times New Roman"/>
          <w:sz w:val="24"/>
          <w:szCs w:val="24"/>
        </w:rPr>
        <w:t>,</w:t>
      </w:r>
      <w:r w:rsidR="00B8255B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zapewnia stałą dostępność usługi wydruku i kopiowania w każdej lokalizacji KAS woj. </w:t>
      </w:r>
      <w:r w:rsidR="00981678" w:rsidRPr="00F82184">
        <w:rPr>
          <w:rFonts w:ascii="Times New Roman" w:eastAsia="Arial" w:hAnsi="Times New Roman" w:cs="Times New Roman"/>
          <w:sz w:val="24"/>
          <w:szCs w:val="24"/>
        </w:rPr>
        <w:t>lubuskiego</w:t>
      </w:r>
      <w:r w:rsidRPr="00F82184">
        <w:rPr>
          <w:rFonts w:ascii="Times New Roman" w:eastAsia="Arial" w:hAnsi="Times New Roman" w:cs="Times New Roman"/>
          <w:sz w:val="24"/>
          <w:szCs w:val="24"/>
        </w:rPr>
        <w:t>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Urządzenia zastępcze udostępnione Zamawiającemu na czas awar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ii muszą być tego samego typu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co urządzenia zaoferowane przez Wykonawcę w ofercie lub ich kolejnymi modelami w przypadku zaprzestania ich produkcji, przy spełnieniu przez nie parametrów technicznych określonych w pkt </w:t>
      </w:r>
      <w:r w:rsidR="00265B13" w:rsidRPr="00F82184">
        <w:rPr>
          <w:rFonts w:ascii="Times New Roman" w:eastAsia="Arial" w:hAnsi="Times New Roman" w:cs="Times New Roman"/>
          <w:sz w:val="24"/>
          <w:szCs w:val="24"/>
        </w:rPr>
        <w:t>3</w:t>
      </w:r>
      <w:r w:rsidR="007E7ACE" w:rsidRPr="00F82184">
        <w:rPr>
          <w:rFonts w:ascii="Times New Roman" w:eastAsia="Arial" w:hAnsi="Times New Roman" w:cs="Times New Roman"/>
          <w:sz w:val="24"/>
          <w:szCs w:val="24"/>
        </w:rPr>
        <w:t>: Specyfikacj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a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techniczn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a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urządzeń.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Oprogramowanie urządzeń zastępczych musi być zgodne z oprogramowaniem zaoferowanym przez Wykonawcę w ofercie w zakresie producenta, nazwy oprogramowania i wersji.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będzie zobowiązany do zainstalowania urządzeń zastępczych oraz dokonania ich konfiguracji w </w:t>
      </w:r>
      <w:r w:rsidR="000C33C4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eastAsia="Arial" w:hAnsi="Times New Roman" w:cs="Times New Roman"/>
          <w:sz w:val="24"/>
          <w:szCs w:val="24"/>
        </w:rPr>
        <w:t>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Wykonawca oświadcza, że serwis urządzeń będzie realizowany przez wykwalifikowany personel posiadający odpowiednią wiedzę techniczną oraz autoryzację producenta dostarczonego sprzętu.</w:t>
      </w:r>
    </w:p>
    <w:p w:rsidR="005A61BF" w:rsidRPr="00F82184" w:rsidRDefault="005300DA" w:rsidP="005A61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Każdorazowa interwencja serwisowa będzie potwierdzona stosownym protokołem jej wykonania zgodnie z wzorem</w:t>
      </w:r>
      <w:r w:rsidR="00E26BFD" w:rsidRPr="00F82184">
        <w:rPr>
          <w:rFonts w:ascii="Times New Roman" w:hAnsi="Times New Roman" w:cs="Times New Roman"/>
          <w:sz w:val="24"/>
          <w:szCs w:val="24"/>
        </w:rPr>
        <w:t>, który stanowi załącznik nr 3 do umowy.</w:t>
      </w:r>
    </w:p>
    <w:p w:rsidR="00DF2BCE" w:rsidRPr="00EE2B18" w:rsidRDefault="00DF2BCE" w:rsidP="00AB63B8">
      <w:pPr>
        <w:pStyle w:val="Akapitzlist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AB63B8">
        <w:rPr>
          <w:rFonts w:ascii="Times New Roman" w:hAnsi="Times New Roman" w:cs="Times New Roman"/>
          <w:sz w:val="24"/>
          <w:szCs w:val="24"/>
        </w:rPr>
        <w:t>Zamawiający nie ponosi odpowiedzialności za uszkodzenia sprzętu będącego przedmiotem umowy, jeżeli uszkodzenie nastąpiło nie z winy użytkownika. Wykonawca zobowiązany jest do każdorazowego usunięcia tego typu usterki bez naliczania dodatkowych kosztów dla Zamawiającego. W przypadku uszkodzenia sprzętu wynikającego z winy użytkownika, Wykonawca zobowiązany jest do każdorazowego usunięcia tego typu usterki. Po stronie Wykonawcy leży udowodnienie, że uszkodzenie nastąpiło z winy Zamawiającego (na podstawie wyceny rzeczoznawcy). W przypadku wykazania winy Zamawiającego koszty naprawy zostaną pokryte przez Zamawiającego na podstawie wyceny rzeczoznawcy.</w:t>
      </w:r>
    </w:p>
    <w:p w:rsidR="00EE2B18" w:rsidRPr="008517CB" w:rsidRDefault="00EE2B18" w:rsidP="008517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CB">
        <w:rPr>
          <w:rFonts w:ascii="Times New Roman" w:hAnsi="Times New Roman" w:cs="Times New Roman"/>
          <w:sz w:val="24"/>
          <w:szCs w:val="24"/>
        </w:rPr>
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</w:r>
    </w:p>
    <w:p w:rsidR="005300DA" w:rsidRPr="00AB63B8" w:rsidRDefault="00DC2600" w:rsidP="00AB63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63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300DA" w:rsidRPr="00F82184" w:rsidRDefault="005300DA" w:rsidP="00F44875">
      <w:pPr>
        <w:pStyle w:val="Akapitzlist"/>
        <w:spacing w:line="36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A901F8" w:rsidRPr="00F82184" w:rsidRDefault="00577EFC" w:rsidP="00A901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W ramach dostawy dzierżawionych urządzeń </w:t>
      </w:r>
      <w:r w:rsidR="007C629B">
        <w:rPr>
          <w:rFonts w:ascii="Times New Roman" w:hAnsi="Times New Roman" w:cs="Times New Roman"/>
          <w:sz w:val="24"/>
          <w:szCs w:val="24"/>
        </w:rPr>
        <w:t>W</w:t>
      </w:r>
      <w:r w:rsidR="007C629B" w:rsidRPr="00F82184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F82184">
        <w:rPr>
          <w:rFonts w:ascii="Times New Roman" w:hAnsi="Times New Roman" w:cs="Times New Roman"/>
          <w:sz w:val="24"/>
          <w:szCs w:val="24"/>
        </w:rPr>
        <w:t>zapewni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 z</w:t>
      </w:r>
      <w:r w:rsidR="00554750" w:rsidRPr="00F82184">
        <w:rPr>
          <w:rFonts w:ascii="Times New Roman" w:hAnsi="Times New Roman" w:cs="Times New Roman"/>
          <w:sz w:val="24"/>
          <w:szCs w:val="24"/>
        </w:rPr>
        <w:t xml:space="preserve">ainstalowanie </w:t>
      </w:r>
      <w:r w:rsidR="007C629B" w:rsidRPr="00AB63B8">
        <w:rPr>
          <w:rFonts w:ascii="Times New Roman" w:hAnsi="Times New Roman" w:cs="Times New Roman"/>
          <w:b/>
          <w:sz w:val="24"/>
          <w:szCs w:val="24"/>
        </w:rPr>
        <w:t>o</w:t>
      </w:r>
      <w:r w:rsidR="00AE7889" w:rsidRPr="00F82184">
        <w:rPr>
          <w:rFonts w:ascii="Times New Roman" w:hAnsi="Times New Roman" w:cs="Times New Roman"/>
          <w:b/>
          <w:sz w:val="24"/>
          <w:szCs w:val="24"/>
        </w:rPr>
        <w:t xml:space="preserve">programowania </w:t>
      </w:r>
      <w:r w:rsidR="007C629B">
        <w:rPr>
          <w:rFonts w:ascii="Times New Roman" w:hAnsi="Times New Roman" w:cs="Times New Roman"/>
          <w:b/>
          <w:sz w:val="24"/>
          <w:szCs w:val="24"/>
        </w:rPr>
        <w:t>z</w:t>
      </w:r>
      <w:r w:rsidR="007C629B" w:rsidRPr="00F82184">
        <w:rPr>
          <w:rFonts w:ascii="Times New Roman" w:hAnsi="Times New Roman" w:cs="Times New Roman"/>
          <w:b/>
          <w:sz w:val="24"/>
          <w:szCs w:val="24"/>
        </w:rPr>
        <w:t xml:space="preserve">arządzającego </w:t>
      </w:r>
      <w:r w:rsidR="007C629B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System</w:t>
      </w:r>
      <w:r w:rsidR="007C629B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em</w:t>
      </w:r>
      <w:r w:rsidR="007C629B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 xml:space="preserve"> </w:t>
      </w:r>
      <w:r w:rsidR="006276CE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Obsługi Wydruku</w:t>
      </w:r>
      <w:r w:rsidR="007E7ACE" w:rsidRPr="00F82184">
        <w:rPr>
          <w:rFonts w:ascii="Times New Roman" w:hAnsi="Times New Roman" w:cs="Times New Roman"/>
          <w:sz w:val="24"/>
          <w:szCs w:val="24"/>
        </w:rPr>
        <w:t>, spełniając</w:t>
      </w:r>
      <w:r w:rsidR="007C629B">
        <w:rPr>
          <w:rFonts w:ascii="Times New Roman" w:hAnsi="Times New Roman" w:cs="Times New Roman"/>
          <w:sz w:val="24"/>
          <w:szCs w:val="24"/>
        </w:rPr>
        <w:t>ym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9030FC" w:rsidRPr="00F8218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poniższe wymagania: </w:t>
      </w:r>
    </w:p>
    <w:tbl>
      <w:tblPr>
        <w:tblW w:w="9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8842"/>
      </w:tblGrid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  <w:shd w:val="clear" w:color="auto" w:fill="FFFFFF"/>
              </w:rPr>
              <w:t>Lp.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  <w:shd w:val="clear" w:color="auto" w:fill="FFFFFF"/>
              </w:rPr>
              <w:t>Opis wymaganych cech funkcjonalnych oprogramowania</w:t>
            </w:r>
          </w:p>
        </w:tc>
      </w:tr>
      <w:tr w:rsidR="00F82184" w:rsidRPr="00F82184" w:rsidTr="004171B0">
        <w:trPr>
          <w:trHeight w:val="846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1.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Oprogramowanie musi zapewnić, niezależnie w każdej lokalizacji: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Zdalną konfigurację i diagnostykę urządzeń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Możliwość wykonania raportów o stanie materiałów eksploatacyjnych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Kontrolę ilości zrealizowanych wydruków, kopii i skanów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Kontrolę kosztów wydruków i kopii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Autoryzację dostępu użytkowników do Oprogramowania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Dostęp do pełnych danych od momentu uruchomienia usługi do momentu jej zakończenia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Możliwość centralnego raportowania w zakresie zrealizowanych wydruków, kopii we wszystkich lokalizacjach z siedziby Izby Administracji Skarbowej w </w:t>
            </w:r>
            <w:r w:rsidR="009D1F4A" w:rsidRPr="00F82184">
              <w:rPr>
                <w:rFonts w:ascii="Times New Roman" w:eastAsia="Arial" w:hAnsi="Times New Roman" w:cs="Times New Roman"/>
                <w:sz w:val="20"/>
              </w:rPr>
              <w:t>Zielonej Górze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Możliwość obsługi większości urządzeń wielofunkcyjnych dostępnych na rynku (obsługa wielu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vendorów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>)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2.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Licencjonowanie oprogramowania w ramach Systemu Druku Podążającego musi zapewnić następujące warunki użytkowania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2.1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Liczba użytkowników korzystających jednocześnie z Systemu Druku we wszystkich lokalizacjach - minimum 2 000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2.2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9D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Wszystkie urządzenia dostarczone przez Wykonawcę muszą być monitorowane przez System Druku, wydruki w poszczególnych lokalizacjach muszą być generowane lokalnie (LAN), a do serwera zarządzającego w Izbie Administracji Skarbowej w </w:t>
            </w:r>
            <w:r w:rsidR="009D1F4A" w:rsidRPr="00F82184">
              <w:rPr>
                <w:rFonts w:ascii="Times New Roman" w:eastAsia="Arial" w:hAnsi="Times New Roman" w:cs="Times New Roman"/>
                <w:sz w:val="20"/>
              </w:rPr>
              <w:t>Zielonej Górze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powinny być przesyłane wyłącznie dane statystyczne.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3.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Oprogramowanie w ramach Systemu Druku Podążającego musi zapewnić następujące funkcjonalności: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Drukowanie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Kopiowanie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Skanowanie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Zarządzanie Urządzeniami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Rozpoznawanie tekstu OCR (Optical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Character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Recognition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>)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Zarządzania użytkownikami, wdrożone funkcjonalności: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Integracja z Active Directory, LDAP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Import danych z pliku CSV w przypadku braku domeny Windows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Przyporządkowanie wielu kont użytkownika do jednej karty mikroprocesorowej poprzez zdefiniowane aliasy – konta w systemach </w:t>
            </w:r>
            <w:r w:rsidRPr="001D2BEE">
              <w:rPr>
                <w:rFonts w:ascii="Times New Roman" w:eastAsia="Arial" w:hAnsi="Times New Roman" w:cs="Times New Roman"/>
                <w:strike/>
                <w:color w:val="FF0000"/>
                <w:sz w:val="20"/>
              </w:rPr>
              <w:t>Windows-DOS(aplikacje DOS) /</w:t>
            </w:r>
            <w:r w:rsidRPr="001D2BEE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Windows / Linux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Informacja o kontach użytkowników nie mogą być przetrzymywane jedynie na urządzeniu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System musi mieć możliwość korzystania tylko z jednego sterownika zainstalowanego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br/>
              <w:t>i udostępnionego na serwerze wydruków, dla wszystkich urządzeń objętych systemem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Interfejs użytkownika w języku polskim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Dostęp do funkcji urządzenia możliwy po uprzedniej prawidłowej weryfikacji użytkownika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Wylogowanie użytkowników z Systemu Druku Podążającego winno być realizowane poprzez minimum dwie funkcjonalności: </w:t>
            </w:r>
          </w:p>
          <w:p w:rsidR="00A901F8" w:rsidRPr="00F82184" w:rsidRDefault="00A901F8" w:rsidP="00A901F8">
            <w:pPr>
              <w:numPr>
                <w:ilvl w:val="0"/>
                <w:numId w:val="30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Przycisk na urządzeniu</w:t>
            </w:r>
          </w:p>
          <w:p w:rsidR="00A901F8" w:rsidRPr="00F82184" w:rsidRDefault="00A901F8" w:rsidP="00A901F8">
            <w:pPr>
              <w:numPr>
                <w:ilvl w:val="0"/>
                <w:numId w:val="30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Po określonym przez administratora czasie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789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4789" w:rsidRPr="00F82184" w:rsidRDefault="00CF4789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4"/>
              </w:rPr>
              <w:t>Wdrożone rozwiązanie musi zapewnić automatyczne</w:t>
            </w:r>
            <w:r w:rsidRPr="00F821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4"/>
              </w:rPr>
              <w:t>kasowanie lub wstrzymywanie wydruku pracy na urządzeniu w przypadku wystąpienia błędu, tak aby wydruk nie był kontynuowany po usunięciu błędu bez ponownej autoryzacji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Pełne rozliczanie działań podejmowanych przez użytkowników na Urządzeniach, uwzględniające:</w:t>
            </w:r>
          </w:p>
          <w:p w:rsidR="00A901F8" w:rsidRPr="00F82184" w:rsidRDefault="00A901F8" w:rsidP="00A901F8">
            <w:pPr>
              <w:numPr>
                <w:ilvl w:val="0"/>
                <w:numId w:val="31"/>
              </w:numPr>
              <w:spacing w:after="0" w:line="240" w:lineRule="auto"/>
              <w:ind w:left="212" w:hanging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Ilości wydrukowanych stron </w:t>
            </w:r>
          </w:p>
          <w:p w:rsidR="00A901F8" w:rsidRPr="00F82184" w:rsidRDefault="00A901F8" w:rsidP="00A901F8">
            <w:pPr>
              <w:numPr>
                <w:ilvl w:val="0"/>
                <w:numId w:val="31"/>
              </w:numPr>
              <w:spacing w:after="0" w:line="240" w:lineRule="auto"/>
              <w:ind w:left="212" w:hanging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Ilości skopiowanych stron </w:t>
            </w:r>
          </w:p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 podziale na wydruk jednostronny, wydruk dwustronny, wydruk kolorowy, wydruk czarny, format wydruku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Zliczanie prac w czasie rzeczywistym oraz zliczanie prawidłowej ilości stron monochromatycznych i kolorowych w pracach mieszanych tj. takich, które zawierają strony zarówno mono jak i kolor.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Prawidłowe rozliczanie rzeczywistej ilości wydrukowanych stron, winno być zliczane, jako wydruki, w momencie, gdy zostaną wydrukowane fizycznie na urządzeniu.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Możliwość generowania raportów z podziałem na użytkowników i grupy użytkowników.</w:t>
            </w:r>
          </w:p>
        </w:tc>
      </w:tr>
      <w:tr w:rsidR="00F82184" w:rsidRPr="00F82184" w:rsidTr="00B72ED9">
        <w:trPr>
          <w:trHeight w:val="1245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3.11</w:t>
            </w: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pStyle w:val="Bezodstpw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We wszystkich lokalizacjach KAS woj. </w:t>
            </w:r>
            <w:r w:rsidR="007C629B">
              <w:rPr>
                <w:rFonts w:ascii="Times New Roman" w:eastAsia="Arial" w:hAnsi="Times New Roman" w:cs="Times New Roman"/>
                <w:sz w:val="20"/>
                <w:szCs w:val="20"/>
              </w:rPr>
              <w:t>lubuskiego</w:t>
            </w:r>
            <w:r w:rsidR="007C629B"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winna być możliwość automatycznego i ręcznego raportowania ilości zrealizowanych wydruków i kopii z podziałem na:</w:t>
            </w:r>
          </w:p>
          <w:p w:rsidR="00A901F8" w:rsidRPr="00F82184" w:rsidRDefault="00A901F8" w:rsidP="00A901F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Lokalizacje</w:t>
            </w:r>
          </w:p>
          <w:p w:rsidR="00A901F8" w:rsidRPr="00F82184" w:rsidRDefault="00A901F8" w:rsidP="00A901F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Urządzenia</w:t>
            </w:r>
          </w:p>
          <w:p w:rsidR="00786FA0" w:rsidRPr="00F82184" w:rsidRDefault="00A901F8" w:rsidP="00786FA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Użytkowników przypisanych w systemie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4.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System OCR powinien posiadać następujące funkcjonalności realizowane przez oprogramowanie zainstalowane na serwerze lub na urządzeniach drukujących: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Interfejs użytkownika aplikacji OCR powinien w 100% integrować się z panelem oferowanych urządzeń oraz być zintegrowany z procesem uwierzytelniania użytkowników systemu zarządzania wydrukiem podążającym (skanowanie do aktualnie zalogowanego użytkownika (mail i folder sieciowy) oraz mieć możliwość opisywania skanowanych dokumentów</w:t>
            </w:r>
            <w:r w:rsidR="003452C5" w:rsidRPr="00F82184">
              <w:rPr>
                <w:rFonts w:ascii="Times New Roman" w:eastAsia="Arial" w:hAnsi="Times New Roman" w:cs="Times New Roman"/>
                <w:sz w:val="20"/>
              </w:rPr>
              <w:t xml:space="preserve"> (z panelu urządzenia bądź z komputera)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metadanymi 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(nazwa pliku, </w:t>
            </w:r>
            <w:r w:rsidR="00892B8E" w:rsidRPr="005C12FC">
              <w:rPr>
                <w:rFonts w:ascii="Times New Roman" w:eastAsia="Arial" w:hAnsi="Times New Roman" w:cs="Times New Roman"/>
                <w:strike/>
                <w:color w:val="FF0000"/>
                <w:sz w:val="20"/>
              </w:rPr>
              <w:t>rozmiar pliku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, ścieżka folderu, znaczniki czasowe, dane identyfikacyjne autora, typ dokumentu)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na potrzeby późniejszego ich wyszukiwania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Obsługa w języku polskim dla Użytkownika Systemu</w:t>
            </w:r>
            <w:r w:rsidR="003452C5" w:rsidRPr="00F82184">
              <w:rPr>
                <w:rFonts w:ascii="Times New Roman" w:eastAsia="Arial" w:hAnsi="Times New Roman" w:cs="Times New Roman"/>
                <w:sz w:val="20"/>
              </w:rPr>
              <w:t xml:space="preserve"> jak i Administratora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Język tekstu poddawanego obróbce OCR – polski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Generowanie plików wynikowych OCR w formatach: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DOC/DOCX lub RTF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XLS/XLSX lub CSV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PDF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przeszukiwalny</w:t>
            </w:r>
            <w:proofErr w:type="spellEnd"/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180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Oprogramowanie do skanowania z funkcją OCR ma umożliwiać </w:t>
            </w:r>
            <w:r w:rsidR="009030FC" w:rsidRPr="00F82184">
              <w:rPr>
                <w:rFonts w:ascii="Times New Roman" w:eastAsia="Arial" w:hAnsi="Times New Roman" w:cs="Times New Roman"/>
                <w:sz w:val="20"/>
              </w:rPr>
              <w:t xml:space="preserve">nielimitowane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skanowanie</w:t>
            </w:r>
            <w:r w:rsidR="009030FC" w:rsidRPr="00F82184">
              <w:rPr>
                <w:rFonts w:ascii="Times New Roman" w:eastAsia="Arial" w:hAnsi="Times New Roman" w:cs="Times New Roman"/>
                <w:sz w:val="20"/>
              </w:rPr>
              <w:t xml:space="preserve"> miesięczne we wszystkich lokalizacjach.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Oprogramowanie musi umożliwiać skanowanie bezpośrednio z poziomu panelu urządzeń wielofunkcyjnych wraz z możliwością opisywania skanowanych dokumentów metadanymi. Oprogramowanie musi być możliwe do zainstalowania w dowolnej liczbie lokalizacji klienta bez ponoszenia dodatkowych kosztów.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 Oprogramowanie</w:t>
            </w:r>
            <w:r w:rsidR="00180A7E" w:rsidRPr="00F82184">
              <w:rPr>
                <w:rFonts w:ascii="Times New Roman" w:eastAsia="Arial" w:hAnsi="Times New Roman" w:cs="Times New Roman"/>
                <w:sz w:val="20"/>
              </w:rPr>
              <w:t xml:space="preserve"> powinno umożliwiać rozpoznawanie tekstu z plików innych niż powstałych w wyniku skanowania na urządzeniu np. wgranych do dedykowanego folderu, 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 może także</w:t>
            </w:r>
            <w:r w:rsidR="008B07D7" w:rsidRPr="00F82184">
              <w:rPr>
                <w:rFonts w:ascii="Times New Roman" w:eastAsia="Arial" w:hAnsi="Times New Roman" w:cs="Times New Roman"/>
                <w:sz w:val="20"/>
              </w:rPr>
              <w:t xml:space="preserve"> umożliwiać rozpoznawanie tekstu z plików przesłanych za pomocą poczty e-mail</w:t>
            </w:r>
            <w:r w:rsidR="00180A7E" w:rsidRPr="00F82184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5.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Opis wymaganych funkcjonalności rozwiązania: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Usługa Druku Podążającego musi być dostępna dla wszystkich użytkowników: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Bez ograniczeń systemu operacyjnego s</w:t>
            </w:r>
            <w:r w:rsidR="00AD714C" w:rsidRPr="00F82184">
              <w:rPr>
                <w:rFonts w:ascii="Times New Roman" w:eastAsia="Arial" w:hAnsi="Times New Roman" w:cs="Times New Roman"/>
                <w:sz w:val="20"/>
              </w:rPr>
              <w:t xml:space="preserve">tacji roboczej: Windows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7/8/8.1/10/Linux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W domenie mf.gov.pl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W każdej lokalnej grupie roboczej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Dla każdej aplikacji i systemu informatycznego: </w:t>
            </w:r>
            <w:r w:rsidRPr="001D2BEE">
              <w:rPr>
                <w:rFonts w:ascii="Times New Roman" w:eastAsia="Arial" w:hAnsi="Times New Roman" w:cs="Times New Roman"/>
                <w:strike/>
                <w:color w:val="FF0000"/>
                <w:sz w:val="20"/>
              </w:rPr>
              <w:t>Microsoft DOS (aplikacja DOS w systemie Windows XP/7/8/8.1)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, Microsoft Windows 2003/2008/2012 lub nowszy, Linux, Mac iOS.</w:t>
            </w:r>
          </w:p>
        </w:tc>
      </w:tr>
      <w:tr w:rsidR="00F82184" w:rsidRPr="00F82184" w:rsidTr="004171B0">
        <w:trPr>
          <w:trHeight w:val="100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EE2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 xml:space="preserve">Wykonawca zobowiązuje się do zapewnienia jednoznacznej identyfikacji właściciela zadania/użytkownika na podstawie dowolnie określonego przez Zamawiającego loginu/hasła użytkownika lub np. kart mikroprocesorowych </w:t>
            </w:r>
            <w:r w:rsidR="00EE2B18" w:rsidRPr="008517CB">
              <w:rPr>
                <w:rFonts w:ascii="Times New Roman" w:hAnsi="Times New Roman" w:cs="Times New Roman"/>
                <w:sz w:val="20"/>
              </w:rPr>
              <w:t>(w standardzie Hitag2</w:t>
            </w:r>
            <w:r w:rsidR="00F00BE0" w:rsidRPr="008517CB">
              <w:rPr>
                <w:rFonts w:ascii="Times New Roman" w:hAnsi="Times New Roman" w:cs="Times New Roman"/>
                <w:sz w:val="20"/>
              </w:rPr>
              <w:t> 125 kHz</w:t>
            </w:r>
            <w:r w:rsidR="00EE2B18" w:rsidRPr="008517CB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8517CB">
              <w:rPr>
                <w:rFonts w:ascii="Times New Roman" w:hAnsi="Times New Roman" w:cs="Times New Roman"/>
                <w:sz w:val="20"/>
              </w:rPr>
              <w:t>dla</w:t>
            </w:r>
            <w:r w:rsidRPr="00F82184">
              <w:rPr>
                <w:rFonts w:ascii="Times New Roman" w:hAnsi="Times New Roman" w:cs="Times New Roman"/>
                <w:sz w:val="20"/>
              </w:rPr>
              <w:t xml:space="preserve"> około </w:t>
            </w:r>
            <w:r w:rsidR="00EE2B18">
              <w:rPr>
                <w:rFonts w:ascii="Times New Roman" w:hAnsi="Times New Roman" w:cs="Times New Roman"/>
                <w:sz w:val="20"/>
              </w:rPr>
              <w:t>3</w:t>
            </w:r>
            <w:r w:rsidR="00EE2B18" w:rsidRPr="00F82184">
              <w:rPr>
                <w:rFonts w:ascii="Times New Roman" w:hAnsi="Times New Roman" w:cs="Times New Roman"/>
                <w:sz w:val="20"/>
              </w:rPr>
              <w:t> </w:t>
            </w:r>
            <w:r w:rsidRPr="00F82184">
              <w:rPr>
                <w:rFonts w:ascii="Times New Roman" w:hAnsi="Times New Roman" w:cs="Times New Roman"/>
                <w:sz w:val="20"/>
              </w:rPr>
              <w:t>000 użytkowników. Przyporządkowane loginy nie muszą być powiązane z wykorzystywaną przez Zamawiającego domeną mf.gov.pl.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Przechowywanie prac użytkowników na serwerze aplikacji do czasu autoryzacji użytkownika na urządzeniu wielofunkcyjnym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powinno być możliwe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przez zdefiniowany okres czasu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AB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Funkcjonalność wydruku bezpiecznego, podążającego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>powinna zapewnić kontrolę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przez użytkownika miejsca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 momentu fizycznego zwolnienia wydruku po autoryzacji kartą zbliżeniową, mikroprocesorową bezpośrednio na dowolnym Urządzeniu w Systemie </w:t>
            </w:r>
            <w:r w:rsidR="00AB3A1A">
              <w:rPr>
                <w:rFonts w:ascii="Times New Roman" w:eastAsia="Arial" w:hAnsi="Times New Roman" w:cs="Times New Roman"/>
                <w:sz w:val="20"/>
              </w:rPr>
              <w:t>Obsługi Wyd</w:t>
            </w:r>
            <w:r w:rsidR="00AB3A1A" w:rsidRPr="00F82184">
              <w:rPr>
                <w:rFonts w:ascii="Times New Roman" w:eastAsia="Arial" w:hAnsi="Times New Roman" w:cs="Times New Roman"/>
                <w:sz w:val="20"/>
              </w:rPr>
              <w:t xml:space="preserve">ruku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lub wpisaniu kodu PIN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Funkcjonalność zarządzania osobistą kolejką wydruków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powinna być dostępna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dla wszystkich użytkowników Systemu Druku Podążającego w zakresie możliwości przejrzenia listy wydruków, wyboru konkretnej pracy, zlecenia jej druku lub usunięcia bezpośrednio na Urządzeniu.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g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enerowanie raportów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o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ilości wydrukowanych stron w wybranym przedziale czasu od momentu wdrożenia Systemu Druku Podążającego.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6542" w:rsidRPr="00F82184" w:rsidRDefault="00A06542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06542" w:rsidRPr="00F82184" w:rsidRDefault="00A06542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Raportowanie, o którym mowa w powyższych punktach</w:t>
            </w:r>
            <w:r w:rsidR="00123105"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powinno obejmować okres ostatnich trzech miesięcy. Dane starsze </w:t>
            </w:r>
            <w:r w:rsidRPr="00AE3DC4">
              <w:rPr>
                <w:rFonts w:ascii="Times New Roman" w:eastAsia="Arial" w:hAnsi="Times New Roman" w:cs="Times New Roman"/>
                <w:strike/>
                <w:color w:val="FF0000"/>
                <w:sz w:val="20"/>
                <w:szCs w:val="20"/>
              </w:rPr>
              <w:t>powinny</w:t>
            </w:r>
            <w:r w:rsidR="00AE3DC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E3DC4" w:rsidRPr="00AE3DC4">
              <w:rPr>
                <w:rFonts w:ascii="Times New Roman" w:eastAsia="Arial" w:hAnsi="Times New Roman" w:cs="Times New Roman"/>
                <w:color w:val="00B050"/>
                <w:sz w:val="20"/>
                <w:szCs w:val="20"/>
              </w:rPr>
              <w:t>mogą</w:t>
            </w:r>
            <w:r w:rsidRPr="00AE3DC4">
              <w:rPr>
                <w:rFonts w:ascii="Times New Roman" w:eastAsia="Arial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być przenoszone do archiwum, z możliwością generowania raportów z podziałem na lokalizacje, urządzenia i użytkowników tylko w zakresie ilości wydrukowanych stron (bez podziału na drukowane prace użytkownika).</w:t>
            </w:r>
            <w:r w:rsidR="00AE3DC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E3DC4" w:rsidRPr="00AE3DC4">
              <w:rPr>
                <w:rFonts w:ascii="Times New Roman" w:eastAsia="Arial" w:hAnsi="Times New Roman" w:cs="Times New Roman"/>
                <w:color w:val="00B050"/>
                <w:sz w:val="20"/>
                <w:szCs w:val="20"/>
              </w:rPr>
              <w:t xml:space="preserve">Brak </w:t>
            </w:r>
            <w:r w:rsidR="00AE3DC4">
              <w:rPr>
                <w:rFonts w:ascii="Times New Roman" w:eastAsia="Arial" w:hAnsi="Times New Roman" w:cs="Times New Roman"/>
                <w:color w:val="00B050"/>
                <w:sz w:val="20"/>
                <w:szCs w:val="20"/>
              </w:rPr>
              <w:t xml:space="preserve">wykorzystania </w:t>
            </w:r>
            <w:r w:rsidR="00AE3DC4" w:rsidRPr="00AE3DC4">
              <w:rPr>
                <w:rFonts w:ascii="Times New Roman" w:eastAsia="Arial" w:hAnsi="Times New Roman" w:cs="Times New Roman"/>
                <w:color w:val="00B050"/>
                <w:sz w:val="20"/>
                <w:szCs w:val="20"/>
              </w:rPr>
              <w:t>archiwum nie może wpływać na pogorszenie działania systemu raportów.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06542" w:rsidP="00A0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generowania raportów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zarówno ręczne jak i automatyczn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e.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eksport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raportów do formatów: </w:t>
            </w:r>
          </w:p>
          <w:p w:rsidR="00A901F8" w:rsidRPr="00F82184" w:rsidRDefault="00A901F8" w:rsidP="00A901F8">
            <w:pPr>
              <w:numPr>
                <w:ilvl w:val="0"/>
                <w:numId w:val="35"/>
              </w:numPr>
              <w:spacing w:after="0" w:line="240" w:lineRule="auto"/>
              <w:ind w:left="353" w:hanging="283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PDF, </w:t>
            </w:r>
          </w:p>
          <w:p w:rsidR="00A901F8" w:rsidRPr="00F82184" w:rsidRDefault="00A901F8" w:rsidP="00A901F8">
            <w:pPr>
              <w:numPr>
                <w:ilvl w:val="0"/>
                <w:numId w:val="35"/>
              </w:numPr>
              <w:spacing w:after="0" w:line="240" w:lineRule="auto"/>
              <w:ind w:left="353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XLS lub XLSX lub CSV</w:t>
            </w:r>
          </w:p>
        </w:tc>
      </w:tr>
      <w:tr w:rsidR="00F82184" w:rsidRPr="00F82184" w:rsidTr="004171B0">
        <w:trPr>
          <w:trHeight w:val="46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10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</w:t>
            </w:r>
            <w:r w:rsidRPr="00F82184">
              <w:rPr>
                <w:rFonts w:ascii="Times New Roman" w:hAnsi="Times New Roman" w:cs="Times New Roman"/>
                <w:sz w:val="20"/>
              </w:rPr>
              <w:t xml:space="preserve"> autoryzację</w:t>
            </w:r>
            <w:r w:rsidR="00A901F8" w:rsidRPr="00F82184">
              <w:rPr>
                <w:rFonts w:ascii="Times New Roman" w:hAnsi="Times New Roman" w:cs="Times New Roman"/>
                <w:sz w:val="20"/>
              </w:rPr>
              <w:t xml:space="preserve"> za pomocą określonego przez Zamawiającego loginu/hasła lub np. karty mikroprocesorowej, kodu PIN.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samodzielną rejestrację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przez użytkownika kart zbliżeniowych bezpośrednio przy urządzeniu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ręczne lub automatyczne powiązanie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dodatkowych loginów do istniejących loginów użytkowników.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Skanowanie dokumentów - W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przypadku plików większych niż określony przez administratora Systemu rozmiar,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skanowanie dokumentów do poczty elektronicznej użytkownika powinno być zrealizowane z wykorzystaniem linku http://, https://, albo \ \serwer\katalog\</w:t>
            </w:r>
            <w:proofErr w:type="spellStart"/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nazwa_pliku</w:t>
            </w:r>
            <w:proofErr w:type="spellEnd"/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Skanowanie dokumentów -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przypisanie domyślnych parametrów skanowania do standardowego szablonu skanowania takich jak: rozdzielczość, simpleks albo dupleks, </w:t>
            </w:r>
            <w:r w:rsidRPr="005C12FC">
              <w:rPr>
                <w:rFonts w:ascii="Times New Roman" w:eastAsia="Arial" w:hAnsi="Times New Roman" w:cs="Times New Roman"/>
                <w:strike/>
                <w:color w:val="FF0000"/>
                <w:sz w:val="20"/>
              </w:rPr>
              <w:t>rozmiar dokumentu.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Skanowanie dokumentów -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zmiany parametrów skanowania przez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przekierowanie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(delegacji) poszczególnych wydruków użytkownika do innego użytkownika Systemu Druku Podążającego.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mieć możliwość zarządzania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bezpośrednio poprzez przeglądarkę internetową (interfejs WWW).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skanowanie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do adresów e-mail innych osób niż zalogowany użytkownik.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definiowanie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funkcji forsowania wydruku dwustronnego dla wybranych urządzeń lub grup użytkowników.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20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monitorowanie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Systemu Druku Podążającego i powiadamiani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administratora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br/>
              <w:t>o nieprawidłowościach poprzez wysłanie informacji na adres e-mail.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123105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5.21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Oprogramowanie Zarządzające Systeme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m Druku powinno mieć możliwość przekazywania informacji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br/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o zdarzeniach, awariach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i niedostępności Urządzeń bezpośrednio do odpowiednich pracowników Zamawiającego i Wykonawcy (wysłanie informacji na adres e-mail).</w:t>
            </w:r>
          </w:p>
        </w:tc>
      </w:tr>
      <w:tr w:rsidR="00F82184" w:rsidRPr="00F82184" w:rsidTr="004171B0">
        <w:trPr>
          <w:trHeight w:val="1169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 xml:space="preserve">System Druku powinien umożliwiać automatyczne wykrywanie konieczności wymiany materiałów eksploatacyjnych oraz automatycznie generować powiadomienie na wskazane adresy email wykonawcy oraz Zamawiającego (za pomocą protokołu SMTP) o konieczności zamówienia i wymiany tych materiałów. </w:t>
            </w:r>
            <w:r w:rsidRPr="00F82184">
              <w:rPr>
                <w:rFonts w:ascii="Times New Roman" w:hAnsi="Times New Roman" w:cs="Times New Roman"/>
                <w:sz w:val="20"/>
              </w:rPr>
              <w:br/>
              <w:t>Zamawiający zobowiązuje się do udostępnienia adresu email oraz podania parametrów dostępu do serwera SMTP Zamawiającego.</w:t>
            </w:r>
          </w:p>
        </w:tc>
      </w:tr>
      <w:tr w:rsidR="00F82184" w:rsidRPr="00F82184" w:rsidTr="004171B0">
        <w:trPr>
          <w:trHeight w:val="25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3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>Dostarczone oprogramowanie nie może wymagać do poprawnej pracy dostępu do sieci Internet.</w:t>
            </w:r>
          </w:p>
        </w:tc>
      </w:tr>
      <w:tr w:rsidR="00F82184" w:rsidRPr="00F82184" w:rsidTr="004171B0">
        <w:trPr>
          <w:trHeight w:val="41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>Wykonawca niezwłocznie po podpisaniu Umowy wskaże porty niezbędne do odblokowania komunikacji pomiędzy urządzeniami w sieci WAN Zamawiającego celem umożliwienia komunikacji pomiędzy urządzeniami a serwerem/serwerami. Przy czym, Zamawiający preferuje wykorzystanie standardowych portów usług www/</w:t>
            </w:r>
            <w:proofErr w:type="spellStart"/>
            <w:r w:rsidRPr="00F82184">
              <w:rPr>
                <w:rFonts w:ascii="Times New Roman" w:hAnsi="Times New Roman" w:cs="Times New Roman"/>
                <w:sz w:val="20"/>
              </w:rPr>
              <w:t>smtp</w:t>
            </w:r>
            <w:proofErr w:type="spellEnd"/>
            <w:r w:rsidRPr="00F8218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6.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 xml:space="preserve">Infrastruktura serwerowa na potrzeby wdrożenia </w:t>
            </w:r>
            <w:r w:rsidRPr="000E4076">
              <w:rPr>
                <w:rFonts w:ascii="Times New Roman" w:eastAsia="Arial" w:hAnsi="Times New Roman" w:cs="Times New Roman"/>
                <w:b/>
                <w:sz w:val="20"/>
              </w:rPr>
              <w:t>Systemu Druku Podążającego</w:t>
            </w: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</w:tc>
      </w:tr>
      <w:tr w:rsidR="00A901F8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6.1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8C43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Wykonawca dostarczy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</w:t>
            </w:r>
            <w:r w:rsidR="008C4332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wymaganą przez Zamawiającego ilość 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serwerów wraz z licencjami umożliwiającą prawidłowe funkcjonowanie Systemu wydruku</w:t>
            </w:r>
            <w:r w:rsidR="00AD714C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z uwzględnieniem 17</w:t>
            </w:r>
            <w:r w:rsidR="00AC5AC7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serwerów udostępnionych przez Zamawiającego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.</w:t>
            </w:r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Zamawiający dopuszcza obudowy serwerów zarówno Tower jak i </w:t>
            </w:r>
            <w:proofErr w:type="spellStart"/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Rack</w:t>
            </w:r>
            <w:proofErr w:type="spellEnd"/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.</w:t>
            </w: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</w:tr>
    </w:tbl>
    <w:p w:rsidR="00A901F8" w:rsidRPr="00F82184" w:rsidRDefault="00A901F8" w:rsidP="00A901F8">
      <w:pPr>
        <w:pStyle w:val="Akapitzlist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2519AD" w:rsidRDefault="00A901F8" w:rsidP="006A6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W ramach dostawy dzierżawionych urządzeń </w:t>
      </w:r>
      <w:r w:rsidR="000711AD">
        <w:rPr>
          <w:rFonts w:ascii="Times New Roman" w:hAnsi="Times New Roman" w:cs="Times New Roman"/>
          <w:sz w:val="24"/>
          <w:szCs w:val="24"/>
        </w:rPr>
        <w:t>W</w:t>
      </w:r>
      <w:r w:rsidR="000711AD" w:rsidRPr="00F82184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F82184">
        <w:rPr>
          <w:rFonts w:ascii="Times New Roman" w:hAnsi="Times New Roman" w:cs="Times New Roman"/>
          <w:sz w:val="24"/>
          <w:szCs w:val="24"/>
        </w:rPr>
        <w:t xml:space="preserve">zapewni asystę, </w:t>
      </w:r>
      <w:r w:rsidR="009214BF" w:rsidRPr="00F82184">
        <w:rPr>
          <w:rFonts w:ascii="Times New Roman" w:hAnsi="Times New Roman" w:cs="Times New Roman"/>
          <w:sz w:val="24"/>
          <w:szCs w:val="24"/>
        </w:rPr>
        <w:t>instruktaż</w:t>
      </w:r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A67A06" w:rsidRPr="00F82184">
        <w:rPr>
          <w:rFonts w:ascii="Times New Roman" w:hAnsi="Times New Roman" w:cs="Times New Roman"/>
          <w:sz w:val="24"/>
          <w:szCs w:val="24"/>
        </w:rPr>
        <w:br/>
      </w:r>
      <w:r w:rsidRPr="00F82184">
        <w:rPr>
          <w:rFonts w:ascii="Times New Roman" w:hAnsi="Times New Roman" w:cs="Times New Roman"/>
          <w:sz w:val="24"/>
          <w:szCs w:val="24"/>
        </w:rPr>
        <w:t xml:space="preserve">i instrukcję dla użytkowników i administratorów </w:t>
      </w:r>
      <w:r w:rsidR="000E4076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1AD" w:rsidRPr="00F82184" w:rsidRDefault="000711AD" w:rsidP="006A6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Zamawiającemu pełen dostęp administracyjny do interfejsów dostarczonych urządzeń.</w:t>
      </w:r>
    </w:p>
    <w:sectPr w:rsidR="000711AD" w:rsidRPr="00F82184" w:rsidSect="00BA2878">
      <w:headerReference w:type="default" r:id="rId8"/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C4" w:rsidRDefault="00AE3DC4" w:rsidP="006B4C2D">
      <w:pPr>
        <w:spacing w:after="0" w:line="240" w:lineRule="auto"/>
      </w:pPr>
      <w:r>
        <w:separator/>
      </w:r>
    </w:p>
  </w:endnote>
  <w:endnote w:type="continuationSeparator" w:id="0">
    <w:p w:rsidR="00AE3DC4" w:rsidRDefault="00AE3DC4" w:rsidP="006B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C4" w:rsidRDefault="00AE3DC4" w:rsidP="006B4C2D">
      <w:pPr>
        <w:spacing w:after="0" w:line="240" w:lineRule="auto"/>
      </w:pPr>
      <w:r>
        <w:separator/>
      </w:r>
    </w:p>
  </w:footnote>
  <w:footnote w:type="continuationSeparator" w:id="0">
    <w:p w:rsidR="00AE3DC4" w:rsidRDefault="00AE3DC4" w:rsidP="006B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C4" w:rsidRDefault="00AE3DC4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Postępowanie nr </w:t>
    </w:r>
    <w:r w:rsidRPr="002E74A5">
      <w:rPr>
        <w:rFonts w:ascii="Times New Roman" w:eastAsia="Cambria" w:hAnsi="Times New Roman" w:cs="Times New Roman"/>
        <w:i/>
        <w:sz w:val="16"/>
        <w:szCs w:val="16"/>
        <w:lang w:eastAsia="ar-SA"/>
      </w:rPr>
      <w:t>0801-ILZ.260.3.2020</w:t>
    </w:r>
  </w:p>
  <w:p w:rsidR="00AE3DC4" w:rsidRDefault="00AE3DC4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>„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Dzierżawa i świadczenie kompleksowej obsługi serwisowej urządzeń wielofunkcyjnych wraz z dostawą i wdrożeniem Systemu Obsługi Wydruku dla Izby Administracji Skarbowej w 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Zielonej Górze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oraz podległych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>jednostek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”</w:t>
    </w:r>
  </w:p>
  <w:p w:rsidR="00AE3DC4" w:rsidRDefault="00AE3DC4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</w:p>
  <w:p w:rsidR="00AE3DC4" w:rsidRPr="00F82184" w:rsidRDefault="00AE3DC4" w:rsidP="00A137A9">
    <w:pPr>
      <w:pStyle w:val="Default"/>
      <w:jc w:val="right"/>
      <w:rPr>
        <w:color w:val="auto"/>
        <w:sz w:val="23"/>
        <w:szCs w:val="23"/>
      </w:rPr>
    </w:pPr>
    <w:r w:rsidRPr="00F82184">
      <w:rPr>
        <w:b/>
        <w:bCs/>
        <w:color w:val="auto"/>
        <w:sz w:val="23"/>
        <w:szCs w:val="23"/>
      </w:rPr>
      <w:t xml:space="preserve">Załącznik nr </w:t>
    </w:r>
    <w:r>
      <w:rPr>
        <w:b/>
        <w:bCs/>
        <w:color w:val="auto"/>
        <w:sz w:val="23"/>
        <w:szCs w:val="23"/>
      </w:rPr>
      <w:t>1</w:t>
    </w:r>
    <w:r w:rsidRPr="00F82184">
      <w:rPr>
        <w:b/>
        <w:bCs/>
        <w:color w:val="auto"/>
        <w:sz w:val="23"/>
        <w:szCs w:val="23"/>
      </w:rPr>
      <w:t xml:space="preserve"> do SIWZ </w:t>
    </w:r>
  </w:p>
  <w:p w:rsidR="00AE3DC4" w:rsidRPr="00DF2BCE" w:rsidRDefault="00AE3DC4" w:rsidP="00DF2BCE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/>
        <w:b/>
        <w:sz w:val="24"/>
        <w:szCs w:val="24"/>
      </w:rPr>
    </w:pPr>
    <w:r w:rsidRPr="00F82184">
      <w:rPr>
        <w:b/>
        <w:bCs/>
        <w:sz w:val="20"/>
        <w:szCs w:val="20"/>
      </w:rPr>
      <w:t>(</w:t>
    </w:r>
    <w:r w:rsidRPr="00F82184">
      <w:rPr>
        <w:rFonts w:ascii="Times New Roman" w:eastAsia="Times New Roman" w:hAnsi="Times New Roman"/>
        <w:b/>
        <w:sz w:val="24"/>
        <w:szCs w:val="24"/>
      </w:rPr>
      <w:t>Załącznik nr 4 do umowy 0801-ILZ.023.  .2020.1</w:t>
    </w:r>
    <w:r>
      <w:rPr>
        <w:rFonts w:ascii="Times New Roman" w:eastAsia="Times New Roman" w:hAnsi="Times New Roman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84B"/>
    <w:multiLevelType w:val="multilevel"/>
    <w:tmpl w:val="D4403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70213FE"/>
    <w:multiLevelType w:val="hybridMultilevel"/>
    <w:tmpl w:val="10B8B1C2"/>
    <w:lvl w:ilvl="0" w:tplc="3A9A7C3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A047AF2"/>
    <w:multiLevelType w:val="hybridMultilevel"/>
    <w:tmpl w:val="C8143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437"/>
    <w:multiLevelType w:val="hybridMultilevel"/>
    <w:tmpl w:val="44144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3A084A"/>
    <w:multiLevelType w:val="hybridMultilevel"/>
    <w:tmpl w:val="45148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39EC"/>
    <w:multiLevelType w:val="hybridMultilevel"/>
    <w:tmpl w:val="1DBAE2CE"/>
    <w:lvl w:ilvl="0" w:tplc="74F454D0">
      <w:start w:val="1"/>
      <w:numFmt w:val="decimal"/>
      <w:lvlText w:val="%1)"/>
      <w:lvlJc w:val="left"/>
      <w:pPr>
        <w:ind w:left="1462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 w15:restartNumberingAfterBreak="0">
    <w:nsid w:val="0FB83EFD"/>
    <w:multiLevelType w:val="multilevel"/>
    <w:tmpl w:val="847CF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A24D2"/>
    <w:multiLevelType w:val="hybridMultilevel"/>
    <w:tmpl w:val="6A12A4C0"/>
    <w:lvl w:ilvl="0" w:tplc="7422A75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70F"/>
    <w:multiLevelType w:val="multilevel"/>
    <w:tmpl w:val="F21CB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049DE"/>
    <w:multiLevelType w:val="multilevel"/>
    <w:tmpl w:val="1DC2E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F71C4"/>
    <w:multiLevelType w:val="multilevel"/>
    <w:tmpl w:val="8C4E1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DC31A9"/>
    <w:multiLevelType w:val="multilevel"/>
    <w:tmpl w:val="68E6D3BC"/>
    <w:lvl w:ilvl="0">
      <w:start w:val="1"/>
      <w:numFmt w:val="bullet"/>
      <w:lvlText w:val="•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46BA2"/>
    <w:multiLevelType w:val="hybridMultilevel"/>
    <w:tmpl w:val="D90A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44892"/>
    <w:multiLevelType w:val="hybridMultilevel"/>
    <w:tmpl w:val="B23E6E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27C24"/>
    <w:multiLevelType w:val="multilevel"/>
    <w:tmpl w:val="75F0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D98"/>
    <w:multiLevelType w:val="hybridMultilevel"/>
    <w:tmpl w:val="07C0C96E"/>
    <w:lvl w:ilvl="0" w:tplc="01101D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4E0C"/>
    <w:multiLevelType w:val="multilevel"/>
    <w:tmpl w:val="AE92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856A3"/>
    <w:multiLevelType w:val="hybridMultilevel"/>
    <w:tmpl w:val="EA22D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90B54"/>
    <w:multiLevelType w:val="hybridMultilevel"/>
    <w:tmpl w:val="C55848FE"/>
    <w:lvl w:ilvl="0" w:tplc="EF4A95A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30AD0971"/>
    <w:multiLevelType w:val="hybridMultilevel"/>
    <w:tmpl w:val="0F3E0322"/>
    <w:lvl w:ilvl="0" w:tplc="CE925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ED05FC"/>
    <w:multiLevelType w:val="hybridMultilevel"/>
    <w:tmpl w:val="0CB00E3E"/>
    <w:lvl w:ilvl="0" w:tplc="A6E41BC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9F32B6"/>
    <w:multiLevelType w:val="multilevel"/>
    <w:tmpl w:val="6AD27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37D03"/>
    <w:multiLevelType w:val="hybridMultilevel"/>
    <w:tmpl w:val="7D4AEBB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3A31334C"/>
    <w:multiLevelType w:val="multilevel"/>
    <w:tmpl w:val="3084A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B605A3"/>
    <w:multiLevelType w:val="multilevel"/>
    <w:tmpl w:val="CF0C9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3B880CC4"/>
    <w:multiLevelType w:val="hybridMultilevel"/>
    <w:tmpl w:val="B57E3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846993"/>
    <w:multiLevelType w:val="multilevel"/>
    <w:tmpl w:val="EC90E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E44C29"/>
    <w:multiLevelType w:val="multilevel"/>
    <w:tmpl w:val="FF74C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2B7504"/>
    <w:multiLevelType w:val="multilevel"/>
    <w:tmpl w:val="67ACC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0523ABF"/>
    <w:multiLevelType w:val="multilevel"/>
    <w:tmpl w:val="E9888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E21026"/>
    <w:multiLevelType w:val="hybridMultilevel"/>
    <w:tmpl w:val="7178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8E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456B7"/>
    <w:multiLevelType w:val="hybridMultilevel"/>
    <w:tmpl w:val="F328F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29B"/>
    <w:multiLevelType w:val="hybridMultilevel"/>
    <w:tmpl w:val="7526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90EFD"/>
    <w:multiLevelType w:val="hybridMultilevel"/>
    <w:tmpl w:val="1C50909A"/>
    <w:lvl w:ilvl="0" w:tplc="D89200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8D496A"/>
    <w:multiLevelType w:val="hybridMultilevel"/>
    <w:tmpl w:val="0310F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E4890"/>
    <w:multiLevelType w:val="multilevel"/>
    <w:tmpl w:val="3B1CF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AD144CF"/>
    <w:multiLevelType w:val="multilevel"/>
    <w:tmpl w:val="ED92B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493D1C"/>
    <w:multiLevelType w:val="hybridMultilevel"/>
    <w:tmpl w:val="4738A45E"/>
    <w:lvl w:ilvl="0" w:tplc="04150011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 w15:restartNumberingAfterBreak="0">
    <w:nsid w:val="5CA02C0A"/>
    <w:multiLevelType w:val="hybridMultilevel"/>
    <w:tmpl w:val="C9B4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B10A3"/>
    <w:multiLevelType w:val="hybridMultilevel"/>
    <w:tmpl w:val="E7EE12A8"/>
    <w:lvl w:ilvl="0" w:tplc="EF4A95A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61D86FAF"/>
    <w:multiLevelType w:val="hybridMultilevel"/>
    <w:tmpl w:val="B83C4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12259"/>
    <w:multiLevelType w:val="hybridMultilevel"/>
    <w:tmpl w:val="855CB738"/>
    <w:lvl w:ilvl="0" w:tplc="7F986E4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8E35B5"/>
    <w:multiLevelType w:val="multilevel"/>
    <w:tmpl w:val="46E42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653319C4"/>
    <w:multiLevelType w:val="multilevel"/>
    <w:tmpl w:val="73AC0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B95F8E"/>
    <w:multiLevelType w:val="hybridMultilevel"/>
    <w:tmpl w:val="E53CD07E"/>
    <w:lvl w:ilvl="0" w:tplc="F70AE7A4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72254C39"/>
    <w:multiLevelType w:val="hybridMultilevel"/>
    <w:tmpl w:val="EA44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5A28FE"/>
    <w:multiLevelType w:val="multilevel"/>
    <w:tmpl w:val="0324F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 w15:restartNumberingAfterBreak="0">
    <w:nsid w:val="79BC77A9"/>
    <w:multiLevelType w:val="multilevel"/>
    <w:tmpl w:val="64A45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8" w15:restartNumberingAfterBreak="0">
    <w:nsid w:val="7F5837B7"/>
    <w:multiLevelType w:val="hybridMultilevel"/>
    <w:tmpl w:val="A216C458"/>
    <w:lvl w:ilvl="0" w:tplc="F02C7A5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6"/>
  </w:num>
  <w:num w:numId="2">
    <w:abstractNumId w:val="19"/>
  </w:num>
  <w:num w:numId="3">
    <w:abstractNumId w:val="18"/>
  </w:num>
  <w:num w:numId="4">
    <w:abstractNumId w:val="48"/>
  </w:num>
  <w:num w:numId="5">
    <w:abstractNumId w:val="22"/>
  </w:num>
  <w:num w:numId="6">
    <w:abstractNumId w:val="41"/>
  </w:num>
  <w:num w:numId="7">
    <w:abstractNumId w:val="3"/>
  </w:num>
  <w:num w:numId="8">
    <w:abstractNumId w:val="13"/>
  </w:num>
  <w:num w:numId="9">
    <w:abstractNumId w:val="45"/>
  </w:num>
  <w:num w:numId="10">
    <w:abstractNumId w:val="25"/>
  </w:num>
  <w:num w:numId="11">
    <w:abstractNumId w:val="20"/>
  </w:num>
  <w:num w:numId="12">
    <w:abstractNumId w:val="30"/>
  </w:num>
  <w:num w:numId="13">
    <w:abstractNumId w:val="16"/>
  </w:num>
  <w:num w:numId="14">
    <w:abstractNumId w:val="24"/>
  </w:num>
  <w:num w:numId="15">
    <w:abstractNumId w:val="7"/>
  </w:num>
  <w:num w:numId="16">
    <w:abstractNumId w:val="42"/>
  </w:num>
  <w:num w:numId="17">
    <w:abstractNumId w:val="35"/>
  </w:num>
  <w:num w:numId="18">
    <w:abstractNumId w:val="0"/>
  </w:num>
  <w:num w:numId="19">
    <w:abstractNumId w:val="28"/>
  </w:num>
  <w:num w:numId="20">
    <w:abstractNumId w:val="47"/>
  </w:num>
  <w:num w:numId="21">
    <w:abstractNumId w:val="15"/>
  </w:num>
  <w:num w:numId="22">
    <w:abstractNumId w:val="37"/>
  </w:num>
  <w:num w:numId="23">
    <w:abstractNumId w:val="12"/>
  </w:num>
  <w:num w:numId="24">
    <w:abstractNumId w:val="38"/>
  </w:num>
  <w:num w:numId="25">
    <w:abstractNumId w:val="44"/>
  </w:num>
  <w:num w:numId="26">
    <w:abstractNumId w:val="26"/>
  </w:num>
  <w:num w:numId="27">
    <w:abstractNumId w:val="17"/>
  </w:num>
  <w:num w:numId="28">
    <w:abstractNumId w:val="21"/>
  </w:num>
  <w:num w:numId="29">
    <w:abstractNumId w:val="23"/>
  </w:num>
  <w:num w:numId="30">
    <w:abstractNumId w:val="27"/>
  </w:num>
  <w:num w:numId="31">
    <w:abstractNumId w:val="8"/>
  </w:num>
  <w:num w:numId="32">
    <w:abstractNumId w:val="36"/>
  </w:num>
  <w:num w:numId="33">
    <w:abstractNumId w:val="6"/>
  </w:num>
  <w:num w:numId="34">
    <w:abstractNumId w:val="10"/>
  </w:num>
  <w:num w:numId="35">
    <w:abstractNumId w:val="14"/>
  </w:num>
  <w:num w:numId="36">
    <w:abstractNumId w:val="31"/>
  </w:num>
  <w:num w:numId="37">
    <w:abstractNumId w:val="33"/>
  </w:num>
  <w:num w:numId="38">
    <w:abstractNumId w:val="29"/>
  </w:num>
  <w:num w:numId="39">
    <w:abstractNumId w:val="9"/>
  </w:num>
  <w:num w:numId="40">
    <w:abstractNumId w:val="43"/>
  </w:num>
  <w:num w:numId="41">
    <w:abstractNumId w:val="1"/>
  </w:num>
  <w:num w:numId="42">
    <w:abstractNumId w:val="5"/>
  </w:num>
  <w:num w:numId="43">
    <w:abstractNumId w:val="39"/>
  </w:num>
  <w:num w:numId="44">
    <w:abstractNumId w:val="11"/>
  </w:num>
  <w:num w:numId="45">
    <w:abstractNumId w:val="32"/>
  </w:num>
  <w:num w:numId="46">
    <w:abstractNumId w:val="40"/>
  </w:num>
  <w:num w:numId="47">
    <w:abstractNumId w:val="2"/>
  </w:num>
  <w:num w:numId="48">
    <w:abstractNumId w:val="4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DB"/>
    <w:rsid w:val="000021A1"/>
    <w:rsid w:val="00003A0A"/>
    <w:rsid w:val="0000546B"/>
    <w:rsid w:val="00005B50"/>
    <w:rsid w:val="0000601A"/>
    <w:rsid w:val="0001337F"/>
    <w:rsid w:val="00013D53"/>
    <w:rsid w:val="00014229"/>
    <w:rsid w:val="00014EC8"/>
    <w:rsid w:val="0002073D"/>
    <w:rsid w:val="00035E88"/>
    <w:rsid w:val="00036256"/>
    <w:rsid w:val="00036958"/>
    <w:rsid w:val="00036D5D"/>
    <w:rsid w:val="000372EE"/>
    <w:rsid w:val="00037FA4"/>
    <w:rsid w:val="000420E1"/>
    <w:rsid w:val="0004223D"/>
    <w:rsid w:val="00043ED0"/>
    <w:rsid w:val="000442AB"/>
    <w:rsid w:val="00044594"/>
    <w:rsid w:val="00047D62"/>
    <w:rsid w:val="00050344"/>
    <w:rsid w:val="00052AA6"/>
    <w:rsid w:val="0005484A"/>
    <w:rsid w:val="00057214"/>
    <w:rsid w:val="000604E7"/>
    <w:rsid w:val="00060733"/>
    <w:rsid w:val="00061A59"/>
    <w:rsid w:val="000654C5"/>
    <w:rsid w:val="00067F70"/>
    <w:rsid w:val="000711AD"/>
    <w:rsid w:val="00073BC1"/>
    <w:rsid w:val="000745BB"/>
    <w:rsid w:val="00075E83"/>
    <w:rsid w:val="00082C91"/>
    <w:rsid w:val="000864E6"/>
    <w:rsid w:val="00087F41"/>
    <w:rsid w:val="00090688"/>
    <w:rsid w:val="00093628"/>
    <w:rsid w:val="00093DFB"/>
    <w:rsid w:val="00095879"/>
    <w:rsid w:val="000A2F16"/>
    <w:rsid w:val="000A328E"/>
    <w:rsid w:val="000A4A86"/>
    <w:rsid w:val="000A6809"/>
    <w:rsid w:val="000A7CF4"/>
    <w:rsid w:val="000B176E"/>
    <w:rsid w:val="000B1A65"/>
    <w:rsid w:val="000B2729"/>
    <w:rsid w:val="000B2CD2"/>
    <w:rsid w:val="000B5D90"/>
    <w:rsid w:val="000B737E"/>
    <w:rsid w:val="000B76FA"/>
    <w:rsid w:val="000C0271"/>
    <w:rsid w:val="000C063D"/>
    <w:rsid w:val="000C0D91"/>
    <w:rsid w:val="000C274E"/>
    <w:rsid w:val="000C2A0A"/>
    <w:rsid w:val="000C33C4"/>
    <w:rsid w:val="000C7C62"/>
    <w:rsid w:val="000D6362"/>
    <w:rsid w:val="000D6717"/>
    <w:rsid w:val="000E34C7"/>
    <w:rsid w:val="000E3826"/>
    <w:rsid w:val="000E4076"/>
    <w:rsid w:val="000E7C34"/>
    <w:rsid w:val="000F26F2"/>
    <w:rsid w:val="000F3637"/>
    <w:rsid w:val="000F543D"/>
    <w:rsid w:val="000F6856"/>
    <w:rsid w:val="001052D2"/>
    <w:rsid w:val="0011097C"/>
    <w:rsid w:val="00115945"/>
    <w:rsid w:val="00123105"/>
    <w:rsid w:val="001267AA"/>
    <w:rsid w:val="00126906"/>
    <w:rsid w:val="001302DF"/>
    <w:rsid w:val="00131794"/>
    <w:rsid w:val="00132D50"/>
    <w:rsid w:val="001343E4"/>
    <w:rsid w:val="0013632C"/>
    <w:rsid w:val="00140BA7"/>
    <w:rsid w:val="00140D8A"/>
    <w:rsid w:val="00141EF2"/>
    <w:rsid w:val="00142CEC"/>
    <w:rsid w:val="0014397E"/>
    <w:rsid w:val="00143CFB"/>
    <w:rsid w:val="00150A80"/>
    <w:rsid w:val="00151679"/>
    <w:rsid w:val="001516A9"/>
    <w:rsid w:val="001521EB"/>
    <w:rsid w:val="00160983"/>
    <w:rsid w:val="00160EB4"/>
    <w:rsid w:val="0016438F"/>
    <w:rsid w:val="00166D5A"/>
    <w:rsid w:val="0017338A"/>
    <w:rsid w:val="001735F8"/>
    <w:rsid w:val="0017451F"/>
    <w:rsid w:val="00180A7E"/>
    <w:rsid w:val="001810F3"/>
    <w:rsid w:val="00183B95"/>
    <w:rsid w:val="0018424D"/>
    <w:rsid w:val="00185DB2"/>
    <w:rsid w:val="00186ACE"/>
    <w:rsid w:val="001936E7"/>
    <w:rsid w:val="001952AA"/>
    <w:rsid w:val="0019574E"/>
    <w:rsid w:val="00196809"/>
    <w:rsid w:val="001977B1"/>
    <w:rsid w:val="00197F3F"/>
    <w:rsid w:val="001A029D"/>
    <w:rsid w:val="001A3C50"/>
    <w:rsid w:val="001B04BB"/>
    <w:rsid w:val="001B1E36"/>
    <w:rsid w:val="001B2C65"/>
    <w:rsid w:val="001B2E0F"/>
    <w:rsid w:val="001B2F28"/>
    <w:rsid w:val="001B346A"/>
    <w:rsid w:val="001B5693"/>
    <w:rsid w:val="001C2FF7"/>
    <w:rsid w:val="001C3641"/>
    <w:rsid w:val="001D184F"/>
    <w:rsid w:val="001D1ED1"/>
    <w:rsid w:val="001D2BEE"/>
    <w:rsid w:val="001D3E88"/>
    <w:rsid w:val="001D4EB3"/>
    <w:rsid w:val="001D51C3"/>
    <w:rsid w:val="001D6C7B"/>
    <w:rsid w:val="001D7DE2"/>
    <w:rsid w:val="001E080A"/>
    <w:rsid w:val="001E4DD9"/>
    <w:rsid w:val="001E6762"/>
    <w:rsid w:val="001F042D"/>
    <w:rsid w:val="001F2B05"/>
    <w:rsid w:val="001F3880"/>
    <w:rsid w:val="001F3E21"/>
    <w:rsid w:val="001F429B"/>
    <w:rsid w:val="001F6E77"/>
    <w:rsid w:val="00200ED7"/>
    <w:rsid w:val="00205AA8"/>
    <w:rsid w:val="0021057C"/>
    <w:rsid w:val="00211F66"/>
    <w:rsid w:val="002122CF"/>
    <w:rsid w:val="00213C35"/>
    <w:rsid w:val="00214227"/>
    <w:rsid w:val="00217FBA"/>
    <w:rsid w:val="002205C4"/>
    <w:rsid w:val="00220BE5"/>
    <w:rsid w:val="0022279F"/>
    <w:rsid w:val="00224E85"/>
    <w:rsid w:val="0022592B"/>
    <w:rsid w:val="00226436"/>
    <w:rsid w:val="002278A8"/>
    <w:rsid w:val="00230402"/>
    <w:rsid w:val="00230ED5"/>
    <w:rsid w:val="00232C51"/>
    <w:rsid w:val="00234184"/>
    <w:rsid w:val="00240943"/>
    <w:rsid w:val="00240A6A"/>
    <w:rsid w:val="00240A79"/>
    <w:rsid w:val="00241896"/>
    <w:rsid w:val="00242B84"/>
    <w:rsid w:val="00244B3D"/>
    <w:rsid w:val="00244B7D"/>
    <w:rsid w:val="00246BC4"/>
    <w:rsid w:val="00247075"/>
    <w:rsid w:val="00250231"/>
    <w:rsid w:val="002509BA"/>
    <w:rsid w:val="002519AD"/>
    <w:rsid w:val="002553BA"/>
    <w:rsid w:val="00256712"/>
    <w:rsid w:val="002605A7"/>
    <w:rsid w:val="00260F5E"/>
    <w:rsid w:val="002617BE"/>
    <w:rsid w:val="002626C8"/>
    <w:rsid w:val="002631ED"/>
    <w:rsid w:val="00265B13"/>
    <w:rsid w:val="0027554E"/>
    <w:rsid w:val="00276587"/>
    <w:rsid w:val="0027706A"/>
    <w:rsid w:val="0027785F"/>
    <w:rsid w:val="00282524"/>
    <w:rsid w:val="00283D1E"/>
    <w:rsid w:val="002855B0"/>
    <w:rsid w:val="00285816"/>
    <w:rsid w:val="00287948"/>
    <w:rsid w:val="0029327F"/>
    <w:rsid w:val="0029403E"/>
    <w:rsid w:val="0029416A"/>
    <w:rsid w:val="00294DE1"/>
    <w:rsid w:val="002953AC"/>
    <w:rsid w:val="00297ADB"/>
    <w:rsid w:val="00297BAA"/>
    <w:rsid w:val="002A07F6"/>
    <w:rsid w:val="002A3DEF"/>
    <w:rsid w:val="002A6F78"/>
    <w:rsid w:val="002A769B"/>
    <w:rsid w:val="002A7A57"/>
    <w:rsid w:val="002A7A83"/>
    <w:rsid w:val="002B0FBC"/>
    <w:rsid w:val="002B378A"/>
    <w:rsid w:val="002B7103"/>
    <w:rsid w:val="002C1A09"/>
    <w:rsid w:val="002C7A1A"/>
    <w:rsid w:val="002D056B"/>
    <w:rsid w:val="002E0290"/>
    <w:rsid w:val="002E0B87"/>
    <w:rsid w:val="002E1E87"/>
    <w:rsid w:val="002E2A0B"/>
    <w:rsid w:val="002E3670"/>
    <w:rsid w:val="002E5513"/>
    <w:rsid w:val="002E56B0"/>
    <w:rsid w:val="002E5A35"/>
    <w:rsid w:val="002E74A5"/>
    <w:rsid w:val="002F3423"/>
    <w:rsid w:val="002F5312"/>
    <w:rsid w:val="002F6C4D"/>
    <w:rsid w:val="002F6EA3"/>
    <w:rsid w:val="002F7DA0"/>
    <w:rsid w:val="00301EC4"/>
    <w:rsid w:val="00305BF7"/>
    <w:rsid w:val="00306409"/>
    <w:rsid w:val="00307AD5"/>
    <w:rsid w:val="003113C8"/>
    <w:rsid w:val="00312ABC"/>
    <w:rsid w:val="00312D0D"/>
    <w:rsid w:val="00314B0A"/>
    <w:rsid w:val="00315305"/>
    <w:rsid w:val="00316468"/>
    <w:rsid w:val="00316CCB"/>
    <w:rsid w:val="00321044"/>
    <w:rsid w:val="00321B05"/>
    <w:rsid w:val="003230C8"/>
    <w:rsid w:val="00324B7F"/>
    <w:rsid w:val="00325454"/>
    <w:rsid w:val="00327A36"/>
    <w:rsid w:val="0033191A"/>
    <w:rsid w:val="003324E8"/>
    <w:rsid w:val="003341E6"/>
    <w:rsid w:val="00334626"/>
    <w:rsid w:val="00340009"/>
    <w:rsid w:val="00340286"/>
    <w:rsid w:val="003409C9"/>
    <w:rsid w:val="0034170A"/>
    <w:rsid w:val="00341DA3"/>
    <w:rsid w:val="003431C7"/>
    <w:rsid w:val="003436D3"/>
    <w:rsid w:val="003439BA"/>
    <w:rsid w:val="0034476F"/>
    <w:rsid w:val="003452C5"/>
    <w:rsid w:val="00345610"/>
    <w:rsid w:val="0034633C"/>
    <w:rsid w:val="003474E2"/>
    <w:rsid w:val="00347891"/>
    <w:rsid w:val="003503F0"/>
    <w:rsid w:val="00352787"/>
    <w:rsid w:val="00352FAC"/>
    <w:rsid w:val="0035373E"/>
    <w:rsid w:val="00357BAD"/>
    <w:rsid w:val="003638D9"/>
    <w:rsid w:val="003647F5"/>
    <w:rsid w:val="00367561"/>
    <w:rsid w:val="00371130"/>
    <w:rsid w:val="00373212"/>
    <w:rsid w:val="0037355E"/>
    <w:rsid w:val="00374F1F"/>
    <w:rsid w:val="00376F83"/>
    <w:rsid w:val="00377378"/>
    <w:rsid w:val="003809F8"/>
    <w:rsid w:val="003812AF"/>
    <w:rsid w:val="003828FC"/>
    <w:rsid w:val="00384949"/>
    <w:rsid w:val="003903AC"/>
    <w:rsid w:val="003926E9"/>
    <w:rsid w:val="00393DBC"/>
    <w:rsid w:val="00395235"/>
    <w:rsid w:val="00396298"/>
    <w:rsid w:val="00397027"/>
    <w:rsid w:val="003977D7"/>
    <w:rsid w:val="003A251B"/>
    <w:rsid w:val="003A3069"/>
    <w:rsid w:val="003A3140"/>
    <w:rsid w:val="003A468A"/>
    <w:rsid w:val="003A4F63"/>
    <w:rsid w:val="003A53A3"/>
    <w:rsid w:val="003B0928"/>
    <w:rsid w:val="003B1476"/>
    <w:rsid w:val="003B2406"/>
    <w:rsid w:val="003B62E2"/>
    <w:rsid w:val="003B69E0"/>
    <w:rsid w:val="003B7710"/>
    <w:rsid w:val="003C6088"/>
    <w:rsid w:val="003C6DDE"/>
    <w:rsid w:val="003C7168"/>
    <w:rsid w:val="003C7697"/>
    <w:rsid w:val="003D25C9"/>
    <w:rsid w:val="003D2719"/>
    <w:rsid w:val="003D301F"/>
    <w:rsid w:val="003D7819"/>
    <w:rsid w:val="003E0722"/>
    <w:rsid w:val="003E3B86"/>
    <w:rsid w:val="003E3D39"/>
    <w:rsid w:val="003E42F6"/>
    <w:rsid w:val="003E595B"/>
    <w:rsid w:val="003E68BE"/>
    <w:rsid w:val="003E7E89"/>
    <w:rsid w:val="003F351C"/>
    <w:rsid w:val="003F35E2"/>
    <w:rsid w:val="00402AED"/>
    <w:rsid w:val="004048BF"/>
    <w:rsid w:val="00407DBE"/>
    <w:rsid w:val="00410F8B"/>
    <w:rsid w:val="004171B0"/>
    <w:rsid w:val="00417B18"/>
    <w:rsid w:val="004267A5"/>
    <w:rsid w:val="00426EE2"/>
    <w:rsid w:val="00430498"/>
    <w:rsid w:val="00430D57"/>
    <w:rsid w:val="00431649"/>
    <w:rsid w:val="00434CE6"/>
    <w:rsid w:val="0043508D"/>
    <w:rsid w:val="004350E9"/>
    <w:rsid w:val="00435AF9"/>
    <w:rsid w:val="00435C9C"/>
    <w:rsid w:val="0044337E"/>
    <w:rsid w:val="00443789"/>
    <w:rsid w:val="004437D1"/>
    <w:rsid w:val="0044510B"/>
    <w:rsid w:val="00445849"/>
    <w:rsid w:val="004465E5"/>
    <w:rsid w:val="004469DD"/>
    <w:rsid w:val="004520C6"/>
    <w:rsid w:val="00454963"/>
    <w:rsid w:val="00455178"/>
    <w:rsid w:val="00455AC4"/>
    <w:rsid w:val="0045625D"/>
    <w:rsid w:val="00457BD8"/>
    <w:rsid w:val="004600A2"/>
    <w:rsid w:val="004620CE"/>
    <w:rsid w:val="00464CE5"/>
    <w:rsid w:val="00465501"/>
    <w:rsid w:val="00466C91"/>
    <w:rsid w:val="0047044F"/>
    <w:rsid w:val="00470523"/>
    <w:rsid w:val="00472115"/>
    <w:rsid w:val="00472AFE"/>
    <w:rsid w:val="00472D2D"/>
    <w:rsid w:val="0047413E"/>
    <w:rsid w:val="004779DE"/>
    <w:rsid w:val="004802DC"/>
    <w:rsid w:val="004816DC"/>
    <w:rsid w:val="00481C09"/>
    <w:rsid w:val="0048404D"/>
    <w:rsid w:val="00491AF7"/>
    <w:rsid w:val="00491CD1"/>
    <w:rsid w:val="00492022"/>
    <w:rsid w:val="00493A5B"/>
    <w:rsid w:val="00493D5C"/>
    <w:rsid w:val="00495C7F"/>
    <w:rsid w:val="0049668F"/>
    <w:rsid w:val="004A0EE2"/>
    <w:rsid w:val="004A4549"/>
    <w:rsid w:val="004A7398"/>
    <w:rsid w:val="004B1C69"/>
    <w:rsid w:val="004B3F67"/>
    <w:rsid w:val="004B4CE2"/>
    <w:rsid w:val="004B5638"/>
    <w:rsid w:val="004B62F9"/>
    <w:rsid w:val="004B7157"/>
    <w:rsid w:val="004C1286"/>
    <w:rsid w:val="004C1AFF"/>
    <w:rsid w:val="004C4503"/>
    <w:rsid w:val="004D081A"/>
    <w:rsid w:val="004D7FEB"/>
    <w:rsid w:val="004E14C4"/>
    <w:rsid w:val="004E28E5"/>
    <w:rsid w:val="004E3139"/>
    <w:rsid w:val="004E3ED4"/>
    <w:rsid w:val="004E566E"/>
    <w:rsid w:val="004E6484"/>
    <w:rsid w:val="004E73AB"/>
    <w:rsid w:val="004F0C64"/>
    <w:rsid w:val="004F1D96"/>
    <w:rsid w:val="004F43AC"/>
    <w:rsid w:val="0050178C"/>
    <w:rsid w:val="00501A86"/>
    <w:rsid w:val="00504776"/>
    <w:rsid w:val="00513D01"/>
    <w:rsid w:val="00516358"/>
    <w:rsid w:val="00517FB5"/>
    <w:rsid w:val="005209D5"/>
    <w:rsid w:val="00521B24"/>
    <w:rsid w:val="00524CD8"/>
    <w:rsid w:val="00526182"/>
    <w:rsid w:val="005266E1"/>
    <w:rsid w:val="00526B20"/>
    <w:rsid w:val="005300DA"/>
    <w:rsid w:val="00531722"/>
    <w:rsid w:val="00532B3D"/>
    <w:rsid w:val="00534054"/>
    <w:rsid w:val="00534F8D"/>
    <w:rsid w:val="0053512E"/>
    <w:rsid w:val="005364A4"/>
    <w:rsid w:val="00536A37"/>
    <w:rsid w:val="00537602"/>
    <w:rsid w:val="00537C13"/>
    <w:rsid w:val="00541D2E"/>
    <w:rsid w:val="0054281B"/>
    <w:rsid w:val="00551FA7"/>
    <w:rsid w:val="005532E9"/>
    <w:rsid w:val="00554750"/>
    <w:rsid w:val="00554A9A"/>
    <w:rsid w:val="00555724"/>
    <w:rsid w:val="00557EB7"/>
    <w:rsid w:val="005609B4"/>
    <w:rsid w:val="005613F6"/>
    <w:rsid w:val="00561446"/>
    <w:rsid w:val="0056512F"/>
    <w:rsid w:val="0056747D"/>
    <w:rsid w:val="00573A2E"/>
    <w:rsid w:val="00573E66"/>
    <w:rsid w:val="00577D47"/>
    <w:rsid w:val="00577EFC"/>
    <w:rsid w:val="00587670"/>
    <w:rsid w:val="0059111D"/>
    <w:rsid w:val="0059310D"/>
    <w:rsid w:val="00593556"/>
    <w:rsid w:val="00593FF9"/>
    <w:rsid w:val="00595BF7"/>
    <w:rsid w:val="005964A8"/>
    <w:rsid w:val="00597979"/>
    <w:rsid w:val="005A1F21"/>
    <w:rsid w:val="005A26D0"/>
    <w:rsid w:val="005A61BF"/>
    <w:rsid w:val="005A68E8"/>
    <w:rsid w:val="005B339E"/>
    <w:rsid w:val="005B42EA"/>
    <w:rsid w:val="005B514A"/>
    <w:rsid w:val="005B7255"/>
    <w:rsid w:val="005C01E4"/>
    <w:rsid w:val="005C12FC"/>
    <w:rsid w:val="005C390C"/>
    <w:rsid w:val="005C5EAF"/>
    <w:rsid w:val="005C5F82"/>
    <w:rsid w:val="005D22F0"/>
    <w:rsid w:val="005D3217"/>
    <w:rsid w:val="005D3FFF"/>
    <w:rsid w:val="005E09E2"/>
    <w:rsid w:val="005E2FBF"/>
    <w:rsid w:val="005E3C13"/>
    <w:rsid w:val="005F14B0"/>
    <w:rsid w:val="005F2B1D"/>
    <w:rsid w:val="005F447C"/>
    <w:rsid w:val="005F5649"/>
    <w:rsid w:val="005F5893"/>
    <w:rsid w:val="005F69C8"/>
    <w:rsid w:val="006006FA"/>
    <w:rsid w:val="00602C36"/>
    <w:rsid w:val="0060319E"/>
    <w:rsid w:val="0060523A"/>
    <w:rsid w:val="006065AE"/>
    <w:rsid w:val="00611846"/>
    <w:rsid w:val="006146AA"/>
    <w:rsid w:val="00615C5A"/>
    <w:rsid w:val="00616F23"/>
    <w:rsid w:val="006207A9"/>
    <w:rsid w:val="006211D4"/>
    <w:rsid w:val="006228B4"/>
    <w:rsid w:val="00625972"/>
    <w:rsid w:val="00625BEC"/>
    <w:rsid w:val="00625FA3"/>
    <w:rsid w:val="00627104"/>
    <w:rsid w:val="006276CE"/>
    <w:rsid w:val="00627D50"/>
    <w:rsid w:val="00630F5D"/>
    <w:rsid w:val="00633089"/>
    <w:rsid w:val="0063441F"/>
    <w:rsid w:val="00635E63"/>
    <w:rsid w:val="00635F22"/>
    <w:rsid w:val="00636409"/>
    <w:rsid w:val="00636BD4"/>
    <w:rsid w:val="00640856"/>
    <w:rsid w:val="00640F40"/>
    <w:rsid w:val="00642352"/>
    <w:rsid w:val="00650D7D"/>
    <w:rsid w:val="0065335E"/>
    <w:rsid w:val="00655BE7"/>
    <w:rsid w:val="006608F4"/>
    <w:rsid w:val="00660BF3"/>
    <w:rsid w:val="00674048"/>
    <w:rsid w:val="006750B0"/>
    <w:rsid w:val="00683C02"/>
    <w:rsid w:val="00684381"/>
    <w:rsid w:val="00687C4D"/>
    <w:rsid w:val="006934E4"/>
    <w:rsid w:val="00694498"/>
    <w:rsid w:val="00695936"/>
    <w:rsid w:val="006A0C8F"/>
    <w:rsid w:val="006A2328"/>
    <w:rsid w:val="006A2572"/>
    <w:rsid w:val="006A4815"/>
    <w:rsid w:val="006A48F3"/>
    <w:rsid w:val="006A651C"/>
    <w:rsid w:val="006A65F5"/>
    <w:rsid w:val="006A662E"/>
    <w:rsid w:val="006A680C"/>
    <w:rsid w:val="006A6A29"/>
    <w:rsid w:val="006A6DA9"/>
    <w:rsid w:val="006A74A4"/>
    <w:rsid w:val="006B059C"/>
    <w:rsid w:val="006B25DD"/>
    <w:rsid w:val="006B2929"/>
    <w:rsid w:val="006B4678"/>
    <w:rsid w:val="006B4C2D"/>
    <w:rsid w:val="006B584E"/>
    <w:rsid w:val="006B5BF3"/>
    <w:rsid w:val="006C1209"/>
    <w:rsid w:val="006C32AB"/>
    <w:rsid w:val="006C43ED"/>
    <w:rsid w:val="006D087F"/>
    <w:rsid w:val="006D0D67"/>
    <w:rsid w:val="006D15EE"/>
    <w:rsid w:val="006D2A91"/>
    <w:rsid w:val="006D52EA"/>
    <w:rsid w:val="006D5DDA"/>
    <w:rsid w:val="006D6461"/>
    <w:rsid w:val="006D64E7"/>
    <w:rsid w:val="006E0A5B"/>
    <w:rsid w:val="006E0F60"/>
    <w:rsid w:val="006E1818"/>
    <w:rsid w:val="006E59E3"/>
    <w:rsid w:val="006E6C20"/>
    <w:rsid w:val="006F0B24"/>
    <w:rsid w:val="006F247D"/>
    <w:rsid w:val="006F4FBC"/>
    <w:rsid w:val="0070489E"/>
    <w:rsid w:val="00704DBF"/>
    <w:rsid w:val="00705030"/>
    <w:rsid w:val="00705DEA"/>
    <w:rsid w:val="00707296"/>
    <w:rsid w:val="0071248E"/>
    <w:rsid w:val="00712515"/>
    <w:rsid w:val="007135B3"/>
    <w:rsid w:val="00714AB6"/>
    <w:rsid w:val="007208FE"/>
    <w:rsid w:val="007210F9"/>
    <w:rsid w:val="0072256C"/>
    <w:rsid w:val="00731E49"/>
    <w:rsid w:val="0073319C"/>
    <w:rsid w:val="0073464D"/>
    <w:rsid w:val="00737C11"/>
    <w:rsid w:val="00741A64"/>
    <w:rsid w:val="00742E16"/>
    <w:rsid w:val="007441C4"/>
    <w:rsid w:val="007444F2"/>
    <w:rsid w:val="00746849"/>
    <w:rsid w:val="00746FC5"/>
    <w:rsid w:val="007479BF"/>
    <w:rsid w:val="007545C7"/>
    <w:rsid w:val="00754D2C"/>
    <w:rsid w:val="007600DF"/>
    <w:rsid w:val="00762055"/>
    <w:rsid w:val="007640B0"/>
    <w:rsid w:val="00764E6F"/>
    <w:rsid w:val="00772E52"/>
    <w:rsid w:val="00773F7F"/>
    <w:rsid w:val="00774BD5"/>
    <w:rsid w:val="00775FB5"/>
    <w:rsid w:val="007827D9"/>
    <w:rsid w:val="00785C95"/>
    <w:rsid w:val="00786FA0"/>
    <w:rsid w:val="00791205"/>
    <w:rsid w:val="007918A0"/>
    <w:rsid w:val="00791BAE"/>
    <w:rsid w:val="00791C88"/>
    <w:rsid w:val="0079231F"/>
    <w:rsid w:val="00792982"/>
    <w:rsid w:val="0079409B"/>
    <w:rsid w:val="007972EE"/>
    <w:rsid w:val="007A10C0"/>
    <w:rsid w:val="007A15D2"/>
    <w:rsid w:val="007A4AF3"/>
    <w:rsid w:val="007A5D83"/>
    <w:rsid w:val="007A750F"/>
    <w:rsid w:val="007B32A2"/>
    <w:rsid w:val="007B4EB8"/>
    <w:rsid w:val="007C1622"/>
    <w:rsid w:val="007C4B1A"/>
    <w:rsid w:val="007C629B"/>
    <w:rsid w:val="007C6A16"/>
    <w:rsid w:val="007C755D"/>
    <w:rsid w:val="007D48A0"/>
    <w:rsid w:val="007D7FE8"/>
    <w:rsid w:val="007E0907"/>
    <w:rsid w:val="007E121C"/>
    <w:rsid w:val="007E3DDE"/>
    <w:rsid w:val="007E4632"/>
    <w:rsid w:val="007E6E1A"/>
    <w:rsid w:val="007E7ACE"/>
    <w:rsid w:val="007F075C"/>
    <w:rsid w:val="007F5551"/>
    <w:rsid w:val="007F5946"/>
    <w:rsid w:val="007F6E17"/>
    <w:rsid w:val="007F7E17"/>
    <w:rsid w:val="0080162D"/>
    <w:rsid w:val="00803E51"/>
    <w:rsid w:val="00804124"/>
    <w:rsid w:val="00804ED4"/>
    <w:rsid w:val="00807554"/>
    <w:rsid w:val="00811E0A"/>
    <w:rsid w:val="00812A68"/>
    <w:rsid w:val="008174EB"/>
    <w:rsid w:val="0081759A"/>
    <w:rsid w:val="008226BF"/>
    <w:rsid w:val="00824E04"/>
    <w:rsid w:val="00826965"/>
    <w:rsid w:val="00830573"/>
    <w:rsid w:val="0083131D"/>
    <w:rsid w:val="0083425D"/>
    <w:rsid w:val="00835800"/>
    <w:rsid w:val="00836C2C"/>
    <w:rsid w:val="00840E7B"/>
    <w:rsid w:val="008478C6"/>
    <w:rsid w:val="008517CB"/>
    <w:rsid w:val="00856708"/>
    <w:rsid w:val="00856F68"/>
    <w:rsid w:val="00861254"/>
    <w:rsid w:val="0086313E"/>
    <w:rsid w:val="00867353"/>
    <w:rsid w:val="00876D7A"/>
    <w:rsid w:val="008774E6"/>
    <w:rsid w:val="008808E6"/>
    <w:rsid w:val="008826B0"/>
    <w:rsid w:val="00885BD5"/>
    <w:rsid w:val="00886335"/>
    <w:rsid w:val="00891185"/>
    <w:rsid w:val="00891EB5"/>
    <w:rsid w:val="0089242A"/>
    <w:rsid w:val="0089267E"/>
    <w:rsid w:val="00892B8E"/>
    <w:rsid w:val="0089345C"/>
    <w:rsid w:val="008951CF"/>
    <w:rsid w:val="00895405"/>
    <w:rsid w:val="00895A2A"/>
    <w:rsid w:val="00896E28"/>
    <w:rsid w:val="008A1B9A"/>
    <w:rsid w:val="008A28B7"/>
    <w:rsid w:val="008A3805"/>
    <w:rsid w:val="008A500D"/>
    <w:rsid w:val="008B07D7"/>
    <w:rsid w:val="008B2DDF"/>
    <w:rsid w:val="008B32E4"/>
    <w:rsid w:val="008B44C5"/>
    <w:rsid w:val="008B6559"/>
    <w:rsid w:val="008B6B66"/>
    <w:rsid w:val="008C0121"/>
    <w:rsid w:val="008C08F5"/>
    <w:rsid w:val="008C3E69"/>
    <w:rsid w:val="008C4332"/>
    <w:rsid w:val="008C4AE1"/>
    <w:rsid w:val="008C76AA"/>
    <w:rsid w:val="008C7A51"/>
    <w:rsid w:val="008D29E6"/>
    <w:rsid w:val="008D5A9E"/>
    <w:rsid w:val="008D5E21"/>
    <w:rsid w:val="008D7219"/>
    <w:rsid w:val="008E2099"/>
    <w:rsid w:val="008E6C64"/>
    <w:rsid w:val="008F0D12"/>
    <w:rsid w:val="008F1E81"/>
    <w:rsid w:val="008F2107"/>
    <w:rsid w:val="008F241C"/>
    <w:rsid w:val="008F340A"/>
    <w:rsid w:val="008F3EC5"/>
    <w:rsid w:val="008F4704"/>
    <w:rsid w:val="008F53C8"/>
    <w:rsid w:val="008F5F76"/>
    <w:rsid w:val="008F6D9E"/>
    <w:rsid w:val="0090077A"/>
    <w:rsid w:val="00900D89"/>
    <w:rsid w:val="009013C6"/>
    <w:rsid w:val="009030FC"/>
    <w:rsid w:val="00904054"/>
    <w:rsid w:val="00907B91"/>
    <w:rsid w:val="0091150C"/>
    <w:rsid w:val="00911BEE"/>
    <w:rsid w:val="00913AF2"/>
    <w:rsid w:val="00914226"/>
    <w:rsid w:val="00914C47"/>
    <w:rsid w:val="0091546F"/>
    <w:rsid w:val="009214BF"/>
    <w:rsid w:val="009250FE"/>
    <w:rsid w:val="00930BA0"/>
    <w:rsid w:val="00936BA4"/>
    <w:rsid w:val="00940983"/>
    <w:rsid w:val="0094524A"/>
    <w:rsid w:val="00945532"/>
    <w:rsid w:val="00947F4A"/>
    <w:rsid w:val="00950E21"/>
    <w:rsid w:val="00951F2C"/>
    <w:rsid w:val="009542F2"/>
    <w:rsid w:val="00956E73"/>
    <w:rsid w:val="00957C17"/>
    <w:rsid w:val="00963185"/>
    <w:rsid w:val="00965AE2"/>
    <w:rsid w:val="00965FFE"/>
    <w:rsid w:val="009666C1"/>
    <w:rsid w:val="00971591"/>
    <w:rsid w:val="00981678"/>
    <w:rsid w:val="00982547"/>
    <w:rsid w:val="009844A9"/>
    <w:rsid w:val="00984C4B"/>
    <w:rsid w:val="00987C9A"/>
    <w:rsid w:val="00992505"/>
    <w:rsid w:val="0099319D"/>
    <w:rsid w:val="00994BAF"/>
    <w:rsid w:val="009967F5"/>
    <w:rsid w:val="00997ABE"/>
    <w:rsid w:val="009A072F"/>
    <w:rsid w:val="009A25C5"/>
    <w:rsid w:val="009A4FA1"/>
    <w:rsid w:val="009A55EA"/>
    <w:rsid w:val="009B2EEB"/>
    <w:rsid w:val="009B46E4"/>
    <w:rsid w:val="009B48F6"/>
    <w:rsid w:val="009B551E"/>
    <w:rsid w:val="009B74B1"/>
    <w:rsid w:val="009C1E45"/>
    <w:rsid w:val="009C1FE9"/>
    <w:rsid w:val="009C2105"/>
    <w:rsid w:val="009D0643"/>
    <w:rsid w:val="009D1F4A"/>
    <w:rsid w:val="009D243B"/>
    <w:rsid w:val="009D27A8"/>
    <w:rsid w:val="009D2A3A"/>
    <w:rsid w:val="009D553A"/>
    <w:rsid w:val="009D7FD5"/>
    <w:rsid w:val="009E12A4"/>
    <w:rsid w:val="009E1763"/>
    <w:rsid w:val="009E25E3"/>
    <w:rsid w:val="009E260D"/>
    <w:rsid w:val="009E287E"/>
    <w:rsid w:val="009E2A35"/>
    <w:rsid w:val="009E467B"/>
    <w:rsid w:val="009E4A6E"/>
    <w:rsid w:val="009E5E01"/>
    <w:rsid w:val="009E76B8"/>
    <w:rsid w:val="009E78F4"/>
    <w:rsid w:val="009F0868"/>
    <w:rsid w:val="009F20CD"/>
    <w:rsid w:val="009F20D2"/>
    <w:rsid w:val="009F2F92"/>
    <w:rsid w:val="009F310C"/>
    <w:rsid w:val="009F32B5"/>
    <w:rsid w:val="009F53C6"/>
    <w:rsid w:val="009F752A"/>
    <w:rsid w:val="00A02C2F"/>
    <w:rsid w:val="00A03791"/>
    <w:rsid w:val="00A048BB"/>
    <w:rsid w:val="00A0490B"/>
    <w:rsid w:val="00A06542"/>
    <w:rsid w:val="00A0780F"/>
    <w:rsid w:val="00A132C7"/>
    <w:rsid w:val="00A137A9"/>
    <w:rsid w:val="00A1412B"/>
    <w:rsid w:val="00A16B76"/>
    <w:rsid w:val="00A17B0D"/>
    <w:rsid w:val="00A20D97"/>
    <w:rsid w:val="00A2675C"/>
    <w:rsid w:val="00A27223"/>
    <w:rsid w:val="00A34FB4"/>
    <w:rsid w:val="00A372EF"/>
    <w:rsid w:val="00A407BA"/>
    <w:rsid w:val="00A40EA9"/>
    <w:rsid w:val="00A42890"/>
    <w:rsid w:val="00A44D05"/>
    <w:rsid w:val="00A461C0"/>
    <w:rsid w:val="00A4624E"/>
    <w:rsid w:val="00A511E1"/>
    <w:rsid w:val="00A51E8F"/>
    <w:rsid w:val="00A52AF7"/>
    <w:rsid w:val="00A57858"/>
    <w:rsid w:val="00A600DC"/>
    <w:rsid w:val="00A608B0"/>
    <w:rsid w:val="00A612E7"/>
    <w:rsid w:val="00A61A39"/>
    <w:rsid w:val="00A63C8A"/>
    <w:rsid w:val="00A65641"/>
    <w:rsid w:val="00A67A06"/>
    <w:rsid w:val="00A67A6C"/>
    <w:rsid w:val="00A70CA8"/>
    <w:rsid w:val="00A74DC7"/>
    <w:rsid w:val="00A7511E"/>
    <w:rsid w:val="00A7611B"/>
    <w:rsid w:val="00A7784C"/>
    <w:rsid w:val="00A77A37"/>
    <w:rsid w:val="00A80868"/>
    <w:rsid w:val="00A81368"/>
    <w:rsid w:val="00A838B1"/>
    <w:rsid w:val="00A86D51"/>
    <w:rsid w:val="00A875C0"/>
    <w:rsid w:val="00A901F8"/>
    <w:rsid w:val="00A907F1"/>
    <w:rsid w:val="00A90C2D"/>
    <w:rsid w:val="00A90E3C"/>
    <w:rsid w:val="00A93DF8"/>
    <w:rsid w:val="00A94B45"/>
    <w:rsid w:val="00A95C5B"/>
    <w:rsid w:val="00A96612"/>
    <w:rsid w:val="00AA09FB"/>
    <w:rsid w:val="00AA530F"/>
    <w:rsid w:val="00AA5F14"/>
    <w:rsid w:val="00AB140C"/>
    <w:rsid w:val="00AB21CD"/>
    <w:rsid w:val="00AB36C1"/>
    <w:rsid w:val="00AB3A1A"/>
    <w:rsid w:val="00AB63B8"/>
    <w:rsid w:val="00AC5AC7"/>
    <w:rsid w:val="00AC658F"/>
    <w:rsid w:val="00AC70E8"/>
    <w:rsid w:val="00AD6F20"/>
    <w:rsid w:val="00AD714C"/>
    <w:rsid w:val="00AE0244"/>
    <w:rsid w:val="00AE0373"/>
    <w:rsid w:val="00AE1782"/>
    <w:rsid w:val="00AE3DC4"/>
    <w:rsid w:val="00AE417F"/>
    <w:rsid w:val="00AE5431"/>
    <w:rsid w:val="00AE7889"/>
    <w:rsid w:val="00AF50EE"/>
    <w:rsid w:val="00B0067D"/>
    <w:rsid w:val="00B00906"/>
    <w:rsid w:val="00B00BF4"/>
    <w:rsid w:val="00B00CC8"/>
    <w:rsid w:val="00B01744"/>
    <w:rsid w:val="00B0186B"/>
    <w:rsid w:val="00B02704"/>
    <w:rsid w:val="00B048FD"/>
    <w:rsid w:val="00B077F2"/>
    <w:rsid w:val="00B13E1D"/>
    <w:rsid w:val="00B14BEB"/>
    <w:rsid w:val="00B17489"/>
    <w:rsid w:val="00B17944"/>
    <w:rsid w:val="00B20E3E"/>
    <w:rsid w:val="00B22813"/>
    <w:rsid w:val="00B23083"/>
    <w:rsid w:val="00B23A29"/>
    <w:rsid w:val="00B273A4"/>
    <w:rsid w:val="00B31978"/>
    <w:rsid w:val="00B32911"/>
    <w:rsid w:val="00B33736"/>
    <w:rsid w:val="00B35557"/>
    <w:rsid w:val="00B35594"/>
    <w:rsid w:val="00B37225"/>
    <w:rsid w:val="00B40EFB"/>
    <w:rsid w:val="00B4412F"/>
    <w:rsid w:val="00B50AD3"/>
    <w:rsid w:val="00B53405"/>
    <w:rsid w:val="00B53B0E"/>
    <w:rsid w:val="00B54ABA"/>
    <w:rsid w:val="00B54ADC"/>
    <w:rsid w:val="00B54F44"/>
    <w:rsid w:val="00B55047"/>
    <w:rsid w:val="00B5734D"/>
    <w:rsid w:val="00B6092D"/>
    <w:rsid w:val="00B610A9"/>
    <w:rsid w:val="00B63222"/>
    <w:rsid w:val="00B63A28"/>
    <w:rsid w:val="00B6705D"/>
    <w:rsid w:val="00B674FE"/>
    <w:rsid w:val="00B72ED9"/>
    <w:rsid w:val="00B737EC"/>
    <w:rsid w:val="00B75DE6"/>
    <w:rsid w:val="00B80DA3"/>
    <w:rsid w:val="00B8255B"/>
    <w:rsid w:val="00B82F10"/>
    <w:rsid w:val="00B8671C"/>
    <w:rsid w:val="00B905C8"/>
    <w:rsid w:val="00B941AD"/>
    <w:rsid w:val="00B95A26"/>
    <w:rsid w:val="00B972B8"/>
    <w:rsid w:val="00B972EE"/>
    <w:rsid w:val="00BA02D8"/>
    <w:rsid w:val="00BA2878"/>
    <w:rsid w:val="00BA3910"/>
    <w:rsid w:val="00BA5493"/>
    <w:rsid w:val="00BA5765"/>
    <w:rsid w:val="00BA5D74"/>
    <w:rsid w:val="00BA6965"/>
    <w:rsid w:val="00BA7FDF"/>
    <w:rsid w:val="00BB2397"/>
    <w:rsid w:val="00BB3877"/>
    <w:rsid w:val="00BB6A70"/>
    <w:rsid w:val="00BB6DB5"/>
    <w:rsid w:val="00BC2685"/>
    <w:rsid w:val="00BC2695"/>
    <w:rsid w:val="00BC598A"/>
    <w:rsid w:val="00BC7996"/>
    <w:rsid w:val="00BD0C60"/>
    <w:rsid w:val="00BD12F5"/>
    <w:rsid w:val="00BD1AC8"/>
    <w:rsid w:val="00BD64A4"/>
    <w:rsid w:val="00BD64B5"/>
    <w:rsid w:val="00BD7A81"/>
    <w:rsid w:val="00BE0BFC"/>
    <w:rsid w:val="00BE143D"/>
    <w:rsid w:val="00BF00D3"/>
    <w:rsid w:val="00BF0CFE"/>
    <w:rsid w:val="00BF4324"/>
    <w:rsid w:val="00C04D9A"/>
    <w:rsid w:val="00C04F92"/>
    <w:rsid w:val="00C13828"/>
    <w:rsid w:val="00C13AFB"/>
    <w:rsid w:val="00C15A55"/>
    <w:rsid w:val="00C1652C"/>
    <w:rsid w:val="00C20060"/>
    <w:rsid w:val="00C21969"/>
    <w:rsid w:val="00C24D94"/>
    <w:rsid w:val="00C262E1"/>
    <w:rsid w:val="00C27625"/>
    <w:rsid w:val="00C27DA2"/>
    <w:rsid w:val="00C322E7"/>
    <w:rsid w:val="00C3349D"/>
    <w:rsid w:val="00C36353"/>
    <w:rsid w:val="00C40102"/>
    <w:rsid w:val="00C403B0"/>
    <w:rsid w:val="00C4183C"/>
    <w:rsid w:val="00C43707"/>
    <w:rsid w:val="00C44595"/>
    <w:rsid w:val="00C473B0"/>
    <w:rsid w:val="00C50306"/>
    <w:rsid w:val="00C51F58"/>
    <w:rsid w:val="00C52668"/>
    <w:rsid w:val="00C542F9"/>
    <w:rsid w:val="00C54631"/>
    <w:rsid w:val="00C54768"/>
    <w:rsid w:val="00C550D2"/>
    <w:rsid w:val="00C57C1A"/>
    <w:rsid w:val="00C61499"/>
    <w:rsid w:val="00C6205C"/>
    <w:rsid w:val="00C668DC"/>
    <w:rsid w:val="00C7687E"/>
    <w:rsid w:val="00C77F9F"/>
    <w:rsid w:val="00C836FE"/>
    <w:rsid w:val="00C851B0"/>
    <w:rsid w:val="00C907F7"/>
    <w:rsid w:val="00C90B06"/>
    <w:rsid w:val="00C937BA"/>
    <w:rsid w:val="00C966D2"/>
    <w:rsid w:val="00C97552"/>
    <w:rsid w:val="00CA0CF7"/>
    <w:rsid w:val="00CA7760"/>
    <w:rsid w:val="00CB099E"/>
    <w:rsid w:val="00CB1556"/>
    <w:rsid w:val="00CB40D3"/>
    <w:rsid w:val="00CB4167"/>
    <w:rsid w:val="00CB69D5"/>
    <w:rsid w:val="00CC11E8"/>
    <w:rsid w:val="00CC19B7"/>
    <w:rsid w:val="00CC37F4"/>
    <w:rsid w:val="00CC4496"/>
    <w:rsid w:val="00CC5A57"/>
    <w:rsid w:val="00CC6912"/>
    <w:rsid w:val="00CD3016"/>
    <w:rsid w:val="00CD361F"/>
    <w:rsid w:val="00CD4FCF"/>
    <w:rsid w:val="00CE1F59"/>
    <w:rsid w:val="00CE2516"/>
    <w:rsid w:val="00CE4202"/>
    <w:rsid w:val="00CE493F"/>
    <w:rsid w:val="00CE6B7A"/>
    <w:rsid w:val="00CF1475"/>
    <w:rsid w:val="00CF24E2"/>
    <w:rsid w:val="00CF3955"/>
    <w:rsid w:val="00CF4789"/>
    <w:rsid w:val="00CF69C7"/>
    <w:rsid w:val="00CF6DB5"/>
    <w:rsid w:val="00CF7012"/>
    <w:rsid w:val="00CF7282"/>
    <w:rsid w:val="00D05C2C"/>
    <w:rsid w:val="00D05DE6"/>
    <w:rsid w:val="00D110DC"/>
    <w:rsid w:val="00D11EB8"/>
    <w:rsid w:val="00D122C9"/>
    <w:rsid w:val="00D12BF4"/>
    <w:rsid w:val="00D13BFA"/>
    <w:rsid w:val="00D1660B"/>
    <w:rsid w:val="00D166B0"/>
    <w:rsid w:val="00D17F7F"/>
    <w:rsid w:val="00D2152C"/>
    <w:rsid w:val="00D22680"/>
    <w:rsid w:val="00D26B30"/>
    <w:rsid w:val="00D27F25"/>
    <w:rsid w:val="00D331D1"/>
    <w:rsid w:val="00D34DEB"/>
    <w:rsid w:val="00D35521"/>
    <w:rsid w:val="00D44674"/>
    <w:rsid w:val="00D52880"/>
    <w:rsid w:val="00D53804"/>
    <w:rsid w:val="00D6178D"/>
    <w:rsid w:val="00D617AE"/>
    <w:rsid w:val="00D62FD6"/>
    <w:rsid w:val="00D66448"/>
    <w:rsid w:val="00D72E14"/>
    <w:rsid w:val="00D73A98"/>
    <w:rsid w:val="00D74503"/>
    <w:rsid w:val="00D74B15"/>
    <w:rsid w:val="00D764B7"/>
    <w:rsid w:val="00D77C28"/>
    <w:rsid w:val="00D80BDF"/>
    <w:rsid w:val="00D827E6"/>
    <w:rsid w:val="00D84107"/>
    <w:rsid w:val="00D853FF"/>
    <w:rsid w:val="00D858FE"/>
    <w:rsid w:val="00D85973"/>
    <w:rsid w:val="00D86F74"/>
    <w:rsid w:val="00D9054B"/>
    <w:rsid w:val="00D911BD"/>
    <w:rsid w:val="00D92577"/>
    <w:rsid w:val="00D932B8"/>
    <w:rsid w:val="00D93397"/>
    <w:rsid w:val="00D93CBF"/>
    <w:rsid w:val="00D93E4F"/>
    <w:rsid w:val="00D96522"/>
    <w:rsid w:val="00D96DA0"/>
    <w:rsid w:val="00D97403"/>
    <w:rsid w:val="00DA0AB2"/>
    <w:rsid w:val="00DA32CA"/>
    <w:rsid w:val="00DA44A6"/>
    <w:rsid w:val="00DA4FD2"/>
    <w:rsid w:val="00DA51EF"/>
    <w:rsid w:val="00DA7D75"/>
    <w:rsid w:val="00DB4006"/>
    <w:rsid w:val="00DB4E73"/>
    <w:rsid w:val="00DB60E4"/>
    <w:rsid w:val="00DC2600"/>
    <w:rsid w:val="00DC4D5C"/>
    <w:rsid w:val="00DC5A68"/>
    <w:rsid w:val="00DD2A7B"/>
    <w:rsid w:val="00DD5AF4"/>
    <w:rsid w:val="00DD633E"/>
    <w:rsid w:val="00DD785E"/>
    <w:rsid w:val="00DE0224"/>
    <w:rsid w:val="00DE0A78"/>
    <w:rsid w:val="00DE3437"/>
    <w:rsid w:val="00DE4B9B"/>
    <w:rsid w:val="00DE510C"/>
    <w:rsid w:val="00DE7A5B"/>
    <w:rsid w:val="00DF2BCE"/>
    <w:rsid w:val="00DF30FB"/>
    <w:rsid w:val="00DF359B"/>
    <w:rsid w:val="00DF7396"/>
    <w:rsid w:val="00DF7642"/>
    <w:rsid w:val="00E02097"/>
    <w:rsid w:val="00E0308A"/>
    <w:rsid w:val="00E03604"/>
    <w:rsid w:val="00E04F14"/>
    <w:rsid w:val="00E05D77"/>
    <w:rsid w:val="00E06251"/>
    <w:rsid w:val="00E06535"/>
    <w:rsid w:val="00E0763E"/>
    <w:rsid w:val="00E078A0"/>
    <w:rsid w:val="00E111DA"/>
    <w:rsid w:val="00E136F8"/>
    <w:rsid w:val="00E14B7A"/>
    <w:rsid w:val="00E16FAA"/>
    <w:rsid w:val="00E245B4"/>
    <w:rsid w:val="00E26BFD"/>
    <w:rsid w:val="00E3024F"/>
    <w:rsid w:val="00E3362B"/>
    <w:rsid w:val="00E33DB8"/>
    <w:rsid w:val="00E3431A"/>
    <w:rsid w:val="00E43335"/>
    <w:rsid w:val="00E5244C"/>
    <w:rsid w:val="00E53BEE"/>
    <w:rsid w:val="00E54F73"/>
    <w:rsid w:val="00E573EB"/>
    <w:rsid w:val="00E57891"/>
    <w:rsid w:val="00E613DF"/>
    <w:rsid w:val="00E638AF"/>
    <w:rsid w:val="00E63993"/>
    <w:rsid w:val="00E63B0A"/>
    <w:rsid w:val="00E64017"/>
    <w:rsid w:val="00E64983"/>
    <w:rsid w:val="00E67309"/>
    <w:rsid w:val="00E70319"/>
    <w:rsid w:val="00E72CEA"/>
    <w:rsid w:val="00E7558D"/>
    <w:rsid w:val="00E76EB9"/>
    <w:rsid w:val="00E77A0D"/>
    <w:rsid w:val="00E81F7A"/>
    <w:rsid w:val="00E8374F"/>
    <w:rsid w:val="00E84058"/>
    <w:rsid w:val="00E858D1"/>
    <w:rsid w:val="00E90C88"/>
    <w:rsid w:val="00E913D3"/>
    <w:rsid w:val="00E939A2"/>
    <w:rsid w:val="00E946A9"/>
    <w:rsid w:val="00EA0458"/>
    <w:rsid w:val="00EA2FC8"/>
    <w:rsid w:val="00EA73C7"/>
    <w:rsid w:val="00EA7617"/>
    <w:rsid w:val="00EB1675"/>
    <w:rsid w:val="00EB69A0"/>
    <w:rsid w:val="00EC2163"/>
    <w:rsid w:val="00EC23EA"/>
    <w:rsid w:val="00EC7E60"/>
    <w:rsid w:val="00ED0B43"/>
    <w:rsid w:val="00ED287D"/>
    <w:rsid w:val="00ED3ACB"/>
    <w:rsid w:val="00ED4BB4"/>
    <w:rsid w:val="00ED61E5"/>
    <w:rsid w:val="00ED78E0"/>
    <w:rsid w:val="00EE06FB"/>
    <w:rsid w:val="00EE0FD4"/>
    <w:rsid w:val="00EE2B18"/>
    <w:rsid w:val="00EE2EE4"/>
    <w:rsid w:val="00EE6FC5"/>
    <w:rsid w:val="00EE73A6"/>
    <w:rsid w:val="00EE78A0"/>
    <w:rsid w:val="00EF062A"/>
    <w:rsid w:val="00EF12A6"/>
    <w:rsid w:val="00EF4277"/>
    <w:rsid w:val="00EF43D0"/>
    <w:rsid w:val="00EF4FA6"/>
    <w:rsid w:val="00F0000F"/>
    <w:rsid w:val="00F00BE0"/>
    <w:rsid w:val="00F01328"/>
    <w:rsid w:val="00F0386A"/>
    <w:rsid w:val="00F0452B"/>
    <w:rsid w:val="00F04CEF"/>
    <w:rsid w:val="00F04FCA"/>
    <w:rsid w:val="00F07D60"/>
    <w:rsid w:val="00F11A4C"/>
    <w:rsid w:val="00F139E1"/>
    <w:rsid w:val="00F158C3"/>
    <w:rsid w:val="00F16DA1"/>
    <w:rsid w:val="00F211F2"/>
    <w:rsid w:val="00F22673"/>
    <w:rsid w:val="00F2534D"/>
    <w:rsid w:val="00F2549F"/>
    <w:rsid w:val="00F26F2D"/>
    <w:rsid w:val="00F27821"/>
    <w:rsid w:val="00F27B49"/>
    <w:rsid w:val="00F318E9"/>
    <w:rsid w:val="00F32249"/>
    <w:rsid w:val="00F32299"/>
    <w:rsid w:val="00F36C97"/>
    <w:rsid w:val="00F401E9"/>
    <w:rsid w:val="00F42C07"/>
    <w:rsid w:val="00F430CA"/>
    <w:rsid w:val="00F44875"/>
    <w:rsid w:val="00F44FB3"/>
    <w:rsid w:val="00F4585F"/>
    <w:rsid w:val="00F46B2B"/>
    <w:rsid w:val="00F51CD1"/>
    <w:rsid w:val="00F51CF6"/>
    <w:rsid w:val="00F51F56"/>
    <w:rsid w:val="00F52937"/>
    <w:rsid w:val="00F5401E"/>
    <w:rsid w:val="00F557C5"/>
    <w:rsid w:val="00F5784F"/>
    <w:rsid w:val="00F62A27"/>
    <w:rsid w:val="00F6653B"/>
    <w:rsid w:val="00F7008A"/>
    <w:rsid w:val="00F71A7E"/>
    <w:rsid w:val="00F72425"/>
    <w:rsid w:val="00F740BB"/>
    <w:rsid w:val="00F759E3"/>
    <w:rsid w:val="00F8072B"/>
    <w:rsid w:val="00F82184"/>
    <w:rsid w:val="00F858C9"/>
    <w:rsid w:val="00F92E87"/>
    <w:rsid w:val="00F96DDA"/>
    <w:rsid w:val="00F973D6"/>
    <w:rsid w:val="00F978F2"/>
    <w:rsid w:val="00FA064D"/>
    <w:rsid w:val="00FA7260"/>
    <w:rsid w:val="00FA7D8D"/>
    <w:rsid w:val="00FB16CB"/>
    <w:rsid w:val="00FC0806"/>
    <w:rsid w:val="00FC16DB"/>
    <w:rsid w:val="00FC19F6"/>
    <w:rsid w:val="00FC44A1"/>
    <w:rsid w:val="00FC7DDC"/>
    <w:rsid w:val="00FD0A21"/>
    <w:rsid w:val="00FD3578"/>
    <w:rsid w:val="00FD4D1B"/>
    <w:rsid w:val="00FD518A"/>
    <w:rsid w:val="00FD51AC"/>
    <w:rsid w:val="00FD5BD3"/>
    <w:rsid w:val="00FD6CE9"/>
    <w:rsid w:val="00FF1AA9"/>
    <w:rsid w:val="00FF40F3"/>
    <w:rsid w:val="00FF47F2"/>
    <w:rsid w:val="00FF49AB"/>
    <w:rsid w:val="00FF5EEF"/>
    <w:rsid w:val="00FF66A7"/>
    <w:rsid w:val="00FF6857"/>
    <w:rsid w:val="00FF6D56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87A66"/>
  <w15:docId w15:val="{945380C6-5C0E-4894-9AD2-FA81B45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C2D"/>
  </w:style>
  <w:style w:type="paragraph" w:styleId="Stopka">
    <w:name w:val="footer"/>
    <w:basedOn w:val="Normalny"/>
    <w:link w:val="StopkaZnak"/>
    <w:uiPriority w:val="99"/>
    <w:unhideWhenUsed/>
    <w:rsid w:val="006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C2D"/>
  </w:style>
  <w:style w:type="paragraph" w:styleId="Akapitzlist">
    <w:name w:val="List Paragraph"/>
    <w:aliases w:val="lista,Punktowanie z lista"/>
    <w:basedOn w:val="Normalny"/>
    <w:uiPriority w:val="34"/>
    <w:qFormat/>
    <w:rsid w:val="006B4C2D"/>
    <w:pPr>
      <w:ind w:left="720"/>
      <w:contextualSpacing/>
    </w:pPr>
  </w:style>
  <w:style w:type="paragraph" w:styleId="Bezodstpw">
    <w:name w:val="No Spacing"/>
    <w:uiPriority w:val="1"/>
    <w:qFormat/>
    <w:rsid w:val="00AE7889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D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D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550D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D2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D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66448"/>
    <w:rPr>
      <w:color w:val="808080"/>
    </w:rPr>
  </w:style>
  <w:style w:type="paragraph" w:customStyle="1" w:styleId="NormalnyWeb1">
    <w:name w:val="Normalny (Web)1"/>
    <w:basedOn w:val="Normalny"/>
    <w:qFormat/>
    <w:rsid w:val="00DF2B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60E5-E6FE-448E-9B1E-14F59496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5782</Words>
  <Characters>34696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 Zofia</dc:creator>
  <cp:keywords/>
  <dc:description/>
  <cp:lastModifiedBy>Kaczmarek Katarzyna 7</cp:lastModifiedBy>
  <cp:revision>4</cp:revision>
  <cp:lastPrinted>2020-03-02T20:52:00Z</cp:lastPrinted>
  <dcterms:created xsi:type="dcterms:W3CDTF">2020-03-23T12:49:00Z</dcterms:created>
  <dcterms:modified xsi:type="dcterms:W3CDTF">2020-03-23T14:58:00Z</dcterms:modified>
</cp:coreProperties>
</file>