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37DA2B26" w:rsidR="00B2571A" w:rsidRPr="001C4523" w:rsidRDefault="0088343C" w:rsidP="004C5EE8">
      <w:pPr>
        <w:jc w:val="both"/>
        <w:rPr>
          <w:rFonts w:ascii="Arial" w:hAnsi="Arial" w:cs="Arial"/>
          <w:sz w:val="20"/>
          <w:szCs w:val="20"/>
        </w:rPr>
      </w:pPr>
      <w:r w:rsidRPr="0088343C">
        <w:rPr>
          <w:rFonts w:ascii="Arial" w:hAnsi="Arial" w:cs="Arial"/>
          <w:b/>
          <w:sz w:val="20"/>
          <w:szCs w:val="20"/>
        </w:rPr>
        <w:t xml:space="preserve">PRZEBUDOWA INSTALACJI ELEKTRYCZNEJ W SZKOLE PODSTAWOWEJ NR 14 W PRZEMYŚLU” NA TERENIE DZIAŁKI NR 2428 OBRĘB 202 – </w:t>
      </w:r>
      <w:r w:rsidR="00AD4E19">
        <w:rPr>
          <w:rFonts w:ascii="Arial" w:hAnsi="Arial" w:cs="Arial"/>
          <w:b/>
          <w:sz w:val="20"/>
          <w:szCs w:val="20"/>
        </w:rPr>
        <w:t>I</w:t>
      </w:r>
      <w:r w:rsidRPr="0088343C">
        <w:rPr>
          <w:rFonts w:ascii="Arial" w:hAnsi="Arial" w:cs="Arial"/>
          <w:b/>
          <w:sz w:val="20"/>
          <w:szCs w:val="20"/>
        </w:rPr>
        <w:t xml:space="preserve"> ETAP</w:t>
      </w:r>
    </w:p>
    <w:p w14:paraId="27E98319" w14:textId="0207D5E7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88343C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ZP.271.4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7282D0FA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864818"/>
    <w:rsid w:val="0088343C"/>
    <w:rsid w:val="00980159"/>
    <w:rsid w:val="00A55A85"/>
    <w:rsid w:val="00A77708"/>
    <w:rsid w:val="00A9569C"/>
    <w:rsid w:val="00AD4E19"/>
    <w:rsid w:val="00B2571A"/>
    <w:rsid w:val="00B30D55"/>
    <w:rsid w:val="00C649C6"/>
    <w:rsid w:val="00C815A0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6899-EE3C-4350-81FE-33C9A5C1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7</cp:revision>
  <cp:lastPrinted>2021-04-26T08:42:00Z</cp:lastPrinted>
  <dcterms:created xsi:type="dcterms:W3CDTF">2021-04-26T06:23:00Z</dcterms:created>
  <dcterms:modified xsi:type="dcterms:W3CDTF">2021-05-11T08:02:00Z</dcterms:modified>
</cp:coreProperties>
</file>