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5C068E50" w:rsidR="00F22F6D" w:rsidRPr="00F22F6D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</w:rPr>
      </w:pPr>
      <w:r w:rsidRPr="00F22F6D">
        <w:rPr>
          <w:rFonts w:ascii="Tahoma" w:hAnsi="Tahoma" w:cs="Tahoma"/>
          <w:b/>
          <w:bCs/>
          <w:i/>
        </w:rPr>
        <w:t>Załącznik nr 4</w:t>
      </w:r>
    </w:p>
    <w:p w14:paraId="20EA3113" w14:textId="37202FD1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7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4634BB3B" w14:textId="7004F8D0" w:rsidR="00297A87" w:rsidRDefault="00695DD7" w:rsidP="00297A87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97A87">
        <w:rPr>
          <w:rFonts w:ascii="Tahoma" w:hAnsi="Tahoma" w:cs="Tahoma"/>
        </w:rPr>
        <w:br/>
      </w:r>
      <w:r w:rsidRPr="00297A87">
        <w:rPr>
          <w:rFonts w:ascii="Tahoma" w:hAnsi="Tahoma" w:cs="Tahoma"/>
        </w:rPr>
        <w:t>z postępowaniem o ud</w:t>
      </w:r>
      <w:r w:rsidR="00D46439" w:rsidRPr="00297A87">
        <w:rPr>
          <w:rFonts w:ascii="Tahoma" w:hAnsi="Tahoma" w:cs="Tahoma"/>
        </w:rPr>
        <w:t xml:space="preserve">zielenie zamówienia publicznego </w:t>
      </w:r>
      <w:r w:rsidR="00D46439" w:rsidRPr="00297A87">
        <w:rPr>
          <w:rFonts w:ascii="Tahoma" w:hAnsi="Tahoma" w:cs="Tahoma"/>
          <w:i/>
        </w:rPr>
        <w:t>(dane identyfikujące postępowanie -</w:t>
      </w:r>
      <w:r w:rsidR="001B5012">
        <w:rPr>
          <w:rFonts w:ascii="Tahoma" w:hAnsi="Tahoma" w:cs="Tahoma"/>
          <w:i/>
        </w:rPr>
        <w:t xml:space="preserve"> </w:t>
      </w:r>
      <w:r w:rsidR="00D46439" w:rsidRPr="00297A87">
        <w:rPr>
          <w:rFonts w:ascii="Tahoma" w:hAnsi="Tahoma" w:cs="Tahoma"/>
          <w:i/>
        </w:rPr>
        <w:t>nazwa, numer</w:t>
      </w:r>
      <w:r w:rsidR="006A0BB7" w:rsidRPr="006A0BB7">
        <w:rPr>
          <w:rFonts w:ascii="Tahoma" w:hAnsi="Tahoma" w:cs="Tahoma"/>
          <w:i/>
        </w:rPr>
        <w:t xml:space="preserve"> </w:t>
      </w:r>
      <w:r w:rsidR="00A116A7" w:rsidRPr="00A116A7">
        <w:rPr>
          <w:rFonts w:ascii="Tahoma" w:hAnsi="Tahoma" w:cs="Tahoma"/>
          <w:b/>
          <w:bCs/>
          <w:iCs/>
        </w:rPr>
        <w:t>na dostawę odczynników do badań parametrów krytycznych w zakresie POCT (z modułem podstawowym, szkoleniowym operatorów) wraz z dzierżawą 7 analizatorów oraz podłączeniem do systemu informatycznego Esculap, jak również zainstalowanie oprogramowania (systemu) umożliwiającego zdalny nadzór i kontrolę nad prawidłowym działaniem wszystkich analizatorów, baza danych wyników, bazą kontroli jakości oraz personelem oddziałów obsługującym aparaty.</w:t>
      </w:r>
      <w:r w:rsidR="00297A87" w:rsidRPr="006A0BB7">
        <w:rPr>
          <w:rFonts w:ascii="Tahoma" w:hAnsi="Tahoma" w:cs="Tahoma"/>
          <w:b/>
          <w:bCs/>
          <w:iCs/>
        </w:rPr>
        <w:t xml:space="preserve"> (</w:t>
      </w:r>
      <w:r w:rsidR="00297A87" w:rsidRPr="00297A87">
        <w:rPr>
          <w:rFonts w:ascii="Tahoma" w:hAnsi="Tahoma" w:cs="Tahoma"/>
          <w:b/>
          <w:bCs/>
        </w:rPr>
        <w:t>PN-</w:t>
      </w:r>
      <w:r w:rsidR="006A0BB7">
        <w:rPr>
          <w:rFonts w:ascii="Tahoma" w:hAnsi="Tahoma" w:cs="Tahoma"/>
          <w:b/>
          <w:bCs/>
        </w:rPr>
        <w:t>10</w:t>
      </w:r>
      <w:r w:rsidR="00A116A7">
        <w:rPr>
          <w:rFonts w:ascii="Tahoma" w:hAnsi="Tahoma" w:cs="Tahoma"/>
          <w:b/>
          <w:bCs/>
        </w:rPr>
        <w:t>3</w:t>
      </w:r>
      <w:r w:rsidR="00D56DF8">
        <w:rPr>
          <w:rFonts w:ascii="Tahoma" w:hAnsi="Tahoma" w:cs="Tahoma"/>
          <w:b/>
          <w:bCs/>
        </w:rPr>
        <w:t>/24</w:t>
      </w:r>
      <w:r w:rsidR="00297A87" w:rsidRPr="00297A87">
        <w:rPr>
          <w:rFonts w:ascii="Tahoma" w:hAnsi="Tahoma" w:cs="Tahoma"/>
          <w:b/>
          <w:bCs/>
        </w:rPr>
        <w:t>)</w:t>
      </w:r>
      <w:r w:rsidR="00297A87"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unijnego; </w:t>
      </w:r>
    </w:p>
    <w:p w14:paraId="3C13C04C" w14:textId="736D6125" w:rsidR="00D329BD" w:rsidRPr="00297A87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W przypadku </w:t>
      </w:r>
      <w:r w:rsidR="003774A1" w:rsidRPr="00297A87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297A87">
        <w:rPr>
          <w:rFonts w:ascii="Tahoma" w:hAnsi="Tahoma" w:cs="Tahoma"/>
        </w:rPr>
        <w:t xml:space="preserve">są </w:t>
      </w:r>
      <w:r w:rsidR="003774A1" w:rsidRPr="00297A87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jeżeli wykonanie tych czynności polega na wykonywaniu pracy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sposób określony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art.22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§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1 ustawy z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dnia 26</w:t>
      </w:r>
      <w:r w:rsidR="00C54C95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czerwca 1974</w:t>
      </w:r>
      <w:r w:rsidR="00AD3A2B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r. –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Kodeks pracy</w:t>
      </w:r>
      <w:r w:rsidR="007E4F83" w:rsidRPr="00297A87">
        <w:rPr>
          <w:rFonts w:ascii="Tahoma" w:hAnsi="Tahoma" w:cs="Tahoma"/>
        </w:rPr>
        <w:t>,</w:t>
      </w:r>
      <w:r w:rsidR="003774A1" w:rsidRPr="00297A87">
        <w:rPr>
          <w:rFonts w:ascii="Tahoma" w:hAnsi="Tahoma" w:cs="Tahoma"/>
        </w:rPr>
        <w:t xml:space="preserve"> </w:t>
      </w:r>
      <w:r w:rsidR="004E0617" w:rsidRPr="00297A87">
        <w:rPr>
          <w:rFonts w:ascii="Tahoma" w:hAnsi="Tahoma" w:cs="Tahoma"/>
        </w:rPr>
        <w:t xml:space="preserve">Pani/Pana dane osobowe mogą być przetwarzane w </w:t>
      </w:r>
      <w:r w:rsidR="00B10911" w:rsidRPr="00297A87">
        <w:rPr>
          <w:rFonts w:ascii="Tahoma" w:hAnsi="Tahoma" w:cs="Tahoma"/>
        </w:rPr>
        <w:t>celu weryfikacji za</w:t>
      </w:r>
      <w:r w:rsidR="0022546C" w:rsidRPr="00297A87">
        <w:rPr>
          <w:rFonts w:ascii="Tahoma" w:hAnsi="Tahoma" w:cs="Tahoma"/>
        </w:rPr>
        <w:t>trudnienia na podstawie umowy o </w:t>
      </w:r>
      <w:r w:rsidR="00B10911" w:rsidRPr="00297A87">
        <w:rPr>
          <w:rFonts w:ascii="Tahoma" w:hAnsi="Tahoma" w:cs="Tahoma"/>
        </w:rPr>
        <w:t xml:space="preserve">pracę, w szczególności </w:t>
      </w:r>
      <w:r w:rsidR="004E0617" w:rsidRPr="00297A87">
        <w:rPr>
          <w:rFonts w:ascii="Tahoma" w:hAnsi="Tahoma" w:cs="Tahoma"/>
        </w:rPr>
        <w:t xml:space="preserve">w zakresie: </w:t>
      </w:r>
      <w:r w:rsidR="006C723D" w:rsidRPr="00297A87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7F94EC58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</w:t>
      </w:r>
      <w:r w:rsidR="00D56DF8">
        <w:rPr>
          <w:rFonts w:ascii="Tahoma" w:hAnsi="Tahoma" w:cs="Tahoma"/>
        </w:rPr>
        <w:t>t.j. Dz.</w:t>
      </w:r>
      <w:r w:rsidR="00695DD7" w:rsidRPr="00F64BA0">
        <w:rPr>
          <w:rFonts w:ascii="Tahoma" w:hAnsi="Tahoma" w:cs="Tahoma"/>
        </w:rPr>
        <w:t>U. z 20</w:t>
      </w:r>
      <w:r w:rsidR="00D56DF8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r. poz. </w:t>
      </w:r>
      <w:r w:rsidR="00D56DF8">
        <w:rPr>
          <w:rFonts w:ascii="Tahoma" w:hAnsi="Tahoma" w:cs="Tahoma"/>
        </w:rPr>
        <w:t>1605 ze</w:t>
      </w:r>
      <w:r w:rsidR="002F1054" w:rsidRPr="00F64BA0">
        <w:rPr>
          <w:rFonts w:ascii="Tahoma" w:hAnsi="Tahoma" w:cs="Tahoma"/>
        </w:rPr>
        <w:t xml:space="preserve">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7256D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7256D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107BC7"/>
    <w:rsid w:val="00113FE5"/>
    <w:rsid w:val="001151CC"/>
    <w:rsid w:val="001327D4"/>
    <w:rsid w:val="00154CEF"/>
    <w:rsid w:val="001836B3"/>
    <w:rsid w:val="001A35EA"/>
    <w:rsid w:val="001A4857"/>
    <w:rsid w:val="001B5012"/>
    <w:rsid w:val="001B5512"/>
    <w:rsid w:val="001D5F3A"/>
    <w:rsid w:val="00222E25"/>
    <w:rsid w:val="0022546C"/>
    <w:rsid w:val="00253BFC"/>
    <w:rsid w:val="00260529"/>
    <w:rsid w:val="00281008"/>
    <w:rsid w:val="002908B2"/>
    <w:rsid w:val="00291E01"/>
    <w:rsid w:val="00297A87"/>
    <w:rsid w:val="00297B35"/>
    <w:rsid w:val="002F1054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B697C"/>
    <w:rsid w:val="004C0CC8"/>
    <w:rsid w:val="004E0617"/>
    <w:rsid w:val="0050094C"/>
    <w:rsid w:val="00506AF9"/>
    <w:rsid w:val="00524A8F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0BB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7256D"/>
    <w:rsid w:val="007A343A"/>
    <w:rsid w:val="007E4F83"/>
    <w:rsid w:val="007F2ADC"/>
    <w:rsid w:val="00803085"/>
    <w:rsid w:val="00847D08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04F5B"/>
    <w:rsid w:val="00A116A7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05548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22</cp:revision>
  <cp:lastPrinted>2024-10-31T09:29:00Z</cp:lastPrinted>
  <dcterms:created xsi:type="dcterms:W3CDTF">2023-01-16T10:22:00Z</dcterms:created>
  <dcterms:modified xsi:type="dcterms:W3CDTF">2024-11-29T10:37:00Z</dcterms:modified>
</cp:coreProperties>
</file>