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E35506" w14:textId="710D6DD6" w:rsidR="000504BC" w:rsidRPr="001E480B" w:rsidRDefault="002E40E4" w:rsidP="002E40E4">
      <w:pPr>
        <w:jc w:val="center"/>
        <w:rPr>
          <w:rFonts w:ascii="Times New Roman" w:hAnsi="Times New Roman" w:cs="Times New Roman"/>
          <w:b/>
          <w:bCs/>
        </w:rPr>
      </w:pPr>
      <w:bookmarkStart w:id="0" w:name="bookmark0"/>
      <w:r w:rsidRPr="001E480B">
        <w:rPr>
          <w:rFonts w:ascii="Times New Roman" w:hAnsi="Times New Roman" w:cs="Times New Roman"/>
          <w:b/>
          <w:bCs/>
          <w:noProof/>
        </w:rPr>
        <w:drawing>
          <wp:anchor distT="0" distB="0" distL="114300" distR="114300" simplePos="0" relativeHeight="251658240" behindDoc="1" locked="0" layoutInCell="1" allowOverlap="1" wp14:anchorId="554D19FB" wp14:editId="02E90922">
            <wp:simplePos x="0" y="0"/>
            <wp:positionH relativeFrom="margin">
              <wp:posOffset>-53340</wp:posOffset>
            </wp:positionH>
            <wp:positionV relativeFrom="paragraph">
              <wp:posOffset>6985</wp:posOffset>
            </wp:positionV>
            <wp:extent cx="784860" cy="746760"/>
            <wp:effectExtent l="0" t="0" r="0" b="0"/>
            <wp:wrapTight wrapText="bothSides">
              <wp:wrapPolygon edited="0">
                <wp:start x="0" y="0"/>
                <wp:lineTo x="0" y="15429"/>
                <wp:lineTo x="524" y="17633"/>
                <wp:lineTo x="5243" y="20939"/>
                <wp:lineTo x="5767" y="20939"/>
                <wp:lineTo x="15204" y="20939"/>
                <wp:lineTo x="15728" y="20939"/>
                <wp:lineTo x="19922" y="18184"/>
                <wp:lineTo x="20971" y="15429"/>
                <wp:lineTo x="20971" y="0"/>
                <wp:lineTo x="0" y="0"/>
              </wp:wrapPolygon>
            </wp:wrapTight>
            <wp:docPr id="4" name="Obraz 4" descr="Logo Gminy Lipno">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Logo Gminy Lipn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84860" cy="746760"/>
                    </a:xfrm>
                    <a:prstGeom prst="rect">
                      <a:avLst/>
                    </a:prstGeom>
                    <a:noFill/>
                    <a:ln>
                      <a:noFill/>
                    </a:ln>
                  </pic:spPr>
                </pic:pic>
              </a:graphicData>
            </a:graphic>
          </wp:anchor>
        </w:drawing>
      </w:r>
      <w:r w:rsidRPr="001E480B">
        <w:rPr>
          <w:rFonts w:ascii="Times New Roman" w:hAnsi="Times New Roman" w:cs="Times New Roman"/>
          <w:b/>
          <w:bCs/>
        </w:rPr>
        <w:t xml:space="preserve"> GMIN</w:t>
      </w:r>
      <w:r w:rsidR="00F555FF">
        <w:rPr>
          <w:rFonts w:ascii="Times New Roman" w:hAnsi="Times New Roman" w:cs="Times New Roman"/>
          <w:b/>
          <w:bCs/>
        </w:rPr>
        <w:t>A</w:t>
      </w:r>
      <w:r w:rsidRPr="001E480B">
        <w:rPr>
          <w:rFonts w:ascii="Times New Roman" w:hAnsi="Times New Roman" w:cs="Times New Roman"/>
          <w:b/>
          <w:bCs/>
        </w:rPr>
        <w:t xml:space="preserve"> </w:t>
      </w:r>
      <w:bookmarkEnd w:id="0"/>
      <w:r w:rsidRPr="001E480B">
        <w:rPr>
          <w:rFonts w:ascii="Times New Roman" w:hAnsi="Times New Roman" w:cs="Times New Roman"/>
          <w:b/>
          <w:bCs/>
        </w:rPr>
        <w:t>LIPNO</w:t>
      </w:r>
    </w:p>
    <w:p w14:paraId="34419435" w14:textId="39899811" w:rsidR="000504BC" w:rsidRPr="002E40E4" w:rsidRDefault="002E40E4" w:rsidP="002E40E4">
      <w:pPr>
        <w:jc w:val="center"/>
        <w:rPr>
          <w:rFonts w:ascii="Times New Roman" w:hAnsi="Times New Roman" w:cs="Times New Roman"/>
        </w:rPr>
      </w:pPr>
      <w:r w:rsidRPr="002E40E4">
        <w:rPr>
          <w:rFonts w:ascii="Times New Roman" w:hAnsi="Times New Roman" w:cs="Times New Roman"/>
        </w:rPr>
        <w:t>ul. Mickiewicza 29, 87-600 Lipno</w:t>
      </w:r>
    </w:p>
    <w:p w14:paraId="5D5B5748" w14:textId="7470AF44" w:rsidR="002E40E4" w:rsidRPr="002E40E4" w:rsidRDefault="00000000" w:rsidP="002E40E4">
      <w:pPr>
        <w:jc w:val="center"/>
        <w:rPr>
          <w:rFonts w:ascii="Times New Roman" w:hAnsi="Times New Roman" w:cs="Times New Roman"/>
        </w:rPr>
      </w:pPr>
      <w:r w:rsidRPr="002E40E4">
        <w:rPr>
          <w:rFonts w:ascii="Times New Roman" w:hAnsi="Times New Roman" w:cs="Times New Roman"/>
        </w:rPr>
        <w:t xml:space="preserve">tel. (54) </w:t>
      </w:r>
      <w:r w:rsidR="002E40E4" w:rsidRPr="002E40E4">
        <w:rPr>
          <w:rFonts w:ascii="Times New Roman" w:hAnsi="Times New Roman" w:cs="Times New Roman"/>
        </w:rPr>
        <w:t>288</w:t>
      </w:r>
      <w:r w:rsidR="001E480B">
        <w:rPr>
          <w:rFonts w:ascii="Times New Roman" w:hAnsi="Times New Roman" w:cs="Times New Roman"/>
        </w:rPr>
        <w:t xml:space="preserve"> </w:t>
      </w:r>
      <w:r w:rsidR="002E40E4" w:rsidRPr="002E40E4">
        <w:rPr>
          <w:rFonts w:ascii="Times New Roman" w:hAnsi="Times New Roman" w:cs="Times New Roman"/>
        </w:rPr>
        <w:t>62</w:t>
      </w:r>
      <w:r w:rsidR="001E480B">
        <w:rPr>
          <w:rFonts w:ascii="Times New Roman" w:hAnsi="Times New Roman" w:cs="Times New Roman"/>
        </w:rPr>
        <w:t xml:space="preserve"> </w:t>
      </w:r>
      <w:r w:rsidR="002E40E4" w:rsidRPr="002E40E4">
        <w:rPr>
          <w:rFonts w:ascii="Times New Roman" w:hAnsi="Times New Roman" w:cs="Times New Roman"/>
        </w:rPr>
        <w:t>00</w:t>
      </w:r>
      <w:r w:rsidRPr="002E40E4">
        <w:rPr>
          <w:rFonts w:ascii="Times New Roman" w:hAnsi="Times New Roman" w:cs="Times New Roman"/>
        </w:rPr>
        <w:t xml:space="preserve">; fax (54) </w:t>
      </w:r>
      <w:r w:rsidR="002E40E4" w:rsidRPr="002E40E4">
        <w:rPr>
          <w:rFonts w:ascii="Times New Roman" w:hAnsi="Times New Roman" w:cs="Times New Roman"/>
        </w:rPr>
        <w:t>287</w:t>
      </w:r>
      <w:r w:rsidR="001E480B">
        <w:rPr>
          <w:rFonts w:ascii="Times New Roman" w:hAnsi="Times New Roman" w:cs="Times New Roman"/>
        </w:rPr>
        <w:t xml:space="preserve"> </w:t>
      </w:r>
      <w:r w:rsidR="002E40E4" w:rsidRPr="002E40E4">
        <w:rPr>
          <w:rFonts w:ascii="Times New Roman" w:hAnsi="Times New Roman" w:cs="Times New Roman"/>
        </w:rPr>
        <w:t>20</w:t>
      </w:r>
      <w:r w:rsidR="001E480B">
        <w:rPr>
          <w:rFonts w:ascii="Times New Roman" w:hAnsi="Times New Roman" w:cs="Times New Roman"/>
        </w:rPr>
        <w:t xml:space="preserve"> </w:t>
      </w:r>
      <w:r w:rsidR="002E40E4" w:rsidRPr="002E40E4">
        <w:rPr>
          <w:rFonts w:ascii="Times New Roman" w:hAnsi="Times New Roman" w:cs="Times New Roman"/>
        </w:rPr>
        <w:t>48</w:t>
      </w:r>
      <w:r w:rsidRPr="002E40E4">
        <w:rPr>
          <w:rFonts w:ascii="Times New Roman" w:hAnsi="Times New Roman" w:cs="Times New Roman"/>
        </w:rPr>
        <w:t>;</w:t>
      </w:r>
    </w:p>
    <w:p w14:paraId="52DF849A" w14:textId="5F69964C" w:rsidR="000504BC" w:rsidRDefault="00000000" w:rsidP="002E40E4">
      <w:pPr>
        <w:pBdr>
          <w:bottom w:val="single" w:sz="6" w:space="1" w:color="auto"/>
        </w:pBdr>
        <w:jc w:val="center"/>
        <w:rPr>
          <w:rFonts w:ascii="Times New Roman" w:hAnsi="Times New Roman" w:cs="Times New Roman"/>
        </w:rPr>
      </w:pPr>
      <w:r w:rsidRPr="002E40E4">
        <w:rPr>
          <w:rFonts w:ascii="Times New Roman" w:hAnsi="Times New Roman" w:cs="Times New Roman"/>
        </w:rPr>
        <w:t xml:space="preserve">e-mail: </w:t>
      </w:r>
      <w:hyperlink r:id="rId9" w:history="1">
        <w:r w:rsidR="001E480B" w:rsidRPr="000878B9">
          <w:rPr>
            <w:rStyle w:val="Hipercze"/>
            <w:rFonts w:ascii="Times New Roman" w:hAnsi="Times New Roman" w:cs="Times New Roman"/>
          </w:rPr>
          <w:t>lipno@uglipno.pl</w:t>
        </w:r>
      </w:hyperlink>
      <w:r w:rsidRPr="002E40E4">
        <w:rPr>
          <w:rFonts w:ascii="Times New Roman" w:hAnsi="Times New Roman" w:cs="Times New Roman"/>
        </w:rPr>
        <w:t xml:space="preserve">; </w:t>
      </w:r>
      <w:r w:rsidR="001E480B">
        <w:rPr>
          <w:rFonts w:ascii="Times New Roman" w:hAnsi="Times New Roman" w:cs="Times New Roman"/>
        </w:rPr>
        <w:t xml:space="preserve">  </w:t>
      </w:r>
      <w:hyperlink r:id="rId10" w:history="1">
        <w:r w:rsidR="001E480B" w:rsidRPr="000878B9">
          <w:rPr>
            <w:rStyle w:val="Hipercze"/>
            <w:rFonts w:ascii="Times New Roman" w:hAnsi="Times New Roman" w:cs="Times New Roman"/>
          </w:rPr>
          <w:t>www.uglipno.pl</w:t>
        </w:r>
      </w:hyperlink>
    </w:p>
    <w:p w14:paraId="3B575F57" w14:textId="77777777" w:rsidR="002E40E4" w:rsidRPr="002E40E4" w:rsidRDefault="002E40E4" w:rsidP="002E40E4">
      <w:pPr>
        <w:jc w:val="center"/>
        <w:rPr>
          <w:rFonts w:ascii="Times New Roman" w:hAnsi="Times New Roman" w:cs="Times New Roman"/>
        </w:rPr>
      </w:pPr>
    </w:p>
    <w:p w14:paraId="63EEEF7F" w14:textId="617DC55B" w:rsidR="000504BC" w:rsidRPr="000658C6" w:rsidRDefault="001E480B" w:rsidP="000658C6">
      <w:pPr>
        <w:jc w:val="right"/>
        <w:rPr>
          <w:rFonts w:ascii="Times New Roman" w:hAnsi="Times New Roman" w:cs="Times New Roman"/>
        </w:rPr>
      </w:pPr>
      <w:r w:rsidRPr="000658C6">
        <w:rPr>
          <w:rFonts w:ascii="Times New Roman" w:hAnsi="Times New Roman" w:cs="Times New Roman"/>
        </w:rPr>
        <w:t xml:space="preserve">Lipno, dnia </w:t>
      </w:r>
      <w:r w:rsidR="000658C6" w:rsidRPr="000658C6">
        <w:rPr>
          <w:rFonts w:ascii="Times New Roman" w:hAnsi="Times New Roman" w:cs="Times New Roman"/>
        </w:rPr>
        <w:t>0</w:t>
      </w:r>
      <w:r w:rsidR="00D30EC7">
        <w:rPr>
          <w:rFonts w:ascii="Times New Roman" w:hAnsi="Times New Roman" w:cs="Times New Roman"/>
        </w:rPr>
        <w:t>4</w:t>
      </w:r>
      <w:r w:rsidRPr="000658C6">
        <w:rPr>
          <w:rFonts w:ascii="Times New Roman" w:hAnsi="Times New Roman" w:cs="Times New Roman"/>
        </w:rPr>
        <w:t>.</w:t>
      </w:r>
      <w:r w:rsidR="000658C6" w:rsidRPr="000658C6">
        <w:rPr>
          <w:rFonts w:ascii="Times New Roman" w:hAnsi="Times New Roman" w:cs="Times New Roman"/>
        </w:rPr>
        <w:t>01</w:t>
      </w:r>
      <w:r w:rsidRPr="000658C6">
        <w:rPr>
          <w:rFonts w:ascii="Times New Roman" w:hAnsi="Times New Roman" w:cs="Times New Roman"/>
        </w:rPr>
        <w:t>.202</w:t>
      </w:r>
      <w:r w:rsidR="000658C6" w:rsidRPr="000658C6">
        <w:rPr>
          <w:rFonts w:ascii="Times New Roman" w:hAnsi="Times New Roman" w:cs="Times New Roman"/>
        </w:rPr>
        <w:t>3</w:t>
      </w:r>
      <w:r w:rsidRPr="000658C6">
        <w:rPr>
          <w:rFonts w:ascii="Times New Roman" w:hAnsi="Times New Roman" w:cs="Times New Roman"/>
        </w:rPr>
        <w:t xml:space="preserve"> r.</w:t>
      </w:r>
    </w:p>
    <w:p w14:paraId="4767CF84" w14:textId="77777777" w:rsidR="001E480B" w:rsidRPr="000658C6" w:rsidRDefault="001E480B" w:rsidP="000658C6">
      <w:pPr>
        <w:rPr>
          <w:rFonts w:ascii="Times New Roman" w:hAnsi="Times New Roman" w:cs="Times New Roman"/>
        </w:rPr>
      </w:pPr>
    </w:p>
    <w:p w14:paraId="76E487F3" w14:textId="77777777" w:rsidR="001E480B" w:rsidRPr="000658C6" w:rsidRDefault="001E480B" w:rsidP="000658C6">
      <w:pPr>
        <w:rPr>
          <w:rFonts w:ascii="Times New Roman" w:hAnsi="Times New Roman" w:cs="Times New Roman"/>
        </w:rPr>
      </w:pPr>
    </w:p>
    <w:p w14:paraId="6066B606" w14:textId="36E0C810" w:rsidR="000504BC" w:rsidRPr="000658C6" w:rsidRDefault="001E480B" w:rsidP="000658C6">
      <w:pPr>
        <w:rPr>
          <w:rFonts w:ascii="Times New Roman" w:hAnsi="Times New Roman" w:cs="Times New Roman"/>
        </w:rPr>
      </w:pPr>
      <w:r w:rsidRPr="000658C6">
        <w:rPr>
          <w:rFonts w:ascii="Times New Roman" w:hAnsi="Times New Roman" w:cs="Times New Roman"/>
        </w:rPr>
        <w:t>RGK.271.</w:t>
      </w:r>
      <w:r w:rsidR="00E07E9B" w:rsidRPr="000658C6">
        <w:rPr>
          <w:rFonts w:ascii="Times New Roman" w:hAnsi="Times New Roman" w:cs="Times New Roman"/>
        </w:rPr>
        <w:t>3</w:t>
      </w:r>
      <w:r w:rsidR="000658C6" w:rsidRPr="000658C6">
        <w:rPr>
          <w:rFonts w:ascii="Times New Roman" w:hAnsi="Times New Roman" w:cs="Times New Roman"/>
        </w:rPr>
        <w:t>5</w:t>
      </w:r>
      <w:r w:rsidRPr="000658C6">
        <w:rPr>
          <w:rFonts w:ascii="Times New Roman" w:hAnsi="Times New Roman" w:cs="Times New Roman"/>
        </w:rPr>
        <w:t>.2022</w:t>
      </w:r>
    </w:p>
    <w:p w14:paraId="6867EFBE" w14:textId="537DFB9D" w:rsidR="000658C6" w:rsidRDefault="000658C6" w:rsidP="000658C6"/>
    <w:p w14:paraId="01B366A6" w14:textId="77777777" w:rsidR="00970B57" w:rsidRDefault="00970B57" w:rsidP="00970B57">
      <w:pPr>
        <w:jc w:val="center"/>
      </w:pPr>
    </w:p>
    <w:p w14:paraId="6F84138A" w14:textId="77777777" w:rsidR="00970B57" w:rsidRDefault="00970B57" w:rsidP="00970B57">
      <w:pPr>
        <w:jc w:val="center"/>
      </w:pPr>
    </w:p>
    <w:p w14:paraId="5D5F90B7" w14:textId="5A75AD3E" w:rsidR="000658C6" w:rsidRPr="00F555FF" w:rsidRDefault="000658C6" w:rsidP="00970B57">
      <w:pPr>
        <w:jc w:val="center"/>
        <w:rPr>
          <w:rFonts w:ascii="Times New Roman" w:hAnsi="Times New Roman" w:cs="Times New Roman"/>
          <w:b/>
          <w:bCs/>
        </w:rPr>
      </w:pPr>
      <w:r w:rsidRPr="00F555FF">
        <w:rPr>
          <w:rFonts w:ascii="Times New Roman" w:hAnsi="Times New Roman" w:cs="Times New Roman"/>
          <w:b/>
          <w:bCs/>
        </w:rPr>
        <w:t>WYJAŚNIENIA</w:t>
      </w:r>
    </w:p>
    <w:p w14:paraId="45DEBC5E" w14:textId="77777777" w:rsidR="00970B57" w:rsidRDefault="00970B57" w:rsidP="00970B57">
      <w:pPr>
        <w:spacing w:line="276" w:lineRule="auto"/>
        <w:jc w:val="both"/>
        <w:rPr>
          <w:rFonts w:ascii="Times New Roman" w:hAnsi="Times New Roman" w:cs="Times New Roman"/>
        </w:rPr>
      </w:pPr>
    </w:p>
    <w:p w14:paraId="232AA4A2" w14:textId="165AF0BE" w:rsidR="000658C6" w:rsidRDefault="000658C6" w:rsidP="00970B57">
      <w:pPr>
        <w:spacing w:line="276" w:lineRule="auto"/>
        <w:jc w:val="both"/>
        <w:rPr>
          <w:rFonts w:ascii="Times New Roman" w:hAnsi="Times New Roman" w:cs="Times New Roman"/>
        </w:rPr>
      </w:pPr>
      <w:r w:rsidRPr="00970B57">
        <w:rPr>
          <w:rFonts w:ascii="Times New Roman" w:hAnsi="Times New Roman" w:cs="Times New Roman"/>
          <w:b/>
          <w:bCs/>
        </w:rPr>
        <w:t>Dotyczy postępowania pn.:</w:t>
      </w:r>
      <w:r w:rsidRPr="00970B57">
        <w:rPr>
          <w:rFonts w:ascii="Times New Roman" w:hAnsi="Times New Roman" w:cs="Times New Roman"/>
        </w:rPr>
        <w:t xml:space="preserve"> </w:t>
      </w:r>
      <w:r w:rsidR="00970B57" w:rsidRPr="00970B57">
        <w:rPr>
          <w:rFonts w:ascii="Times New Roman" w:hAnsi="Times New Roman" w:cs="Times New Roman"/>
        </w:rPr>
        <w:t>„Budowa stacji uzdatniania wody w miejscowości Karnkowskie Rumunki oraz budowa sieci kanalizacyjnej w miejscowości Radomice”, Część I zamówienia: „Budowa stacji uzdatniania wody w miejscowości Karnkowskie</w:t>
      </w:r>
      <w:r w:rsidRPr="00970B57">
        <w:rPr>
          <w:rFonts w:ascii="Times New Roman" w:hAnsi="Times New Roman" w:cs="Times New Roman"/>
        </w:rPr>
        <w:t>”. Zamawiający na podstawie art. 284 ust. 2 ustawy z dnia 11 września 2019 roku Prawo zamówień publicznych (Dz. U. z 2021 r. poz. 1129 z późn. zm.) udziela wyjaśnień na zadane pytania w następującym zakresie:</w:t>
      </w:r>
    </w:p>
    <w:p w14:paraId="39D2627F" w14:textId="571961D3" w:rsidR="00970B57" w:rsidRDefault="00970B57" w:rsidP="00970B57">
      <w:pPr>
        <w:spacing w:line="276" w:lineRule="auto"/>
        <w:jc w:val="both"/>
        <w:rPr>
          <w:rFonts w:ascii="Times New Roman" w:hAnsi="Times New Roman" w:cs="Times New Roman"/>
        </w:rPr>
      </w:pPr>
    </w:p>
    <w:p w14:paraId="03CAC4A2" w14:textId="6C10C026" w:rsidR="00970B57" w:rsidRPr="00970B57" w:rsidRDefault="00970B57" w:rsidP="00970B57">
      <w:pPr>
        <w:spacing w:line="276" w:lineRule="auto"/>
        <w:jc w:val="both"/>
        <w:rPr>
          <w:rFonts w:ascii="Times New Roman" w:hAnsi="Times New Roman" w:cs="Times New Roman"/>
          <w:b/>
          <w:bCs/>
          <w:u w:val="single"/>
        </w:rPr>
      </w:pPr>
      <w:r w:rsidRPr="00970B57">
        <w:rPr>
          <w:rFonts w:ascii="Times New Roman" w:hAnsi="Times New Roman" w:cs="Times New Roman"/>
          <w:b/>
          <w:bCs/>
          <w:u w:val="single"/>
        </w:rPr>
        <w:t>Pytania</w:t>
      </w:r>
      <w:r>
        <w:rPr>
          <w:rFonts w:ascii="Times New Roman" w:hAnsi="Times New Roman" w:cs="Times New Roman"/>
          <w:b/>
          <w:bCs/>
          <w:u w:val="single"/>
        </w:rPr>
        <w:t>:</w:t>
      </w:r>
    </w:p>
    <w:p w14:paraId="20714F02" w14:textId="56C8D6E6" w:rsidR="00D30EC7" w:rsidRPr="00806EBC" w:rsidRDefault="00D30EC7" w:rsidP="00806EBC">
      <w:pPr>
        <w:pStyle w:val="Akapitzlist"/>
        <w:numPr>
          <w:ilvl w:val="0"/>
          <w:numId w:val="5"/>
        </w:numPr>
        <w:spacing w:line="276" w:lineRule="auto"/>
        <w:ind w:left="426" w:hanging="426"/>
        <w:jc w:val="both"/>
        <w:rPr>
          <w:rFonts w:ascii="Times New Roman" w:hAnsi="Times New Roman" w:cs="Times New Roman"/>
        </w:rPr>
      </w:pPr>
      <w:r w:rsidRPr="00806EBC">
        <w:rPr>
          <w:rFonts w:ascii="Times New Roman" w:hAnsi="Times New Roman" w:cs="Times New Roman"/>
        </w:rPr>
        <w:t>W nawiązaniu do odpowiedzi 1 z wyjaśnień RGK.271.35.2022 prosimy o sprecyzowanie na jakim etapie Zamawiający wymaga załączenia dokumentów zgodnych z wymaganiami dokumentacji projektowej oraz STWIOR ? Do oferty czy na etapie realizacji inwestycji.</w:t>
      </w:r>
    </w:p>
    <w:p w14:paraId="140A20ED" w14:textId="439BDF9F" w:rsidR="00D30EC7" w:rsidRPr="00806EBC" w:rsidRDefault="00D30EC7" w:rsidP="00806EBC">
      <w:pPr>
        <w:pStyle w:val="Akapitzlist"/>
        <w:numPr>
          <w:ilvl w:val="0"/>
          <w:numId w:val="5"/>
        </w:numPr>
        <w:spacing w:line="276" w:lineRule="auto"/>
        <w:ind w:left="426" w:hanging="426"/>
        <w:jc w:val="both"/>
        <w:rPr>
          <w:rFonts w:ascii="Times New Roman" w:hAnsi="Times New Roman" w:cs="Times New Roman"/>
        </w:rPr>
      </w:pPr>
      <w:r w:rsidRPr="00806EBC">
        <w:rPr>
          <w:rFonts w:ascii="Times New Roman" w:hAnsi="Times New Roman" w:cs="Times New Roman"/>
        </w:rPr>
        <w:t>W nawiązaniu do odpowiedzi 1 z wyjaśnień RGK.271.35.2022 prosimy o podanie JEDNOZNACZNYCH parametrów, które będą podstawą do oceny równoważności urządzeń, wskazanych w dokumentacji projektowej jako załącznik wykazu urządzeń równoważnych:</w:t>
      </w:r>
    </w:p>
    <w:p w14:paraId="25B1B763" w14:textId="5F63CDC3" w:rsidR="00D30EC7" w:rsidRPr="00806EBC" w:rsidRDefault="00D30EC7" w:rsidP="00806EBC">
      <w:pPr>
        <w:pStyle w:val="Akapitzlist"/>
        <w:numPr>
          <w:ilvl w:val="0"/>
          <w:numId w:val="6"/>
        </w:numPr>
        <w:spacing w:line="276" w:lineRule="auto"/>
        <w:ind w:hanging="294"/>
        <w:jc w:val="both"/>
        <w:rPr>
          <w:rFonts w:ascii="Times New Roman" w:hAnsi="Times New Roman" w:cs="Times New Roman"/>
        </w:rPr>
      </w:pPr>
      <w:r w:rsidRPr="00806EBC">
        <w:rPr>
          <w:rFonts w:ascii="Times New Roman" w:hAnsi="Times New Roman" w:cs="Times New Roman"/>
        </w:rPr>
        <w:t xml:space="preserve">Zestaw napowietrzający ZN otwarty </w:t>
      </w:r>
    </w:p>
    <w:p w14:paraId="6272B1ED" w14:textId="43D26A34" w:rsidR="00D30EC7" w:rsidRPr="00806EBC" w:rsidRDefault="00D30EC7" w:rsidP="00806EBC">
      <w:pPr>
        <w:pStyle w:val="Akapitzlist"/>
        <w:numPr>
          <w:ilvl w:val="0"/>
          <w:numId w:val="6"/>
        </w:numPr>
        <w:spacing w:line="276" w:lineRule="auto"/>
        <w:ind w:hanging="294"/>
        <w:jc w:val="both"/>
        <w:rPr>
          <w:rFonts w:ascii="Times New Roman" w:hAnsi="Times New Roman" w:cs="Times New Roman"/>
        </w:rPr>
      </w:pPr>
      <w:r w:rsidRPr="00806EBC">
        <w:rPr>
          <w:rFonts w:ascii="Times New Roman" w:hAnsi="Times New Roman" w:cs="Times New Roman"/>
        </w:rPr>
        <w:t>Zestaw napowietrzający ZN ciśnieniowy</w:t>
      </w:r>
    </w:p>
    <w:p w14:paraId="30FFFEE9" w14:textId="30EAA06F" w:rsidR="00D30EC7" w:rsidRPr="00806EBC" w:rsidRDefault="00D30EC7" w:rsidP="00806EBC">
      <w:pPr>
        <w:pStyle w:val="Akapitzlist"/>
        <w:numPr>
          <w:ilvl w:val="0"/>
          <w:numId w:val="6"/>
        </w:numPr>
        <w:spacing w:line="276" w:lineRule="auto"/>
        <w:ind w:hanging="294"/>
        <w:jc w:val="both"/>
        <w:rPr>
          <w:rFonts w:ascii="Times New Roman" w:hAnsi="Times New Roman" w:cs="Times New Roman"/>
        </w:rPr>
      </w:pPr>
      <w:r w:rsidRPr="00806EBC">
        <w:rPr>
          <w:rFonts w:ascii="Times New Roman" w:hAnsi="Times New Roman" w:cs="Times New Roman"/>
        </w:rPr>
        <w:t>Zespół filtracyjny ZF</w:t>
      </w:r>
    </w:p>
    <w:p w14:paraId="052DA92A" w14:textId="53C85D1B" w:rsidR="00D30EC7" w:rsidRPr="00806EBC" w:rsidRDefault="00D30EC7" w:rsidP="00806EBC">
      <w:pPr>
        <w:pStyle w:val="Akapitzlist"/>
        <w:numPr>
          <w:ilvl w:val="0"/>
          <w:numId w:val="6"/>
        </w:numPr>
        <w:spacing w:line="276" w:lineRule="auto"/>
        <w:ind w:hanging="294"/>
        <w:jc w:val="both"/>
        <w:rPr>
          <w:rFonts w:ascii="Times New Roman" w:hAnsi="Times New Roman" w:cs="Times New Roman"/>
        </w:rPr>
      </w:pPr>
      <w:r w:rsidRPr="00806EBC">
        <w:rPr>
          <w:rFonts w:ascii="Times New Roman" w:hAnsi="Times New Roman" w:cs="Times New Roman"/>
        </w:rPr>
        <w:t>Zestaw hydroforowy II stopnia</w:t>
      </w:r>
    </w:p>
    <w:p w14:paraId="1D8D9590" w14:textId="08CB38CB" w:rsidR="00D30EC7" w:rsidRPr="00806EBC" w:rsidRDefault="00D30EC7" w:rsidP="00806EBC">
      <w:pPr>
        <w:pStyle w:val="Akapitzlist"/>
        <w:numPr>
          <w:ilvl w:val="0"/>
          <w:numId w:val="6"/>
        </w:numPr>
        <w:spacing w:line="276" w:lineRule="auto"/>
        <w:ind w:hanging="294"/>
        <w:jc w:val="both"/>
        <w:rPr>
          <w:rFonts w:ascii="Times New Roman" w:hAnsi="Times New Roman" w:cs="Times New Roman"/>
        </w:rPr>
      </w:pPr>
      <w:r w:rsidRPr="00806EBC">
        <w:rPr>
          <w:rFonts w:ascii="Times New Roman" w:hAnsi="Times New Roman" w:cs="Times New Roman"/>
        </w:rPr>
        <w:t>Zestaw hydroforowy III stopnia</w:t>
      </w:r>
    </w:p>
    <w:p w14:paraId="63E77DB4" w14:textId="17FB9A7C" w:rsidR="00D30EC7" w:rsidRPr="00806EBC" w:rsidRDefault="00D30EC7" w:rsidP="00806EBC">
      <w:pPr>
        <w:pStyle w:val="Akapitzlist"/>
        <w:numPr>
          <w:ilvl w:val="0"/>
          <w:numId w:val="6"/>
        </w:numPr>
        <w:spacing w:line="276" w:lineRule="auto"/>
        <w:ind w:hanging="294"/>
        <w:jc w:val="both"/>
        <w:rPr>
          <w:rFonts w:ascii="Times New Roman" w:hAnsi="Times New Roman" w:cs="Times New Roman"/>
        </w:rPr>
      </w:pPr>
      <w:r w:rsidRPr="00806EBC">
        <w:rPr>
          <w:rFonts w:ascii="Times New Roman" w:hAnsi="Times New Roman" w:cs="Times New Roman"/>
        </w:rPr>
        <w:t>Układ dmuchawy UD</w:t>
      </w:r>
    </w:p>
    <w:p w14:paraId="7DC538CE" w14:textId="18B35297" w:rsidR="00D30EC7" w:rsidRPr="00806EBC" w:rsidRDefault="00D30EC7" w:rsidP="00806EBC">
      <w:pPr>
        <w:pStyle w:val="Akapitzlist"/>
        <w:numPr>
          <w:ilvl w:val="0"/>
          <w:numId w:val="6"/>
        </w:numPr>
        <w:spacing w:line="276" w:lineRule="auto"/>
        <w:ind w:hanging="294"/>
        <w:jc w:val="both"/>
        <w:rPr>
          <w:rFonts w:ascii="Times New Roman" w:hAnsi="Times New Roman" w:cs="Times New Roman"/>
        </w:rPr>
      </w:pPr>
      <w:r w:rsidRPr="00806EBC">
        <w:rPr>
          <w:rFonts w:ascii="Times New Roman" w:hAnsi="Times New Roman" w:cs="Times New Roman"/>
        </w:rPr>
        <w:t>Sprężarka SF</w:t>
      </w:r>
    </w:p>
    <w:p w14:paraId="5A040598" w14:textId="2F4E8B6D" w:rsidR="00D30EC7" w:rsidRPr="00806EBC" w:rsidRDefault="00D30EC7" w:rsidP="00806EBC">
      <w:pPr>
        <w:pStyle w:val="Akapitzlist"/>
        <w:numPr>
          <w:ilvl w:val="0"/>
          <w:numId w:val="6"/>
        </w:numPr>
        <w:spacing w:line="276" w:lineRule="auto"/>
        <w:ind w:hanging="294"/>
        <w:jc w:val="both"/>
        <w:rPr>
          <w:rFonts w:ascii="Times New Roman" w:hAnsi="Times New Roman" w:cs="Times New Roman"/>
        </w:rPr>
      </w:pPr>
      <w:r w:rsidRPr="00806EBC">
        <w:rPr>
          <w:rFonts w:ascii="Times New Roman" w:hAnsi="Times New Roman" w:cs="Times New Roman"/>
        </w:rPr>
        <w:t>Szafa technologiczna</w:t>
      </w:r>
    </w:p>
    <w:p w14:paraId="03F418A3" w14:textId="1EFEDBBE" w:rsidR="00D30EC7" w:rsidRPr="00806EBC" w:rsidRDefault="00D30EC7" w:rsidP="00806EBC">
      <w:pPr>
        <w:pStyle w:val="Akapitzlist"/>
        <w:numPr>
          <w:ilvl w:val="0"/>
          <w:numId w:val="6"/>
        </w:numPr>
        <w:spacing w:line="276" w:lineRule="auto"/>
        <w:ind w:hanging="294"/>
        <w:jc w:val="both"/>
        <w:rPr>
          <w:rFonts w:ascii="Times New Roman" w:hAnsi="Times New Roman" w:cs="Times New Roman"/>
        </w:rPr>
      </w:pPr>
      <w:r w:rsidRPr="00806EBC">
        <w:rPr>
          <w:rFonts w:ascii="Times New Roman" w:hAnsi="Times New Roman" w:cs="Times New Roman"/>
        </w:rPr>
        <w:t>Szafa pneumatyczna SP</w:t>
      </w:r>
    </w:p>
    <w:p w14:paraId="7EE87EA2" w14:textId="7AF551AF" w:rsidR="00D30EC7" w:rsidRPr="00806EBC" w:rsidRDefault="00D30EC7" w:rsidP="00806EBC">
      <w:pPr>
        <w:pStyle w:val="Akapitzlist"/>
        <w:numPr>
          <w:ilvl w:val="0"/>
          <w:numId w:val="6"/>
        </w:numPr>
        <w:spacing w:line="276" w:lineRule="auto"/>
        <w:ind w:hanging="294"/>
        <w:jc w:val="both"/>
        <w:rPr>
          <w:rFonts w:ascii="Times New Roman" w:hAnsi="Times New Roman" w:cs="Times New Roman"/>
        </w:rPr>
      </w:pPr>
      <w:r w:rsidRPr="00806EBC">
        <w:rPr>
          <w:rFonts w:ascii="Times New Roman" w:hAnsi="Times New Roman" w:cs="Times New Roman"/>
        </w:rPr>
        <w:t>Przepływomierze</w:t>
      </w:r>
    </w:p>
    <w:p w14:paraId="6A171EAC" w14:textId="5E645367" w:rsidR="00D30EC7" w:rsidRPr="00806EBC" w:rsidRDefault="00D30EC7" w:rsidP="00806EBC">
      <w:pPr>
        <w:pStyle w:val="Akapitzlist"/>
        <w:numPr>
          <w:ilvl w:val="0"/>
          <w:numId w:val="6"/>
        </w:numPr>
        <w:spacing w:line="276" w:lineRule="auto"/>
        <w:ind w:hanging="294"/>
        <w:jc w:val="both"/>
        <w:rPr>
          <w:rFonts w:ascii="Times New Roman" w:hAnsi="Times New Roman" w:cs="Times New Roman"/>
        </w:rPr>
      </w:pPr>
      <w:r w:rsidRPr="00806EBC">
        <w:rPr>
          <w:rFonts w:ascii="Times New Roman" w:hAnsi="Times New Roman" w:cs="Times New Roman"/>
        </w:rPr>
        <w:t>Łącznik amortyzacyjny ZKB</w:t>
      </w:r>
    </w:p>
    <w:p w14:paraId="51E4C1B4" w14:textId="47558B10" w:rsidR="00D30EC7" w:rsidRPr="00806EBC" w:rsidRDefault="00D30EC7" w:rsidP="00806EBC">
      <w:pPr>
        <w:pStyle w:val="Akapitzlist"/>
        <w:numPr>
          <w:ilvl w:val="0"/>
          <w:numId w:val="6"/>
        </w:numPr>
        <w:spacing w:line="276" w:lineRule="auto"/>
        <w:ind w:hanging="294"/>
        <w:jc w:val="both"/>
        <w:rPr>
          <w:rFonts w:ascii="Times New Roman" w:hAnsi="Times New Roman" w:cs="Times New Roman"/>
        </w:rPr>
      </w:pPr>
      <w:r w:rsidRPr="00806EBC">
        <w:rPr>
          <w:rFonts w:ascii="Times New Roman" w:hAnsi="Times New Roman" w:cs="Times New Roman"/>
        </w:rPr>
        <w:t>Osuszacz powietrza KF90T</w:t>
      </w:r>
    </w:p>
    <w:p w14:paraId="12E99053" w14:textId="13B2E8BF" w:rsidR="00D30EC7" w:rsidRPr="00806EBC" w:rsidRDefault="00D30EC7" w:rsidP="00806EBC">
      <w:pPr>
        <w:pStyle w:val="Akapitzlist"/>
        <w:numPr>
          <w:ilvl w:val="0"/>
          <w:numId w:val="6"/>
        </w:numPr>
        <w:spacing w:line="276" w:lineRule="auto"/>
        <w:ind w:hanging="294"/>
        <w:jc w:val="both"/>
        <w:rPr>
          <w:rFonts w:ascii="Times New Roman" w:hAnsi="Times New Roman" w:cs="Times New Roman"/>
        </w:rPr>
      </w:pPr>
      <w:r w:rsidRPr="00806EBC">
        <w:rPr>
          <w:rFonts w:ascii="Times New Roman" w:hAnsi="Times New Roman" w:cs="Times New Roman"/>
        </w:rPr>
        <w:t>Orurowanie</w:t>
      </w:r>
    </w:p>
    <w:p w14:paraId="183C0CDE" w14:textId="4064BEB9" w:rsidR="00D30EC7" w:rsidRPr="00806EBC" w:rsidRDefault="00D30EC7" w:rsidP="00806EBC">
      <w:pPr>
        <w:pStyle w:val="Akapitzlist"/>
        <w:numPr>
          <w:ilvl w:val="0"/>
          <w:numId w:val="6"/>
        </w:numPr>
        <w:spacing w:line="276" w:lineRule="auto"/>
        <w:ind w:hanging="294"/>
        <w:jc w:val="both"/>
        <w:rPr>
          <w:rFonts w:ascii="Times New Roman" w:hAnsi="Times New Roman" w:cs="Times New Roman"/>
        </w:rPr>
      </w:pPr>
      <w:r w:rsidRPr="00806EBC">
        <w:rPr>
          <w:rFonts w:ascii="Times New Roman" w:hAnsi="Times New Roman" w:cs="Times New Roman"/>
        </w:rPr>
        <w:t>Dozownik DDA,</w:t>
      </w:r>
    </w:p>
    <w:p w14:paraId="36CB5CDA" w14:textId="31BABEFD" w:rsidR="00D30EC7" w:rsidRPr="00806EBC" w:rsidRDefault="00D30EC7" w:rsidP="00806EBC">
      <w:pPr>
        <w:pStyle w:val="Akapitzlist"/>
        <w:numPr>
          <w:ilvl w:val="0"/>
          <w:numId w:val="6"/>
        </w:numPr>
        <w:spacing w:line="276" w:lineRule="auto"/>
        <w:ind w:hanging="294"/>
        <w:jc w:val="both"/>
        <w:rPr>
          <w:rFonts w:ascii="Times New Roman" w:hAnsi="Times New Roman" w:cs="Times New Roman"/>
        </w:rPr>
      </w:pPr>
      <w:r w:rsidRPr="00806EBC">
        <w:rPr>
          <w:rFonts w:ascii="Times New Roman" w:hAnsi="Times New Roman" w:cs="Times New Roman"/>
        </w:rPr>
        <w:t>Zbiornik retencyjny ZRV</w:t>
      </w:r>
    </w:p>
    <w:p w14:paraId="4BE4A995" w14:textId="77777777" w:rsidR="00D30EC7" w:rsidRPr="00806EBC" w:rsidRDefault="00D30EC7" w:rsidP="00806EBC">
      <w:pPr>
        <w:spacing w:line="276" w:lineRule="auto"/>
        <w:ind w:left="426"/>
        <w:jc w:val="both"/>
        <w:rPr>
          <w:rFonts w:ascii="Times New Roman" w:hAnsi="Times New Roman" w:cs="Times New Roman"/>
        </w:rPr>
      </w:pPr>
      <w:r w:rsidRPr="00806EBC">
        <w:rPr>
          <w:rFonts w:ascii="Times New Roman" w:hAnsi="Times New Roman" w:cs="Times New Roman"/>
        </w:rPr>
        <w:t>Zgodnie z obowiązującą wykładnią przepisów Pzp, brak wskazania przynajmniej minimalnych parametrów (z przedziałem tolerancji „±”) do oceny technicznej równoważności urządzeń wyklucza możliwość zweryfikowania oferty, tym samym niemożliwe staje się również porównanie ofert wykonawców.</w:t>
      </w:r>
    </w:p>
    <w:p w14:paraId="213375F3" w14:textId="4E40A4BF" w:rsidR="00D30EC7" w:rsidRPr="00806EBC" w:rsidRDefault="00D30EC7" w:rsidP="00806EBC">
      <w:pPr>
        <w:pStyle w:val="Akapitzlist"/>
        <w:numPr>
          <w:ilvl w:val="0"/>
          <w:numId w:val="5"/>
        </w:numPr>
        <w:spacing w:line="276" w:lineRule="auto"/>
        <w:ind w:left="426" w:hanging="426"/>
        <w:jc w:val="both"/>
        <w:rPr>
          <w:rFonts w:ascii="Times New Roman" w:hAnsi="Times New Roman" w:cs="Times New Roman"/>
        </w:rPr>
      </w:pPr>
      <w:r w:rsidRPr="00806EBC">
        <w:rPr>
          <w:rFonts w:ascii="Times New Roman" w:hAnsi="Times New Roman" w:cs="Times New Roman"/>
        </w:rPr>
        <w:t xml:space="preserve">Prosimy o wykreślenie z dokumentacji projektowej, którą opracował autor dokumentacji projektowej, a nie Zamawiający, następujących zapisów, których nie zawiera SWZ w części wymaganych dokumentów składanych z ofertą. Oczywistym jest, że wykonawca musi zastosować urządzenia, które zgodnie z przepisami prawa polskiego muszą posiadać </w:t>
      </w:r>
      <w:r w:rsidRPr="00806EBC">
        <w:rPr>
          <w:rFonts w:ascii="Times New Roman" w:hAnsi="Times New Roman" w:cs="Times New Roman"/>
        </w:rPr>
        <w:lastRenderedPageBreak/>
        <w:t>określone dokumenty np. Atesty PZH. W innym przypadku nie możliwe będzie uzyskanie np. pozwolenia na użytkowanie. Dołączenie do oferty załączników opisanych poniżej stanowić ma tylko utrudnienie dla oferentów chcących zastosować równoważne urządzenia do opisanych przez Jednostkę Projektowa (jako swojego produktu).</w:t>
      </w:r>
    </w:p>
    <w:p w14:paraId="67F13F4B" w14:textId="51BF1C88" w:rsidR="00D30EC7" w:rsidRPr="00806EBC" w:rsidRDefault="00D30EC7" w:rsidP="00806EBC">
      <w:pPr>
        <w:spacing w:line="276" w:lineRule="auto"/>
        <w:ind w:left="426"/>
        <w:jc w:val="both"/>
        <w:rPr>
          <w:rFonts w:ascii="Times New Roman" w:hAnsi="Times New Roman" w:cs="Times New Roman"/>
        </w:rPr>
      </w:pPr>
      <w:r w:rsidRPr="00806EBC">
        <w:rPr>
          <w:rFonts w:ascii="Times New Roman" w:hAnsi="Times New Roman" w:cs="Times New Roman"/>
        </w:rPr>
        <w:t xml:space="preserve">Zapis do </w:t>
      </w:r>
      <w:r w:rsidR="00806EBC" w:rsidRPr="00806EBC">
        <w:rPr>
          <w:rFonts w:ascii="Times New Roman" w:hAnsi="Times New Roman" w:cs="Times New Roman"/>
        </w:rPr>
        <w:t>usunięcia:</w:t>
      </w:r>
      <w:r w:rsidRPr="00806EBC">
        <w:rPr>
          <w:rFonts w:ascii="Times New Roman" w:hAnsi="Times New Roman" w:cs="Times New Roman"/>
        </w:rPr>
        <w:t xml:space="preserve"> „Str. 146-148 Projekt Techniczny „Zastosowanie równoważnych zestawów technologicznych oznacza konieczność załączenia przez Wykonawcę do oferty następujących załączników (oprócz kart katalogowych):</w:t>
      </w:r>
    </w:p>
    <w:p w14:paraId="49442160" w14:textId="7EE3A716" w:rsidR="00D30EC7" w:rsidRPr="00806EBC" w:rsidRDefault="00D30EC7" w:rsidP="00806EBC">
      <w:pPr>
        <w:pStyle w:val="Akapitzlist"/>
        <w:numPr>
          <w:ilvl w:val="0"/>
          <w:numId w:val="9"/>
        </w:numPr>
        <w:spacing w:line="276" w:lineRule="auto"/>
        <w:ind w:left="709" w:hanging="283"/>
        <w:jc w:val="both"/>
        <w:rPr>
          <w:rFonts w:ascii="Times New Roman" w:hAnsi="Times New Roman" w:cs="Times New Roman"/>
        </w:rPr>
      </w:pPr>
      <w:r w:rsidRPr="00806EBC">
        <w:rPr>
          <w:rFonts w:ascii="Times New Roman" w:hAnsi="Times New Roman" w:cs="Times New Roman"/>
        </w:rPr>
        <w:t>atest PZH na kompletny zestawy technologiczne,</w:t>
      </w:r>
    </w:p>
    <w:p w14:paraId="2FB0842F" w14:textId="7737F6CC" w:rsidR="00D30EC7" w:rsidRPr="00806EBC" w:rsidRDefault="00D30EC7" w:rsidP="00806EBC">
      <w:pPr>
        <w:pStyle w:val="Akapitzlist"/>
        <w:numPr>
          <w:ilvl w:val="0"/>
          <w:numId w:val="9"/>
        </w:numPr>
        <w:spacing w:line="276" w:lineRule="auto"/>
        <w:ind w:left="709" w:hanging="283"/>
        <w:jc w:val="both"/>
        <w:rPr>
          <w:rFonts w:ascii="Times New Roman" w:hAnsi="Times New Roman" w:cs="Times New Roman"/>
        </w:rPr>
      </w:pPr>
      <w:r w:rsidRPr="00806EBC">
        <w:rPr>
          <w:rFonts w:ascii="Times New Roman" w:hAnsi="Times New Roman" w:cs="Times New Roman"/>
        </w:rPr>
        <w:t>deklaracja zgodności na kompletne zestawy technologiczne,</w:t>
      </w:r>
    </w:p>
    <w:p w14:paraId="1743A593" w14:textId="738F0C99" w:rsidR="00D30EC7" w:rsidRPr="00806EBC" w:rsidRDefault="00D30EC7" w:rsidP="00806EBC">
      <w:pPr>
        <w:pStyle w:val="Akapitzlist"/>
        <w:numPr>
          <w:ilvl w:val="0"/>
          <w:numId w:val="9"/>
        </w:numPr>
        <w:spacing w:line="276" w:lineRule="auto"/>
        <w:ind w:left="709" w:hanging="283"/>
        <w:jc w:val="both"/>
        <w:rPr>
          <w:rFonts w:ascii="Times New Roman" w:hAnsi="Times New Roman" w:cs="Times New Roman"/>
        </w:rPr>
      </w:pPr>
      <w:r w:rsidRPr="00806EBC">
        <w:rPr>
          <w:rFonts w:ascii="Times New Roman" w:hAnsi="Times New Roman" w:cs="Times New Roman"/>
        </w:rPr>
        <w:t>graficzny schemat płukania filtrów,</w:t>
      </w:r>
    </w:p>
    <w:p w14:paraId="35CBA356" w14:textId="3F2D0CAD" w:rsidR="00D30EC7" w:rsidRPr="00806EBC" w:rsidRDefault="00D30EC7" w:rsidP="00806EBC">
      <w:pPr>
        <w:pStyle w:val="Akapitzlist"/>
        <w:numPr>
          <w:ilvl w:val="0"/>
          <w:numId w:val="9"/>
        </w:numPr>
        <w:spacing w:line="276" w:lineRule="auto"/>
        <w:ind w:left="709" w:hanging="283"/>
        <w:jc w:val="both"/>
        <w:rPr>
          <w:rFonts w:ascii="Times New Roman" w:hAnsi="Times New Roman" w:cs="Times New Roman"/>
        </w:rPr>
      </w:pPr>
      <w:r w:rsidRPr="00806EBC">
        <w:rPr>
          <w:rFonts w:ascii="Times New Roman" w:hAnsi="Times New Roman" w:cs="Times New Roman"/>
        </w:rPr>
        <w:t>graficzny schemat instalacji sterującej</w:t>
      </w:r>
    </w:p>
    <w:p w14:paraId="724671A7" w14:textId="1306C105" w:rsidR="00D30EC7" w:rsidRPr="00806EBC" w:rsidRDefault="00D30EC7" w:rsidP="00806EBC">
      <w:pPr>
        <w:spacing w:line="276" w:lineRule="auto"/>
        <w:ind w:left="426"/>
        <w:jc w:val="both"/>
        <w:rPr>
          <w:rFonts w:ascii="Times New Roman" w:hAnsi="Times New Roman" w:cs="Times New Roman"/>
        </w:rPr>
      </w:pPr>
      <w:r w:rsidRPr="00806EBC">
        <w:rPr>
          <w:rFonts w:ascii="Times New Roman" w:hAnsi="Times New Roman" w:cs="Times New Roman"/>
        </w:rPr>
        <w:t>Zamawiający nie wyraża zgody, by proponowane w ofercie urządzenia równoważne</w:t>
      </w:r>
      <w:r w:rsidR="00806EBC">
        <w:rPr>
          <w:rFonts w:ascii="Times New Roman" w:hAnsi="Times New Roman" w:cs="Times New Roman"/>
        </w:rPr>
        <w:t xml:space="preserve"> </w:t>
      </w:r>
      <w:r w:rsidRPr="00806EBC">
        <w:rPr>
          <w:rFonts w:ascii="Times New Roman" w:hAnsi="Times New Roman" w:cs="Times New Roman"/>
        </w:rPr>
        <w:t>były prototypami. Wymogiem bezwzględnym jest, by były to urządzenia sprawdzone.</w:t>
      </w:r>
    </w:p>
    <w:p w14:paraId="74359D39" w14:textId="0933B1C6" w:rsidR="00970B57" w:rsidRDefault="00D30EC7" w:rsidP="00806EBC">
      <w:pPr>
        <w:spacing w:line="276" w:lineRule="auto"/>
        <w:ind w:left="426"/>
        <w:jc w:val="both"/>
        <w:rPr>
          <w:rFonts w:ascii="Times New Roman" w:hAnsi="Times New Roman" w:cs="Times New Roman"/>
        </w:rPr>
      </w:pPr>
      <w:r w:rsidRPr="00806EBC">
        <w:rPr>
          <w:rFonts w:ascii="Times New Roman" w:hAnsi="Times New Roman" w:cs="Times New Roman"/>
        </w:rPr>
        <w:t>Wykonawca winien udokumentować, iż zaproponowane urządzenia równoważne</w:t>
      </w:r>
      <w:r w:rsidR="00806EBC">
        <w:rPr>
          <w:rFonts w:ascii="Times New Roman" w:hAnsi="Times New Roman" w:cs="Times New Roman"/>
        </w:rPr>
        <w:t xml:space="preserve"> </w:t>
      </w:r>
      <w:r w:rsidRPr="00806EBC">
        <w:rPr>
          <w:rFonts w:ascii="Times New Roman" w:hAnsi="Times New Roman" w:cs="Times New Roman"/>
        </w:rPr>
        <w:t>pracują na innych 5 zrealizowanych obiektach przez okres nie krótszy niż 2 lata (na</w:t>
      </w:r>
      <w:r w:rsidR="00806EBC">
        <w:rPr>
          <w:rFonts w:ascii="Times New Roman" w:hAnsi="Times New Roman" w:cs="Times New Roman"/>
        </w:rPr>
        <w:t xml:space="preserve"> </w:t>
      </w:r>
      <w:r w:rsidRPr="00806EBC">
        <w:rPr>
          <w:rFonts w:ascii="Times New Roman" w:hAnsi="Times New Roman" w:cs="Times New Roman"/>
        </w:rPr>
        <w:t>dowód pracy urządzeń równoważnych należy załączyć itp.: referencje, protokoły</w:t>
      </w:r>
      <w:r w:rsidR="00806EBC" w:rsidRPr="00806EBC">
        <w:rPr>
          <w:rFonts w:ascii="Times New Roman" w:hAnsi="Times New Roman" w:cs="Times New Roman"/>
        </w:rPr>
        <w:t xml:space="preserve"> </w:t>
      </w:r>
      <w:r w:rsidRPr="00806EBC">
        <w:rPr>
          <w:rFonts w:ascii="Times New Roman" w:hAnsi="Times New Roman" w:cs="Times New Roman"/>
        </w:rPr>
        <w:t>odbioru, faktury, itp. Potwierdzone za zgodność z oryginałem, potwierdzające datę</w:t>
      </w:r>
      <w:r w:rsidR="00806EBC" w:rsidRPr="00806EBC">
        <w:rPr>
          <w:rFonts w:ascii="Times New Roman" w:hAnsi="Times New Roman" w:cs="Times New Roman"/>
        </w:rPr>
        <w:t xml:space="preserve"> </w:t>
      </w:r>
      <w:r w:rsidRPr="00806EBC">
        <w:rPr>
          <w:rFonts w:ascii="Times New Roman" w:hAnsi="Times New Roman" w:cs="Times New Roman"/>
        </w:rPr>
        <w:t>uruchomienia oraz dokument potwierdzający należytą ich pracę w tym okresie –</w:t>
      </w:r>
      <w:r w:rsidR="00806EBC" w:rsidRPr="00806EBC">
        <w:rPr>
          <w:rFonts w:ascii="Times New Roman" w:hAnsi="Times New Roman" w:cs="Times New Roman"/>
        </w:rPr>
        <w:t xml:space="preserve"> </w:t>
      </w:r>
      <w:r w:rsidRPr="00806EBC">
        <w:rPr>
          <w:rFonts w:ascii="Times New Roman" w:hAnsi="Times New Roman" w:cs="Times New Roman"/>
        </w:rPr>
        <w:t>referencje, opinie itp.). Zamawiający wymagać będzie od Wykonawcy, którego oferta zostanie wybrana, wykonania przedmiotu zamówienia zgodnie z opracowanym projektem, szczególnie w zakresie efektów uzdatniania wody, kosztów eksploatacji, niezawodności działania. Równoważnych uzależniona będzie od ich zgodności ze wszystkimi parametrami określonymi w projekcie, specyfikacji technicznej. W celu zachowania kompatybilności wszystkich urządzeń technologicznych, nie dopuszcza się zamiany tylko niektórych elementów/urządzeń zaprojektowanej, kompletnej technologii uzdatniania wody.”</w:t>
      </w:r>
      <w:r w:rsidR="00806EBC" w:rsidRPr="00806EBC">
        <w:rPr>
          <w:rFonts w:ascii="Times New Roman" w:hAnsi="Times New Roman" w:cs="Times New Roman"/>
        </w:rPr>
        <w:t xml:space="preserve"> </w:t>
      </w:r>
      <w:r w:rsidRPr="00806EBC">
        <w:rPr>
          <w:rFonts w:ascii="Times New Roman" w:hAnsi="Times New Roman" w:cs="Times New Roman"/>
        </w:rPr>
        <w:t xml:space="preserve">4. Ponownie prosimy o rozważenie przedłużenia terminu składania ofert. Umożliwi to większej ilości oferentom start w przetargu co skutkować może </w:t>
      </w:r>
      <w:r w:rsidR="00806EBC" w:rsidRPr="00806EBC">
        <w:rPr>
          <w:rFonts w:ascii="Times New Roman" w:hAnsi="Times New Roman" w:cs="Times New Roman"/>
        </w:rPr>
        <w:t>większą ilością</w:t>
      </w:r>
      <w:r w:rsidRPr="00806EBC">
        <w:rPr>
          <w:rFonts w:ascii="Times New Roman" w:hAnsi="Times New Roman" w:cs="Times New Roman"/>
        </w:rPr>
        <w:t xml:space="preserve"> ofert i korzystniejszymi ich cenami dla Zamawiającego.</w:t>
      </w:r>
    </w:p>
    <w:p w14:paraId="1F37AD75" w14:textId="360621A5" w:rsidR="005F5572" w:rsidRDefault="005F5572" w:rsidP="00806EBC">
      <w:pPr>
        <w:spacing w:line="276" w:lineRule="auto"/>
        <w:ind w:left="426"/>
        <w:jc w:val="both"/>
        <w:rPr>
          <w:rFonts w:ascii="Times New Roman" w:hAnsi="Times New Roman" w:cs="Times New Roman"/>
        </w:rPr>
      </w:pPr>
    </w:p>
    <w:p w14:paraId="24457D00" w14:textId="49F43C22" w:rsidR="005F5572" w:rsidRPr="005F5572" w:rsidRDefault="005F5572" w:rsidP="005F5572">
      <w:pPr>
        <w:spacing w:line="276" w:lineRule="auto"/>
        <w:ind w:left="426"/>
        <w:jc w:val="both"/>
        <w:rPr>
          <w:rFonts w:ascii="Times New Roman" w:hAnsi="Times New Roman" w:cs="Times New Roman"/>
        </w:rPr>
      </w:pPr>
      <w:r w:rsidRPr="005F5572">
        <w:rPr>
          <w:rFonts w:ascii="Times New Roman" w:hAnsi="Times New Roman" w:cs="Times New Roman"/>
        </w:rPr>
        <w:t>Prosimy o wykreślenie z dokumentacji projektowej, którą opracował autor dokumentacji projektowej, a nie Zamawiający, następujących zapisów, których nie zawiera SWZ w części wymaganych dokumentów składanych z ofertą.</w:t>
      </w:r>
      <w:r w:rsidRPr="005F5572">
        <w:rPr>
          <w:rFonts w:ascii="Times New Roman" w:hAnsi="Times New Roman" w:cs="Times New Roman"/>
        </w:rPr>
        <w:br/>
        <w:t>Zapis do usunięcia znajduje się m.in. w przedstawionych miejscach: Str. 109, 111, 114, 118, 120, 123, 125, 128, 130, 131, 134 Projektu Technicznego i brzmi „W celu udowodnienia równoważności należy załączyć do oferty: rysunek techniczny w skali rzut z góry, boku, przodu tyłu i od dołu [...]". Prośbę uzasadniamy faktem, iż w celu udowodnienia równoważności w praktyce nie ma potrzeby załączania rysunku z każdej możliwej strony, każdego wyszczególnionego urządzenia. Fakt ten wskazuje na to, że zapis jest w rzeczywistości ograniczeniem konkurencji, a nie sensownym wymogiem Zamawiającego. Ponadto nawet dokumentacja projektowa nie zawiera wszystkich rzutów jakich wymaga Projektant. Usunięcie wspomnianego zapisu umożliwi większej ilości oferentom start w przetargu co skutkować może większą ilością ofert i korzystniejszymi ich cenami dla Zamawiającego.</w:t>
      </w:r>
    </w:p>
    <w:p w14:paraId="15A27876" w14:textId="77777777" w:rsidR="00D30EC7" w:rsidRPr="00806EBC" w:rsidRDefault="00D30EC7" w:rsidP="00806EBC">
      <w:pPr>
        <w:spacing w:line="276" w:lineRule="auto"/>
        <w:jc w:val="both"/>
        <w:rPr>
          <w:rFonts w:ascii="Times New Roman" w:hAnsi="Times New Roman" w:cs="Times New Roman"/>
        </w:rPr>
      </w:pPr>
    </w:p>
    <w:p w14:paraId="449DD1C0" w14:textId="59A86FE8" w:rsidR="00970B57" w:rsidRPr="00970B57" w:rsidRDefault="00970B57" w:rsidP="00970B57">
      <w:pPr>
        <w:spacing w:line="276" w:lineRule="auto"/>
        <w:jc w:val="both"/>
        <w:rPr>
          <w:rFonts w:ascii="Times New Roman" w:hAnsi="Times New Roman" w:cs="Times New Roman"/>
          <w:b/>
          <w:bCs/>
          <w:u w:val="single"/>
        </w:rPr>
      </w:pPr>
      <w:r w:rsidRPr="00970B57">
        <w:rPr>
          <w:rFonts w:ascii="Times New Roman" w:hAnsi="Times New Roman" w:cs="Times New Roman"/>
          <w:b/>
          <w:bCs/>
          <w:u w:val="single"/>
        </w:rPr>
        <w:t>Odpowiedzi:</w:t>
      </w:r>
    </w:p>
    <w:p w14:paraId="4F7269C5" w14:textId="6484E3C8" w:rsidR="00806EBC" w:rsidRPr="00806EBC" w:rsidRDefault="00970B57" w:rsidP="00806EBC">
      <w:pPr>
        <w:rPr>
          <w:rFonts w:ascii="Roboto" w:eastAsia="Times New Roman" w:hAnsi="Roboto" w:cs="Times New Roman"/>
          <w:sz w:val="27"/>
          <w:szCs w:val="27"/>
          <w:lang w:bidi="ar-SA"/>
        </w:rPr>
      </w:pPr>
      <w:r w:rsidRPr="00970B57">
        <w:rPr>
          <w:rFonts w:ascii="Times New Roman" w:eastAsia="Times New Roman" w:hAnsi="Times New Roman" w:cs="Times New Roman"/>
          <w:b/>
          <w:bCs/>
          <w:lang w:bidi="ar-SA"/>
        </w:rPr>
        <w:t>Odp. 1.</w:t>
      </w:r>
      <w:r>
        <w:rPr>
          <w:rFonts w:ascii="Times New Roman" w:eastAsia="Times New Roman" w:hAnsi="Times New Roman" w:cs="Times New Roman"/>
          <w:lang w:bidi="ar-SA"/>
        </w:rPr>
        <w:t xml:space="preserve"> </w:t>
      </w:r>
      <w:r w:rsidR="00806EBC" w:rsidRPr="00806EBC">
        <w:rPr>
          <w:rFonts w:ascii="Times New Roman" w:eastAsia="Times New Roman" w:hAnsi="Times New Roman" w:cs="Times New Roman"/>
          <w:lang w:bidi="ar-SA"/>
        </w:rPr>
        <w:t>Dokumenty należy załączyć na etapie składania oferty.</w:t>
      </w:r>
      <w:r w:rsidR="00806EBC">
        <w:rPr>
          <w:rFonts w:ascii="Times New Roman" w:eastAsia="Times New Roman" w:hAnsi="Times New Roman" w:cs="Times New Roman"/>
          <w:lang w:bidi="ar-SA"/>
        </w:rPr>
        <w:t xml:space="preserve"> </w:t>
      </w:r>
      <w:r w:rsidR="00806EBC" w:rsidRPr="00806EBC">
        <w:rPr>
          <w:rFonts w:ascii="Times New Roman" w:eastAsia="Times New Roman" w:hAnsi="Times New Roman" w:cs="Times New Roman"/>
          <w:lang w:bidi="ar-SA"/>
        </w:rPr>
        <w:t>Należy załączyć karty katalogowe, atest PZH oraz deklaracje zgodności</w:t>
      </w:r>
      <w:r w:rsidR="00806EBC" w:rsidRPr="00806EBC">
        <w:rPr>
          <w:rFonts w:ascii="Roboto" w:eastAsia="Times New Roman" w:hAnsi="Roboto" w:cs="Times New Roman"/>
          <w:sz w:val="27"/>
          <w:szCs w:val="27"/>
          <w:lang w:bidi="ar-SA"/>
        </w:rPr>
        <w:t>.</w:t>
      </w:r>
    </w:p>
    <w:p w14:paraId="52924A73" w14:textId="73507887" w:rsidR="00970B57" w:rsidRDefault="00970B57" w:rsidP="00806EBC">
      <w:pPr>
        <w:widowControl/>
        <w:spacing w:line="276" w:lineRule="auto"/>
        <w:jc w:val="both"/>
        <w:rPr>
          <w:rFonts w:ascii="Times New Roman" w:eastAsia="Times New Roman" w:hAnsi="Times New Roman" w:cs="Times New Roman"/>
          <w:lang w:bidi="ar-SA"/>
        </w:rPr>
      </w:pPr>
      <w:r w:rsidRPr="00970B57">
        <w:rPr>
          <w:rFonts w:ascii="Times New Roman" w:eastAsia="Times New Roman" w:hAnsi="Times New Roman" w:cs="Times New Roman"/>
          <w:lang w:bidi="ar-SA"/>
        </w:rPr>
        <w:t>.</w:t>
      </w:r>
    </w:p>
    <w:p w14:paraId="7BD58A98" w14:textId="362BE481" w:rsidR="00970B57" w:rsidRDefault="00970B57" w:rsidP="00970B57">
      <w:pPr>
        <w:widowControl/>
        <w:spacing w:line="276" w:lineRule="auto"/>
        <w:jc w:val="both"/>
        <w:rPr>
          <w:rFonts w:ascii="Times New Roman" w:eastAsia="Times New Roman" w:hAnsi="Times New Roman" w:cs="Times New Roman"/>
          <w:lang w:bidi="ar-SA"/>
        </w:rPr>
      </w:pPr>
      <w:r w:rsidRPr="00970B57">
        <w:rPr>
          <w:rFonts w:ascii="Times New Roman" w:eastAsia="Times New Roman" w:hAnsi="Times New Roman" w:cs="Times New Roman"/>
          <w:b/>
          <w:bCs/>
          <w:lang w:bidi="ar-SA"/>
        </w:rPr>
        <w:t>Odp. 2.</w:t>
      </w:r>
      <w:r>
        <w:rPr>
          <w:rFonts w:ascii="Times New Roman" w:eastAsia="Times New Roman" w:hAnsi="Times New Roman" w:cs="Times New Roman"/>
          <w:lang w:bidi="ar-SA"/>
        </w:rPr>
        <w:t xml:space="preserve"> </w:t>
      </w:r>
      <w:r w:rsidR="00806EBC" w:rsidRPr="00806EBC">
        <w:rPr>
          <w:rFonts w:ascii="Times New Roman" w:eastAsia="Times New Roman" w:hAnsi="Times New Roman" w:cs="Times New Roman"/>
          <w:lang w:bidi="ar-SA"/>
        </w:rPr>
        <w:t>W załączniku tabela parametrów równoważnych</w:t>
      </w:r>
      <w:r w:rsidR="00BF4417">
        <w:rPr>
          <w:rFonts w:ascii="Times New Roman" w:eastAsia="Times New Roman" w:hAnsi="Times New Roman" w:cs="Times New Roman"/>
          <w:lang w:bidi="ar-SA"/>
        </w:rPr>
        <w:t>- „</w:t>
      </w:r>
      <w:r w:rsidR="00BF4417" w:rsidRPr="00BF4417">
        <w:rPr>
          <w:rFonts w:ascii="Times New Roman" w:eastAsia="Times New Roman" w:hAnsi="Times New Roman" w:cs="Times New Roman"/>
          <w:lang w:bidi="ar-SA"/>
        </w:rPr>
        <w:t>Załącznik</w:t>
      </w:r>
      <w:r w:rsidR="00BF4417" w:rsidRPr="00BF4417">
        <w:rPr>
          <w:rFonts w:ascii="Times New Roman" w:eastAsia="Times New Roman" w:hAnsi="Times New Roman" w:cs="Times New Roman"/>
          <w:lang w:bidi="ar-SA"/>
        </w:rPr>
        <w:t xml:space="preserve"> nr 1 do wyjaśnień cz. II - </w:t>
      </w:r>
      <w:r w:rsidR="00BF4417" w:rsidRPr="00BF4417">
        <w:rPr>
          <w:rFonts w:ascii="Times New Roman" w:eastAsia="Times New Roman" w:hAnsi="Times New Roman" w:cs="Times New Roman"/>
          <w:lang w:bidi="ar-SA"/>
        </w:rPr>
        <w:t>równoważne</w:t>
      </w:r>
      <w:r w:rsidR="00BF4417" w:rsidRPr="00BF4417">
        <w:rPr>
          <w:rFonts w:ascii="Times New Roman" w:eastAsia="Times New Roman" w:hAnsi="Times New Roman" w:cs="Times New Roman"/>
          <w:lang w:bidi="ar-SA"/>
        </w:rPr>
        <w:t xml:space="preserve"> -Rumunki Karnkowskie</w:t>
      </w:r>
      <w:r w:rsidR="00BF4417">
        <w:rPr>
          <w:rFonts w:ascii="Times New Roman" w:eastAsia="Times New Roman" w:hAnsi="Times New Roman" w:cs="Times New Roman"/>
          <w:lang w:bidi="ar-SA"/>
        </w:rPr>
        <w:t>”</w:t>
      </w:r>
    </w:p>
    <w:p w14:paraId="7204F51A" w14:textId="433BD0EB" w:rsidR="00806EBC" w:rsidRDefault="00806EBC" w:rsidP="00970B57">
      <w:pPr>
        <w:widowControl/>
        <w:spacing w:line="276" w:lineRule="auto"/>
        <w:jc w:val="both"/>
        <w:rPr>
          <w:rFonts w:ascii="Times New Roman" w:eastAsia="Times New Roman" w:hAnsi="Times New Roman" w:cs="Times New Roman"/>
          <w:lang w:bidi="ar-SA"/>
        </w:rPr>
      </w:pPr>
    </w:p>
    <w:p w14:paraId="68CAA58E" w14:textId="07D46473" w:rsidR="00806EBC" w:rsidRDefault="00806EBC" w:rsidP="005F5572">
      <w:pPr>
        <w:widowControl/>
        <w:spacing w:line="276" w:lineRule="auto"/>
        <w:jc w:val="both"/>
        <w:rPr>
          <w:rFonts w:ascii="Times New Roman" w:eastAsia="Times New Roman" w:hAnsi="Times New Roman" w:cs="Times New Roman"/>
          <w:lang w:bidi="ar-SA"/>
        </w:rPr>
      </w:pPr>
      <w:r w:rsidRPr="005F5572">
        <w:rPr>
          <w:rFonts w:ascii="Times New Roman" w:eastAsia="Times New Roman" w:hAnsi="Times New Roman" w:cs="Times New Roman"/>
          <w:b/>
          <w:bCs/>
          <w:lang w:bidi="ar-SA"/>
        </w:rPr>
        <w:t>Odp.3</w:t>
      </w:r>
      <w:r w:rsidR="005F5572" w:rsidRPr="005F5572">
        <w:rPr>
          <w:rFonts w:ascii="Times New Roman" w:eastAsia="Times New Roman" w:hAnsi="Times New Roman" w:cs="Times New Roman"/>
          <w:b/>
          <w:bCs/>
          <w:lang w:bidi="ar-SA"/>
        </w:rPr>
        <w:t>.</w:t>
      </w:r>
      <w:r w:rsidR="005F5572">
        <w:rPr>
          <w:rFonts w:ascii="Times New Roman" w:eastAsia="Times New Roman" w:hAnsi="Times New Roman" w:cs="Times New Roman"/>
          <w:lang w:bidi="ar-SA"/>
        </w:rPr>
        <w:t xml:space="preserve"> </w:t>
      </w:r>
      <w:r w:rsidR="005F5572" w:rsidRPr="005F5572">
        <w:rPr>
          <w:rFonts w:ascii="Times New Roman" w:eastAsia="Times New Roman" w:hAnsi="Times New Roman" w:cs="Times New Roman"/>
          <w:lang w:bidi="ar-SA"/>
        </w:rPr>
        <w:t>Zamawiający wymaga załączenia do oferty karty katalogowe, atest PZH oraz deklaracje zgodności.</w:t>
      </w:r>
      <w:r w:rsidR="005F5572">
        <w:rPr>
          <w:rFonts w:ascii="Times New Roman" w:eastAsia="Times New Roman" w:hAnsi="Times New Roman" w:cs="Times New Roman"/>
          <w:lang w:bidi="ar-SA"/>
        </w:rPr>
        <w:t xml:space="preserve"> </w:t>
      </w:r>
      <w:r w:rsidR="005F5572" w:rsidRPr="005F5572">
        <w:rPr>
          <w:rFonts w:ascii="Times New Roman" w:eastAsia="Times New Roman" w:hAnsi="Times New Roman" w:cs="Times New Roman"/>
          <w:lang w:bidi="ar-SA"/>
        </w:rPr>
        <w:t>Zamawiający podtrzymuje wymóg i nie wyraża zgody, by proponowane w ofercie urządzenia równoważne były prototypami. Wymogiem bezwzględnym jest, by były to urządzenia sprawdzone. Wykonawca winien udokumentować, iż zaproponowane urządzenia równoważne pracują na innych 5 zrealizowanych obiektach przez okres nie krótszy niż 2 lata (na dowód pracy urządzeń równoważnych należy załączyć itp.: referencje, protokoły odbioru, faktury, itp. Potwierdzone za zgodność z oryginałem, potwierdzające datę uruchomienia oraz dokument potwierdzający należytą ich pracę w tym okresie – referencje, opinie itp.).</w:t>
      </w:r>
    </w:p>
    <w:p w14:paraId="7A1E517D" w14:textId="782924B4" w:rsidR="00BF4417" w:rsidRDefault="00BF4417" w:rsidP="005F5572">
      <w:pPr>
        <w:widowControl/>
        <w:spacing w:line="276" w:lineRule="auto"/>
        <w:jc w:val="both"/>
        <w:rPr>
          <w:rFonts w:ascii="Times New Roman" w:eastAsia="Times New Roman" w:hAnsi="Times New Roman" w:cs="Times New Roman"/>
          <w:lang w:bidi="ar-SA"/>
        </w:rPr>
      </w:pPr>
    </w:p>
    <w:p w14:paraId="5D720B7E" w14:textId="4DE8A314" w:rsidR="00BF4417" w:rsidRPr="00970B57" w:rsidRDefault="00BF4417" w:rsidP="005F5572">
      <w:pPr>
        <w:widowControl/>
        <w:spacing w:line="276" w:lineRule="auto"/>
        <w:jc w:val="both"/>
        <w:rPr>
          <w:rFonts w:ascii="Times New Roman" w:eastAsia="Times New Roman" w:hAnsi="Times New Roman" w:cs="Times New Roman"/>
          <w:lang w:bidi="ar-SA"/>
        </w:rPr>
      </w:pPr>
      <w:r w:rsidRPr="00BF4417">
        <w:rPr>
          <w:rFonts w:ascii="Times New Roman" w:eastAsia="Times New Roman" w:hAnsi="Times New Roman" w:cs="Times New Roman"/>
          <w:b/>
          <w:bCs/>
          <w:lang w:bidi="ar-SA"/>
        </w:rPr>
        <w:t>Odp. 4.</w:t>
      </w:r>
      <w:r>
        <w:rPr>
          <w:rFonts w:ascii="Times New Roman" w:eastAsia="Times New Roman" w:hAnsi="Times New Roman" w:cs="Times New Roman"/>
          <w:lang w:bidi="ar-SA"/>
        </w:rPr>
        <w:t xml:space="preserve"> </w:t>
      </w:r>
      <w:r w:rsidRPr="00BF4417">
        <w:rPr>
          <w:rFonts w:ascii="Times New Roman" w:eastAsia="Times New Roman" w:hAnsi="Times New Roman" w:cs="Times New Roman"/>
          <w:lang w:bidi="ar-SA"/>
        </w:rPr>
        <w:t>Podtrzymujemy aktualny termin składania ofert – 11 stycznia 2023.</w:t>
      </w:r>
    </w:p>
    <w:p w14:paraId="2DDA0C19" w14:textId="77777777" w:rsidR="00970B57" w:rsidRPr="000658C6" w:rsidRDefault="00970B57" w:rsidP="00970B57">
      <w:pPr>
        <w:spacing w:line="276" w:lineRule="auto"/>
        <w:jc w:val="both"/>
        <w:rPr>
          <w:rFonts w:ascii="Times New Roman" w:hAnsi="Times New Roman" w:cs="Times New Roman"/>
        </w:rPr>
      </w:pPr>
    </w:p>
    <w:p w14:paraId="258E1B1C" w14:textId="77777777" w:rsidR="00E07E9B" w:rsidRDefault="00E07E9B" w:rsidP="00E07E9B">
      <w:pPr>
        <w:widowControl/>
        <w:autoSpaceDE w:val="0"/>
        <w:autoSpaceDN w:val="0"/>
        <w:adjustRightInd w:val="0"/>
        <w:spacing w:before="48" w:line="360" w:lineRule="auto"/>
        <w:ind w:left="4963" w:firstLine="709"/>
        <w:jc w:val="center"/>
        <w:rPr>
          <w:rFonts w:ascii="Times New Roman" w:eastAsia="Times New Roman" w:hAnsi="Times New Roman" w:cs="Times New Roman"/>
          <w:b/>
          <w:bCs/>
          <w:color w:val="auto"/>
          <w:sz w:val="22"/>
          <w:szCs w:val="22"/>
          <w:lang w:bidi="ar-SA"/>
        </w:rPr>
      </w:pPr>
    </w:p>
    <w:p w14:paraId="7FDFBDEB" w14:textId="77777777" w:rsidR="00E07E9B" w:rsidRDefault="00E07E9B" w:rsidP="00E07E9B">
      <w:pPr>
        <w:widowControl/>
        <w:autoSpaceDE w:val="0"/>
        <w:autoSpaceDN w:val="0"/>
        <w:adjustRightInd w:val="0"/>
        <w:spacing w:before="48" w:line="360" w:lineRule="auto"/>
        <w:ind w:left="4963" w:firstLine="709"/>
        <w:jc w:val="center"/>
        <w:rPr>
          <w:rFonts w:ascii="Times New Roman" w:eastAsia="Times New Roman" w:hAnsi="Times New Roman" w:cs="Times New Roman"/>
          <w:b/>
          <w:bCs/>
          <w:color w:val="auto"/>
          <w:sz w:val="22"/>
          <w:szCs w:val="22"/>
          <w:lang w:bidi="ar-SA"/>
        </w:rPr>
      </w:pPr>
    </w:p>
    <w:p w14:paraId="3BE8D9FB" w14:textId="57B2C295" w:rsidR="00E07E9B" w:rsidRDefault="00E07E9B" w:rsidP="00E07E9B">
      <w:pPr>
        <w:widowControl/>
        <w:autoSpaceDE w:val="0"/>
        <w:autoSpaceDN w:val="0"/>
        <w:adjustRightInd w:val="0"/>
        <w:spacing w:before="48" w:line="360" w:lineRule="auto"/>
        <w:ind w:left="4963" w:firstLine="709"/>
        <w:jc w:val="center"/>
        <w:rPr>
          <w:rFonts w:ascii="Times New Roman" w:eastAsia="Times New Roman" w:hAnsi="Times New Roman" w:cs="Times New Roman"/>
          <w:b/>
          <w:bCs/>
          <w:color w:val="auto"/>
          <w:sz w:val="22"/>
          <w:szCs w:val="22"/>
          <w:lang w:bidi="ar-SA"/>
        </w:rPr>
      </w:pPr>
      <w:r w:rsidRPr="000032B9">
        <w:rPr>
          <w:rFonts w:ascii="Times New Roman" w:eastAsia="Times New Roman" w:hAnsi="Times New Roman" w:cs="Times New Roman"/>
          <w:b/>
          <w:bCs/>
          <w:color w:val="auto"/>
          <w:sz w:val="22"/>
          <w:szCs w:val="22"/>
          <w:lang w:bidi="ar-SA"/>
        </w:rPr>
        <w:t>Z-up. Wójta Gminy Lipno</w:t>
      </w:r>
    </w:p>
    <w:p w14:paraId="6EFF3D1C" w14:textId="77777777" w:rsidR="00E07E9B" w:rsidRPr="000032B9" w:rsidRDefault="00E07E9B" w:rsidP="00E07E9B">
      <w:pPr>
        <w:widowControl/>
        <w:autoSpaceDE w:val="0"/>
        <w:autoSpaceDN w:val="0"/>
        <w:adjustRightInd w:val="0"/>
        <w:spacing w:before="48" w:line="360" w:lineRule="auto"/>
        <w:ind w:left="4963" w:firstLine="709"/>
        <w:jc w:val="center"/>
        <w:rPr>
          <w:rFonts w:ascii="Times New Roman" w:eastAsia="Times New Roman" w:hAnsi="Times New Roman" w:cs="Times New Roman"/>
          <w:b/>
          <w:bCs/>
          <w:color w:val="auto"/>
          <w:sz w:val="22"/>
          <w:szCs w:val="22"/>
          <w:lang w:bidi="ar-SA"/>
        </w:rPr>
      </w:pPr>
    </w:p>
    <w:p w14:paraId="50D84D96" w14:textId="77777777" w:rsidR="00E07E9B" w:rsidRPr="000032B9" w:rsidRDefault="00E07E9B" w:rsidP="00E07E9B">
      <w:pPr>
        <w:widowControl/>
        <w:autoSpaceDE w:val="0"/>
        <w:autoSpaceDN w:val="0"/>
        <w:adjustRightInd w:val="0"/>
        <w:spacing w:before="48" w:line="360" w:lineRule="auto"/>
        <w:ind w:left="4963" w:firstLine="709"/>
        <w:jc w:val="center"/>
        <w:rPr>
          <w:rFonts w:ascii="Times New Roman" w:eastAsia="Times New Roman" w:hAnsi="Times New Roman" w:cs="Times New Roman"/>
          <w:b/>
          <w:bCs/>
          <w:color w:val="auto"/>
          <w:sz w:val="22"/>
          <w:szCs w:val="22"/>
          <w:lang w:bidi="ar-SA"/>
        </w:rPr>
      </w:pPr>
      <w:r w:rsidRPr="000032B9">
        <w:rPr>
          <w:rFonts w:ascii="Times New Roman" w:eastAsia="Times New Roman" w:hAnsi="Times New Roman" w:cs="Times New Roman"/>
          <w:b/>
          <w:bCs/>
          <w:color w:val="auto"/>
          <w:sz w:val="22"/>
          <w:szCs w:val="22"/>
          <w:lang w:bidi="ar-SA"/>
        </w:rPr>
        <w:t>mgr Grzegorz Andrzej Koszczka</w:t>
      </w:r>
    </w:p>
    <w:p w14:paraId="309E5BF9" w14:textId="77777777" w:rsidR="000504BC" w:rsidRDefault="000504BC">
      <w:pPr>
        <w:spacing w:after="566" w:line="14" w:lineRule="exact"/>
      </w:pPr>
    </w:p>
    <w:sectPr w:rsidR="000504BC">
      <w:pgSz w:w="11900" w:h="16840"/>
      <w:pgMar w:top="385" w:right="1392" w:bottom="385" w:left="1389"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1B66E4" w14:textId="77777777" w:rsidR="00ED08C2" w:rsidRDefault="00ED08C2">
      <w:r>
        <w:separator/>
      </w:r>
    </w:p>
  </w:endnote>
  <w:endnote w:type="continuationSeparator" w:id="0">
    <w:p w14:paraId="0B0ED98B" w14:textId="77777777" w:rsidR="00ED08C2" w:rsidRDefault="00ED08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EE"/>
    <w:family w:val="swiss"/>
    <w:pitch w:val="variable"/>
    <w:sig w:usb0="E5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Roboto">
    <w:altName w:val="Roboto"/>
    <w:charset w:val="00"/>
    <w:family w:val="auto"/>
    <w:pitch w:val="variable"/>
    <w:sig w:usb0="E0000AFF" w:usb1="5000217F" w:usb2="00000021"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BF57BF" w14:textId="77777777" w:rsidR="00ED08C2" w:rsidRDefault="00ED08C2"/>
  </w:footnote>
  <w:footnote w:type="continuationSeparator" w:id="0">
    <w:p w14:paraId="35B64A40" w14:textId="77777777" w:rsidR="00ED08C2" w:rsidRDefault="00ED08C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BB4A70"/>
    <w:multiLevelType w:val="hybridMultilevel"/>
    <w:tmpl w:val="D4B494A6"/>
    <w:lvl w:ilvl="0" w:tplc="268E78B6">
      <w:start w:val="1"/>
      <w:numFmt w:val="decimal"/>
      <w:lvlText w:val="%1."/>
      <w:lvlJc w:val="left"/>
      <w:pPr>
        <w:ind w:left="720" w:hanging="360"/>
      </w:pPr>
      <w:rPr>
        <w:rFonts w:ascii="Times New Roman" w:hAnsi="Times New Roman" w:hint="default"/>
        <w:b w:val="0"/>
        <w:bCs w:val="0"/>
        <w:i w:val="0"/>
        <w:iCs w:val="0"/>
        <w:color w:val="auto"/>
        <w:spacing w:val="0"/>
        <w:w w:val="100"/>
        <w:kern w:val="20"/>
        <w:position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A5569EC"/>
    <w:multiLevelType w:val="hybridMultilevel"/>
    <w:tmpl w:val="B5DC38B0"/>
    <w:lvl w:ilvl="0" w:tplc="A3EC0320">
      <w:start w:val="1"/>
      <w:numFmt w:val="decimal"/>
      <w:lvlText w:val="%1."/>
      <w:lvlJc w:val="left"/>
      <w:pPr>
        <w:ind w:left="720" w:hanging="360"/>
      </w:pPr>
      <w:rPr>
        <w:rFonts w:ascii="Times New Roman" w:hAnsi="Times New Roman" w:hint="default"/>
        <w:b w:val="0"/>
        <w:bCs w:val="0"/>
        <w:i w:val="0"/>
        <w:iCs w:val="0"/>
        <w:color w:val="auto"/>
        <w:spacing w:val="0"/>
        <w:w w:val="100"/>
        <w:kern w:val="20"/>
        <w:position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E142943"/>
    <w:multiLevelType w:val="hybridMultilevel"/>
    <w:tmpl w:val="DC6491C6"/>
    <w:lvl w:ilvl="0" w:tplc="268E78B6">
      <w:start w:val="1"/>
      <w:numFmt w:val="decimal"/>
      <w:lvlText w:val="%1."/>
      <w:lvlJc w:val="left"/>
      <w:pPr>
        <w:ind w:left="720" w:hanging="360"/>
      </w:pPr>
      <w:rPr>
        <w:rFonts w:ascii="Times New Roman" w:hAnsi="Times New Roman" w:hint="default"/>
        <w:b w:val="0"/>
        <w:bCs w:val="0"/>
        <w:i w:val="0"/>
        <w:iCs w:val="0"/>
        <w:color w:val="auto"/>
        <w:spacing w:val="0"/>
        <w:w w:val="100"/>
        <w:kern w:val="20"/>
        <w:position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EAB1BC9"/>
    <w:multiLevelType w:val="hybridMultilevel"/>
    <w:tmpl w:val="20D28474"/>
    <w:lvl w:ilvl="0" w:tplc="AE824832">
      <w:start w:val="1"/>
      <w:numFmt w:val="decimal"/>
      <w:lvlText w:val="%1."/>
      <w:lvlJc w:val="left"/>
      <w:pPr>
        <w:ind w:left="720" w:hanging="360"/>
      </w:pPr>
      <w:rPr>
        <w:rFonts w:ascii="Times New Roman" w:hAnsi="Times New Roman" w:cs="Times New Roman" w:hint="default"/>
        <w:color w:val="00000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44EC639F"/>
    <w:multiLevelType w:val="hybridMultilevel"/>
    <w:tmpl w:val="0E902074"/>
    <w:lvl w:ilvl="0" w:tplc="F0069DEC">
      <w:start w:val="1"/>
      <w:numFmt w:val="lowerLetter"/>
      <w:lvlText w:val="%1)"/>
      <w:lvlJc w:val="left"/>
      <w:pPr>
        <w:ind w:left="1440" w:hanging="360"/>
      </w:pPr>
      <w:rPr>
        <w:rFonts w:ascii="Times New Roman" w:hAnsi="Times New Roman" w:hint="default"/>
        <w:b w:val="0"/>
        <w:bCs w:val="0"/>
        <w:i w:val="0"/>
        <w:iCs w:val="0"/>
        <w:color w:val="auto"/>
        <w:sz w:val="24"/>
        <w:szCs w:val="24"/>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 w15:restartNumberingAfterBreak="0">
    <w:nsid w:val="4C91289A"/>
    <w:multiLevelType w:val="hybridMultilevel"/>
    <w:tmpl w:val="C71E3F58"/>
    <w:lvl w:ilvl="0" w:tplc="268E78B6">
      <w:start w:val="1"/>
      <w:numFmt w:val="decimal"/>
      <w:lvlText w:val="%1."/>
      <w:lvlJc w:val="left"/>
      <w:pPr>
        <w:ind w:left="720" w:hanging="360"/>
      </w:pPr>
      <w:rPr>
        <w:rFonts w:ascii="Times New Roman" w:hAnsi="Times New Roman" w:hint="default"/>
        <w:b w:val="0"/>
        <w:bCs w:val="0"/>
        <w:i w:val="0"/>
        <w:iCs w:val="0"/>
        <w:color w:val="auto"/>
        <w:spacing w:val="0"/>
        <w:w w:val="100"/>
        <w:kern w:val="20"/>
        <w:position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5BBB5726"/>
    <w:multiLevelType w:val="hybridMultilevel"/>
    <w:tmpl w:val="04A0EE84"/>
    <w:lvl w:ilvl="0" w:tplc="F0069DEC">
      <w:start w:val="1"/>
      <w:numFmt w:val="lowerLetter"/>
      <w:lvlText w:val="%1)"/>
      <w:lvlJc w:val="left"/>
      <w:pPr>
        <w:ind w:left="720" w:hanging="360"/>
      </w:pPr>
      <w:rPr>
        <w:rFonts w:ascii="Times New Roman" w:hAnsi="Times New Roman" w:hint="default"/>
        <w:b w:val="0"/>
        <w:bCs w:val="0"/>
        <w:i w:val="0"/>
        <w:iCs w:val="0"/>
        <w:color w:val="auto"/>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6D371D77"/>
    <w:multiLevelType w:val="hybridMultilevel"/>
    <w:tmpl w:val="0EEE2720"/>
    <w:lvl w:ilvl="0" w:tplc="C39CDF4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6DB639A6"/>
    <w:multiLevelType w:val="hybridMultilevel"/>
    <w:tmpl w:val="C4D6D238"/>
    <w:lvl w:ilvl="0" w:tplc="411C6094">
      <w:start w:val="1"/>
      <w:numFmt w:val="decimal"/>
      <w:lvlText w:val="%1."/>
      <w:lvlJc w:val="left"/>
      <w:pPr>
        <w:ind w:left="720" w:hanging="360"/>
      </w:pPr>
      <w:rPr>
        <w:rFonts w:ascii="Times New Roman" w:hAnsi="Times New Roman" w:hint="default"/>
        <w:b w:val="0"/>
        <w:bCs w:val="0"/>
        <w:i w:val="0"/>
        <w:iCs w:val="0"/>
        <w:color w:val="auto"/>
        <w:spacing w:val="0"/>
        <w:w w:val="100"/>
        <w:kern w:val="20"/>
        <w:position w:val="0"/>
        <w:sz w:val="24"/>
        <w:szCs w:val="24"/>
      </w:rPr>
    </w:lvl>
    <w:lvl w:ilvl="1" w:tplc="56D6EA5C">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606578881">
    <w:abstractNumId w:val="2"/>
  </w:num>
  <w:num w:numId="2" w16cid:durableId="791094576">
    <w:abstractNumId w:val="3"/>
  </w:num>
  <w:num w:numId="3" w16cid:durableId="1279946005">
    <w:abstractNumId w:val="0"/>
  </w:num>
  <w:num w:numId="4" w16cid:durableId="1306230046">
    <w:abstractNumId w:val="5"/>
  </w:num>
  <w:num w:numId="5" w16cid:durableId="1525512549">
    <w:abstractNumId w:val="8"/>
  </w:num>
  <w:num w:numId="6" w16cid:durableId="528836544">
    <w:abstractNumId w:val="7"/>
  </w:num>
  <w:num w:numId="7" w16cid:durableId="1188982027">
    <w:abstractNumId w:val="1"/>
  </w:num>
  <w:num w:numId="8" w16cid:durableId="1130629849">
    <w:abstractNumId w:val="6"/>
  </w:num>
  <w:num w:numId="9" w16cid:durableId="85762359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04BC"/>
    <w:rsid w:val="000504BC"/>
    <w:rsid w:val="000658C6"/>
    <w:rsid w:val="001E480B"/>
    <w:rsid w:val="002E40E4"/>
    <w:rsid w:val="005D4BDB"/>
    <w:rsid w:val="005F5572"/>
    <w:rsid w:val="00793F99"/>
    <w:rsid w:val="00806EBC"/>
    <w:rsid w:val="00970B57"/>
    <w:rsid w:val="0098326A"/>
    <w:rsid w:val="00AD7446"/>
    <w:rsid w:val="00BF4417"/>
    <w:rsid w:val="00D30EC7"/>
    <w:rsid w:val="00D76437"/>
    <w:rsid w:val="00DF1BC8"/>
    <w:rsid w:val="00E07E9B"/>
    <w:rsid w:val="00ED08C2"/>
    <w:rsid w:val="00F555FF"/>
    <w:rsid w:val="00FF31C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6CB21B"/>
  <w15:docId w15:val="{C4A64E5B-8F81-4CA4-9B4F-92E7A3FE27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icrosoft Sans Serif" w:eastAsia="Microsoft Sans Serif" w:hAnsi="Microsoft Sans Serif" w:cs="Microsoft Sans Serif"/>
        <w:sz w:val="24"/>
        <w:szCs w:val="24"/>
        <w:lang w:val="pl-PL" w:eastAsia="pl-PL" w:bidi="pl-PL"/>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
    <w:name w:val="Nagłówek #1_"/>
    <w:basedOn w:val="Domylnaczcionkaakapitu"/>
    <w:link w:val="Nagwek10"/>
    <w:rPr>
      <w:rFonts w:ascii="Calibri" w:eastAsia="Calibri" w:hAnsi="Calibri" w:cs="Calibri"/>
      <w:b/>
      <w:bCs/>
      <w:i w:val="0"/>
      <w:iCs w:val="0"/>
      <w:smallCaps w:val="0"/>
      <w:strike w:val="0"/>
      <w:sz w:val="36"/>
      <w:szCs w:val="36"/>
      <w:u w:val="none"/>
    </w:rPr>
  </w:style>
  <w:style w:type="character" w:customStyle="1" w:styleId="Teksttreci">
    <w:name w:val="Tekst treści_"/>
    <w:basedOn w:val="Domylnaczcionkaakapitu"/>
    <w:link w:val="Teksttreci0"/>
    <w:rPr>
      <w:rFonts w:ascii="Calibri" w:eastAsia="Calibri" w:hAnsi="Calibri" w:cs="Calibri"/>
      <w:b w:val="0"/>
      <w:bCs w:val="0"/>
      <w:i w:val="0"/>
      <w:iCs w:val="0"/>
      <w:smallCaps w:val="0"/>
      <w:strike w:val="0"/>
      <w:sz w:val="22"/>
      <w:szCs w:val="22"/>
      <w:u w:val="none"/>
    </w:rPr>
  </w:style>
  <w:style w:type="character" w:customStyle="1" w:styleId="Podpistabeli">
    <w:name w:val="Podpis tabeli_"/>
    <w:basedOn w:val="Domylnaczcionkaakapitu"/>
    <w:link w:val="Podpistabeli0"/>
    <w:rPr>
      <w:rFonts w:ascii="Calibri" w:eastAsia="Calibri" w:hAnsi="Calibri" w:cs="Calibri"/>
      <w:b w:val="0"/>
      <w:bCs w:val="0"/>
      <w:i w:val="0"/>
      <w:iCs w:val="0"/>
      <w:smallCaps w:val="0"/>
      <w:strike w:val="0"/>
      <w:sz w:val="22"/>
      <w:szCs w:val="22"/>
      <w:u w:val="none"/>
    </w:rPr>
  </w:style>
  <w:style w:type="character" w:customStyle="1" w:styleId="Inne">
    <w:name w:val="Inne_"/>
    <w:basedOn w:val="Domylnaczcionkaakapitu"/>
    <w:link w:val="Inne0"/>
    <w:rPr>
      <w:rFonts w:ascii="Calibri" w:eastAsia="Calibri" w:hAnsi="Calibri" w:cs="Calibri"/>
      <w:b w:val="0"/>
      <w:bCs w:val="0"/>
      <w:i w:val="0"/>
      <w:iCs w:val="0"/>
      <w:smallCaps w:val="0"/>
      <w:strike w:val="0"/>
      <w:sz w:val="22"/>
      <w:szCs w:val="22"/>
      <w:u w:val="none"/>
    </w:rPr>
  </w:style>
  <w:style w:type="character" w:customStyle="1" w:styleId="Teksttreci2">
    <w:name w:val="Tekst treści (2)_"/>
    <w:basedOn w:val="Domylnaczcionkaakapitu"/>
    <w:link w:val="Teksttreci20"/>
    <w:rPr>
      <w:rFonts w:ascii="Arial" w:eastAsia="Arial" w:hAnsi="Arial" w:cs="Arial"/>
      <w:b w:val="0"/>
      <w:bCs w:val="0"/>
      <w:i w:val="0"/>
      <w:iCs w:val="0"/>
      <w:smallCaps w:val="0"/>
      <w:strike w:val="0"/>
      <w:sz w:val="18"/>
      <w:szCs w:val="18"/>
      <w:u w:val="none"/>
    </w:rPr>
  </w:style>
  <w:style w:type="paragraph" w:customStyle="1" w:styleId="Nagwek10">
    <w:name w:val="Nagłówek #1"/>
    <w:basedOn w:val="Normalny"/>
    <w:link w:val="Nagwek1"/>
    <w:pPr>
      <w:shd w:val="clear" w:color="auto" w:fill="FFFFFF"/>
      <w:spacing w:line="211" w:lineRule="auto"/>
      <w:jc w:val="center"/>
      <w:outlineLvl w:val="0"/>
    </w:pPr>
    <w:rPr>
      <w:rFonts w:ascii="Calibri" w:eastAsia="Calibri" w:hAnsi="Calibri" w:cs="Calibri"/>
      <w:b/>
      <w:bCs/>
      <w:sz w:val="36"/>
      <w:szCs w:val="36"/>
    </w:rPr>
  </w:style>
  <w:style w:type="paragraph" w:customStyle="1" w:styleId="Teksttreci0">
    <w:name w:val="Tekst treści"/>
    <w:basedOn w:val="Normalny"/>
    <w:link w:val="Teksttreci"/>
    <w:pPr>
      <w:shd w:val="clear" w:color="auto" w:fill="FFFFFF"/>
      <w:jc w:val="center"/>
    </w:pPr>
    <w:rPr>
      <w:rFonts w:ascii="Calibri" w:eastAsia="Calibri" w:hAnsi="Calibri" w:cs="Calibri"/>
      <w:sz w:val="22"/>
      <w:szCs w:val="22"/>
    </w:rPr>
  </w:style>
  <w:style w:type="paragraph" w:customStyle="1" w:styleId="Podpistabeli0">
    <w:name w:val="Podpis tabeli"/>
    <w:basedOn w:val="Normalny"/>
    <w:link w:val="Podpistabeli"/>
    <w:pPr>
      <w:shd w:val="clear" w:color="auto" w:fill="FFFFFF"/>
    </w:pPr>
    <w:rPr>
      <w:rFonts w:ascii="Calibri" w:eastAsia="Calibri" w:hAnsi="Calibri" w:cs="Calibri"/>
      <w:sz w:val="22"/>
      <w:szCs w:val="22"/>
    </w:rPr>
  </w:style>
  <w:style w:type="paragraph" w:customStyle="1" w:styleId="Inne0">
    <w:name w:val="Inne"/>
    <w:basedOn w:val="Normalny"/>
    <w:link w:val="Inne"/>
    <w:pPr>
      <w:shd w:val="clear" w:color="auto" w:fill="FFFFFF"/>
      <w:jc w:val="center"/>
    </w:pPr>
    <w:rPr>
      <w:rFonts w:ascii="Calibri" w:eastAsia="Calibri" w:hAnsi="Calibri" w:cs="Calibri"/>
      <w:sz w:val="22"/>
      <w:szCs w:val="22"/>
    </w:rPr>
  </w:style>
  <w:style w:type="paragraph" w:customStyle="1" w:styleId="Teksttreci20">
    <w:name w:val="Tekst treści (2)"/>
    <w:basedOn w:val="Normalny"/>
    <w:link w:val="Teksttreci2"/>
    <w:pPr>
      <w:shd w:val="clear" w:color="auto" w:fill="FFFFFF"/>
    </w:pPr>
    <w:rPr>
      <w:rFonts w:ascii="Arial" w:eastAsia="Arial" w:hAnsi="Arial" w:cs="Arial"/>
      <w:sz w:val="18"/>
      <w:szCs w:val="18"/>
    </w:rPr>
  </w:style>
  <w:style w:type="character" w:styleId="Hipercze">
    <w:name w:val="Hyperlink"/>
    <w:basedOn w:val="Domylnaczcionkaakapitu"/>
    <w:uiPriority w:val="99"/>
    <w:unhideWhenUsed/>
    <w:rsid w:val="002E40E4"/>
    <w:rPr>
      <w:color w:val="0563C1" w:themeColor="hyperlink"/>
      <w:u w:val="single"/>
    </w:rPr>
  </w:style>
  <w:style w:type="character" w:styleId="Nierozpoznanawzmianka">
    <w:name w:val="Unresolved Mention"/>
    <w:basedOn w:val="Domylnaczcionkaakapitu"/>
    <w:uiPriority w:val="99"/>
    <w:semiHidden/>
    <w:unhideWhenUsed/>
    <w:rsid w:val="001E480B"/>
    <w:rPr>
      <w:color w:val="605E5C"/>
      <w:shd w:val="clear" w:color="auto" w:fill="E1DFDD"/>
    </w:rPr>
  </w:style>
  <w:style w:type="paragraph" w:styleId="Bezodstpw">
    <w:name w:val="No Spacing"/>
    <w:uiPriority w:val="1"/>
    <w:qFormat/>
    <w:rsid w:val="001E480B"/>
    <w:rPr>
      <w:color w:val="000000"/>
    </w:rPr>
  </w:style>
  <w:style w:type="paragraph" w:styleId="Akapitzlist">
    <w:name w:val="List Paragraph"/>
    <w:basedOn w:val="Normalny"/>
    <w:uiPriority w:val="34"/>
    <w:qFormat/>
    <w:rsid w:val="00970B5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1035019">
      <w:bodyDiv w:val="1"/>
      <w:marLeft w:val="0"/>
      <w:marRight w:val="0"/>
      <w:marTop w:val="0"/>
      <w:marBottom w:val="0"/>
      <w:divBdr>
        <w:top w:val="none" w:sz="0" w:space="0" w:color="auto"/>
        <w:left w:val="none" w:sz="0" w:space="0" w:color="auto"/>
        <w:bottom w:val="none" w:sz="0" w:space="0" w:color="auto"/>
        <w:right w:val="none" w:sz="0" w:space="0" w:color="auto"/>
      </w:divBdr>
      <w:divsChild>
        <w:div w:id="277296402">
          <w:marLeft w:val="0"/>
          <w:marRight w:val="0"/>
          <w:marTop w:val="0"/>
          <w:marBottom w:val="0"/>
          <w:divBdr>
            <w:top w:val="none" w:sz="0" w:space="0" w:color="auto"/>
            <w:left w:val="none" w:sz="0" w:space="0" w:color="auto"/>
            <w:bottom w:val="none" w:sz="0" w:space="0" w:color="auto"/>
            <w:right w:val="none" w:sz="0" w:space="0" w:color="auto"/>
          </w:divBdr>
        </w:div>
        <w:div w:id="481893747">
          <w:marLeft w:val="0"/>
          <w:marRight w:val="0"/>
          <w:marTop w:val="0"/>
          <w:marBottom w:val="0"/>
          <w:divBdr>
            <w:top w:val="none" w:sz="0" w:space="0" w:color="auto"/>
            <w:left w:val="none" w:sz="0" w:space="0" w:color="auto"/>
            <w:bottom w:val="none" w:sz="0" w:space="0" w:color="auto"/>
            <w:right w:val="none" w:sz="0" w:space="0" w:color="auto"/>
          </w:divBdr>
        </w:div>
      </w:divsChild>
    </w:div>
    <w:div w:id="2130276006">
      <w:bodyDiv w:val="1"/>
      <w:marLeft w:val="0"/>
      <w:marRight w:val="0"/>
      <w:marTop w:val="0"/>
      <w:marBottom w:val="0"/>
      <w:divBdr>
        <w:top w:val="none" w:sz="0" w:space="0" w:color="auto"/>
        <w:left w:val="none" w:sz="0" w:space="0" w:color="auto"/>
        <w:bottom w:val="none" w:sz="0" w:space="0" w:color="auto"/>
        <w:right w:val="none" w:sz="0" w:space="0" w:color="auto"/>
      </w:divBdr>
      <w:divsChild>
        <w:div w:id="752119571">
          <w:marLeft w:val="0"/>
          <w:marRight w:val="0"/>
          <w:marTop w:val="0"/>
          <w:marBottom w:val="0"/>
          <w:divBdr>
            <w:top w:val="none" w:sz="0" w:space="0" w:color="auto"/>
            <w:left w:val="none" w:sz="0" w:space="0" w:color="auto"/>
            <w:bottom w:val="none" w:sz="0" w:space="0" w:color="auto"/>
            <w:right w:val="none" w:sz="0" w:space="0" w:color="auto"/>
          </w:divBdr>
        </w:div>
        <w:div w:id="1213035204">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uglipno.p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uglipno.pl" TargetMode="External"/><Relationship Id="rId4" Type="http://schemas.openxmlformats.org/officeDocument/2006/relationships/webSettings" Target="webSettings.xml"/><Relationship Id="rId9" Type="http://schemas.openxmlformats.org/officeDocument/2006/relationships/hyperlink" Target="mailto:lipno@uglipno.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1</Pages>
  <Words>914</Words>
  <Characters>5487</Characters>
  <Application>Microsoft Office Word</Application>
  <DocSecurity>0</DocSecurity>
  <Lines>45</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Gmina Lipno4</cp:lastModifiedBy>
  <cp:revision>10</cp:revision>
  <dcterms:created xsi:type="dcterms:W3CDTF">2022-12-19T18:36:00Z</dcterms:created>
  <dcterms:modified xsi:type="dcterms:W3CDTF">2023-01-04T18:21:00Z</dcterms:modified>
</cp:coreProperties>
</file>