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BD1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518A1" w14:textId="77777777" w:rsidR="003F2423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649E9AF3" w14:textId="77777777" w:rsidR="003F2423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U. UE. L. z 2016r. Nr 119, s.1 ze zm.) - dalej: „RODO” informuję, że:</w:t>
      </w:r>
    </w:p>
    <w:p w14:paraId="33AB3A8A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eastAsia="Calibri" w:hAnsi="Times New Roman" w:cs="Times New Roman"/>
          <w:sz w:val="24"/>
          <w:szCs w:val="24"/>
        </w:rPr>
        <w:t xml:space="preserve">Burmistrz Miasta i Gminy Mrocza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(adres: </w:t>
      </w:r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br/>
        <w:t xml:space="preserve">89-115 Mrocza, ul. Plac 1 Maja 20, tel. 52 386 74 10, e-mail: </w:t>
      </w:r>
      <w:hyperlink r:id="rId5">
        <w:r>
          <w:rPr>
            <w:rStyle w:val="czeinternetowe"/>
            <w:rFonts w:eastAsia="Calibri" w:cs="Times New Roman"/>
            <w:color w:val="000000"/>
            <w:sz w:val="24"/>
            <w:szCs w:val="24"/>
            <w:lang w:val="pl-PL" w:eastAsia="en-US" w:bidi="ar-SA"/>
          </w:rPr>
          <w:t>urzad@mrocza.pl</w:t>
        </w:r>
      </w:hyperlink>
      <w:r>
        <w:rPr>
          <w:rStyle w:val="fontstyle01"/>
          <w:rFonts w:ascii="Times New Roman" w:eastAsia="Calibri" w:hAnsi="Times New Roman" w:cs="Times New Roman"/>
          <w:b w:val="0"/>
          <w:bCs w:val="0"/>
          <w:sz w:val="24"/>
          <w:szCs w:val="24"/>
        </w:rPr>
        <w:t>).</w:t>
      </w:r>
    </w:p>
    <w:p w14:paraId="4AF186F1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iod@umig.mrocza.pl lub pisemnie na adres Administratora. </w:t>
      </w:r>
    </w:p>
    <w:p w14:paraId="2ED297FB" w14:textId="5AAC9779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3CA" w:rsidRPr="004A03CA">
        <w:rPr>
          <w:rFonts w:ascii="Times New Roman" w:hAnsi="Times New Roman" w:cs="Times New Roman"/>
          <w:color w:val="000000"/>
          <w:sz w:val="24"/>
          <w:szCs w:val="24"/>
        </w:rPr>
        <w:t>związanym z postępowaniem o udzielenie zamówienia publicznego</w:t>
      </w:r>
      <w:r w:rsidRPr="004A03C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również w celu realizacji praw oraz 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 przepisów prawa (art. 6 ust. 1 lit. c RODO) oraz ustawy z dnia 14 czerwca 1960r. Kodeks postępowania administracyjnego (Dz.U.202</w:t>
      </w:r>
      <w:r w:rsidR="004A0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4A03CA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4A03CA">
        <w:rPr>
          <w:rFonts w:ascii="Times New Roman" w:hAnsi="Times New Roman" w:cs="Times New Roman"/>
          <w:sz w:val="24"/>
          <w:szCs w:val="24"/>
        </w:rPr>
        <w:t>.)</w:t>
      </w:r>
    </w:p>
    <w:p w14:paraId="601D3626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Start w:id="0" w:name="_Hlk268865"/>
      <w:bookmarkEnd w:id="0"/>
    </w:p>
    <w:p w14:paraId="5BB331F6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RODO.</w:t>
      </w:r>
    </w:p>
    <w:p w14:paraId="04908243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6E1FA4A" w14:textId="77777777" w:rsidR="003F2423" w:rsidRDefault="00000000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64BBA55" w14:textId="77777777" w:rsidR="003F2423" w:rsidRDefault="0000000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238135C" w14:textId="77777777" w:rsidR="003F2423" w:rsidRDefault="0000000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C4BB15F" w14:textId="77777777" w:rsidR="003F2423" w:rsidRDefault="0000000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EE07A94" w14:textId="77777777" w:rsidR="003F2423" w:rsidRDefault="0000000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CB5D59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1" w:name="_Hlk271688"/>
      <w:bookmarkStart w:id="2" w:name="_Hlk7432589"/>
      <w:bookmarkEnd w:id="1"/>
      <w:bookmarkEnd w:id="2"/>
    </w:p>
    <w:p w14:paraId="38C91A84" w14:textId="77777777" w:rsidR="003F2423" w:rsidRDefault="0000000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60B051C" w14:textId="77777777" w:rsidR="003F2423" w:rsidRDefault="003F2423"/>
    <w:p w14:paraId="3FCFBDC4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FAFE3B1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9BECED3" w14:textId="77777777" w:rsidR="003F2423" w:rsidRDefault="003F2423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F242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2CB"/>
    <w:multiLevelType w:val="multilevel"/>
    <w:tmpl w:val="9328D3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1A0C3A"/>
    <w:multiLevelType w:val="multilevel"/>
    <w:tmpl w:val="6B4A7A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7B7044"/>
    <w:multiLevelType w:val="multilevel"/>
    <w:tmpl w:val="53484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7291602">
    <w:abstractNumId w:val="1"/>
  </w:num>
  <w:num w:numId="2" w16cid:durableId="565383951">
    <w:abstractNumId w:val="0"/>
  </w:num>
  <w:num w:numId="3" w16cid:durableId="86232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3"/>
    <w:rsid w:val="003F2423"/>
    <w:rsid w:val="004A03CA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0D35"/>
  <w15:docId w15:val="{56E8D18E-28CE-4020-A368-D193F1C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ro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dc:description/>
  <cp:lastModifiedBy>Arleta Fridhel</cp:lastModifiedBy>
  <cp:revision>13</cp:revision>
  <cp:lastPrinted>2021-01-20T11:54:00Z</cp:lastPrinted>
  <dcterms:created xsi:type="dcterms:W3CDTF">2020-10-29T10:01:00Z</dcterms:created>
  <dcterms:modified xsi:type="dcterms:W3CDTF">2022-10-14T08:07:00Z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