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947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1F74CCCC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 xml:space="preserve">Nasz znak: SP ZOZ/ZP/TP - </w:t>
      </w:r>
      <w:r>
        <w:rPr>
          <w:rFonts w:ascii="Calibri" w:eastAsia="Calibri" w:hAnsi="Calibri" w:cs="Times New Roman"/>
        </w:rPr>
        <w:t>1</w:t>
      </w:r>
      <w:r w:rsidR="00FB5914">
        <w:rPr>
          <w:rFonts w:ascii="Calibri" w:eastAsia="Calibri" w:hAnsi="Calibri" w:cs="Times New Roman"/>
        </w:rPr>
        <w:t>4</w:t>
      </w:r>
      <w:r w:rsidRPr="0091480F">
        <w:rPr>
          <w:rFonts w:ascii="Calibri" w:eastAsia="Calibri" w:hAnsi="Calibri" w:cs="Times New Roman"/>
        </w:rPr>
        <w:t>/</w:t>
      </w:r>
      <w:r w:rsidR="00FE4194">
        <w:rPr>
          <w:rFonts w:ascii="Calibri" w:eastAsia="Calibri" w:hAnsi="Calibri" w:cs="Times New Roman"/>
        </w:rPr>
        <w:t>2/</w:t>
      </w:r>
      <w:r w:rsidRPr="0091480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02</w:t>
      </w:r>
      <w:r w:rsidRPr="0091480F">
        <w:rPr>
          <w:rFonts w:ascii="Calibri" w:eastAsia="Calibri" w:hAnsi="Calibri" w:cs="Times New Roman"/>
        </w:rPr>
        <w:t>2</w:t>
      </w:r>
    </w:p>
    <w:p w14:paraId="123745CD" w14:textId="093B3438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FB5914">
        <w:rPr>
          <w:rFonts w:ascii="Calibri" w:eastAsia="Calibri" w:hAnsi="Calibri" w:cs="Times New Roman"/>
        </w:rPr>
        <w:t>1</w:t>
      </w:r>
      <w:r w:rsidR="00FE4194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</w:t>
      </w:r>
      <w:r w:rsidR="00FB5914">
        <w:rPr>
          <w:rFonts w:ascii="Calibri" w:eastAsia="Calibri" w:hAnsi="Calibri" w:cs="Times New Roman"/>
        </w:rPr>
        <w:t>10</w:t>
      </w:r>
      <w:r w:rsidRPr="0091480F">
        <w:rPr>
          <w:rFonts w:ascii="Calibri" w:eastAsia="Calibri" w:hAnsi="Calibri" w:cs="Times New Roman"/>
        </w:rPr>
        <w:t>.2022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3C1C596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>Numer ogłoszenia : 00</w:t>
      </w:r>
      <w:r>
        <w:rPr>
          <w:rFonts w:ascii="Calibri" w:eastAsia="Calibri" w:hAnsi="Calibri" w:cs="Times New Roman"/>
          <w:color w:val="0000FF"/>
        </w:rPr>
        <w:t>3</w:t>
      </w:r>
      <w:r w:rsidR="00FB5914">
        <w:rPr>
          <w:rFonts w:ascii="Calibri" w:eastAsia="Calibri" w:hAnsi="Calibri" w:cs="Times New Roman"/>
          <w:color w:val="0000FF"/>
        </w:rPr>
        <w:t>84519</w:t>
      </w:r>
      <w:r>
        <w:rPr>
          <w:rFonts w:ascii="Calibri" w:eastAsia="Calibri" w:hAnsi="Calibri" w:cs="Times New Roman"/>
          <w:color w:val="0000FF"/>
        </w:rPr>
        <w:t>/01</w:t>
      </w:r>
      <w:r w:rsidRPr="0091480F">
        <w:rPr>
          <w:rFonts w:ascii="Calibri" w:eastAsia="Calibri" w:hAnsi="Calibri" w:cs="Times New Roman"/>
          <w:color w:val="0000FF"/>
        </w:rPr>
        <w:t xml:space="preserve"> z dnia </w:t>
      </w:r>
      <w:r w:rsidR="00FB5914">
        <w:rPr>
          <w:rFonts w:ascii="Calibri" w:eastAsia="Calibri" w:hAnsi="Calibri" w:cs="Times New Roman"/>
          <w:color w:val="0000FF"/>
        </w:rPr>
        <w:t>10</w:t>
      </w:r>
      <w:r>
        <w:rPr>
          <w:rFonts w:ascii="Calibri" w:eastAsia="Calibri" w:hAnsi="Calibri" w:cs="Times New Roman"/>
          <w:color w:val="0000FF"/>
        </w:rPr>
        <w:t>.</w:t>
      </w:r>
      <w:r w:rsidR="00FB5914">
        <w:rPr>
          <w:rFonts w:ascii="Calibri" w:eastAsia="Calibri" w:hAnsi="Calibri" w:cs="Times New Roman"/>
          <w:color w:val="0000FF"/>
        </w:rPr>
        <w:t>10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11E8834C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FB5914">
        <w:rPr>
          <w:rFonts w:ascii="Calibri" w:eastAsia="Calibri" w:hAnsi="Calibri" w:cs="Times New Roman"/>
          <w:color w:val="0000FF"/>
        </w:rPr>
        <w:t>19</w:t>
      </w:r>
      <w:r>
        <w:rPr>
          <w:rFonts w:ascii="Calibri" w:eastAsia="Calibri" w:hAnsi="Calibri" w:cs="Times New Roman"/>
          <w:color w:val="0000FF"/>
        </w:rPr>
        <w:t>.</w:t>
      </w:r>
      <w:r w:rsidR="00BE56C6">
        <w:rPr>
          <w:rFonts w:ascii="Calibri" w:eastAsia="Calibri" w:hAnsi="Calibri" w:cs="Times New Roman"/>
          <w:color w:val="0000FF"/>
        </w:rPr>
        <w:t>1</w:t>
      </w:r>
      <w:r>
        <w:rPr>
          <w:rFonts w:ascii="Calibri" w:eastAsia="Calibri" w:hAnsi="Calibri" w:cs="Times New Roman"/>
          <w:color w:val="0000FF"/>
        </w:rPr>
        <w:t>0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592E78A2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</w:p>
    <w:p w14:paraId="66D6B46C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36BBF75C" w14:textId="65229C33" w:rsidR="0091480F" w:rsidRPr="00FE4194" w:rsidRDefault="0091480F" w:rsidP="00FE4194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ZP/PN- </w:t>
      </w:r>
      <w:r>
        <w:rPr>
          <w:rFonts w:ascii="Calibri" w:eastAsia="Calibri" w:hAnsi="Calibri" w:cs="Times New Roman"/>
          <w:b/>
          <w:color w:val="000000"/>
          <w:u w:val="single"/>
        </w:rPr>
        <w:t>1</w:t>
      </w:r>
      <w:r w:rsidR="00FB5914">
        <w:rPr>
          <w:rFonts w:ascii="Calibri" w:eastAsia="Calibri" w:hAnsi="Calibri" w:cs="Times New Roman"/>
          <w:b/>
          <w:color w:val="000000"/>
          <w:u w:val="single"/>
        </w:rPr>
        <w:t>4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/2022</w:t>
      </w:r>
    </w:p>
    <w:p w14:paraId="7B44886A" w14:textId="51BE1461" w:rsid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  <w:i/>
          <w:iCs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 w:rsidR="00FB5914">
        <w:rPr>
          <w:rFonts w:ascii="Calibri" w:eastAsia="Calibri" w:hAnsi="Calibri" w:cs="Times New Roman"/>
        </w:rPr>
        <w:t>1</w:t>
      </w:r>
      <w:r w:rsidR="00FE4194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</w:t>
      </w:r>
      <w:r w:rsidR="00FB5914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0.2022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oznaczonego numerem </w:t>
      </w:r>
      <w:r w:rsidRPr="0091480F">
        <w:rPr>
          <w:rFonts w:ascii="Calibri" w:eastAsia="Calibri" w:hAnsi="Calibri" w:cs="Times New Roman"/>
          <w:b/>
        </w:rPr>
        <w:t>ZP</w:t>
      </w:r>
      <w:r w:rsidRPr="0091480F">
        <w:rPr>
          <w:rFonts w:ascii="Calibri" w:eastAsia="Calibri" w:hAnsi="Calibri" w:cs="Times New Roman"/>
        </w:rPr>
        <w:t>/</w:t>
      </w:r>
      <w:r w:rsidR="00BE56C6">
        <w:rPr>
          <w:rFonts w:ascii="Calibri" w:eastAsia="Calibri" w:hAnsi="Calibri" w:cs="Times New Roman"/>
          <w:b/>
        </w:rPr>
        <w:t>TP</w:t>
      </w:r>
      <w:r w:rsidR="00FB5914">
        <w:rPr>
          <w:rFonts w:ascii="Calibri" w:eastAsia="Calibri" w:hAnsi="Calibri" w:cs="Times New Roman"/>
          <w:b/>
        </w:rPr>
        <w:t xml:space="preserve"> - </w:t>
      </w:r>
      <w:r>
        <w:rPr>
          <w:rFonts w:ascii="Calibri" w:eastAsia="Calibri" w:hAnsi="Calibri" w:cs="Times New Roman"/>
          <w:b/>
        </w:rPr>
        <w:t>1</w:t>
      </w:r>
      <w:r w:rsidR="00FB5914">
        <w:rPr>
          <w:rFonts w:ascii="Calibri" w:eastAsia="Calibri" w:hAnsi="Calibri" w:cs="Times New Roman"/>
          <w:b/>
        </w:rPr>
        <w:t>4</w:t>
      </w:r>
      <w:r w:rsidRPr="0091480F">
        <w:rPr>
          <w:rFonts w:ascii="Calibri" w:eastAsia="Calibri" w:hAnsi="Calibri" w:cs="Times New Roman"/>
          <w:b/>
        </w:rPr>
        <w:t>/2022 pn.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Dostaw </w:t>
      </w:r>
      <w:r w:rsidR="00FB5914">
        <w:rPr>
          <w:rFonts w:ascii="Calibri" w:eastAsia="Calibri" w:hAnsi="Calibri" w:cs="Arial"/>
          <w:b/>
          <w:bCs/>
          <w:i/>
          <w:iCs/>
        </w:rPr>
        <w:t xml:space="preserve">środków dezynfekcyjnych 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z podziałem na </w:t>
      </w:r>
      <w:r w:rsidR="00FB5914">
        <w:rPr>
          <w:rFonts w:ascii="Calibri" w:eastAsia="Calibri" w:hAnsi="Calibri" w:cs="Arial"/>
          <w:b/>
          <w:bCs/>
          <w:i/>
          <w:iCs/>
        </w:rPr>
        <w:t>10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 pakietów”</w:t>
      </w:r>
    </w:p>
    <w:p w14:paraId="3EBC9F59" w14:textId="1ADE95AE" w:rsidR="00FB5914" w:rsidRDefault="00FB5914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>Pytania</w:t>
      </w:r>
    </w:p>
    <w:p w14:paraId="5203357F" w14:textId="74B5A99D" w:rsidR="00FE4194" w:rsidRPr="00FE4194" w:rsidRDefault="00FE4194" w:rsidP="00FE4194">
      <w:pPr>
        <w:pStyle w:val="pkt"/>
        <w:numPr>
          <w:ilvl w:val="0"/>
          <w:numId w:val="4"/>
        </w:numPr>
        <w:suppressAutoHyphens/>
        <w:autoSpaceDN w:val="0"/>
        <w:textAlignment w:val="baseline"/>
      </w:pPr>
      <w:r w:rsidRPr="003B11AB">
        <w:rPr>
          <w:rFonts w:ascii="Palatino Linotype" w:hAnsi="Palatino Linotype" w:cs="Calibri"/>
          <w:b/>
          <w:bCs/>
          <w:color w:val="000000"/>
          <w:sz w:val="20"/>
        </w:rPr>
        <w:t xml:space="preserve">Do pakietu nr 7 poz. </w:t>
      </w:r>
      <w:r>
        <w:rPr>
          <w:rFonts w:ascii="Palatino Linotype" w:hAnsi="Palatino Linotype" w:cs="Calibri"/>
          <w:b/>
          <w:bCs/>
          <w:color w:val="000000"/>
          <w:sz w:val="20"/>
        </w:rPr>
        <w:t>A</w:t>
      </w:r>
      <w:r w:rsidRPr="003B11AB">
        <w:rPr>
          <w:rFonts w:ascii="Palatino Linotype" w:hAnsi="Palatino Linotype" w:cs="Calibri"/>
          <w:bCs/>
          <w:color w:val="000000"/>
          <w:sz w:val="20"/>
        </w:rPr>
        <w:t xml:space="preserve"> </w:t>
      </w:r>
      <w:r w:rsidRPr="003B11AB">
        <w:rPr>
          <w:rFonts w:ascii="Palatino Linotype" w:hAnsi="Palatino Linotype" w:cs="Palatino Linotype"/>
          <w:sz w:val="20"/>
        </w:rPr>
        <w:t xml:space="preserve">Czy Zamawiający dopuści do oceny preparat do mycia i dezynfekcji sprzętu medycznego oraz </w:t>
      </w:r>
      <w:proofErr w:type="spellStart"/>
      <w:r w:rsidRPr="003B11AB">
        <w:rPr>
          <w:rFonts w:ascii="Palatino Linotype" w:hAnsi="Palatino Linotype" w:cs="Calibri"/>
          <w:color w:val="000000"/>
          <w:sz w:val="20"/>
        </w:rPr>
        <w:t>termolabilnych</w:t>
      </w:r>
      <w:proofErr w:type="spellEnd"/>
      <w:r w:rsidRPr="003B11AB">
        <w:rPr>
          <w:rFonts w:ascii="Palatino Linotype" w:hAnsi="Palatino Linotype" w:cs="Calibri"/>
          <w:color w:val="000000"/>
          <w:sz w:val="20"/>
        </w:rPr>
        <w:t xml:space="preserve"> wyrobów medycznych w postaci koncentratu na bazie kompleksu </w:t>
      </w:r>
      <w:proofErr w:type="spellStart"/>
      <w:r w:rsidRPr="003B11AB">
        <w:rPr>
          <w:rFonts w:ascii="Palatino Linotype" w:hAnsi="Palatino Linotype" w:cs="Calibri"/>
          <w:color w:val="000000"/>
          <w:sz w:val="20"/>
        </w:rPr>
        <w:t>trójenzymatycznego</w:t>
      </w:r>
      <w:proofErr w:type="spellEnd"/>
      <w:r w:rsidRPr="003B11AB">
        <w:rPr>
          <w:rFonts w:ascii="Palatino Linotype" w:hAnsi="Palatino Linotype" w:cs="Calibri"/>
          <w:color w:val="000000"/>
          <w:sz w:val="20"/>
        </w:rPr>
        <w:t xml:space="preserve"> (lipazy, proteazy i amylazy), QAV i aminy, do użycia manualnego i w myjkach </w:t>
      </w:r>
      <w:proofErr w:type="spellStart"/>
      <w:r w:rsidRPr="003B11AB">
        <w:rPr>
          <w:rFonts w:ascii="Palatino Linotype" w:hAnsi="Palatino Linotype" w:cs="Calibri"/>
          <w:color w:val="000000"/>
          <w:sz w:val="20"/>
        </w:rPr>
        <w:t>ultradzwiękowych</w:t>
      </w:r>
      <w:proofErr w:type="spellEnd"/>
      <w:r w:rsidRPr="003B11AB">
        <w:rPr>
          <w:rFonts w:ascii="Palatino Linotype" w:hAnsi="Palatino Linotype" w:cs="Calibri"/>
          <w:color w:val="000000"/>
          <w:sz w:val="20"/>
        </w:rPr>
        <w:t xml:space="preserve"> posiadający badania w niezależnym laboratorium potwierdzające brak efektu korozji z endoskopami Olympus o</w:t>
      </w:r>
      <w:r w:rsidRPr="003B11AB">
        <w:rPr>
          <w:rFonts w:ascii="Palatino Linotype" w:hAnsi="Palatino Linotype" w:cs="Palatino Linotype"/>
          <w:sz w:val="20"/>
        </w:rPr>
        <w:t xml:space="preserve"> spektrum działania wg norm ujętych w nadrzędnej normie EN 14885, tj. Fazy 2 etap 1 i 2: B, F, V – zgodnie z EN 14476 (polio, </w:t>
      </w:r>
      <w:proofErr w:type="spellStart"/>
      <w:r w:rsidRPr="003B11AB">
        <w:rPr>
          <w:rFonts w:ascii="Palatino Linotype" w:hAnsi="Palatino Linotype" w:cs="Palatino Linotype"/>
          <w:sz w:val="20"/>
        </w:rPr>
        <w:t>adeno</w:t>
      </w:r>
      <w:proofErr w:type="spellEnd"/>
      <w:r w:rsidRPr="003B11AB">
        <w:rPr>
          <w:rFonts w:ascii="Palatino Linotype" w:hAnsi="Palatino Linotype" w:cs="Palatino Linotype"/>
          <w:sz w:val="20"/>
        </w:rPr>
        <w:t xml:space="preserve">, noro), prątki– wykazujący pełne spektrum </w:t>
      </w:r>
      <w:proofErr w:type="spellStart"/>
      <w:r w:rsidRPr="003B11AB">
        <w:rPr>
          <w:rFonts w:ascii="Palatino Linotype" w:hAnsi="Palatino Linotype" w:cs="Palatino Linotype"/>
          <w:sz w:val="20"/>
        </w:rPr>
        <w:t>bójcze</w:t>
      </w:r>
      <w:proofErr w:type="spellEnd"/>
      <w:r w:rsidRPr="003B11AB">
        <w:rPr>
          <w:rFonts w:ascii="Palatino Linotype" w:hAnsi="Palatino Linotype" w:cs="Palatino Linotype"/>
          <w:sz w:val="20"/>
        </w:rPr>
        <w:t xml:space="preserve"> w stężeniu do 0,5%  w czasie do 15 minut, </w:t>
      </w:r>
      <w:r w:rsidRPr="003B11AB">
        <w:rPr>
          <w:rFonts w:ascii="Palatino Linotype" w:hAnsi="Palatino Linotype" w:cs="Calibri"/>
          <w:color w:val="000000"/>
          <w:sz w:val="20"/>
        </w:rPr>
        <w:t>nie posiadający w swoim składzie substancji utleniających i aldehydów, zarejestrowany jako wyrób medyczny klasy II b  w opakowaniu a’1L</w:t>
      </w:r>
      <w:r>
        <w:rPr>
          <w:rFonts w:ascii="Palatino Linotype" w:hAnsi="Palatino Linotype" w:cs="Calibri"/>
          <w:color w:val="000000"/>
          <w:sz w:val="20"/>
        </w:rPr>
        <w:t xml:space="preserve"> z dozownikiem i a’5L ?</w:t>
      </w:r>
    </w:p>
    <w:p w14:paraId="7838DF46" w14:textId="7F089875" w:rsidR="00FE4194" w:rsidRDefault="00FE4194" w:rsidP="00FE4194">
      <w:pPr>
        <w:pStyle w:val="pkt"/>
        <w:suppressAutoHyphens/>
        <w:autoSpaceDN w:val="0"/>
        <w:ind w:left="720" w:firstLine="0"/>
        <w:textAlignment w:val="baseline"/>
      </w:pPr>
      <w:r>
        <w:rPr>
          <w:rFonts w:ascii="Palatino Linotype" w:hAnsi="Palatino Linotype" w:cs="Calibri"/>
          <w:b/>
          <w:bCs/>
          <w:color w:val="000000"/>
          <w:sz w:val="20"/>
        </w:rPr>
        <w:t>ODPOWIEDŹ ; Zgodnie Z SWZ</w:t>
      </w:r>
    </w:p>
    <w:p w14:paraId="6028260C" w14:textId="77777777" w:rsidR="00FE4194" w:rsidRPr="003B11AB" w:rsidRDefault="00FE4194" w:rsidP="00FE4194">
      <w:pPr>
        <w:pStyle w:val="pkt"/>
        <w:numPr>
          <w:ilvl w:val="0"/>
          <w:numId w:val="4"/>
        </w:numPr>
        <w:suppressAutoHyphens/>
        <w:autoSpaceDN w:val="0"/>
        <w:textAlignment w:val="baseline"/>
      </w:pPr>
      <w:r w:rsidRPr="003B11AB">
        <w:rPr>
          <w:rFonts w:ascii="Palatino Linotype" w:hAnsi="Palatino Linotype" w:cs="Calibri"/>
          <w:b/>
          <w:bCs/>
          <w:color w:val="000000"/>
          <w:sz w:val="20"/>
        </w:rPr>
        <w:t>Do pakietu nr 7 poz. B</w:t>
      </w:r>
      <w:r w:rsidRPr="003B11AB">
        <w:rPr>
          <w:rFonts w:ascii="Palatino Linotype" w:hAnsi="Palatino Linotype" w:cs="Calibri"/>
          <w:bCs/>
          <w:color w:val="000000"/>
          <w:sz w:val="20"/>
        </w:rPr>
        <w:t xml:space="preserve">: </w:t>
      </w:r>
      <w:r w:rsidRPr="003B11AB">
        <w:rPr>
          <w:rFonts w:ascii="Palatino Linotype" w:hAnsi="Palatino Linotype" w:cs="Palatino Linotype"/>
          <w:sz w:val="20"/>
        </w:rPr>
        <w:t xml:space="preserve">Czy Zamawiający dopuści do oceny preparat w koncentracie do mycia i dezynfekcji małych  powierzchni wyrobów medycznych, masek, inkubatorów, na bazie czwartorzędowych związków amonowych (DDAC, BAC oraz aminy),  nieposiadający w swoim składzie aldehydów, fenoli, chloru, </w:t>
      </w:r>
      <w:proofErr w:type="spellStart"/>
      <w:r w:rsidRPr="003B11AB">
        <w:rPr>
          <w:rFonts w:ascii="Palatino Linotype" w:hAnsi="Palatino Linotype" w:cs="Palatino Linotype"/>
          <w:sz w:val="20"/>
        </w:rPr>
        <w:t>glukoprotaminy</w:t>
      </w:r>
      <w:proofErr w:type="spellEnd"/>
      <w:r w:rsidRPr="003B11AB">
        <w:rPr>
          <w:rFonts w:ascii="Palatino Linotype" w:hAnsi="Palatino Linotype" w:cs="Palatino Linotype"/>
          <w:sz w:val="20"/>
        </w:rPr>
        <w:t xml:space="preserve"> i związków tlenowych, o spektrum działania: B  </w:t>
      </w:r>
      <w:proofErr w:type="spellStart"/>
      <w:r w:rsidRPr="003B11AB">
        <w:rPr>
          <w:rFonts w:ascii="Palatino Linotype" w:hAnsi="Palatino Linotype" w:cs="Palatino Linotype"/>
          <w:sz w:val="20"/>
        </w:rPr>
        <w:t>Tbc</w:t>
      </w:r>
      <w:proofErr w:type="spellEnd"/>
      <w:r w:rsidRPr="003B11AB">
        <w:rPr>
          <w:rFonts w:ascii="Palatino Linotype" w:hAnsi="Palatino Linotype" w:cs="Palatino Linotype"/>
          <w:sz w:val="20"/>
        </w:rPr>
        <w:t>, F, V (</w:t>
      </w:r>
      <w:proofErr w:type="spellStart"/>
      <w:r w:rsidRPr="003B11AB">
        <w:rPr>
          <w:rFonts w:ascii="Palatino Linotype" w:hAnsi="Palatino Linotype" w:cs="Palatino Linotype"/>
          <w:sz w:val="20"/>
        </w:rPr>
        <w:t>Adeno</w:t>
      </w:r>
      <w:proofErr w:type="spellEnd"/>
      <w:r w:rsidRPr="003B11AB">
        <w:rPr>
          <w:rFonts w:ascii="Palatino Linotype" w:hAnsi="Palatino Linotype" w:cs="Palatino Linotype"/>
          <w:sz w:val="20"/>
        </w:rPr>
        <w:t xml:space="preserve">, Polio, Noro) w stężeniu 0,5% do 15 minut, produkt posiadający  rejestrację jako wyrób medyczny klasy </w:t>
      </w:r>
      <w:proofErr w:type="spellStart"/>
      <w:r w:rsidRPr="003B11AB">
        <w:rPr>
          <w:rFonts w:ascii="Palatino Linotype" w:hAnsi="Palatino Linotype" w:cs="Palatino Linotype"/>
          <w:sz w:val="20"/>
        </w:rPr>
        <w:t>IIa</w:t>
      </w:r>
      <w:proofErr w:type="spellEnd"/>
      <w:r w:rsidRPr="003B11AB">
        <w:rPr>
          <w:rFonts w:ascii="Palatino Linotype" w:hAnsi="Palatino Linotype" w:cs="Palatino Linotype"/>
          <w:sz w:val="20"/>
        </w:rPr>
        <w:t>,  z potwierdzoną przez producenta możliwością stosowania na oddziałach noworodkowych i pediatrycznych a także w obecności pacjentów, o trwałości roztworu roboczego min. 14 dni w opakowaniu a</w:t>
      </w:r>
      <w:r>
        <w:rPr>
          <w:rFonts w:ascii="Palatino Linotype" w:hAnsi="Palatino Linotype" w:cs="Palatino Linotype"/>
          <w:sz w:val="20"/>
        </w:rPr>
        <w:t xml:space="preserve"> 1L </w:t>
      </w:r>
      <w:r>
        <w:rPr>
          <w:rFonts w:ascii="Palatino Linotype" w:hAnsi="Palatino Linotype" w:cs="Calibri"/>
          <w:color w:val="000000"/>
          <w:sz w:val="20"/>
        </w:rPr>
        <w:t xml:space="preserve">z dozownikiem </w:t>
      </w:r>
      <w:r>
        <w:rPr>
          <w:rFonts w:ascii="Palatino Linotype" w:hAnsi="Palatino Linotype" w:cs="Palatino Linotype"/>
          <w:sz w:val="20"/>
        </w:rPr>
        <w:t>i</w:t>
      </w:r>
      <w:r w:rsidRPr="003B11AB">
        <w:rPr>
          <w:rFonts w:ascii="Palatino Linotype" w:hAnsi="Palatino Linotype" w:cs="Palatino Linotype"/>
          <w:sz w:val="20"/>
        </w:rPr>
        <w:t xml:space="preserve"> 5L?</w:t>
      </w:r>
    </w:p>
    <w:p w14:paraId="1423DB27" w14:textId="569E29CA" w:rsidR="00FE4194" w:rsidRDefault="00FE4194" w:rsidP="00FE4194">
      <w:pPr>
        <w:pStyle w:val="pkt"/>
        <w:suppressAutoHyphens/>
        <w:autoSpaceDN w:val="0"/>
        <w:ind w:left="720" w:firstLine="0"/>
        <w:textAlignment w:val="baseline"/>
        <w:rPr>
          <w:rFonts w:ascii="Palatino Linotype" w:hAnsi="Palatino Linotype" w:cs="Calibri"/>
          <w:b/>
          <w:bCs/>
          <w:color w:val="000000"/>
          <w:sz w:val="20"/>
        </w:rPr>
      </w:pPr>
      <w:r>
        <w:rPr>
          <w:rFonts w:ascii="Calibri" w:eastAsia="Calibri" w:hAnsi="Calibri" w:cs="Arial"/>
          <w:b/>
          <w:bCs/>
        </w:rPr>
        <w:t xml:space="preserve"> </w:t>
      </w:r>
      <w:r>
        <w:rPr>
          <w:rFonts w:ascii="Palatino Linotype" w:hAnsi="Palatino Linotype" w:cs="Calibri"/>
          <w:b/>
          <w:bCs/>
          <w:color w:val="000000"/>
          <w:sz w:val="20"/>
        </w:rPr>
        <w:t>ODPOWIEDŹ ; Zgodnie Z SWZ</w:t>
      </w:r>
    </w:p>
    <w:p w14:paraId="0CB61AEE" w14:textId="4133C932" w:rsidR="00FE4194" w:rsidRDefault="00FE4194" w:rsidP="00FE4194">
      <w:pPr>
        <w:pStyle w:val="pkt"/>
        <w:suppressAutoHyphens/>
        <w:autoSpaceDN w:val="0"/>
        <w:ind w:left="720" w:firstLine="0"/>
        <w:textAlignment w:val="baseline"/>
        <w:rPr>
          <w:rFonts w:ascii="Palatino Linotype" w:hAnsi="Palatino Linotype" w:cs="Calibri"/>
          <w:b/>
          <w:bCs/>
          <w:color w:val="000000"/>
          <w:sz w:val="20"/>
        </w:rPr>
      </w:pPr>
    </w:p>
    <w:p w14:paraId="7ABA477F" w14:textId="5755C627" w:rsidR="00FE4194" w:rsidRDefault="00FE4194" w:rsidP="00FE4194">
      <w:pPr>
        <w:pStyle w:val="pkt"/>
        <w:suppressAutoHyphens/>
        <w:autoSpaceDN w:val="0"/>
        <w:ind w:left="720" w:firstLine="0"/>
        <w:textAlignment w:val="baseline"/>
        <w:rPr>
          <w:rFonts w:ascii="Palatino Linotype" w:hAnsi="Palatino Linotype" w:cs="Calibri"/>
          <w:b/>
          <w:bCs/>
          <w:color w:val="000000"/>
          <w:sz w:val="20"/>
        </w:rPr>
      </w:pPr>
    </w:p>
    <w:p w14:paraId="109F991E" w14:textId="55C1CA4C" w:rsidR="00FE4194" w:rsidRDefault="00FE4194" w:rsidP="00FE4194">
      <w:pPr>
        <w:pStyle w:val="pkt"/>
        <w:suppressAutoHyphens/>
        <w:autoSpaceDN w:val="0"/>
        <w:ind w:left="720" w:firstLine="0"/>
        <w:textAlignment w:val="baseline"/>
        <w:rPr>
          <w:rFonts w:ascii="Palatino Linotype" w:hAnsi="Palatino Linotype" w:cs="Calibri"/>
          <w:b/>
          <w:bCs/>
          <w:color w:val="000000"/>
          <w:sz w:val="20"/>
        </w:rPr>
      </w:pPr>
    </w:p>
    <w:p w14:paraId="067A9A82" w14:textId="77777777" w:rsidR="00FE4194" w:rsidRDefault="00FE4194" w:rsidP="00FE4194">
      <w:pPr>
        <w:pStyle w:val="pkt"/>
        <w:suppressAutoHyphens/>
        <w:autoSpaceDN w:val="0"/>
        <w:ind w:left="720" w:firstLine="0"/>
        <w:textAlignment w:val="baseline"/>
      </w:pPr>
    </w:p>
    <w:p w14:paraId="456C86A2" w14:textId="77777777" w:rsidR="00FE4194" w:rsidRPr="00FE4194" w:rsidRDefault="00FE4194" w:rsidP="00FE41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F75CD7D" w14:textId="77777777" w:rsidR="00FE4194" w:rsidRPr="00FE4194" w:rsidRDefault="00FE4194" w:rsidP="00FE419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FE419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Część nr 1 poz.1A </w:t>
      </w:r>
    </w:p>
    <w:p w14:paraId="1559300B" w14:textId="450F400F" w:rsidR="00FE4194" w:rsidRDefault="00FE4194" w:rsidP="00FE419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FE4194">
        <w:rPr>
          <w:rFonts w:ascii="Palatino Linotype" w:hAnsi="Palatino Linotype" w:cs="Tahoma"/>
          <w:color w:val="000000"/>
          <w:sz w:val="20"/>
          <w:szCs w:val="20"/>
        </w:rPr>
        <w:lastRenderedPageBreak/>
        <w:t xml:space="preserve">Czy Zamawiający dopuści preparat w postaci granulatu do dekontaminacji i dezynfekcji wysokiego poziomu wyrobów medycznych wielokrotnego użytku. Roztwór preparatu zachowuje aktywność przez 24 godziny od momentu przygotowania. ∙ Kompatybilny ze wszystkimi rodzajami narzędzi medycznych, które mogą być dezynfekowane metodą zanurzeniową w roztworach wodnych, wykonanych ze stali nierdzewnej (w tym chirurgicznej), tworzyw sztucznych, gumy i innych materiałów. Spektrum działania: Bakteriobójcza, Grzybobójcza,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Prątkobójcza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>, Wirusobójcza (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Poliovirus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Adenovirus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Norovirus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),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Sporobójcza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 (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Bacillus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subtilis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B.cereus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, Clostridium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difficile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 (warunki czyste) do 2% w czasie do 15 min w opakowaniach 5kg i 1kg z przeliczeniem. W przypadku zgody na opakowania 5kg prosimy o informację ile należy wycenić? </w:t>
      </w:r>
    </w:p>
    <w:p w14:paraId="667285E6" w14:textId="77777777" w:rsidR="00FE4194" w:rsidRDefault="00FE4194" w:rsidP="00FE4194">
      <w:pPr>
        <w:pStyle w:val="pkt"/>
        <w:suppressAutoHyphens/>
        <w:autoSpaceDN w:val="0"/>
        <w:ind w:left="0" w:firstLine="0"/>
        <w:jc w:val="left"/>
        <w:textAlignment w:val="baseline"/>
      </w:pPr>
      <w:r>
        <w:rPr>
          <w:rFonts w:ascii="Palatino Linotype" w:hAnsi="Palatino Linotype" w:cs="Calibri"/>
          <w:b/>
          <w:bCs/>
          <w:color w:val="000000"/>
          <w:sz w:val="20"/>
        </w:rPr>
        <w:t>ODPOWIEDŹ ; Zgodnie Z SWZ</w:t>
      </w:r>
    </w:p>
    <w:p w14:paraId="7519461B" w14:textId="77777777" w:rsidR="00FE4194" w:rsidRPr="00FE4194" w:rsidRDefault="00FE4194" w:rsidP="00FE419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color w:val="000000"/>
          <w:sz w:val="20"/>
          <w:szCs w:val="20"/>
        </w:rPr>
      </w:pPr>
    </w:p>
    <w:p w14:paraId="1994E4C0" w14:textId="77777777" w:rsidR="00FE4194" w:rsidRPr="00FE4194" w:rsidRDefault="00FE4194" w:rsidP="00FE419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Cześć nr 1 poz. 1C </w:t>
      </w:r>
    </w:p>
    <w:p w14:paraId="0018498F" w14:textId="5287A311" w:rsidR="00FE4194" w:rsidRDefault="00FE4194" w:rsidP="00FE419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Czy Zamawiający dopuści bezalkoholowe chusteczki do dezynfekcji powierzchni wyrobów medycznych wrażliwych na działanie alkoholu działający na Bakterie,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Drożdzę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>, Prątki (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M.terrae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M.avium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), Wirusy(Noro,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Adeno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) do 1min, Polio do 2min. Testowane zgodnie z normą EN 16615 –„test czterech pól”. Wysoka kompatybilność materiałowa także z głowicami USG i innymi tworzywami sztucznymi, przebadane dermatologicznie z możliwością stosowania w obecności pacjentów, w tym na oddziałach dziecięcych i neonatologicznych w opakowaniach typu tuba 200szt. </w:t>
      </w:r>
    </w:p>
    <w:p w14:paraId="480C5831" w14:textId="77777777" w:rsidR="00FE4194" w:rsidRDefault="00FE4194" w:rsidP="00FE4194">
      <w:pPr>
        <w:pStyle w:val="pkt"/>
        <w:suppressAutoHyphens/>
        <w:autoSpaceDN w:val="0"/>
        <w:ind w:left="0" w:firstLine="0"/>
        <w:jc w:val="left"/>
        <w:textAlignment w:val="baseline"/>
      </w:pPr>
      <w:r>
        <w:rPr>
          <w:rFonts w:ascii="Palatino Linotype" w:hAnsi="Palatino Linotype" w:cs="Calibri"/>
          <w:b/>
          <w:bCs/>
          <w:color w:val="000000"/>
          <w:sz w:val="20"/>
        </w:rPr>
        <w:t>ODPOWIEDŹ ; Zgodnie Z SWZ</w:t>
      </w:r>
    </w:p>
    <w:p w14:paraId="3887AD33" w14:textId="77777777" w:rsidR="00FE4194" w:rsidRPr="00FE4194" w:rsidRDefault="00FE4194" w:rsidP="00FE419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color w:val="000000"/>
          <w:sz w:val="20"/>
          <w:szCs w:val="20"/>
        </w:rPr>
      </w:pPr>
    </w:p>
    <w:p w14:paraId="3ECAA214" w14:textId="77777777" w:rsidR="00FE4194" w:rsidRPr="00FE4194" w:rsidRDefault="00FE4194" w:rsidP="00FE419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color w:val="000000"/>
          <w:sz w:val="20"/>
          <w:szCs w:val="20"/>
        </w:rPr>
      </w:pPr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Cześć nr 1 poz. 1J </w:t>
      </w:r>
    </w:p>
    <w:p w14:paraId="0E7D6542" w14:textId="1CA02166" w:rsidR="00FE4194" w:rsidRDefault="00FE4194" w:rsidP="00FE419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  <w:sz w:val="20"/>
          <w:szCs w:val="20"/>
        </w:rPr>
      </w:pPr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Czy Zamawiający dopuści gotowy do użycia po aktywacji preparat do dezynfekcji wysokiego poziomu do narzędzi medycznych,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termowrażliwych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termostabilnych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 i endoskopów na bazie aldehydu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glutarowego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 2% o spektrum działania: Bakterie, Grzyby, Prątki (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M.terrae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M.avium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), Wirusy(Noro,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Adeno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, Polio) do 5min, </w:t>
      </w:r>
      <w:proofErr w:type="spellStart"/>
      <w:r w:rsidRPr="00FE4194">
        <w:rPr>
          <w:rFonts w:ascii="Palatino Linotype" w:hAnsi="Palatino Linotype" w:cs="Tahoma"/>
          <w:color w:val="000000"/>
          <w:sz w:val="20"/>
          <w:szCs w:val="20"/>
        </w:rPr>
        <w:t>B.subitlis</w:t>
      </w:r>
      <w:proofErr w:type="spellEnd"/>
      <w:r w:rsidRPr="00FE4194">
        <w:rPr>
          <w:rFonts w:ascii="Palatino Linotype" w:hAnsi="Palatino Linotype" w:cs="Tahoma"/>
          <w:color w:val="000000"/>
          <w:sz w:val="20"/>
          <w:szCs w:val="20"/>
        </w:rPr>
        <w:t xml:space="preserve"> do 15min Roztwór roboczy może być stosowany do 28 dni w opakowaniach 5l z możliwością kontroli roztworu paskami 25szt z odpowiednim przeliczeniem pasków </w:t>
      </w:r>
      <w:r w:rsidRPr="00FE4194">
        <w:rPr>
          <w:rFonts w:ascii="Palatino Linotype" w:hAnsi="Palatino Linotype" w:cs="Verdana"/>
          <w:b/>
          <w:bCs/>
          <w:color w:val="585858"/>
          <w:sz w:val="20"/>
          <w:szCs w:val="20"/>
        </w:rPr>
        <w:t xml:space="preserve">OSS spółka z o.o. </w:t>
      </w:r>
      <w:r w:rsidRPr="00FE4194">
        <w:rPr>
          <w:rFonts w:ascii="Palatino Linotype" w:hAnsi="Palatino Linotype" w:cs="Tahoma"/>
          <w:color w:val="ADAAAA"/>
          <w:sz w:val="20"/>
          <w:szCs w:val="20"/>
        </w:rPr>
        <w:t xml:space="preserve"> </w:t>
      </w:r>
      <w:r w:rsidRPr="00FE4194">
        <w:rPr>
          <w:rFonts w:ascii="Palatino Linotype" w:hAnsi="Palatino Linotype" w:cs="Verdana"/>
          <w:color w:val="585858"/>
          <w:sz w:val="20"/>
          <w:szCs w:val="20"/>
        </w:rPr>
        <w:t xml:space="preserve">80-758 Gdańsk, ul. </w:t>
      </w:r>
      <w:r w:rsidRPr="00FE4194">
        <w:rPr>
          <w:rFonts w:ascii="Palatino Linotype" w:hAnsi="Palatino Linotype" w:cs="Tahoma"/>
          <w:sz w:val="20"/>
          <w:szCs w:val="20"/>
        </w:rPr>
        <w:t xml:space="preserve">Cześć nr 1 poz. 1O </w:t>
      </w:r>
    </w:p>
    <w:p w14:paraId="716DD2AA" w14:textId="77777777" w:rsidR="00FE4194" w:rsidRDefault="00FE4194" w:rsidP="00FE4194">
      <w:pPr>
        <w:pStyle w:val="pkt"/>
        <w:suppressAutoHyphens/>
        <w:autoSpaceDN w:val="0"/>
        <w:ind w:left="0" w:firstLine="0"/>
        <w:jc w:val="left"/>
        <w:textAlignment w:val="baseline"/>
      </w:pPr>
      <w:r>
        <w:rPr>
          <w:rFonts w:ascii="Palatino Linotype" w:hAnsi="Palatino Linotype" w:cs="Calibri"/>
          <w:b/>
          <w:bCs/>
          <w:color w:val="000000"/>
          <w:sz w:val="20"/>
        </w:rPr>
        <w:t>ODPOWIEDŹ ; Zgodnie Z SWZ</w:t>
      </w:r>
    </w:p>
    <w:p w14:paraId="6820EBCE" w14:textId="1D37B580" w:rsidR="00FE4194" w:rsidRDefault="00FE4194" w:rsidP="00FE4194">
      <w:pPr>
        <w:spacing w:before="100" w:beforeAutospacing="1" w:after="100" w:afterAutospacing="1" w:line="276" w:lineRule="auto"/>
        <w:jc w:val="both"/>
        <w:rPr>
          <w:rFonts w:ascii="Palatino Linotype" w:hAnsi="Palatino Linotype" w:cs="Tahoma"/>
          <w:sz w:val="20"/>
          <w:szCs w:val="20"/>
        </w:rPr>
      </w:pPr>
      <w:r w:rsidRPr="00FE4194">
        <w:rPr>
          <w:rFonts w:ascii="Palatino Linotype" w:hAnsi="Palatino Linotype" w:cs="Tahoma"/>
          <w:sz w:val="20"/>
          <w:szCs w:val="20"/>
        </w:rPr>
        <w:t xml:space="preserve">Czy Zamawiający dopuści gotowy do użycia roztwór na bazie alkoholu przeznaczony do szybkiej dezynfekcji powierzchni inwazyjnych i nieinwazyjnych narzędzi medycznych, wyrobów medycznych zawierający etanol 30%, 10% 2-propanol, 0,25% </w:t>
      </w:r>
      <w:proofErr w:type="spellStart"/>
      <w:r w:rsidRPr="00FE4194">
        <w:rPr>
          <w:rFonts w:ascii="Palatino Linotype" w:hAnsi="Palatino Linotype" w:cs="Tahoma"/>
          <w:sz w:val="20"/>
          <w:szCs w:val="20"/>
        </w:rPr>
        <w:t>didecylodimetylopoli</w:t>
      </w:r>
      <w:proofErr w:type="spellEnd"/>
      <w:r w:rsidRPr="00FE4194">
        <w:rPr>
          <w:rFonts w:ascii="Palatino Linotype" w:hAnsi="Palatino Linotype" w:cs="Tahoma"/>
          <w:sz w:val="20"/>
          <w:szCs w:val="20"/>
        </w:rPr>
        <w:t>(</w:t>
      </w:r>
      <w:proofErr w:type="spellStart"/>
      <w:r w:rsidRPr="00FE4194">
        <w:rPr>
          <w:rFonts w:ascii="Palatino Linotype" w:hAnsi="Palatino Linotype" w:cs="Tahoma"/>
          <w:sz w:val="20"/>
          <w:szCs w:val="20"/>
        </w:rPr>
        <w:t>oxyetyl</w:t>
      </w:r>
      <w:proofErr w:type="spellEnd"/>
      <w:r w:rsidRPr="00FE4194">
        <w:rPr>
          <w:rFonts w:ascii="Palatino Linotype" w:hAnsi="Palatino Linotype" w:cs="Tahoma"/>
          <w:sz w:val="20"/>
          <w:szCs w:val="20"/>
        </w:rPr>
        <w:t xml:space="preserve">) </w:t>
      </w:r>
      <w:proofErr w:type="spellStart"/>
      <w:r w:rsidRPr="00FE4194">
        <w:rPr>
          <w:rFonts w:ascii="Palatino Linotype" w:hAnsi="Palatino Linotype" w:cs="Tahoma"/>
          <w:sz w:val="20"/>
          <w:szCs w:val="20"/>
        </w:rPr>
        <w:t>ammoniowy</w:t>
      </w:r>
      <w:proofErr w:type="spellEnd"/>
      <w:r w:rsidRPr="00FE4194">
        <w:rPr>
          <w:rFonts w:ascii="Palatino Linotype" w:hAnsi="Palatino Linotype" w:cs="Tahoma"/>
          <w:sz w:val="20"/>
          <w:szCs w:val="20"/>
        </w:rPr>
        <w:t xml:space="preserve"> </w:t>
      </w:r>
      <w:proofErr w:type="spellStart"/>
      <w:r w:rsidRPr="00FE4194">
        <w:rPr>
          <w:rFonts w:ascii="Palatino Linotype" w:hAnsi="Palatino Linotype" w:cs="Tahoma"/>
          <w:sz w:val="20"/>
          <w:szCs w:val="20"/>
        </w:rPr>
        <w:t>propionat</w:t>
      </w:r>
      <w:proofErr w:type="spellEnd"/>
      <w:r w:rsidRPr="00FE4194">
        <w:rPr>
          <w:rFonts w:ascii="Palatino Linotype" w:hAnsi="Palatino Linotype" w:cs="Tahoma"/>
          <w:sz w:val="20"/>
          <w:szCs w:val="20"/>
        </w:rPr>
        <w:t xml:space="preserve"> o spektrum działania Bakterie, Grzyby (</w:t>
      </w:r>
      <w:proofErr w:type="spellStart"/>
      <w:r w:rsidRPr="00FE4194">
        <w:rPr>
          <w:rFonts w:ascii="Palatino Linotype" w:hAnsi="Palatino Linotype" w:cs="Tahoma"/>
          <w:sz w:val="20"/>
          <w:szCs w:val="20"/>
        </w:rPr>
        <w:t>C.albicans</w:t>
      </w:r>
      <w:proofErr w:type="spellEnd"/>
      <w:r w:rsidRPr="00FE4194">
        <w:rPr>
          <w:rFonts w:ascii="Palatino Linotype" w:hAnsi="Palatino Linotype" w:cs="Tahoma"/>
          <w:sz w:val="20"/>
          <w:szCs w:val="20"/>
        </w:rPr>
        <w:t xml:space="preserve">, </w:t>
      </w:r>
      <w:proofErr w:type="spellStart"/>
      <w:r w:rsidRPr="00FE4194">
        <w:rPr>
          <w:rFonts w:ascii="Palatino Linotype" w:hAnsi="Palatino Linotype" w:cs="Tahoma"/>
          <w:sz w:val="20"/>
          <w:szCs w:val="20"/>
        </w:rPr>
        <w:t>A.niger</w:t>
      </w:r>
      <w:proofErr w:type="spellEnd"/>
      <w:r w:rsidRPr="00FE4194">
        <w:rPr>
          <w:rFonts w:ascii="Palatino Linotype" w:hAnsi="Palatino Linotype" w:cs="Tahoma"/>
          <w:sz w:val="20"/>
          <w:szCs w:val="20"/>
        </w:rPr>
        <w:t>) -30sek, Prątki (</w:t>
      </w:r>
      <w:proofErr w:type="spellStart"/>
      <w:r w:rsidRPr="00FE4194">
        <w:rPr>
          <w:rFonts w:ascii="Palatino Linotype" w:hAnsi="Palatino Linotype" w:cs="Tahoma"/>
          <w:sz w:val="20"/>
          <w:szCs w:val="20"/>
        </w:rPr>
        <w:t>M.avium</w:t>
      </w:r>
      <w:proofErr w:type="spellEnd"/>
      <w:r w:rsidRPr="00FE4194">
        <w:rPr>
          <w:rFonts w:ascii="Palatino Linotype" w:hAnsi="Palatino Linotype" w:cs="Tahoma"/>
          <w:sz w:val="20"/>
          <w:szCs w:val="20"/>
        </w:rPr>
        <w:t xml:space="preserve">, </w:t>
      </w:r>
      <w:proofErr w:type="spellStart"/>
      <w:r w:rsidRPr="00FE4194">
        <w:rPr>
          <w:rFonts w:ascii="Palatino Linotype" w:hAnsi="Palatino Linotype" w:cs="Tahoma"/>
          <w:sz w:val="20"/>
          <w:szCs w:val="20"/>
        </w:rPr>
        <w:t>M.terrae</w:t>
      </w:r>
      <w:proofErr w:type="spellEnd"/>
      <w:r w:rsidRPr="00FE4194">
        <w:rPr>
          <w:rFonts w:ascii="Palatino Linotype" w:hAnsi="Palatino Linotype" w:cs="Tahoma"/>
          <w:sz w:val="20"/>
          <w:szCs w:val="20"/>
        </w:rPr>
        <w:t xml:space="preserve">) - 5min, Wirusy (Noro, </w:t>
      </w:r>
      <w:proofErr w:type="spellStart"/>
      <w:r w:rsidRPr="00FE4194">
        <w:rPr>
          <w:rFonts w:ascii="Palatino Linotype" w:hAnsi="Palatino Linotype" w:cs="Tahoma"/>
          <w:sz w:val="20"/>
          <w:szCs w:val="20"/>
        </w:rPr>
        <w:t>Adeno</w:t>
      </w:r>
      <w:proofErr w:type="spellEnd"/>
      <w:r w:rsidRPr="00FE4194">
        <w:rPr>
          <w:rFonts w:ascii="Palatino Linotype" w:hAnsi="Palatino Linotype" w:cs="Tahoma"/>
          <w:sz w:val="20"/>
          <w:szCs w:val="20"/>
        </w:rPr>
        <w:t>, Polio) - 1min w opakowaniach 1l ze spryskiwaczem oraz 5l?</w:t>
      </w:r>
    </w:p>
    <w:p w14:paraId="51C3F1DD" w14:textId="77777777" w:rsidR="00FE4194" w:rsidRDefault="00FE4194" w:rsidP="00FE4194">
      <w:pPr>
        <w:pStyle w:val="pkt"/>
        <w:suppressAutoHyphens/>
        <w:autoSpaceDN w:val="0"/>
        <w:ind w:left="0" w:firstLine="0"/>
        <w:jc w:val="left"/>
        <w:textAlignment w:val="baseline"/>
      </w:pPr>
      <w:r>
        <w:rPr>
          <w:rFonts w:ascii="Palatino Linotype" w:hAnsi="Palatino Linotype" w:cs="Calibri"/>
          <w:b/>
          <w:bCs/>
          <w:color w:val="000000"/>
          <w:sz w:val="20"/>
        </w:rPr>
        <w:t>ODPOWIEDŹ ; Zgodnie Z SWZ</w:t>
      </w:r>
    </w:p>
    <w:p w14:paraId="7D3ABF25" w14:textId="77777777" w:rsidR="00FE4194" w:rsidRPr="00FE4194" w:rsidRDefault="00FE4194" w:rsidP="00FE4194">
      <w:pPr>
        <w:spacing w:before="100" w:beforeAutospacing="1" w:after="100" w:afterAutospacing="1" w:line="276" w:lineRule="auto"/>
        <w:jc w:val="both"/>
        <w:rPr>
          <w:rFonts w:ascii="Palatino Linotype" w:eastAsia="Calibri" w:hAnsi="Palatino Linotype" w:cs="Arial"/>
          <w:b/>
          <w:bCs/>
          <w:sz w:val="20"/>
          <w:szCs w:val="20"/>
        </w:rPr>
      </w:pPr>
    </w:p>
    <w:sectPr w:rsidR="00FE4194" w:rsidRPr="00FE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556D8"/>
    <w:multiLevelType w:val="multilevel"/>
    <w:tmpl w:val="B7107676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50601">
    <w:abstractNumId w:val="1"/>
  </w:num>
  <w:num w:numId="2" w16cid:durableId="1961107964">
    <w:abstractNumId w:val="3"/>
  </w:num>
  <w:num w:numId="3" w16cid:durableId="1730113128">
    <w:abstractNumId w:val="0"/>
  </w:num>
  <w:num w:numId="4" w16cid:durableId="890455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3862B7"/>
    <w:rsid w:val="005906AC"/>
    <w:rsid w:val="00644627"/>
    <w:rsid w:val="0091480F"/>
    <w:rsid w:val="00B108A7"/>
    <w:rsid w:val="00BA7620"/>
    <w:rsid w:val="00BE56C6"/>
    <w:rsid w:val="00C32216"/>
    <w:rsid w:val="00C73025"/>
    <w:rsid w:val="00E12BFC"/>
    <w:rsid w:val="00FB5914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FE419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4</cp:revision>
  <cp:lastPrinted>2022-10-13T07:39:00Z</cp:lastPrinted>
  <dcterms:created xsi:type="dcterms:W3CDTF">2022-10-13T07:31:00Z</dcterms:created>
  <dcterms:modified xsi:type="dcterms:W3CDTF">2022-10-13T07:39:00Z</dcterms:modified>
</cp:coreProperties>
</file>