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ECE33" w14:textId="51441788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EF418E">
        <w:rPr>
          <w:rFonts w:asciiTheme="minorHAnsi" w:hAnsiTheme="minorHAnsi" w:cstheme="minorHAnsi"/>
          <w:b/>
          <w:sz w:val="22"/>
          <w:szCs w:val="22"/>
        </w:rPr>
        <w:t>7</w:t>
      </w:r>
      <w:r w:rsidR="00C429F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35B672F7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C177D4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8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B20CC1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4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8070E" w14:textId="77777777" w:rsidR="00631131" w:rsidRPr="008F127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6A11B644" w14:textId="5779684C" w:rsidR="00631131" w:rsidRPr="008F127F" w:rsidRDefault="008F127F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>o aktualności informacji zawartych w oświadczeniu, o którym mowa w art. 125 ust. 1 ustawy z dnia 11 września 2019 r. Prawo zamówień publicznych (Dz. U. 2019 poz. 2019 z późn. zm.)</w:t>
      </w:r>
    </w:p>
    <w:p w14:paraId="448A508E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2E2A0" w14:textId="7C0AA084" w:rsidR="00631131" w:rsidRDefault="008F127F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B20CC1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Sukcesywne dostawy sprzętu medycznego jednorazowego użytku</w:t>
      </w:r>
      <w:r w:rsidR="00C177D4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, sprzętu diagnostycznego oraz materiałów opatrunkowych</w:t>
      </w:r>
      <w:r w:rsidR="00B20CC1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 </w:t>
      </w:r>
      <w:r w:rsidR="00817049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na potrzeby</w:t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Wojewódzkiej Stacji Pogotowia Ratunkowego w Bydgoszczy</w:t>
      </w:r>
      <w:r w:rsidR="00631131" w:rsidRPr="00834439">
        <w:rPr>
          <w:rFonts w:asciiTheme="minorHAnsi" w:hAnsiTheme="minorHAnsi" w:cstheme="minorHAnsi"/>
          <w:sz w:val="22"/>
          <w:szCs w:val="22"/>
        </w:rPr>
        <w:t>,</w:t>
      </w:r>
      <w:r w:rsidR="00A13F2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oświadczam</w:t>
      </w:r>
      <w:r w:rsidR="00631131"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14:paraId="582B6375" w14:textId="13936FD3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F7D37C1" w14:textId="42A7CB63" w:rsidR="00631131" w:rsidRDefault="001C5AF6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8F127F">
        <w:rPr>
          <w:rFonts w:asciiTheme="minorHAnsi" w:hAnsiTheme="minorHAnsi" w:cstheme="minorHAnsi"/>
          <w:sz w:val="22"/>
          <w:szCs w:val="22"/>
        </w:rPr>
        <w:t>świadczamy, że wszystkie informacje zawarte w oświadczeniu, o którym mowa w art. 125 ust. 1 ustawy Pzp w zakresie podstaw wykluczenia z postępowania wskazanych przez Zamawiającego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  <w:t>o których mowa</w:t>
      </w:r>
      <w:r w:rsidR="00016EFB">
        <w:rPr>
          <w:rFonts w:asciiTheme="minorHAnsi" w:hAnsiTheme="minorHAnsi" w:cstheme="minorHAnsi"/>
          <w:sz w:val="22"/>
          <w:szCs w:val="22"/>
        </w:rPr>
        <w:t xml:space="preserve"> </w:t>
      </w:r>
      <w:r w:rsidRPr="00016EFB">
        <w:rPr>
          <w:rFonts w:asciiTheme="minorHAnsi" w:hAnsiTheme="minorHAnsi" w:cstheme="minorHAnsi"/>
          <w:sz w:val="22"/>
          <w:szCs w:val="22"/>
        </w:rPr>
        <w:t xml:space="preserve">w art. 108 ust. 1 pkt 4 ustawy, </w:t>
      </w:r>
      <w:r w:rsidRPr="00016EFB">
        <w:rPr>
          <w:rFonts w:asciiTheme="minorHAnsi" w:hAnsiTheme="minorHAnsi" w:cstheme="minorHAnsi"/>
          <w:b/>
          <w:bCs/>
          <w:sz w:val="22"/>
          <w:szCs w:val="22"/>
        </w:rPr>
        <w:t xml:space="preserve">dotyczących orzeczenia zakazu ubiegania się </w:t>
      </w:r>
      <w:r w:rsidR="00B96E5D" w:rsidRPr="00016EF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16EFB">
        <w:rPr>
          <w:rFonts w:asciiTheme="minorHAnsi" w:hAnsiTheme="minorHAnsi" w:cstheme="minorHAnsi"/>
          <w:b/>
          <w:bCs/>
          <w:sz w:val="22"/>
          <w:szCs w:val="22"/>
        </w:rPr>
        <w:t>o zamówienie publiczne tytułem środka zapobiegawczego</w:t>
      </w:r>
      <w:r w:rsidR="006770F8" w:rsidRPr="00016EFB">
        <w:rPr>
          <w:rFonts w:asciiTheme="minorHAnsi" w:hAnsiTheme="minorHAnsi" w:cstheme="minorHAnsi"/>
          <w:sz w:val="22"/>
          <w:szCs w:val="22"/>
        </w:rPr>
        <w:t xml:space="preserve"> </w:t>
      </w:r>
      <w:r w:rsidRPr="00476719">
        <w:rPr>
          <w:rFonts w:asciiTheme="minorHAnsi" w:hAnsiTheme="minorHAnsi" w:cstheme="minorHAnsi"/>
          <w:b/>
          <w:bCs/>
          <w:sz w:val="22"/>
          <w:szCs w:val="22"/>
          <w:u w:val="single"/>
        </w:rPr>
        <w:t>są nadal aktualne.</w:t>
      </w:r>
    </w:p>
    <w:p w14:paraId="04C78CAC" w14:textId="77777777" w:rsidR="00476719" w:rsidRDefault="00476719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A013B8" w14:textId="77777777" w:rsidR="00476719" w:rsidRPr="00476719" w:rsidRDefault="00476719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0C9CB" w14:textId="77777777" w:rsidR="00631131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A530E" w14:textId="77777777" w:rsidR="009147BA" w:rsidRPr="00CB0ECF" w:rsidRDefault="009147BA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7A6A0CE0" w14:textId="77777777"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14:paraId="517CF0B9" w14:textId="77777777"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BD315" w14:textId="77777777"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21D98" w14:textId="77777777" w:rsidR="002C72DB" w:rsidRDefault="002C72DB" w:rsidP="00E011E2">
      <w:pPr>
        <w:spacing w:before="0" w:after="0" w:line="240" w:lineRule="auto"/>
      </w:pPr>
      <w:r>
        <w:separator/>
      </w:r>
    </w:p>
  </w:endnote>
  <w:endnote w:type="continuationSeparator" w:id="0">
    <w:p w14:paraId="6C37ED72" w14:textId="77777777" w:rsidR="002C72DB" w:rsidRDefault="002C72DB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534C5" w14:textId="77777777" w:rsidR="002C72DB" w:rsidRDefault="002C72DB" w:rsidP="00E011E2">
      <w:pPr>
        <w:spacing w:before="0" w:after="0" w:line="240" w:lineRule="auto"/>
      </w:pPr>
      <w:r>
        <w:separator/>
      </w:r>
    </w:p>
  </w:footnote>
  <w:footnote w:type="continuationSeparator" w:id="0">
    <w:p w14:paraId="70AD8552" w14:textId="77777777" w:rsidR="002C72DB" w:rsidRDefault="002C72DB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3E26"/>
    <w:multiLevelType w:val="hybridMultilevel"/>
    <w:tmpl w:val="47E0EF24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08048">
    <w:abstractNumId w:val="1"/>
  </w:num>
  <w:num w:numId="2" w16cid:durableId="1780097813">
    <w:abstractNumId w:val="2"/>
  </w:num>
  <w:num w:numId="3" w16cid:durableId="183379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16EFB"/>
    <w:rsid w:val="000233AC"/>
    <w:rsid w:val="000A70E6"/>
    <w:rsid w:val="001167B9"/>
    <w:rsid w:val="00131D84"/>
    <w:rsid w:val="00182F19"/>
    <w:rsid w:val="001C5AF6"/>
    <w:rsid w:val="00211C79"/>
    <w:rsid w:val="00225532"/>
    <w:rsid w:val="00263FA1"/>
    <w:rsid w:val="002A25A2"/>
    <w:rsid w:val="002B4EB6"/>
    <w:rsid w:val="002C72DB"/>
    <w:rsid w:val="002E6F52"/>
    <w:rsid w:val="00303824"/>
    <w:rsid w:val="003106D6"/>
    <w:rsid w:val="0036234D"/>
    <w:rsid w:val="003D05F2"/>
    <w:rsid w:val="00476719"/>
    <w:rsid w:val="00477B53"/>
    <w:rsid w:val="004C5CAF"/>
    <w:rsid w:val="004F5F8D"/>
    <w:rsid w:val="00536212"/>
    <w:rsid w:val="00577D8C"/>
    <w:rsid w:val="005B678B"/>
    <w:rsid w:val="00631131"/>
    <w:rsid w:val="006770F8"/>
    <w:rsid w:val="00780F57"/>
    <w:rsid w:val="00813DAB"/>
    <w:rsid w:val="00817049"/>
    <w:rsid w:val="00834439"/>
    <w:rsid w:val="00855056"/>
    <w:rsid w:val="00880FBC"/>
    <w:rsid w:val="008D12B2"/>
    <w:rsid w:val="008F127F"/>
    <w:rsid w:val="009147BA"/>
    <w:rsid w:val="00962E99"/>
    <w:rsid w:val="0099496D"/>
    <w:rsid w:val="009B03B9"/>
    <w:rsid w:val="009F3CEC"/>
    <w:rsid w:val="00A13F2C"/>
    <w:rsid w:val="00A2659A"/>
    <w:rsid w:val="00A40F67"/>
    <w:rsid w:val="00A90E5C"/>
    <w:rsid w:val="00AA119F"/>
    <w:rsid w:val="00AD4529"/>
    <w:rsid w:val="00B20CC1"/>
    <w:rsid w:val="00B9563D"/>
    <w:rsid w:val="00B96E5D"/>
    <w:rsid w:val="00BA7CF1"/>
    <w:rsid w:val="00BC0608"/>
    <w:rsid w:val="00BC0C2F"/>
    <w:rsid w:val="00C177D4"/>
    <w:rsid w:val="00C429F9"/>
    <w:rsid w:val="00C61550"/>
    <w:rsid w:val="00E011E2"/>
    <w:rsid w:val="00E172CB"/>
    <w:rsid w:val="00E26A4E"/>
    <w:rsid w:val="00E535DF"/>
    <w:rsid w:val="00EC7F96"/>
    <w:rsid w:val="00EE6E0C"/>
    <w:rsid w:val="00EF418E"/>
    <w:rsid w:val="00F03D53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Tomaszewska</cp:lastModifiedBy>
  <cp:revision>43</cp:revision>
  <cp:lastPrinted>2019-05-30T08:23:00Z</cp:lastPrinted>
  <dcterms:created xsi:type="dcterms:W3CDTF">2019-09-15T18:59:00Z</dcterms:created>
  <dcterms:modified xsi:type="dcterms:W3CDTF">2024-07-12T08:18:00Z</dcterms:modified>
</cp:coreProperties>
</file>