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5F53" w14:textId="36F91059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4FAE3C5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Wykonawcy </w:t>
      </w:r>
    </w:p>
    <w:p w14:paraId="0336C512" w14:textId="6ED42748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 braku podstaw wykluczenia, składane na podstawie art. 125 ust. 1 ustawy z dnia 11 września 2019 r. Prawo zamówień publicznych 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(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>t. j. Dz.U. 202</w:t>
      </w:r>
      <w:r w:rsidR="00120416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120416">
        <w:rPr>
          <w:rFonts w:ascii="Calibri" w:eastAsia="Calibri" w:hAnsi="Calibri" w:cs="Calibri"/>
          <w:b/>
          <w:bCs/>
          <w:sz w:val="24"/>
          <w:szCs w:val="24"/>
          <w:lang w:eastAsia="pl-PL"/>
        </w:rPr>
        <w:t>1320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), dalej jako „ustawa </w:t>
      </w:r>
      <w:proofErr w:type="spellStart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”</w:t>
      </w:r>
    </w:p>
    <w:p w14:paraId="6732EA33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b/>
          <w:i/>
          <w:sz w:val="24"/>
          <w:szCs w:val="24"/>
          <w:lang w:eastAsia="pl-PL"/>
        </w:rPr>
      </w:pPr>
    </w:p>
    <w:p w14:paraId="274F9C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429CEB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2EC144D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 w imieniu i na rzecz: </w:t>
      </w:r>
    </w:p>
    <w:p w14:paraId="75D3B54C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5DF10F4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99A53A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608826E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4941B6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2F6ABC22" w14:textId="7FAEA8A4" w:rsidR="00F967CE" w:rsidRPr="00B25C5C" w:rsidRDefault="00F967CE" w:rsidP="00DB22BF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  <w:r w:rsidRPr="00B25C5C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Pr="00B25C5C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 w:rsidR="00DB22BF" w:rsidRPr="004C4E47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„Dostawa i instalacja </w:t>
      </w:r>
      <w:proofErr w:type="spellStart"/>
      <w:r w:rsidR="00DB22BF" w:rsidRPr="004C4E47">
        <w:rPr>
          <w:rFonts w:ascii="Calibri" w:eastAsia="Calibri" w:hAnsi="Calibri" w:cs="Calibri"/>
          <w:b/>
          <w:bCs/>
          <w:sz w:val="24"/>
          <w:szCs w:val="24"/>
          <w:lang w:eastAsia="pl-PL"/>
        </w:rPr>
        <w:t>mikrotwardościomierza</w:t>
      </w:r>
      <w:proofErr w:type="spellEnd"/>
      <w:r w:rsidR="00DB22BF" w:rsidRPr="004C4E47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dla Katedry Inżynierii Mechanicznej i Agrofizyki Uniwersytetu Rolniczego im. Hugona Kołłątaja w Krakowie</w:t>
      </w:r>
      <w:r w:rsidR="00B25C5C" w:rsidRPr="00B25C5C">
        <w:rPr>
          <w:rFonts w:ascii="Calibri" w:eastAsia="Calibri" w:hAnsi="Calibri" w:cs="Calibri"/>
          <w:b/>
          <w:sz w:val="24"/>
          <w:szCs w:val="24"/>
          <w:lang w:eastAsia="pl-PL"/>
        </w:rPr>
        <w:t>”,</w:t>
      </w:r>
      <w:r w:rsidR="003A5ED0" w:rsidRPr="00B25C5C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„</w:t>
      </w:r>
      <w:r w:rsidR="003A5ED0" w:rsidRPr="00B25C5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</w:t>
      </w:r>
      <w:r w:rsidR="00DB22B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-</w:t>
      </w:r>
      <w:r w:rsidR="003A5ED0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DZP.</w:t>
      </w:r>
      <w:r w:rsidR="003A5ED0" w:rsidRPr="00A56DE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2921.</w:t>
      </w:r>
      <w:r w:rsidR="00DB22B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108</w:t>
      </w:r>
      <w:r w:rsidR="003A5ED0" w:rsidRPr="00A56DE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</w:t>
      </w:r>
      <w:r w:rsidR="003A5ED0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”,</w:t>
      </w:r>
      <w:r w:rsidRPr="008F4A4D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</w:t>
      </w:r>
      <w:r w:rsidRPr="008F4A4D">
        <w:rPr>
          <w:rFonts w:ascii="Calibri" w:eastAsia="Calibri" w:hAnsi="Calibri" w:cs="Calibri"/>
          <w:sz w:val="24"/>
          <w:szCs w:val="24"/>
          <w:lang w:eastAsia="pl-PL"/>
        </w:rPr>
        <w:t>prowad</w:t>
      </w:r>
      <w:r w:rsidRPr="00B25C5C">
        <w:rPr>
          <w:rFonts w:ascii="Calibri" w:eastAsia="Calibri" w:hAnsi="Calibri" w:cs="Calibri"/>
          <w:sz w:val="24"/>
          <w:szCs w:val="24"/>
          <w:lang w:eastAsia="pl-PL"/>
        </w:rPr>
        <w:t xml:space="preserve">zonego przez Uniwersytet Rolniczy w Krakowie („Zamawiającego”): </w:t>
      </w:r>
    </w:p>
    <w:p w14:paraId="2CC0361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E83D70" w14:textId="77777777" w:rsidR="00F967CE" w:rsidRPr="00F967CE" w:rsidRDefault="00F967CE" w:rsidP="00E56FC5">
      <w:pPr>
        <w:widowControl w:val="0"/>
        <w:numPr>
          <w:ilvl w:val="3"/>
          <w:numId w:val="1"/>
        </w:numPr>
        <w:spacing w:after="0" w:line="360" w:lineRule="auto"/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postępowania:</w:t>
      </w:r>
    </w:p>
    <w:p w14:paraId="3C89E228" w14:textId="77777777" w:rsidR="00F967CE" w:rsidRPr="00F967CE" w:rsidRDefault="00F967CE" w:rsidP="00E56FC5">
      <w:pPr>
        <w:widowControl w:val="0"/>
        <w:numPr>
          <w:ilvl w:val="0"/>
          <w:numId w:val="2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108 ust. 1 pkt 1-6 ustawy,</w:t>
      </w:r>
    </w:p>
    <w:p w14:paraId="10B5E4A9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66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na podstawie art. 109 ust. 1 pkt 4 ustawy, </w:t>
      </w:r>
    </w:p>
    <w:p w14:paraId="2D11EFDA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2022 r., poz. 835), w celu przeciwdziałania wspieraniu agresji Federacji Rosyjskiej na Ukrainę rozpoczętej w dniu 24 lutego 2022 r. zwana dalej „specustawą sankcyjną”</w:t>
      </w:r>
    </w:p>
    <w:p w14:paraId="242B4A79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ind w:left="1069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D4DA5A" w14:textId="77777777" w:rsidR="00F967CE" w:rsidRPr="00F967CE" w:rsidRDefault="00F967CE" w:rsidP="00E56FC5">
      <w:pPr>
        <w:widowControl w:val="0"/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zachodzą w stosunku do mnie podstawy wykluczenia z postępowania 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na podstawie art. ………….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(podać mającą zastosowanie podstawę wykluczenia z art. 108 ust. 1 pkt 1,2,5 lub spośród wymienionych z art. 109 ust. 1 pkt 4 ustawy </w:t>
      </w:r>
      <w:proofErr w:type="spellStart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).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Jednocześnie oświadczam, że w związku z ww. okolicznością, na podstawie art. 110 ust. 2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naprawcze: 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1FC972BC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0E434714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60A8742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1CF3C346" w14:textId="77777777" w:rsid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E97152B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13EA11" w14:textId="77777777" w:rsidR="00F967CE" w:rsidRPr="00F967CE" w:rsidRDefault="00F967CE" w:rsidP="00E56FC5">
      <w:pPr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80740A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0949170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405036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F60E939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23E029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699AFAD3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79955F8B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727F511A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9574B28" w14:textId="77777777" w:rsidR="00963FCE" w:rsidRPr="00F967CE" w:rsidRDefault="00963FCE" w:rsidP="00E56FC5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F967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156A" w14:textId="77777777" w:rsidR="00583A10" w:rsidRDefault="00583A10" w:rsidP="00F967CE">
      <w:pPr>
        <w:spacing w:after="0" w:line="240" w:lineRule="auto"/>
      </w:pPr>
      <w:r>
        <w:separator/>
      </w:r>
    </w:p>
  </w:endnote>
  <w:endnote w:type="continuationSeparator" w:id="0">
    <w:p w14:paraId="729062DD" w14:textId="77777777" w:rsidR="00583A10" w:rsidRDefault="00583A10" w:rsidP="00F9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4089438"/>
      <w:docPartObj>
        <w:docPartGallery w:val="Page Numbers (Bottom of Page)"/>
        <w:docPartUnique/>
      </w:docPartObj>
    </w:sdtPr>
    <w:sdtEndPr/>
    <w:sdtContent>
      <w:p w14:paraId="3709A619" w14:textId="137924FC" w:rsidR="006B00B5" w:rsidRDefault="006B00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29132E" w14:textId="77777777" w:rsidR="006B00B5" w:rsidRDefault="006B00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08FC" w14:textId="77777777" w:rsidR="00583A10" w:rsidRDefault="00583A10" w:rsidP="00F967CE">
      <w:pPr>
        <w:spacing w:after="0" w:line="240" w:lineRule="auto"/>
      </w:pPr>
      <w:r>
        <w:separator/>
      </w:r>
    </w:p>
  </w:footnote>
  <w:footnote w:type="continuationSeparator" w:id="0">
    <w:p w14:paraId="18BC9E76" w14:textId="77777777" w:rsidR="00583A10" w:rsidRDefault="00583A10" w:rsidP="00F967CE">
      <w:pPr>
        <w:spacing w:after="0" w:line="240" w:lineRule="auto"/>
      </w:pPr>
      <w:r>
        <w:continuationSeparator/>
      </w:r>
    </w:p>
  </w:footnote>
  <w:footnote w:id="1">
    <w:p w14:paraId="2052690E" w14:textId="77777777" w:rsidR="00F967CE" w:rsidRPr="00DB0226" w:rsidRDefault="00F967CE" w:rsidP="00F967CE">
      <w:pPr>
        <w:pStyle w:val="Tekstprzypisudolnego"/>
        <w:rPr>
          <w:rFonts w:ascii="Arial" w:hAnsi="Arial" w:cs="Arial"/>
          <w:b w:val="0"/>
          <w:sz w:val="16"/>
          <w:szCs w:val="16"/>
        </w:rPr>
      </w:pPr>
      <w:r w:rsidRPr="00DB0226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>
        <w:rPr>
          <w:rFonts w:ascii="Arial" w:hAnsi="Arial" w:cs="Arial"/>
          <w:b w:val="0"/>
          <w:sz w:val="16"/>
          <w:szCs w:val="16"/>
        </w:rPr>
        <w:t xml:space="preserve"> Wypełnić o ile dotyczy.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4CC6" w14:textId="04D7EF4F" w:rsidR="00DF0CC4" w:rsidRDefault="00DF0CC4">
    <w:pPr>
      <w:pStyle w:val="Nagwek"/>
    </w:pPr>
    <w:r>
      <w:rPr>
        <w:noProof/>
        <w:lang w:eastAsia="pl-PL"/>
      </w:rPr>
      <w:drawing>
        <wp:inline distT="0" distB="0" distL="0" distR="0" wp14:anchorId="51AEA905" wp14:editId="349702C7">
          <wp:extent cx="1939925" cy="561975"/>
          <wp:effectExtent l="0" t="0" r="3175" b="9525"/>
          <wp:docPr id="6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9925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5403EB" w14:textId="3939546E" w:rsidR="00B25C5C" w:rsidRPr="00B25C5C" w:rsidRDefault="00B25C5C" w:rsidP="00B25C5C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3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61274548" w14:textId="1B589E5A" w:rsidR="00B25C5C" w:rsidRPr="00B25C5C" w:rsidRDefault="00B25C5C" w:rsidP="00B25C5C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Nr referencyjny postępowania: DZiK-DZP.2921.</w:t>
    </w:r>
    <w:r w:rsidR="00DB22BF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108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6B0461F8" w14:textId="222F50BF" w:rsidR="00B25C5C" w:rsidRDefault="00B25C5C">
    <w:pPr>
      <w:pStyle w:val="Nagwek"/>
    </w:pPr>
  </w:p>
  <w:p w14:paraId="0C39675D" w14:textId="77777777" w:rsidR="00B25C5C" w:rsidRDefault="00B25C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73CF1"/>
    <w:multiLevelType w:val="multilevel"/>
    <w:tmpl w:val="951851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06B6C346"/>
    <w:lvl w:ilvl="0" w:tplc="06C4F72A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7CE"/>
    <w:rsid w:val="00120416"/>
    <w:rsid w:val="003A5ED0"/>
    <w:rsid w:val="00583A10"/>
    <w:rsid w:val="005D2F64"/>
    <w:rsid w:val="00672D03"/>
    <w:rsid w:val="006B00B5"/>
    <w:rsid w:val="00751837"/>
    <w:rsid w:val="008A7C87"/>
    <w:rsid w:val="008F4A4D"/>
    <w:rsid w:val="00963FCE"/>
    <w:rsid w:val="00A56DE7"/>
    <w:rsid w:val="00B25C5C"/>
    <w:rsid w:val="00C42ACE"/>
    <w:rsid w:val="00C9495A"/>
    <w:rsid w:val="00DB22BF"/>
    <w:rsid w:val="00DF0CC4"/>
    <w:rsid w:val="00E56FC5"/>
    <w:rsid w:val="00F9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3A022D"/>
  <w15:chartTrackingRefBased/>
  <w15:docId w15:val="{78F90B9A-6854-4E45-A047-9A7CE2E8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F967C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F967C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967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CC4"/>
  </w:style>
  <w:style w:type="paragraph" w:styleId="Stopka">
    <w:name w:val="footer"/>
    <w:basedOn w:val="Normalny"/>
    <w:link w:val="Stopka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15</cp:revision>
  <dcterms:created xsi:type="dcterms:W3CDTF">2023-01-04T11:10:00Z</dcterms:created>
  <dcterms:modified xsi:type="dcterms:W3CDTF">2024-11-28T19:51:00Z</dcterms:modified>
</cp:coreProperties>
</file>