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7867C" w14:textId="77777777" w:rsidR="007A5D0B" w:rsidRPr="005E1558" w:rsidRDefault="007A5D0B" w:rsidP="007A5D0B">
      <w:pPr>
        <w:jc w:val="center"/>
        <w:rPr>
          <w:b/>
          <w:szCs w:val="24"/>
        </w:rPr>
      </w:pPr>
      <w:r w:rsidRPr="005E1558">
        <w:rPr>
          <w:b/>
          <w:szCs w:val="24"/>
        </w:rPr>
        <w:t>Umowa</w:t>
      </w:r>
    </w:p>
    <w:p w14:paraId="2E2F20DC" w14:textId="4C646BE8" w:rsidR="007A5D0B" w:rsidRPr="005E1558" w:rsidRDefault="007A5D0B" w:rsidP="007A5D0B">
      <w:pPr>
        <w:tabs>
          <w:tab w:val="left" w:pos="0"/>
        </w:tabs>
        <w:spacing w:line="360" w:lineRule="auto"/>
        <w:ind w:left="5664" w:hanging="5124"/>
        <w:jc w:val="center"/>
        <w:rPr>
          <w:b/>
          <w:szCs w:val="24"/>
        </w:rPr>
      </w:pPr>
      <w:r w:rsidRPr="005E1558">
        <w:rPr>
          <w:b/>
          <w:szCs w:val="24"/>
        </w:rPr>
        <w:t>Nr OR</w:t>
      </w:r>
      <w:r w:rsidR="00F6067C" w:rsidRPr="005E1558">
        <w:rPr>
          <w:b/>
          <w:szCs w:val="24"/>
        </w:rPr>
        <w:t>…………………………</w:t>
      </w:r>
    </w:p>
    <w:p w14:paraId="610C5B48" w14:textId="77777777" w:rsidR="007A5D0B" w:rsidRPr="005E1558" w:rsidRDefault="007A5D0B" w:rsidP="007A5D0B">
      <w:pPr>
        <w:jc w:val="both"/>
        <w:rPr>
          <w:szCs w:val="24"/>
        </w:rPr>
      </w:pPr>
    </w:p>
    <w:p w14:paraId="3216BE50" w14:textId="69780C01" w:rsidR="007A5D0B" w:rsidRPr="005E1558" w:rsidRDefault="007A5D0B" w:rsidP="007A5D0B">
      <w:pPr>
        <w:jc w:val="both"/>
        <w:rPr>
          <w:szCs w:val="24"/>
        </w:rPr>
      </w:pPr>
      <w:r w:rsidRPr="005E1558">
        <w:rPr>
          <w:szCs w:val="24"/>
        </w:rPr>
        <w:t xml:space="preserve">zawarta w dniu </w:t>
      </w:r>
      <w:r w:rsidR="00F6067C" w:rsidRPr="005E1558">
        <w:rPr>
          <w:b/>
          <w:szCs w:val="24"/>
        </w:rPr>
        <w:t>………….</w:t>
      </w:r>
      <w:r w:rsidRPr="005E1558">
        <w:rPr>
          <w:szCs w:val="24"/>
        </w:rPr>
        <w:t xml:space="preserve"> roku w Lwówku Śląskim pomiędzy:</w:t>
      </w:r>
    </w:p>
    <w:p w14:paraId="0B63ED25" w14:textId="77777777" w:rsidR="00F6067C" w:rsidRPr="005E1558" w:rsidRDefault="00F6067C" w:rsidP="00F6067C">
      <w:pPr>
        <w:pStyle w:val="Akapitzlist1"/>
        <w:ind w:left="0"/>
        <w:rPr>
          <w:szCs w:val="24"/>
        </w:rPr>
      </w:pPr>
      <w:r w:rsidRPr="005E1558">
        <w:rPr>
          <w:szCs w:val="24"/>
        </w:rPr>
        <w:t>Gminą i Miastem Lwówek Śląski z siedzibą przy Al. Wojska Polskiego 25A,</w:t>
      </w:r>
      <w:r w:rsidRPr="005E1558">
        <w:rPr>
          <w:szCs w:val="24"/>
        </w:rPr>
        <w:br/>
        <w:t>59-600 Lwówek Śląski, NIP 616-10-03-030,</w:t>
      </w:r>
    </w:p>
    <w:p w14:paraId="138D4B7B" w14:textId="77777777" w:rsidR="00F6067C" w:rsidRPr="005E1558" w:rsidRDefault="00F6067C" w:rsidP="00F6067C">
      <w:pPr>
        <w:pStyle w:val="Akapitzlist1"/>
        <w:ind w:left="0"/>
        <w:rPr>
          <w:szCs w:val="24"/>
        </w:rPr>
      </w:pPr>
      <w:r w:rsidRPr="005E1558">
        <w:rPr>
          <w:szCs w:val="24"/>
        </w:rPr>
        <w:t>reprezentowaną przez:</w:t>
      </w:r>
    </w:p>
    <w:p w14:paraId="2E957983" w14:textId="77777777" w:rsidR="00F6067C" w:rsidRPr="005E1558" w:rsidRDefault="00F6067C" w:rsidP="00F6067C">
      <w:pPr>
        <w:pStyle w:val="Akapitzlist1"/>
        <w:ind w:left="0"/>
        <w:rPr>
          <w:szCs w:val="24"/>
        </w:rPr>
      </w:pPr>
      <w:r w:rsidRPr="005E1558">
        <w:rPr>
          <w:szCs w:val="24"/>
        </w:rPr>
        <w:t>- Burmistrza Gminy i Miasta Lwówek Śląski – Dawida Kobiałka</w:t>
      </w:r>
    </w:p>
    <w:p w14:paraId="37636989" w14:textId="77777777" w:rsidR="00F6067C" w:rsidRPr="005E1558" w:rsidRDefault="00F6067C" w:rsidP="00F6067C">
      <w:pPr>
        <w:pStyle w:val="Akapitzlist1"/>
        <w:ind w:left="0"/>
        <w:rPr>
          <w:szCs w:val="24"/>
        </w:rPr>
      </w:pPr>
      <w:r w:rsidRPr="005E1558">
        <w:rPr>
          <w:szCs w:val="24"/>
        </w:rPr>
        <w:t>z kontrasygnatą Skarbnika Gminy i Miasta Lwówek Śląski – Julity Marchewki</w:t>
      </w:r>
    </w:p>
    <w:p w14:paraId="7BD48987" w14:textId="77777777" w:rsidR="00F6067C" w:rsidRPr="005E1558" w:rsidRDefault="00F6067C" w:rsidP="00F6067C">
      <w:pPr>
        <w:jc w:val="both"/>
        <w:rPr>
          <w:szCs w:val="24"/>
        </w:rPr>
      </w:pPr>
      <w:r w:rsidRPr="005E1558">
        <w:rPr>
          <w:szCs w:val="24"/>
        </w:rPr>
        <w:t>zwaną dalej „ZAMAWIAJĄCYM”</w:t>
      </w:r>
    </w:p>
    <w:p w14:paraId="23ACFB4D" w14:textId="77777777" w:rsidR="00F6067C" w:rsidRPr="005E1558" w:rsidRDefault="00F6067C" w:rsidP="00F6067C">
      <w:pPr>
        <w:jc w:val="both"/>
        <w:rPr>
          <w:szCs w:val="24"/>
        </w:rPr>
      </w:pPr>
      <w:r w:rsidRPr="005E1558">
        <w:rPr>
          <w:szCs w:val="24"/>
        </w:rPr>
        <w:t>i</w:t>
      </w:r>
    </w:p>
    <w:p w14:paraId="3E318B2B" w14:textId="77777777" w:rsidR="00F6067C" w:rsidRPr="005E1558" w:rsidRDefault="00F6067C" w:rsidP="00F6067C">
      <w:pPr>
        <w:jc w:val="both"/>
        <w:rPr>
          <w:szCs w:val="24"/>
        </w:rPr>
      </w:pPr>
      <w:r w:rsidRPr="005E1558">
        <w:rPr>
          <w:szCs w:val="24"/>
        </w:rPr>
        <w:t xml:space="preserve">Lwóweckim Ośrodkiem Kultury z siedzibą w Lwówku Śląskim przy ulicy Przyjaciół Żołnierza 5, 59-600 Lwówek Śląski, NIP </w:t>
      </w:r>
      <w:r w:rsidRPr="005E1558">
        <w:rPr>
          <w:color w:val="000000"/>
          <w:szCs w:val="24"/>
        </w:rPr>
        <w:t>616-15-21-440</w:t>
      </w:r>
      <w:r w:rsidRPr="005E1558">
        <w:rPr>
          <w:szCs w:val="24"/>
        </w:rPr>
        <w:t xml:space="preserve">, </w:t>
      </w:r>
    </w:p>
    <w:p w14:paraId="0DB4D46E" w14:textId="77777777" w:rsidR="00F6067C" w:rsidRPr="005E1558" w:rsidRDefault="00F6067C" w:rsidP="00F6067C">
      <w:pPr>
        <w:jc w:val="both"/>
        <w:rPr>
          <w:szCs w:val="24"/>
        </w:rPr>
      </w:pPr>
      <w:r w:rsidRPr="005E1558">
        <w:rPr>
          <w:szCs w:val="24"/>
        </w:rPr>
        <w:t xml:space="preserve">reprezentowanym przez Dyrektora - Tadeusza Dzieżyca  </w:t>
      </w:r>
    </w:p>
    <w:p w14:paraId="6D463156" w14:textId="77777777" w:rsidR="00F6067C" w:rsidRPr="005E1558" w:rsidRDefault="00F6067C" w:rsidP="00F6067C">
      <w:pPr>
        <w:jc w:val="both"/>
        <w:rPr>
          <w:szCs w:val="24"/>
        </w:rPr>
      </w:pPr>
      <w:r w:rsidRPr="005E1558">
        <w:rPr>
          <w:szCs w:val="24"/>
        </w:rPr>
        <w:t>z kontrasygnatą głównej księgowej -  Edyty Jezioro</w:t>
      </w:r>
    </w:p>
    <w:p w14:paraId="38DFA4FB" w14:textId="77777777" w:rsidR="00F6067C" w:rsidRPr="005E1558" w:rsidRDefault="00F6067C" w:rsidP="00F6067C">
      <w:pPr>
        <w:jc w:val="both"/>
        <w:rPr>
          <w:szCs w:val="24"/>
        </w:rPr>
      </w:pPr>
      <w:r w:rsidRPr="005E1558">
        <w:rPr>
          <w:szCs w:val="24"/>
        </w:rPr>
        <w:t>zwanym dalej „PŁATNIKIEM”</w:t>
      </w:r>
    </w:p>
    <w:p w14:paraId="2B175D77" w14:textId="77777777" w:rsidR="00F6067C" w:rsidRPr="005E1558" w:rsidRDefault="00F6067C" w:rsidP="00F6067C">
      <w:pPr>
        <w:jc w:val="both"/>
        <w:rPr>
          <w:szCs w:val="24"/>
        </w:rPr>
      </w:pPr>
    </w:p>
    <w:p w14:paraId="7B1C0AC0" w14:textId="7DD5603B" w:rsidR="00F6067C" w:rsidRPr="005E1558" w:rsidRDefault="00F6067C" w:rsidP="00F6067C">
      <w:pPr>
        <w:jc w:val="both"/>
        <w:rPr>
          <w:szCs w:val="24"/>
        </w:rPr>
      </w:pPr>
      <w:r w:rsidRPr="005E1558">
        <w:rPr>
          <w:szCs w:val="24"/>
        </w:rPr>
        <w:t>a</w:t>
      </w:r>
    </w:p>
    <w:p w14:paraId="24D9B4CA" w14:textId="77777777" w:rsidR="00F6067C" w:rsidRPr="005E1558" w:rsidRDefault="00F6067C" w:rsidP="00F6067C">
      <w:pPr>
        <w:jc w:val="both"/>
        <w:rPr>
          <w:szCs w:val="24"/>
        </w:rPr>
      </w:pPr>
    </w:p>
    <w:p w14:paraId="5473FBA8" w14:textId="2C06A198" w:rsidR="00F6067C" w:rsidRPr="005E1558" w:rsidRDefault="00F6067C" w:rsidP="00F6067C">
      <w:pPr>
        <w:jc w:val="both"/>
        <w:rPr>
          <w:szCs w:val="24"/>
        </w:rPr>
      </w:pPr>
      <w:r w:rsidRPr="005E1558">
        <w:rPr>
          <w:szCs w:val="24"/>
        </w:rPr>
        <w:t>……………………………………………………………..</w:t>
      </w:r>
    </w:p>
    <w:p w14:paraId="6707456A" w14:textId="77777777" w:rsidR="007A5D0B" w:rsidRPr="005E1558" w:rsidRDefault="007A5D0B" w:rsidP="00A55AC3">
      <w:pPr>
        <w:jc w:val="center"/>
        <w:rPr>
          <w:szCs w:val="24"/>
        </w:rPr>
      </w:pPr>
      <w:r w:rsidRPr="005E1558">
        <w:rPr>
          <w:b/>
          <w:szCs w:val="24"/>
          <w:lang w:eastAsia="ar-SA"/>
        </w:rPr>
        <w:t>§ 1</w:t>
      </w:r>
    </w:p>
    <w:p w14:paraId="1CFED332" w14:textId="77777777" w:rsidR="007A5D0B" w:rsidRPr="005E1558" w:rsidRDefault="007A5D0B" w:rsidP="007A5D0B">
      <w:pPr>
        <w:jc w:val="both"/>
        <w:rPr>
          <w:b/>
          <w:szCs w:val="24"/>
        </w:rPr>
      </w:pPr>
      <w:r w:rsidRPr="005E1558">
        <w:rPr>
          <w:b/>
          <w:szCs w:val="24"/>
        </w:rPr>
        <w:t>PRZEDMIOT UMOWY</w:t>
      </w:r>
    </w:p>
    <w:p w14:paraId="76F8D6EA" w14:textId="77777777" w:rsidR="007A5D0B" w:rsidRPr="005E1558" w:rsidRDefault="007A5D0B" w:rsidP="007A5D0B">
      <w:pPr>
        <w:jc w:val="both"/>
        <w:rPr>
          <w:b/>
          <w:szCs w:val="24"/>
        </w:rPr>
      </w:pPr>
    </w:p>
    <w:p w14:paraId="6FD08DE0" w14:textId="21C1299B" w:rsidR="004F372D" w:rsidRPr="005E1558" w:rsidRDefault="004F372D" w:rsidP="004F372D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E1558">
        <w:rPr>
          <w:rFonts w:ascii="Times New Roman" w:hAnsi="Times New Roman" w:cs="Times New Roman"/>
          <w:sz w:val="24"/>
          <w:szCs w:val="24"/>
        </w:rPr>
        <w:t xml:space="preserve">Opis przedmiotu </w:t>
      </w:r>
      <w:r w:rsidRPr="005E1558">
        <w:rPr>
          <w:rFonts w:ascii="Times New Roman" w:hAnsi="Times New Roman" w:cs="Times New Roman"/>
          <w:sz w:val="24"/>
          <w:szCs w:val="24"/>
        </w:rPr>
        <w:t>umowy</w:t>
      </w:r>
    </w:p>
    <w:p w14:paraId="2EDFB706" w14:textId="77777777" w:rsidR="004F372D" w:rsidRPr="005E1558" w:rsidRDefault="004F372D" w:rsidP="004F372D">
      <w:pPr>
        <w:suppressAutoHyphens w:val="0"/>
        <w:spacing w:line="360" w:lineRule="auto"/>
        <w:jc w:val="both"/>
        <w:rPr>
          <w:rFonts w:eastAsia="Calibri"/>
          <w:color w:val="000000"/>
          <w:szCs w:val="24"/>
          <w:lang w:eastAsia="en-US"/>
        </w:rPr>
      </w:pPr>
      <w:r w:rsidRPr="005E1558">
        <w:rPr>
          <w:rFonts w:eastAsia="Calibri"/>
          <w:color w:val="000000"/>
          <w:szCs w:val="24"/>
          <w:lang w:eastAsia="en-US"/>
        </w:rPr>
        <w:t>Przedmiotem zamówienia jest świadczenie usług w zakresie wynajmu niżej wymienionych elementów techniki estradowej :</w:t>
      </w:r>
    </w:p>
    <w:p w14:paraId="577D2357" w14:textId="0DB30A04" w:rsidR="004F372D" w:rsidRPr="005E1558" w:rsidRDefault="004F372D" w:rsidP="004F372D">
      <w:pPr>
        <w:suppressAutoHyphens w:val="0"/>
        <w:ind w:left="426" w:hanging="426"/>
        <w:jc w:val="both"/>
        <w:rPr>
          <w:b/>
          <w:bCs/>
          <w:szCs w:val="24"/>
          <w:u w:val="single"/>
        </w:rPr>
      </w:pPr>
      <w:r w:rsidRPr="005E1558">
        <w:rPr>
          <w:b/>
          <w:bCs/>
          <w:szCs w:val="24"/>
        </w:rPr>
        <w:t>1</w:t>
      </w:r>
      <w:r w:rsidRPr="005E1558">
        <w:rPr>
          <w:b/>
          <w:bCs/>
          <w:szCs w:val="24"/>
        </w:rPr>
        <w:t xml:space="preserve">.1 </w:t>
      </w:r>
      <w:r w:rsidRPr="005E1558">
        <w:rPr>
          <w:rFonts w:eastAsia="Calibri"/>
          <w:b/>
          <w:bCs/>
          <w:color w:val="000000"/>
          <w:szCs w:val="24"/>
          <w:u w:val="single"/>
          <w:lang w:eastAsia="en-US"/>
        </w:rPr>
        <w:t>Przedmiotem zamówienia jest świadczenie usług w zakresie wynajmu niżej wymienionych elementów techniki estradowej i ekranów diodowych</w:t>
      </w:r>
      <w:r w:rsidRPr="005E1558">
        <w:rPr>
          <w:b/>
          <w:bCs/>
          <w:szCs w:val="24"/>
          <w:u w:val="single"/>
        </w:rPr>
        <w:t xml:space="preserve"> w ramach imprezy pn.: „XXV Lwóweckiego Lata Agatowego”  odbywającej się w dniach 12 – 14 lipca 2024 r. w Lwówku Śląskim”</w:t>
      </w:r>
    </w:p>
    <w:p w14:paraId="76C1A95A" w14:textId="77777777" w:rsidR="004F372D" w:rsidRPr="005E1558" w:rsidRDefault="004F372D" w:rsidP="004F372D">
      <w:pPr>
        <w:suppressAutoHyphens w:val="0"/>
        <w:ind w:left="1276" w:hanging="1276"/>
        <w:jc w:val="both"/>
        <w:rPr>
          <w:rFonts w:eastAsia="Calibri"/>
          <w:color w:val="000000"/>
          <w:szCs w:val="24"/>
          <w:lang w:eastAsia="en-US"/>
        </w:rPr>
      </w:pPr>
    </w:p>
    <w:p w14:paraId="7E8ADF59" w14:textId="4FFF7E16" w:rsidR="004F372D" w:rsidRPr="005E1558" w:rsidRDefault="004F372D" w:rsidP="004F372D">
      <w:pPr>
        <w:spacing w:after="160" w:line="276" w:lineRule="auto"/>
        <w:jc w:val="both"/>
        <w:rPr>
          <w:szCs w:val="24"/>
          <w:lang w:eastAsia="en-US"/>
        </w:rPr>
      </w:pPr>
      <w:r w:rsidRPr="005E1558">
        <w:rPr>
          <w:b/>
          <w:szCs w:val="24"/>
          <w:lang w:eastAsia="en-US"/>
        </w:rPr>
        <w:t>1</w:t>
      </w:r>
      <w:r w:rsidRPr="005E1558">
        <w:rPr>
          <w:b/>
          <w:szCs w:val="24"/>
          <w:lang w:eastAsia="en-US"/>
        </w:rPr>
        <w:t>.1.1</w:t>
      </w:r>
      <w:r w:rsidRPr="005E1558">
        <w:rPr>
          <w:szCs w:val="24"/>
          <w:lang w:eastAsia="en-US"/>
        </w:rPr>
        <w:t xml:space="preserve"> </w:t>
      </w:r>
      <w:r w:rsidRPr="005E1558">
        <w:rPr>
          <w:b/>
          <w:szCs w:val="24"/>
          <w:lang w:eastAsia="en-US"/>
        </w:rPr>
        <w:t>Scena i zadaszenie</w:t>
      </w:r>
    </w:p>
    <w:p w14:paraId="30A74AB3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Scena profesjonalna, estetyczna wraz z zadaszeniem spełniająca ridery zespołów: </w:t>
      </w:r>
      <w:r w:rsidRPr="005E1558">
        <w:rPr>
          <w:rFonts w:ascii="Times New Roman" w:hAnsi="Times New Roman"/>
          <w:b/>
          <w:bCs/>
          <w:sz w:val="24"/>
          <w:szCs w:val="24"/>
        </w:rPr>
        <w:t xml:space="preserve">„CLEO”, „BABYLON – cover BONEY M.”, ”SOS – cover ABBA”, „ROXANNE – cover ROXETTE”, „Daj To Głośniej” </w:t>
      </w:r>
    </w:p>
    <w:p w14:paraId="1CE98820" w14:textId="77777777" w:rsidR="004F372D" w:rsidRPr="005E1558" w:rsidRDefault="004F372D" w:rsidP="004F372D">
      <w:pPr>
        <w:spacing w:after="160" w:line="276" w:lineRule="auto"/>
        <w:jc w:val="both"/>
        <w:rPr>
          <w:szCs w:val="24"/>
          <w:lang w:eastAsia="en-US"/>
        </w:rPr>
      </w:pPr>
      <w:r w:rsidRPr="005E1558">
        <w:rPr>
          <w:b/>
          <w:bCs/>
          <w:szCs w:val="24"/>
          <w:lang w:eastAsia="en-US"/>
        </w:rPr>
        <w:t xml:space="preserve">(wymagane rekomendacje w/w zespołów) </w:t>
      </w:r>
      <w:r w:rsidRPr="005E1558">
        <w:rPr>
          <w:szCs w:val="24"/>
          <w:lang w:eastAsia="en-US"/>
        </w:rPr>
        <w:t>oraz posiadająca niżej wymienione parametry techniczne i użytkowe :</w:t>
      </w:r>
    </w:p>
    <w:p w14:paraId="4617F7F6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a)  scena o wymiarach 12m szerokość, 10m głębokość, </w:t>
      </w:r>
    </w:p>
    <w:p w14:paraId="20906505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b)  Wysokość podestu nie mniejsza niż 180 cm w najniższym punkcie  z uwzględnieniem nierówności terenu, podest zabezpieczony odpowiednimi barierkami, wysokość słupów zadaszenia min. 9m (odległość podestu od dachu min. 6m), podesty pod perkusję </w:t>
      </w:r>
      <w:r w:rsidRPr="005E1558">
        <w:rPr>
          <w:rFonts w:ascii="Times New Roman" w:hAnsi="Times New Roman"/>
          <w:b/>
          <w:bCs/>
          <w:sz w:val="24"/>
          <w:szCs w:val="24"/>
        </w:rPr>
        <w:t>zgodne z Riderami w/w zespołów.</w:t>
      </w:r>
      <w:r w:rsidRPr="005E1558">
        <w:rPr>
          <w:rFonts w:ascii="Times New Roman" w:hAnsi="Times New Roman"/>
          <w:sz w:val="24"/>
          <w:szCs w:val="24"/>
        </w:rPr>
        <w:t xml:space="preserve">   </w:t>
      </w:r>
    </w:p>
    <w:p w14:paraId="5E8043B0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c)  Dodatkowy podest przy lewej krawędzi podestu sceny dla akustyków sceny  o wymiarach 5m2  (po  tej samej stronie co schody wejściowe dla artystów).</w:t>
      </w:r>
    </w:p>
    <w:p w14:paraId="79B18CBA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d)  Dodatkowe 2 podesty przed sceną dla operatorów kamer (2m x 1m o wysokości dostosowanej do wysokości podestu sceny). </w:t>
      </w:r>
    </w:p>
    <w:p w14:paraId="2B70BAF3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e)  Schody przy lewej krawędzi  podestu sceny (wejście dla artystów) bezpieczne i estetyczne o szerokości min.1,5m max 2m wraz z barierkami.</w:t>
      </w:r>
    </w:p>
    <w:p w14:paraId="1EC0CE07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f)  Schody przy prawej krawędzi podestu sceny (dla obsługi technicznej: wnoszenie sprzętu) bezpieczne z barierkami o szerokość minimum 1,5m.</w:t>
      </w:r>
    </w:p>
    <w:p w14:paraId="65AC9C89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g)  Wybieg z przodu sceny minimum 2m x 3m.</w:t>
      </w:r>
    </w:p>
    <w:p w14:paraId="29FE243D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lastRenderedPageBreak/>
        <w:t xml:space="preserve">h)  Zadaszony podest (wysokość podestu 0,5m) pod stanowisko FOH. </w:t>
      </w:r>
    </w:p>
    <w:p w14:paraId="15C1044A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i) Konstrukcje pod nagłośnienie (niezależne od sceny – sugerowany system  layher). </w:t>
      </w:r>
    </w:p>
    <w:p w14:paraId="28CE5357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j) Własne zasilanie w niezbędną energię elektryczną (agregat prądotwórczy o odpowiedniej mocy niezbędnej do obsługi </w:t>
      </w:r>
      <w:r w:rsidRPr="005E1558">
        <w:rPr>
          <w:rFonts w:ascii="Times New Roman" w:hAnsi="Times New Roman"/>
          <w:b/>
          <w:bCs/>
          <w:sz w:val="24"/>
          <w:szCs w:val="24"/>
        </w:rPr>
        <w:t>kompleksowej zastosowanej techniki estradowej</w:t>
      </w:r>
      <w:r w:rsidRPr="005E1558">
        <w:rPr>
          <w:rFonts w:ascii="Times New Roman" w:hAnsi="Times New Roman"/>
          <w:sz w:val="24"/>
          <w:szCs w:val="24"/>
        </w:rPr>
        <w:t>, tj.: nagłośnienia, oświetlenia, sceny, ekranów diodowych, obsługi multimedialnej).</w:t>
      </w:r>
    </w:p>
    <w:p w14:paraId="0E5FFCE3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75407F" w14:textId="0034709C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b/>
          <w:bCs/>
          <w:sz w:val="24"/>
          <w:szCs w:val="24"/>
        </w:rPr>
        <w:t>1</w:t>
      </w:r>
      <w:r w:rsidRPr="005E1558">
        <w:rPr>
          <w:rFonts w:ascii="Times New Roman" w:hAnsi="Times New Roman"/>
          <w:b/>
          <w:bCs/>
          <w:sz w:val="24"/>
          <w:szCs w:val="24"/>
        </w:rPr>
        <w:t>.1.2</w:t>
      </w:r>
      <w:r w:rsidRPr="005E1558">
        <w:rPr>
          <w:rFonts w:ascii="Times New Roman" w:hAnsi="Times New Roman"/>
          <w:sz w:val="24"/>
          <w:szCs w:val="24"/>
        </w:rPr>
        <w:t xml:space="preserve"> Wykonawca techniki estradowej zapewnia całodzienną obsługę sceny, nagłośnienia i oświetlenia w trakcie imprezy przez osoby oddelegowane przez Agencję:</w:t>
      </w:r>
    </w:p>
    <w:p w14:paraId="14380C2D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a) w dniu 12.07.2024r. od godz. 15.00 do 23.00</w:t>
      </w:r>
    </w:p>
    <w:p w14:paraId="4537CB20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b) w dniu 13.07.2024r. od godz. 15.00 do 24.00</w:t>
      </w:r>
    </w:p>
    <w:p w14:paraId="08786DFC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c) w dniu 14.07.2024r. od  godz. 15.00 do 23.00</w:t>
      </w:r>
    </w:p>
    <w:p w14:paraId="0F200A7B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B3ED16C" w14:textId="77777777" w:rsidR="004F372D" w:rsidRPr="005E1558" w:rsidRDefault="004F372D" w:rsidP="004F372D">
      <w:pPr>
        <w:spacing w:after="160"/>
        <w:jc w:val="both"/>
        <w:rPr>
          <w:color w:val="FF0000"/>
          <w:szCs w:val="24"/>
          <w:lang w:eastAsia="en-US"/>
        </w:rPr>
      </w:pPr>
      <w:r w:rsidRPr="005E1558">
        <w:rPr>
          <w:szCs w:val="24"/>
          <w:lang w:eastAsia="en-US"/>
        </w:rPr>
        <w:t xml:space="preserve">                    </w:t>
      </w:r>
    </w:p>
    <w:p w14:paraId="13F4F3AE" w14:textId="77777777" w:rsidR="004F372D" w:rsidRPr="005E1558" w:rsidRDefault="004F372D" w:rsidP="004F372D">
      <w:pPr>
        <w:suppressAutoHyphens w:val="0"/>
        <w:ind w:left="426"/>
        <w:rPr>
          <w:rFonts w:eastAsia="Calibri"/>
          <w:b/>
          <w:szCs w:val="24"/>
          <w:lang w:eastAsia="en-US"/>
        </w:rPr>
      </w:pPr>
      <w:r w:rsidRPr="005E1558">
        <w:rPr>
          <w:rFonts w:eastAsia="Calibri"/>
          <w:b/>
          <w:szCs w:val="24"/>
          <w:lang w:eastAsia="en-US"/>
        </w:rPr>
        <w:t>UWAGA!</w:t>
      </w:r>
    </w:p>
    <w:p w14:paraId="37350CB7" w14:textId="77777777" w:rsidR="004F372D" w:rsidRPr="005E1558" w:rsidRDefault="004F372D" w:rsidP="004F372D">
      <w:pPr>
        <w:suppressAutoHyphens w:val="0"/>
        <w:rPr>
          <w:rFonts w:eastAsia="Calibri"/>
          <w:b/>
          <w:szCs w:val="24"/>
          <w:lang w:eastAsia="en-US"/>
        </w:rPr>
      </w:pPr>
      <w:r w:rsidRPr="005E1558">
        <w:rPr>
          <w:rFonts w:eastAsia="Calibri"/>
          <w:b/>
          <w:szCs w:val="24"/>
          <w:lang w:eastAsia="en-US"/>
        </w:rPr>
        <w:t xml:space="preserve">        Istotne informacje dotyczące wymagań zamawiającego związanych z estetyką sceny:</w:t>
      </w:r>
    </w:p>
    <w:p w14:paraId="09358C4B" w14:textId="77777777" w:rsidR="004F372D" w:rsidRPr="005E1558" w:rsidRDefault="004F372D" w:rsidP="004F372D">
      <w:pPr>
        <w:spacing w:after="160"/>
        <w:ind w:left="720"/>
        <w:jc w:val="both"/>
        <w:rPr>
          <w:color w:val="FF0000"/>
          <w:szCs w:val="24"/>
          <w:lang w:eastAsia="en-US"/>
        </w:rPr>
      </w:pPr>
    </w:p>
    <w:p w14:paraId="6653DB7B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a) dach trójkątny, profesjonalny horyzont i boki koloru czarnego; </w:t>
      </w:r>
    </w:p>
    <w:p w14:paraId="3A17ED67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b) horyzont boki i zadaszenie bez żadnych uszczerbków materiałowych (dziur); </w:t>
      </w:r>
    </w:p>
    <w:p w14:paraId="42FB5B97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c) podesty czyste, umyte, estetyczne, nie wskazujące na poprzednie imprezy (żadnych przyklejanych taśm, czy innych materiałów); </w:t>
      </w:r>
    </w:p>
    <w:p w14:paraId="3FF57B29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d) schody - estetyczne, z poręczami oryginalnymi; </w:t>
      </w:r>
    </w:p>
    <w:p w14:paraId="47829C6D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e) scena (podest) zasłonięta z minimum trzech stron czarnym płótnem; </w:t>
      </w:r>
    </w:p>
    <w:p w14:paraId="78B7D4D7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f) wybieg zasłonięty czarnym płótnem;</w:t>
      </w:r>
    </w:p>
    <w:p w14:paraId="3F6D34BE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g) krata wyczyszczona, żadnych przerdzewień; </w:t>
      </w:r>
    </w:p>
    <w:p w14:paraId="5B8D2195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h) wszystkie zbędne urządzenia i case'y schowane pod scenę; </w:t>
      </w:r>
    </w:p>
    <w:p w14:paraId="504E32AF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i) stanowisko FOH – estetyczne;</w:t>
      </w:r>
    </w:p>
    <w:p w14:paraId="62FB5071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j) konstrukcje (pod nagłośnienie) zasłonięte w dolnej części;</w:t>
      </w:r>
    </w:p>
    <w:p w14:paraId="5E49FC54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k) barierki na scenie profesjonalne, estetyczne.</w:t>
      </w:r>
    </w:p>
    <w:p w14:paraId="57621754" w14:textId="77777777" w:rsidR="004F372D" w:rsidRPr="005E1558" w:rsidRDefault="004F372D" w:rsidP="004F372D">
      <w:pPr>
        <w:spacing w:after="160"/>
        <w:ind w:left="720"/>
        <w:jc w:val="both"/>
        <w:rPr>
          <w:color w:val="FF0000"/>
          <w:szCs w:val="24"/>
          <w:lang w:eastAsia="en-US"/>
        </w:rPr>
      </w:pPr>
    </w:p>
    <w:p w14:paraId="6925D22C" w14:textId="65BE77E9" w:rsidR="004F372D" w:rsidRPr="005E1558" w:rsidRDefault="004F372D" w:rsidP="004F372D">
      <w:pPr>
        <w:pStyle w:val="Lista1"/>
        <w:numPr>
          <w:ilvl w:val="2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558">
        <w:rPr>
          <w:rFonts w:ascii="Times New Roman" w:hAnsi="Times New Roman" w:cs="Times New Roman"/>
          <w:b/>
          <w:sz w:val="24"/>
          <w:szCs w:val="24"/>
        </w:rPr>
        <w:t>Profesjonalne nagłośnienie</w:t>
      </w:r>
      <w:r w:rsidRPr="005E1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CC7F6" w14:textId="77777777" w:rsidR="004F372D" w:rsidRPr="005E1558" w:rsidRDefault="004F372D" w:rsidP="004F372D">
      <w:pPr>
        <w:pStyle w:val="Lista1"/>
        <w:numPr>
          <w:ilvl w:val="0"/>
          <w:numId w:val="0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E900A5F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Profesjonalne nagłośnienie zgodne z Riderami zespołów: </w:t>
      </w:r>
      <w:bookmarkStart w:id="0" w:name="_Hlk167090519"/>
      <w:r w:rsidRPr="005E1558">
        <w:rPr>
          <w:rFonts w:ascii="Times New Roman" w:hAnsi="Times New Roman"/>
          <w:b/>
          <w:bCs/>
          <w:sz w:val="24"/>
          <w:szCs w:val="24"/>
        </w:rPr>
        <w:t xml:space="preserve">„CLEO”, „BABYLON – cover BONEY M.”, ”SOS – cover ABBA”, „ROXANNE – cover ROXETTE”, „Daj To Głośniej” </w:t>
      </w:r>
      <w:bookmarkEnd w:id="0"/>
      <w:r w:rsidRPr="005E1558">
        <w:rPr>
          <w:rFonts w:ascii="Times New Roman" w:hAnsi="Times New Roman"/>
          <w:sz w:val="24"/>
          <w:szCs w:val="24"/>
        </w:rPr>
        <w:t xml:space="preserve">uwzględniające specyfikę terenu i wielkość imprezy </w:t>
      </w:r>
      <w:r w:rsidRPr="005E1558">
        <w:rPr>
          <w:rFonts w:ascii="Times New Roman" w:hAnsi="Times New Roman"/>
          <w:b/>
          <w:bCs/>
          <w:sz w:val="24"/>
          <w:szCs w:val="24"/>
        </w:rPr>
        <w:t>(wymagane rekomendacje w/w zespołów);</w:t>
      </w:r>
    </w:p>
    <w:p w14:paraId="76EACED4" w14:textId="497FDCC2" w:rsidR="004F372D" w:rsidRPr="005E1558" w:rsidRDefault="004F372D" w:rsidP="004F372D">
      <w:pPr>
        <w:suppressAutoHyphens w:val="0"/>
        <w:spacing w:before="100" w:beforeAutospacing="1" w:after="100" w:afterAutospacing="1" w:line="276" w:lineRule="auto"/>
        <w:rPr>
          <w:szCs w:val="24"/>
        </w:rPr>
      </w:pPr>
      <w:r w:rsidRPr="005E1558">
        <w:rPr>
          <w:b/>
          <w:szCs w:val="24"/>
        </w:rPr>
        <w:t>1</w:t>
      </w:r>
      <w:r w:rsidRPr="005E1558">
        <w:rPr>
          <w:b/>
          <w:szCs w:val="24"/>
        </w:rPr>
        <w:t>.1.4  Profesjonalne oświetlenie</w:t>
      </w:r>
      <w:r w:rsidRPr="005E1558">
        <w:rPr>
          <w:szCs w:val="24"/>
        </w:rPr>
        <w:t xml:space="preserve"> </w:t>
      </w:r>
    </w:p>
    <w:p w14:paraId="290D7FA5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Profesjonalne oświetlenie zgodne z Riderami zespołów: </w:t>
      </w:r>
      <w:r w:rsidRPr="005E1558">
        <w:rPr>
          <w:rFonts w:ascii="Times New Roman" w:hAnsi="Times New Roman"/>
          <w:b/>
          <w:bCs/>
          <w:sz w:val="24"/>
          <w:szCs w:val="24"/>
        </w:rPr>
        <w:t xml:space="preserve">„CLEO”, „BABYLON – cover BONEY M.”, ”SOS – cover ABBA”, „ROXANNE – cover ROXETTE”, „Daj To Głośniej” </w:t>
      </w:r>
      <w:r w:rsidRPr="005E1558">
        <w:rPr>
          <w:rFonts w:ascii="Times New Roman" w:hAnsi="Times New Roman"/>
          <w:sz w:val="24"/>
          <w:szCs w:val="24"/>
        </w:rPr>
        <w:t xml:space="preserve"> uwzględniające specyfikę terenu i wielkość imprezy </w:t>
      </w:r>
      <w:r w:rsidRPr="005E1558">
        <w:rPr>
          <w:rFonts w:ascii="Times New Roman" w:hAnsi="Times New Roman"/>
          <w:b/>
          <w:bCs/>
          <w:sz w:val="24"/>
          <w:szCs w:val="24"/>
        </w:rPr>
        <w:t xml:space="preserve">(wymagane rekomendacje w/w zespołów) </w:t>
      </w:r>
      <w:r w:rsidRPr="005E1558">
        <w:rPr>
          <w:rFonts w:ascii="Times New Roman" w:hAnsi="Times New Roman"/>
          <w:sz w:val="24"/>
          <w:szCs w:val="24"/>
        </w:rPr>
        <w:t>plus doświetlenie wybiegu sceny poprzez zastosowanie Follow spota.</w:t>
      </w:r>
    </w:p>
    <w:p w14:paraId="05E6B4B0" w14:textId="77777777" w:rsidR="004F372D" w:rsidRPr="005E1558" w:rsidRDefault="004F372D" w:rsidP="004F372D">
      <w:pPr>
        <w:suppressAutoHyphens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</w:p>
    <w:p w14:paraId="5CFA47E7" w14:textId="77777777" w:rsidR="004F372D" w:rsidRPr="005E1558" w:rsidRDefault="004F372D" w:rsidP="004F372D">
      <w:pPr>
        <w:suppressAutoHyphens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</w:p>
    <w:p w14:paraId="08A55186" w14:textId="6EBE8908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b/>
          <w:bCs/>
          <w:sz w:val="24"/>
          <w:szCs w:val="24"/>
        </w:rPr>
        <w:t>1</w:t>
      </w:r>
      <w:r w:rsidRPr="005E1558">
        <w:rPr>
          <w:rFonts w:ascii="Times New Roman" w:hAnsi="Times New Roman"/>
          <w:b/>
          <w:bCs/>
          <w:sz w:val="24"/>
          <w:szCs w:val="24"/>
        </w:rPr>
        <w:t xml:space="preserve">.1.5 </w:t>
      </w:r>
      <w:r w:rsidRPr="005E1558">
        <w:rPr>
          <w:rFonts w:ascii="Times New Roman" w:hAnsi="Times New Roman"/>
          <w:sz w:val="24"/>
          <w:szCs w:val="24"/>
        </w:rPr>
        <w:t>Wykonawca ekranów diodowych  i obsługi multimedialnej w trakcie XXV Lwóweckiego Lata Agatowego odbywającego się w dniach 12-14 lipca 2024r. zapewnia:</w:t>
      </w:r>
    </w:p>
    <w:p w14:paraId="493524AC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a) 2 ekrany wolnostojące 5m x 3m każdy z konstrukcjami nośnymi (dolna  krawędź ekranu minimum 2.5 nad ziemią). Pixel Pitch &lt; P10  </w:t>
      </w:r>
    </w:p>
    <w:p w14:paraId="16CCADA8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b) 1 mikser, 2 kamery i niezbędne przewody sygnałowe,</w:t>
      </w:r>
    </w:p>
    <w:p w14:paraId="452ED156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c) obsługę ekranów:</w:t>
      </w:r>
    </w:p>
    <w:p w14:paraId="302198C6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w dniu 12 lipca od godziny 19.00 do godziny 23.00</w:t>
      </w:r>
    </w:p>
    <w:p w14:paraId="13EEB72E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lastRenderedPageBreak/>
        <w:t>w dniu 13 lipca od godziny 19.00 do godziny 24.00</w:t>
      </w:r>
    </w:p>
    <w:p w14:paraId="47F60B9E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w dniu 14 lipca od godziny 19.00 do godziny 23.00</w:t>
      </w:r>
    </w:p>
    <w:p w14:paraId="4528972C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3C469B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d) Wykonawca do obsługi ekranów diodowych  i obsługi multimedialnej zapewni zespół w składzie:   </w:t>
      </w:r>
    </w:p>
    <w:p w14:paraId="406D770F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 montażysta – realizator oraz dwie osoby do obsługi kamer pracujące na  dwóch niezależnych podestach ustawionych przed sceną (niedopuszczalne jest umieszczanie kamer na stacjonarnych statywach bez obsługi).  </w:t>
      </w:r>
    </w:p>
    <w:p w14:paraId="427D509E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  </w:t>
      </w:r>
    </w:p>
    <w:p w14:paraId="5C8A92E4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e) W ramach obsługi multimedialnej Wykonawca dostarczy sygnał video z 2 kamer  z koncertów i innych wydarzeń na scenie i na widowni do 2 w/w ekranów diodowych oraz zrealizuje pokaz slajdów na w/w 2 ekranach zgodnie z harmonogramem:</w:t>
      </w:r>
    </w:p>
    <w:p w14:paraId="4B321855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BDC571C" w14:textId="77777777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12 lipca – sygnał do  ekranów z odtwarzacza (pokaz slajdów/reklam) w  godzinach 20.00 – 21.30,</w:t>
      </w:r>
    </w:p>
    <w:p w14:paraId="2F06AC08" w14:textId="3756F116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- sygnał do ekranów diodowych z 2 kamer (obsługa koncertu) w godzinach 21.30 – 22.30,</w:t>
      </w:r>
    </w:p>
    <w:p w14:paraId="2E028719" w14:textId="44A4CA7C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- sygnał do  ekranów z odtwarzacza (pokaz slajdów/reklam) w godzinach 22.30 – 23.00,</w:t>
      </w:r>
    </w:p>
    <w:p w14:paraId="32059BE8" w14:textId="00F8E113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</w:p>
    <w:p w14:paraId="1C3AD43F" w14:textId="77777777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13 lipca – sygnał do  ekranów z odtwarzacza (pokaz slajdów/reklam) w  godzinach 17.00 – 18.00,</w:t>
      </w:r>
    </w:p>
    <w:p w14:paraId="17ED3ADF" w14:textId="1F2E7E7E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- sygnał do ekranów diodowych z 2 kamer (obsługa koncertu) w godzinach 18,00 – 19.00,</w:t>
      </w:r>
    </w:p>
    <w:p w14:paraId="02F84984" w14:textId="76CFB0EF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- sygnał do  ekranów z odtwarzacza (pokaz slajdów/reklam) w godzinach 19.00 – 19.30,</w:t>
      </w:r>
    </w:p>
    <w:p w14:paraId="0A2911E4" w14:textId="18C3C839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- sygnał do ekranów diodowych z 2 kamer (obsługa koncertu)  w godzinach 19.30-20.30,</w:t>
      </w:r>
    </w:p>
    <w:p w14:paraId="64A00F80" w14:textId="4FCD94C2" w:rsidR="004F372D" w:rsidRPr="005E1558" w:rsidRDefault="00AB1C38" w:rsidP="00AB1C38">
      <w:pPr>
        <w:pStyle w:val="Bezodstpw"/>
        <w:ind w:left="851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F372D" w:rsidRPr="005E1558">
        <w:rPr>
          <w:rFonts w:ascii="Times New Roman" w:hAnsi="Times New Roman"/>
          <w:sz w:val="24"/>
          <w:szCs w:val="24"/>
        </w:rPr>
        <w:t>- sygnał do ekranów diodowych naprzemiennie z 2 kamer i odtwarzacza (slajdy, reklamy) w  godzinach 20.30-21.00</w:t>
      </w:r>
    </w:p>
    <w:p w14:paraId="6B7F90C2" w14:textId="5876F618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- sygnał do ekranów diodowych z 2 kamer (obsługa koncertu)  w godzinach 21.00-22.00,</w:t>
      </w:r>
    </w:p>
    <w:p w14:paraId="17E14948" w14:textId="3312BAE0" w:rsidR="004F372D" w:rsidRPr="005E1558" w:rsidRDefault="004F372D" w:rsidP="00AB1C38">
      <w:pPr>
        <w:pStyle w:val="Bezodstpw"/>
        <w:ind w:left="851" w:hanging="851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- sygnał do ekranów diodowych naprzemiennie z 2 kamer i odtwarzacza (slajdy, reklamy)  godzinach 22.00-22.30,</w:t>
      </w:r>
    </w:p>
    <w:p w14:paraId="38C50ABA" w14:textId="7097E3A9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- sygnał do ekranów diodowych z 2 kamer (obsługa  koncertu)  w godzinach 22.30-23.30,</w:t>
      </w:r>
    </w:p>
    <w:p w14:paraId="7A39448E" w14:textId="0E59EB6B" w:rsidR="004F372D" w:rsidRPr="005E1558" w:rsidRDefault="004F372D" w:rsidP="00AB1C38">
      <w:pPr>
        <w:pStyle w:val="Bezodstpw"/>
        <w:ind w:left="851" w:hanging="851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- sygnał do ekranów diodowych naprzemiennie z 2 kamer i odtwarzacza (DJ, slajdy, reklamy) w godzinach 23.30-24.00,</w:t>
      </w:r>
    </w:p>
    <w:p w14:paraId="0207E444" w14:textId="77777777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</w:p>
    <w:p w14:paraId="03CCAEBE" w14:textId="2AA93067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14 lipca – sygnał do  ekranów z odtwarzacza (pokaz slajdów/reklam) w godzinach 20 .00 – 21.00,</w:t>
      </w:r>
    </w:p>
    <w:p w14:paraId="5E585EAE" w14:textId="37B2B2AA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- sygnał do ekranów diodowych z 2 kamer (obsługa koncertu) w godzinach 21.00-22.00,</w:t>
      </w:r>
    </w:p>
    <w:p w14:paraId="7F3517C2" w14:textId="1DF75551" w:rsidR="004F372D" w:rsidRPr="005E1558" w:rsidRDefault="004F372D" w:rsidP="00AB1C38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- sygnał do ekranów diodowych z odtwarzacza (pokaz slajdów/reklamy) w godzinach 22.00-23.00</w:t>
      </w:r>
    </w:p>
    <w:p w14:paraId="32DD673C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2CE4914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f) Wykonawca ponadto opracuje (przygotuje do prezentacji w postaci slajdów) loga firm, zdjęcia minerałów oraz napisy dostarczone przez organizatora, które będą wyświetlane na ekranach diodowych  z ustaloną z organizatorem częstotliwością w w/w ramach czasowych.</w:t>
      </w:r>
    </w:p>
    <w:p w14:paraId="6ED66DC3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 </w:t>
      </w:r>
    </w:p>
    <w:p w14:paraId="333DC874" w14:textId="77777777" w:rsidR="004F372D" w:rsidRPr="005E1558" w:rsidRDefault="004F372D" w:rsidP="004F372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g) W gestii wykonawcy leży zapewnienie wszelkiego niezbędnego sprzętu technicznego i kompletnego okablowania, nie wymienionego w specyfikacji, zapewniającego wykonanie usługi.  </w:t>
      </w:r>
    </w:p>
    <w:p w14:paraId="7F73845F" w14:textId="77777777" w:rsidR="004F372D" w:rsidRPr="005E1558" w:rsidRDefault="004F372D" w:rsidP="004F372D">
      <w:pPr>
        <w:suppressAutoHyphens w:val="0"/>
        <w:spacing w:line="276" w:lineRule="auto"/>
        <w:jc w:val="both"/>
        <w:rPr>
          <w:rFonts w:eastAsia="Calibri"/>
          <w:szCs w:val="24"/>
          <w:lang w:eastAsia="en-US"/>
        </w:rPr>
      </w:pPr>
    </w:p>
    <w:p w14:paraId="0DAA3DC1" w14:textId="1D1B2099" w:rsidR="004F372D" w:rsidRPr="005E1558" w:rsidRDefault="00910362" w:rsidP="004F372D">
      <w:pPr>
        <w:suppressAutoHyphens w:val="0"/>
        <w:spacing w:line="276" w:lineRule="auto"/>
        <w:rPr>
          <w:rFonts w:eastAsia="Calibri"/>
          <w:b/>
          <w:szCs w:val="24"/>
          <w:lang w:eastAsia="en-US"/>
        </w:rPr>
      </w:pPr>
      <w:r w:rsidRPr="005E1558">
        <w:rPr>
          <w:rFonts w:eastAsia="Calibri"/>
          <w:b/>
          <w:szCs w:val="24"/>
          <w:lang w:eastAsia="en-US"/>
        </w:rPr>
        <w:t>1</w:t>
      </w:r>
      <w:r w:rsidR="004F372D" w:rsidRPr="005E1558">
        <w:rPr>
          <w:rFonts w:eastAsia="Calibri"/>
          <w:b/>
          <w:szCs w:val="24"/>
          <w:lang w:eastAsia="en-US"/>
        </w:rPr>
        <w:t>.1.6 Miejsce montażu:</w:t>
      </w:r>
    </w:p>
    <w:p w14:paraId="570FD7B9" w14:textId="77777777" w:rsidR="004F372D" w:rsidRPr="005E1558" w:rsidRDefault="004F372D" w:rsidP="004F372D">
      <w:pPr>
        <w:suppressAutoHyphens w:val="0"/>
        <w:spacing w:line="276" w:lineRule="auto"/>
        <w:jc w:val="both"/>
        <w:rPr>
          <w:rFonts w:eastAsia="Calibri"/>
          <w:szCs w:val="24"/>
          <w:lang w:eastAsia="en-US"/>
        </w:rPr>
      </w:pPr>
      <w:r w:rsidRPr="005E1558">
        <w:rPr>
          <w:rFonts w:eastAsia="Calibri"/>
          <w:szCs w:val="24"/>
          <w:lang w:eastAsia="en-US"/>
        </w:rPr>
        <w:t>a) Sprzęt będzie zamontowany w  Lwówku Śląskim,  plener, stadion miejski – wjazd od ulicy Oświęcimskiej.</w:t>
      </w:r>
    </w:p>
    <w:p w14:paraId="15D3C068" w14:textId="04C3E33F" w:rsidR="004F372D" w:rsidRPr="005E1558" w:rsidRDefault="00910362" w:rsidP="004F372D">
      <w:pPr>
        <w:tabs>
          <w:tab w:val="center" w:pos="4896"/>
          <w:tab w:val="right" w:pos="9432"/>
        </w:tabs>
        <w:spacing w:line="276" w:lineRule="auto"/>
        <w:jc w:val="both"/>
        <w:rPr>
          <w:b/>
          <w:bCs/>
          <w:szCs w:val="24"/>
        </w:rPr>
      </w:pPr>
      <w:r w:rsidRPr="005E1558">
        <w:rPr>
          <w:b/>
          <w:bCs/>
          <w:szCs w:val="24"/>
        </w:rPr>
        <w:t>1</w:t>
      </w:r>
      <w:r w:rsidR="004F372D" w:rsidRPr="005E1558">
        <w:rPr>
          <w:b/>
          <w:bCs/>
          <w:szCs w:val="24"/>
        </w:rPr>
        <w:t>.1.7 Zamawiający wymaga aby:</w:t>
      </w:r>
    </w:p>
    <w:p w14:paraId="77891458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a) Montaż:</w:t>
      </w:r>
    </w:p>
    <w:p w14:paraId="60DE6782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- montaż sceny, zadaszenia i telebimów w dniu 11.07.2024r. gotowość sceny zadaszenia i telebimów w dniu 11.07.2024 r.  o godz. 20.00. </w:t>
      </w:r>
    </w:p>
    <w:p w14:paraId="4F35C3A9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lastRenderedPageBreak/>
        <w:t>- montaż nagłośnienia i oświetlenia, w dniu 12.07.2024 r. gotowość w dniu 12.07.2024 r. o godz. 14.00 – (od godz. 15.00 odbywać się będą próby zespołów).</w:t>
      </w:r>
    </w:p>
    <w:p w14:paraId="5CA017A3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</w:p>
    <w:p w14:paraId="04B7C1FA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b) Demontaż:</w:t>
      </w:r>
    </w:p>
    <w:p w14:paraId="18994DAB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 xml:space="preserve">- demontaż w/w techniki estradowej i telebimów w dniach 14/15.07.2024 r. </w:t>
      </w:r>
    </w:p>
    <w:p w14:paraId="4C45554A" w14:textId="71ED7774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  <w:r w:rsidRPr="005E1558">
        <w:rPr>
          <w:rFonts w:ascii="Times New Roman" w:hAnsi="Times New Roman"/>
          <w:sz w:val="24"/>
          <w:szCs w:val="24"/>
        </w:rPr>
        <w:t>- rozpoczęcie demontażu niezwłocznie po zakończeniu imprezy tj. ok. godz. 23.00 w dniu 14.07.2024r.</w:t>
      </w:r>
    </w:p>
    <w:p w14:paraId="72A04A73" w14:textId="77777777" w:rsidR="00910362" w:rsidRPr="005E1558" w:rsidRDefault="00910362" w:rsidP="004F372D">
      <w:pPr>
        <w:pStyle w:val="Bezodstpw"/>
        <w:rPr>
          <w:rFonts w:ascii="Times New Roman" w:hAnsi="Times New Roman"/>
          <w:sz w:val="24"/>
          <w:szCs w:val="24"/>
        </w:rPr>
      </w:pPr>
    </w:p>
    <w:p w14:paraId="1AE5CC41" w14:textId="77777777" w:rsidR="004F372D" w:rsidRPr="005E1558" w:rsidRDefault="004F372D" w:rsidP="004F372D">
      <w:pPr>
        <w:pStyle w:val="Bezodstpw"/>
        <w:rPr>
          <w:rFonts w:ascii="Times New Roman" w:hAnsi="Times New Roman"/>
          <w:sz w:val="24"/>
          <w:szCs w:val="24"/>
        </w:rPr>
      </w:pPr>
    </w:p>
    <w:p w14:paraId="7CD9A151" w14:textId="77777777" w:rsidR="004F372D" w:rsidRPr="005E1558" w:rsidRDefault="004F372D" w:rsidP="004F372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5E1558">
        <w:rPr>
          <w:rFonts w:ascii="Times New Roman" w:hAnsi="Times New Roman"/>
          <w:b/>
          <w:bCs/>
          <w:sz w:val="24"/>
          <w:szCs w:val="24"/>
        </w:rPr>
        <w:t>UWAGA!!!</w:t>
      </w:r>
    </w:p>
    <w:p w14:paraId="440E9A1C" w14:textId="77777777" w:rsidR="004F372D" w:rsidRPr="005E1558" w:rsidRDefault="004F372D" w:rsidP="004F372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5E1558">
        <w:rPr>
          <w:rFonts w:ascii="Times New Roman" w:hAnsi="Times New Roman"/>
          <w:b/>
          <w:bCs/>
          <w:sz w:val="24"/>
          <w:szCs w:val="24"/>
        </w:rPr>
        <w:t>Rekomendacje uzyskane od menadżerów  zespołów: „CLEO”, „BABYLON – cover BONEY M.”, ”SOS – cover ABBA”, „ROXANNE – cover ROXETTE”, „Daj To Głośniej” należy dołączyć do oferty.</w:t>
      </w:r>
    </w:p>
    <w:p w14:paraId="7F3AFD68" w14:textId="77777777" w:rsidR="004F372D" w:rsidRPr="005E1558" w:rsidRDefault="004F372D" w:rsidP="004F372D">
      <w:pPr>
        <w:pStyle w:val="Bezodstpw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15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Wykonawca usługi przed złożeniem oferty  jest zobowiązany dokonać oględzin placu wyznaczonego przez organizatora LLA do ustawienia sceny i dostosować transport i  konstrukcję sceny do istniejących warunków terenowych. </w:t>
      </w:r>
    </w:p>
    <w:p w14:paraId="5E4D3455" w14:textId="3EADAFC9" w:rsidR="007A5D0B" w:rsidRPr="005E1558" w:rsidRDefault="007A5D0B" w:rsidP="0041439F">
      <w:pPr>
        <w:tabs>
          <w:tab w:val="center" w:pos="284"/>
          <w:tab w:val="right" w:pos="9432"/>
        </w:tabs>
        <w:jc w:val="both"/>
        <w:rPr>
          <w:szCs w:val="24"/>
        </w:rPr>
      </w:pPr>
    </w:p>
    <w:p w14:paraId="52DD9C6F" w14:textId="77777777" w:rsidR="007A5D0B" w:rsidRPr="005E1558" w:rsidRDefault="007A5D0B" w:rsidP="007A5D0B">
      <w:pPr>
        <w:jc w:val="both"/>
        <w:rPr>
          <w:szCs w:val="24"/>
        </w:rPr>
      </w:pPr>
    </w:p>
    <w:p w14:paraId="1AC73C52" w14:textId="77777777" w:rsidR="007A5D0B" w:rsidRPr="005E1558" w:rsidRDefault="007A5D0B" w:rsidP="007A5D0B">
      <w:pPr>
        <w:jc w:val="both"/>
        <w:rPr>
          <w:b/>
          <w:szCs w:val="24"/>
          <w:lang w:eastAsia="ar-SA"/>
        </w:rPr>
      </w:pPr>
    </w:p>
    <w:p w14:paraId="6861E224" w14:textId="77777777" w:rsidR="007A5D0B" w:rsidRPr="005E1558" w:rsidRDefault="007A5D0B" w:rsidP="00A55AC3">
      <w:pPr>
        <w:jc w:val="center"/>
        <w:rPr>
          <w:b/>
          <w:szCs w:val="24"/>
          <w:lang w:eastAsia="ar-SA"/>
        </w:rPr>
      </w:pPr>
      <w:r w:rsidRPr="005E1558">
        <w:rPr>
          <w:b/>
          <w:szCs w:val="24"/>
          <w:lang w:eastAsia="ar-SA"/>
        </w:rPr>
        <w:t>§ 2</w:t>
      </w:r>
    </w:p>
    <w:p w14:paraId="0D840061" w14:textId="54A54817" w:rsidR="00910362" w:rsidRPr="005E1558" w:rsidRDefault="00910362" w:rsidP="00910362">
      <w:pPr>
        <w:jc w:val="center"/>
        <w:rPr>
          <w:b/>
          <w:bCs/>
          <w:szCs w:val="24"/>
        </w:rPr>
      </w:pPr>
      <w:r w:rsidRPr="005E1558">
        <w:rPr>
          <w:b/>
          <w:szCs w:val="24"/>
          <w:lang w:eastAsia="ar-SA"/>
        </w:rPr>
        <w:t xml:space="preserve"> </w:t>
      </w:r>
    </w:p>
    <w:p w14:paraId="1C0F354C" w14:textId="0E463ED6" w:rsidR="00910362" w:rsidRPr="005E1558" w:rsidRDefault="00910362" w:rsidP="00910362">
      <w:pPr>
        <w:numPr>
          <w:ilvl w:val="0"/>
          <w:numId w:val="24"/>
        </w:numPr>
        <w:jc w:val="both"/>
        <w:rPr>
          <w:szCs w:val="24"/>
        </w:rPr>
      </w:pPr>
      <w:r w:rsidRPr="005E1558">
        <w:rPr>
          <w:szCs w:val="24"/>
          <w:lang w:eastAsia="ar-SA"/>
        </w:rPr>
        <w:t>Wynagrodzenie ryczałtowe Usługodawcy za wykonanie przedmiotu umowy wynosi brutto</w:t>
      </w:r>
      <w:r w:rsidRPr="005E1558">
        <w:rPr>
          <w:b/>
          <w:szCs w:val="24"/>
          <w:lang w:eastAsia="ar-SA"/>
        </w:rPr>
        <w:t xml:space="preserve"> ……………………</w:t>
      </w:r>
      <w:r w:rsidRPr="005E1558">
        <w:rPr>
          <w:b/>
          <w:szCs w:val="24"/>
          <w:lang w:eastAsia="ar-SA"/>
        </w:rPr>
        <w:t xml:space="preserve"> zł (słownie: </w:t>
      </w:r>
      <w:r w:rsidRPr="005E1558">
        <w:rPr>
          <w:b/>
          <w:szCs w:val="24"/>
          <w:lang w:eastAsia="ar-SA"/>
        </w:rPr>
        <w:t>……………………..</w:t>
      </w:r>
      <w:r w:rsidRPr="005E1558">
        <w:rPr>
          <w:b/>
          <w:szCs w:val="24"/>
          <w:lang w:eastAsia="ar-SA"/>
        </w:rPr>
        <w:t xml:space="preserve">). Wynagrodzenie </w:t>
      </w:r>
      <w:r w:rsidRPr="005E1558">
        <w:rPr>
          <w:color w:val="000000"/>
          <w:szCs w:val="24"/>
        </w:rPr>
        <w:t>płatne będzie przelewem przez „PŁATNIKA” po wykonaniu przedmiotu umowy.</w:t>
      </w:r>
    </w:p>
    <w:p w14:paraId="0E7C76F5" w14:textId="77777777" w:rsidR="00910362" w:rsidRPr="005E1558" w:rsidRDefault="00910362" w:rsidP="00910362">
      <w:pPr>
        <w:numPr>
          <w:ilvl w:val="0"/>
          <w:numId w:val="24"/>
        </w:numPr>
        <w:suppressAutoHyphens w:val="0"/>
        <w:jc w:val="both"/>
        <w:rPr>
          <w:b/>
          <w:szCs w:val="24"/>
        </w:rPr>
      </w:pPr>
      <w:r w:rsidRPr="005E1558">
        <w:rPr>
          <w:b/>
          <w:szCs w:val="24"/>
        </w:rPr>
        <w:t xml:space="preserve">Fakturę VAT za przedmiot umowy należy wystawić na „PŁATNIKA” tj. </w:t>
      </w:r>
      <w:r w:rsidRPr="005E1558">
        <w:rPr>
          <w:b/>
          <w:color w:val="000000"/>
          <w:szCs w:val="24"/>
        </w:rPr>
        <w:t>Lwówecki Ośrodek Kultury z siedzibą ul. Przyjaciół Żołnierza 5, 59-600 Lwówek Śląski,  NIP: 616-15-21-440</w:t>
      </w:r>
      <w:r w:rsidRPr="005E1558">
        <w:rPr>
          <w:b/>
          <w:szCs w:val="24"/>
        </w:rPr>
        <w:t xml:space="preserve">. </w:t>
      </w:r>
      <w:r w:rsidRPr="005E1558">
        <w:rPr>
          <w:b/>
          <w:color w:val="000000"/>
          <w:szCs w:val="24"/>
        </w:rPr>
        <w:t xml:space="preserve"> </w:t>
      </w:r>
    </w:p>
    <w:p w14:paraId="57EC6061" w14:textId="77777777" w:rsidR="00910362" w:rsidRPr="005E1558" w:rsidRDefault="00910362" w:rsidP="00910362">
      <w:pPr>
        <w:numPr>
          <w:ilvl w:val="0"/>
          <w:numId w:val="24"/>
        </w:numPr>
        <w:jc w:val="both"/>
        <w:rPr>
          <w:szCs w:val="24"/>
          <w:lang w:eastAsia="ar-SA"/>
        </w:rPr>
      </w:pPr>
      <w:r w:rsidRPr="005E1558">
        <w:rPr>
          <w:szCs w:val="24"/>
          <w:lang w:eastAsia="ar-SA"/>
        </w:rPr>
        <w:t xml:space="preserve">Kwota, o której mowa w § 2 ust.1. jest ostateczna i nie zostanie zmieniona do końca obowiązywania umowy. </w:t>
      </w:r>
    </w:p>
    <w:p w14:paraId="223A5F1A" w14:textId="77777777" w:rsidR="00910362" w:rsidRPr="005E1558" w:rsidRDefault="00910362" w:rsidP="00910362">
      <w:pPr>
        <w:numPr>
          <w:ilvl w:val="0"/>
          <w:numId w:val="24"/>
        </w:numPr>
        <w:suppressAutoHyphens w:val="0"/>
        <w:jc w:val="both"/>
        <w:rPr>
          <w:szCs w:val="24"/>
        </w:rPr>
      </w:pPr>
      <w:r w:rsidRPr="005E1558">
        <w:rPr>
          <w:szCs w:val="24"/>
        </w:rPr>
        <w:t>Płatnik ureguluje należność za przedmiot umowy w ciągu 21 dni roboczych od daty przedłożenia faktury VAT na konto w niej wskazane.</w:t>
      </w:r>
    </w:p>
    <w:p w14:paraId="345F3792" w14:textId="77777777" w:rsidR="00910362" w:rsidRPr="005E1558" w:rsidRDefault="00910362" w:rsidP="00910362">
      <w:pPr>
        <w:numPr>
          <w:ilvl w:val="0"/>
          <w:numId w:val="24"/>
        </w:numPr>
        <w:suppressAutoHyphens w:val="0"/>
        <w:jc w:val="both"/>
        <w:rPr>
          <w:szCs w:val="24"/>
        </w:rPr>
      </w:pPr>
      <w:r w:rsidRPr="005E1558">
        <w:rPr>
          <w:szCs w:val="24"/>
        </w:rPr>
        <w:t>Za termin zapłaty uznaje się datę, w której Płatnik polecił swemu bankowi przelać na konto Usługodawcy kwotę faktury.</w:t>
      </w:r>
    </w:p>
    <w:p w14:paraId="43E3AEAF" w14:textId="77777777" w:rsidR="00910362" w:rsidRPr="005E1558" w:rsidRDefault="00910362" w:rsidP="00910362">
      <w:pPr>
        <w:numPr>
          <w:ilvl w:val="0"/>
          <w:numId w:val="24"/>
        </w:numPr>
        <w:suppressAutoHyphens w:val="0"/>
        <w:jc w:val="both"/>
        <w:rPr>
          <w:szCs w:val="24"/>
        </w:rPr>
      </w:pPr>
      <w:r w:rsidRPr="005E1558">
        <w:rPr>
          <w:szCs w:val="24"/>
        </w:rPr>
        <w:t>Płatnik oświadcza, że zabezpieczył środki finansowe na realizację niniejszej umowy.</w:t>
      </w:r>
    </w:p>
    <w:p w14:paraId="756BAE31" w14:textId="77777777" w:rsidR="00B67908" w:rsidRPr="005E1558" w:rsidRDefault="00B67908" w:rsidP="00B23BCE">
      <w:pPr>
        <w:rPr>
          <w:b/>
          <w:szCs w:val="24"/>
          <w:lang w:eastAsia="ar-SA"/>
        </w:rPr>
      </w:pPr>
    </w:p>
    <w:p w14:paraId="3F0690DA" w14:textId="77777777" w:rsidR="007A5D0B" w:rsidRPr="005E1558" w:rsidRDefault="007A5D0B" w:rsidP="006E2A42">
      <w:pPr>
        <w:jc w:val="center"/>
        <w:rPr>
          <w:b/>
          <w:szCs w:val="24"/>
          <w:lang w:eastAsia="ar-SA"/>
        </w:rPr>
      </w:pPr>
      <w:r w:rsidRPr="005E1558">
        <w:rPr>
          <w:b/>
          <w:szCs w:val="24"/>
          <w:lang w:eastAsia="ar-SA"/>
        </w:rPr>
        <w:t>§ 3</w:t>
      </w:r>
    </w:p>
    <w:p w14:paraId="79EFC931" w14:textId="77777777" w:rsidR="007A5D0B" w:rsidRPr="005E1558" w:rsidRDefault="007A5D0B" w:rsidP="007A5D0B">
      <w:pPr>
        <w:jc w:val="both"/>
        <w:rPr>
          <w:szCs w:val="24"/>
        </w:rPr>
      </w:pPr>
    </w:p>
    <w:p w14:paraId="7F06605F" w14:textId="77777777" w:rsidR="007A5D0B" w:rsidRPr="005E1558" w:rsidRDefault="007A5D0B" w:rsidP="007A5D0B">
      <w:pPr>
        <w:jc w:val="both"/>
        <w:rPr>
          <w:b/>
          <w:szCs w:val="24"/>
          <w:lang w:eastAsia="ar-SA"/>
        </w:rPr>
      </w:pPr>
      <w:r w:rsidRPr="005E1558">
        <w:rPr>
          <w:b/>
          <w:szCs w:val="24"/>
          <w:lang w:eastAsia="ar-SA"/>
        </w:rPr>
        <w:t>KARY UMOWNE</w:t>
      </w:r>
    </w:p>
    <w:p w14:paraId="32AC1B37" w14:textId="77777777" w:rsidR="007A5D0B" w:rsidRPr="005E1558" w:rsidRDefault="006F0C35" w:rsidP="007A5D0B">
      <w:pPr>
        <w:jc w:val="both"/>
        <w:rPr>
          <w:szCs w:val="24"/>
          <w:lang w:eastAsia="ar-SA"/>
        </w:rPr>
      </w:pPr>
      <w:r w:rsidRPr="005E1558">
        <w:rPr>
          <w:szCs w:val="24"/>
          <w:lang w:eastAsia="ar-SA"/>
        </w:rPr>
        <w:t>Strony postanawiają, że obowiązującą formą odszkodowania z tytułu niewykonania lub nienależytego wykonania przedmiotu umowy są kary umowne, które będą należne w ni</w:t>
      </w:r>
      <w:r w:rsidR="00D82905" w:rsidRPr="005E1558">
        <w:rPr>
          <w:szCs w:val="24"/>
          <w:lang w:eastAsia="ar-SA"/>
        </w:rPr>
        <w:t>ż</w:t>
      </w:r>
      <w:r w:rsidRPr="005E1558">
        <w:rPr>
          <w:szCs w:val="24"/>
          <w:lang w:eastAsia="ar-SA"/>
        </w:rPr>
        <w:t>ej wymienionych sytuacjach:</w:t>
      </w:r>
    </w:p>
    <w:p w14:paraId="0F9CECD1" w14:textId="77777777" w:rsidR="00BA4CDB" w:rsidRPr="005E1558" w:rsidRDefault="00BA4CDB" w:rsidP="007A5D0B">
      <w:pPr>
        <w:jc w:val="both"/>
        <w:rPr>
          <w:szCs w:val="24"/>
          <w:lang w:eastAsia="ar-SA"/>
        </w:rPr>
      </w:pPr>
    </w:p>
    <w:p w14:paraId="1235CD9E" w14:textId="7C73CAB2" w:rsidR="007A5D0B" w:rsidRPr="005E1558" w:rsidRDefault="007A5D0B" w:rsidP="007A5D0B">
      <w:pPr>
        <w:numPr>
          <w:ilvl w:val="0"/>
          <w:numId w:val="10"/>
        </w:numPr>
        <w:jc w:val="both"/>
        <w:rPr>
          <w:szCs w:val="24"/>
          <w:lang w:eastAsia="ar-SA"/>
        </w:rPr>
      </w:pPr>
      <w:r w:rsidRPr="005E1558">
        <w:rPr>
          <w:szCs w:val="24"/>
          <w:lang w:eastAsia="ar-SA"/>
        </w:rPr>
        <w:t>Za niewykonanie lub nienależyte wykonanie przedmiotu umowy (w tym w szczególności wadliwą pracę elementów techniki estradowej)</w:t>
      </w:r>
      <w:r w:rsidR="00F16B74" w:rsidRPr="005E1558">
        <w:rPr>
          <w:szCs w:val="24"/>
          <w:lang w:eastAsia="ar-SA"/>
        </w:rPr>
        <w:t xml:space="preserve"> </w:t>
      </w:r>
      <w:r w:rsidRPr="005E1558">
        <w:rPr>
          <w:szCs w:val="24"/>
          <w:lang w:eastAsia="ar-SA"/>
        </w:rPr>
        <w:t>z winy Zleceniobiorcy, Zleceniodawca naliczy, a Zleceniobiorca zapłaci karę w wysokości 45 % wynagrodzenia</w:t>
      </w:r>
      <w:r w:rsidR="00F67DB7" w:rsidRPr="005E1558">
        <w:rPr>
          <w:szCs w:val="24"/>
          <w:lang w:eastAsia="ar-SA"/>
        </w:rPr>
        <w:t xml:space="preserve"> brutto</w:t>
      </w:r>
      <w:r w:rsidRPr="005E1558">
        <w:rPr>
          <w:szCs w:val="24"/>
          <w:lang w:eastAsia="ar-SA"/>
        </w:rPr>
        <w:t>, określonego w §2  ust. 1 niniejszej umowy.</w:t>
      </w:r>
    </w:p>
    <w:p w14:paraId="351DE903" w14:textId="77777777" w:rsidR="007A5D0B" w:rsidRPr="005E1558" w:rsidRDefault="007A5D0B" w:rsidP="007A5D0B">
      <w:pPr>
        <w:numPr>
          <w:ilvl w:val="0"/>
          <w:numId w:val="10"/>
        </w:numPr>
        <w:jc w:val="both"/>
        <w:rPr>
          <w:szCs w:val="24"/>
          <w:lang w:eastAsia="ar-SA"/>
        </w:rPr>
      </w:pPr>
      <w:r w:rsidRPr="005E1558">
        <w:rPr>
          <w:szCs w:val="24"/>
          <w:lang w:eastAsia="ar-SA"/>
        </w:rPr>
        <w:t>Za zwłokę  w realizacji przedmiotu umowy z winy Zleceniobiorcy w zakresie  wykonania obowiązku z § 1 ust. 4  umowy, Zleceniodawca naliczy, a  Zleceniobiorca zapłaci karę w wysokości 1.500,- zł za każdą rozpoczętą godzinę zwłoki.</w:t>
      </w:r>
    </w:p>
    <w:p w14:paraId="5780DDEC" w14:textId="1D21996E" w:rsidR="007A5D0B" w:rsidRPr="005E1558" w:rsidRDefault="007A5D0B" w:rsidP="007A5D0B">
      <w:pPr>
        <w:numPr>
          <w:ilvl w:val="0"/>
          <w:numId w:val="10"/>
        </w:numPr>
        <w:jc w:val="both"/>
        <w:rPr>
          <w:szCs w:val="24"/>
          <w:lang w:eastAsia="ar-SA"/>
        </w:rPr>
      </w:pPr>
      <w:r w:rsidRPr="005E1558">
        <w:rPr>
          <w:szCs w:val="24"/>
          <w:lang w:eastAsia="ar-SA"/>
        </w:rPr>
        <w:t xml:space="preserve">Za niewykonanie przedmiotu umowy z winy Zleceniodawcy, Zleceniobiorca naliczy, a Zleceniodawca zapłaci karę w wysokości </w:t>
      </w:r>
      <w:r w:rsidR="00BA4CDB" w:rsidRPr="005E1558">
        <w:rPr>
          <w:szCs w:val="24"/>
          <w:lang w:eastAsia="ar-SA"/>
        </w:rPr>
        <w:t xml:space="preserve"> </w:t>
      </w:r>
      <w:r w:rsidR="00D82905" w:rsidRPr="005E1558">
        <w:rPr>
          <w:szCs w:val="24"/>
          <w:lang w:eastAsia="ar-SA"/>
        </w:rPr>
        <w:t xml:space="preserve">45% </w:t>
      </w:r>
      <w:r w:rsidRPr="005E1558">
        <w:rPr>
          <w:szCs w:val="24"/>
          <w:lang w:eastAsia="ar-SA"/>
        </w:rPr>
        <w:t>wynagrodzenia</w:t>
      </w:r>
      <w:r w:rsidR="00646A1A" w:rsidRPr="005E1558">
        <w:rPr>
          <w:szCs w:val="24"/>
          <w:lang w:eastAsia="ar-SA"/>
        </w:rPr>
        <w:t xml:space="preserve"> brutto</w:t>
      </w:r>
      <w:r w:rsidRPr="005E1558">
        <w:rPr>
          <w:szCs w:val="24"/>
          <w:lang w:eastAsia="ar-SA"/>
        </w:rPr>
        <w:t>, określonego w § 2 ust. 1 niniejszej umowy.</w:t>
      </w:r>
    </w:p>
    <w:p w14:paraId="05CE8BAB" w14:textId="683F043B" w:rsidR="007A5D0B" w:rsidRPr="005E1558" w:rsidRDefault="007A5D0B" w:rsidP="007A5D0B">
      <w:pPr>
        <w:numPr>
          <w:ilvl w:val="0"/>
          <w:numId w:val="10"/>
        </w:numPr>
        <w:jc w:val="both"/>
        <w:rPr>
          <w:szCs w:val="24"/>
          <w:lang w:eastAsia="ar-SA"/>
        </w:rPr>
      </w:pPr>
      <w:r w:rsidRPr="005E1558">
        <w:rPr>
          <w:szCs w:val="24"/>
          <w:lang w:eastAsia="ar-SA"/>
        </w:rPr>
        <w:lastRenderedPageBreak/>
        <w:t>Strony ustalają, że Zleceniodawcy przysługuje prawo do dochodzenia, na zasadach ogólnych, odszkodowania uzupełniającego, przewyższającego kary umowne do wysokości rzeczywiście poniesionej szkody.</w:t>
      </w:r>
    </w:p>
    <w:p w14:paraId="5FD0C5EF" w14:textId="67826827" w:rsidR="007A5D0B" w:rsidRPr="005E1558" w:rsidRDefault="007A5D0B" w:rsidP="007A5D0B">
      <w:pPr>
        <w:jc w:val="both"/>
        <w:rPr>
          <w:b/>
          <w:szCs w:val="24"/>
          <w:lang w:eastAsia="ar-SA"/>
        </w:rPr>
      </w:pPr>
    </w:p>
    <w:p w14:paraId="221829B6" w14:textId="4CC0E226" w:rsidR="00A05E1C" w:rsidRPr="005E1558" w:rsidRDefault="00A05E1C" w:rsidP="00A05E1C">
      <w:pPr>
        <w:jc w:val="center"/>
        <w:rPr>
          <w:b/>
          <w:bCs/>
          <w:szCs w:val="24"/>
        </w:rPr>
      </w:pPr>
      <w:r w:rsidRPr="005E1558">
        <w:rPr>
          <w:b/>
          <w:bCs/>
          <w:szCs w:val="24"/>
        </w:rPr>
        <w:t>§ 4</w:t>
      </w:r>
    </w:p>
    <w:p w14:paraId="1EB0AEA3" w14:textId="646E8707" w:rsidR="00D42207" w:rsidRPr="005E1558" w:rsidRDefault="00D42207" w:rsidP="00D42207">
      <w:pPr>
        <w:jc w:val="both"/>
        <w:rPr>
          <w:b/>
          <w:szCs w:val="24"/>
        </w:rPr>
      </w:pPr>
      <w:r w:rsidRPr="005E1558">
        <w:rPr>
          <w:b/>
          <w:szCs w:val="24"/>
        </w:rPr>
        <w:t>SIŁA WYŻSZA</w:t>
      </w:r>
    </w:p>
    <w:p w14:paraId="140502B6" w14:textId="551A532F" w:rsidR="00A05E1C" w:rsidRPr="005E1558" w:rsidRDefault="00A05E1C" w:rsidP="00A05E1C">
      <w:pPr>
        <w:pStyle w:val="Akapitzlist1"/>
        <w:numPr>
          <w:ilvl w:val="0"/>
          <w:numId w:val="17"/>
        </w:numPr>
        <w:suppressAutoHyphens w:val="0"/>
        <w:autoSpaceDE w:val="0"/>
        <w:autoSpaceDN w:val="0"/>
        <w:adjustRightInd w:val="0"/>
        <w:ind w:left="360"/>
        <w:jc w:val="both"/>
        <w:rPr>
          <w:szCs w:val="24"/>
        </w:rPr>
      </w:pPr>
      <w:r w:rsidRPr="005E1558">
        <w:rPr>
          <w:rStyle w:val="3l3x"/>
          <w:szCs w:val="24"/>
        </w:rPr>
        <w:t>Z</w:t>
      </w:r>
      <w:r w:rsidR="001F34C3" w:rsidRPr="005E1558">
        <w:rPr>
          <w:rStyle w:val="3l3x"/>
          <w:szCs w:val="24"/>
        </w:rPr>
        <w:t>leceniodawca</w:t>
      </w:r>
      <w:r w:rsidRPr="005E1558">
        <w:rPr>
          <w:rStyle w:val="3l3x"/>
          <w:szCs w:val="24"/>
        </w:rPr>
        <w:t xml:space="preserve"> zastrzega sobie prawo odwołania wydarzenia z powodu zaistnienia okoliczności siły wyższej tj. wszelkich nieprzewidywalnych sytuacji lub zdarzeń o charakterze wyjątkowym, pozostających poza kontrolą Zamawiającego, a w szczególności: zdarzeń o charakterze katastrof przyrodniczych typu powódź, huragan, wiatr, burza albo innych nadzwyczajnych i zewnętrznych zdarzeń, którym nie można było zapobiec np. </w:t>
      </w:r>
      <w:r w:rsidRPr="005E1558">
        <w:rPr>
          <w:rFonts w:eastAsiaTheme="minorEastAsia"/>
          <w:bCs/>
          <w:szCs w:val="24"/>
        </w:rPr>
        <w:t>katastrofy</w:t>
      </w:r>
      <w:r w:rsidRPr="005E1558">
        <w:rPr>
          <w:rFonts w:eastAsiaTheme="minorEastAsia"/>
          <w:b/>
          <w:bCs/>
          <w:szCs w:val="24"/>
        </w:rPr>
        <w:t xml:space="preserve"> </w:t>
      </w:r>
      <w:r w:rsidRPr="005E1558">
        <w:rPr>
          <w:rFonts w:eastAsiaTheme="minorEastAsia"/>
          <w:szCs w:val="24"/>
        </w:rPr>
        <w:t>narodowe, wojna, zamieszki państwowe lub embarga.</w:t>
      </w:r>
      <w:r w:rsidRPr="005E1558">
        <w:rPr>
          <w:rStyle w:val="3l3x0"/>
          <w:szCs w:val="24"/>
        </w:rPr>
        <w:t xml:space="preserve"> </w:t>
      </w:r>
      <w:r w:rsidR="001F34C3" w:rsidRPr="005E1558">
        <w:rPr>
          <w:rStyle w:val="3l3x0"/>
          <w:szCs w:val="24"/>
        </w:rPr>
        <w:t>Zleceniobiorcy</w:t>
      </w:r>
      <w:r w:rsidRPr="005E1558">
        <w:rPr>
          <w:rStyle w:val="3l3x0"/>
          <w:szCs w:val="24"/>
        </w:rPr>
        <w:t xml:space="preserve"> nie przysługuje wobec Z</w:t>
      </w:r>
      <w:r w:rsidR="001F34C3" w:rsidRPr="005E1558">
        <w:rPr>
          <w:rStyle w:val="3l3x0"/>
          <w:szCs w:val="24"/>
        </w:rPr>
        <w:t>leceniodawcy</w:t>
      </w:r>
      <w:r w:rsidRPr="005E1558">
        <w:rPr>
          <w:rStyle w:val="3l3x0"/>
          <w:szCs w:val="24"/>
        </w:rPr>
        <w:t xml:space="preserve"> jakiekolwiek roszczenie z tym związane.</w:t>
      </w:r>
    </w:p>
    <w:p w14:paraId="51F8E984" w14:textId="77777777" w:rsidR="00A05E1C" w:rsidRPr="005E1558" w:rsidRDefault="00A05E1C" w:rsidP="00A05E1C">
      <w:pPr>
        <w:pStyle w:val="Akapitzlist1"/>
        <w:numPr>
          <w:ilvl w:val="0"/>
          <w:numId w:val="17"/>
        </w:numPr>
        <w:suppressAutoHyphens w:val="0"/>
        <w:autoSpaceDE w:val="0"/>
        <w:autoSpaceDN w:val="0"/>
        <w:adjustRightInd w:val="0"/>
        <w:ind w:left="360"/>
        <w:jc w:val="both"/>
        <w:rPr>
          <w:szCs w:val="24"/>
        </w:rPr>
      </w:pPr>
      <w:r w:rsidRPr="005E1558">
        <w:rPr>
          <w:szCs w:val="24"/>
        </w:rPr>
        <w:t>Strona może powołać się na zaistnienie siły wyższej tylko wtedy, gdy poinformuje o tym pisemnie drugą stronę w terminie 5 dni od rozpoczęcia zaistnienia tejże lub od momentu powstania obaw, że mogą zaistnieć okoliczności siły wyższej.</w:t>
      </w:r>
    </w:p>
    <w:p w14:paraId="5523564D" w14:textId="77777777" w:rsidR="00A05E1C" w:rsidRPr="005E1558" w:rsidRDefault="00A05E1C" w:rsidP="00A05E1C">
      <w:pPr>
        <w:pStyle w:val="Akapitzlist1"/>
        <w:numPr>
          <w:ilvl w:val="0"/>
          <w:numId w:val="17"/>
        </w:numPr>
        <w:suppressAutoHyphens w:val="0"/>
        <w:autoSpaceDE w:val="0"/>
        <w:autoSpaceDN w:val="0"/>
        <w:adjustRightInd w:val="0"/>
        <w:ind w:left="360"/>
        <w:jc w:val="both"/>
        <w:rPr>
          <w:szCs w:val="24"/>
        </w:rPr>
      </w:pPr>
      <w:r w:rsidRPr="005E1558">
        <w:rPr>
          <w:szCs w:val="24"/>
        </w:rPr>
        <w:t>Okoliczności zaistnienia siły wyższej muszą zostać udowodnione przez stronę, która z faktu tego wywodzi skutki prawne.</w:t>
      </w:r>
    </w:p>
    <w:p w14:paraId="10E27BE2" w14:textId="77777777" w:rsidR="00A05E1C" w:rsidRPr="005E1558" w:rsidRDefault="00A05E1C" w:rsidP="007A5D0B">
      <w:pPr>
        <w:jc w:val="both"/>
        <w:rPr>
          <w:b/>
          <w:szCs w:val="24"/>
          <w:lang w:eastAsia="ar-SA"/>
        </w:rPr>
      </w:pPr>
    </w:p>
    <w:p w14:paraId="50A1D666" w14:textId="0653A2E9" w:rsidR="00306277" w:rsidRPr="005E1558" w:rsidRDefault="00306277" w:rsidP="00306277">
      <w:pPr>
        <w:ind w:left="284" w:hanging="284"/>
        <w:jc w:val="center"/>
        <w:rPr>
          <w:b/>
          <w:color w:val="000000" w:themeColor="text1"/>
          <w:szCs w:val="24"/>
        </w:rPr>
      </w:pPr>
      <w:r w:rsidRPr="005E1558">
        <w:rPr>
          <w:b/>
          <w:color w:val="000000" w:themeColor="text1"/>
          <w:szCs w:val="24"/>
        </w:rPr>
        <w:t>§ 5</w:t>
      </w:r>
    </w:p>
    <w:p w14:paraId="184882EC" w14:textId="7EB021EA" w:rsidR="00306277" w:rsidRPr="005E1558" w:rsidRDefault="00306277" w:rsidP="00D42207">
      <w:pPr>
        <w:rPr>
          <w:color w:val="000000" w:themeColor="text1"/>
          <w:szCs w:val="24"/>
          <w:lang w:val="x-none"/>
        </w:rPr>
      </w:pPr>
      <w:r w:rsidRPr="005E1558">
        <w:rPr>
          <w:color w:val="000000" w:themeColor="text1"/>
          <w:szCs w:val="24"/>
        </w:rPr>
        <w:t xml:space="preserve">    </w:t>
      </w:r>
      <w:r w:rsidR="00D42207" w:rsidRPr="005E1558">
        <w:rPr>
          <w:b/>
          <w:color w:val="000000" w:themeColor="text1"/>
          <w:szCs w:val="24"/>
        </w:rPr>
        <w:t>OCHRONA DANYCH OSOBOWYCH</w:t>
      </w:r>
      <w:r w:rsidRPr="005E1558">
        <w:rPr>
          <w:color w:val="000000" w:themeColor="text1"/>
          <w:szCs w:val="24"/>
        </w:rPr>
        <w:t xml:space="preserve">                                                                         </w:t>
      </w:r>
    </w:p>
    <w:p w14:paraId="30D35CBF" w14:textId="310C66D4" w:rsidR="00306277" w:rsidRPr="005E1558" w:rsidRDefault="00306277" w:rsidP="00D42207">
      <w:pPr>
        <w:numPr>
          <w:ilvl w:val="0"/>
          <w:numId w:val="18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/>
        <w:ind w:left="426" w:hanging="426"/>
        <w:jc w:val="both"/>
        <w:rPr>
          <w:color w:val="000000"/>
          <w:szCs w:val="24"/>
        </w:rPr>
      </w:pPr>
      <w:r w:rsidRPr="005E1558">
        <w:rPr>
          <w:color w:val="000000"/>
          <w:szCs w:val="24"/>
        </w:rPr>
        <w:t xml:space="preserve">W związku z </w:t>
      </w:r>
      <w:r w:rsidR="0085044F" w:rsidRPr="005E1558">
        <w:rPr>
          <w:color w:val="000000"/>
          <w:szCs w:val="24"/>
        </w:rPr>
        <w:t>realizacją</w:t>
      </w:r>
      <w:r w:rsidRPr="005E1558">
        <w:rPr>
          <w:color w:val="000000"/>
          <w:szCs w:val="24"/>
        </w:rPr>
        <w:t>  Umowy dochodzi do udostępnienia przez Strony danych osobowych osób zaangażowanych w zawarcie oraz wykonywanie umowy; </w:t>
      </w:r>
    </w:p>
    <w:p w14:paraId="3799CA07" w14:textId="77777777" w:rsidR="00306277" w:rsidRPr="005E1558" w:rsidRDefault="00306277" w:rsidP="00D42207">
      <w:pPr>
        <w:numPr>
          <w:ilvl w:val="0"/>
          <w:numId w:val="18"/>
        </w:numPr>
        <w:tabs>
          <w:tab w:val="clear" w:pos="720"/>
        </w:tabs>
        <w:suppressAutoHyphens w:val="0"/>
        <w:spacing w:before="100" w:beforeAutospacing="1" w:after="100" w:afterAutospacing="1"/>
        <w:ind w:left="426" w:hanging="426"/>
        <w:jc w:val="both"/>
        <w:rPr>
          <w:color w:val="000000"/>
          <w:szCs w:val="24"/>
        </w:rPr>
      </w:pPr>
      <w:r w:rsidRPr="005E1558">
        <w:rPr>
          <w:color w:val="000000"/>
          <w:szCs w:val="24"/>
        </w:rPr>
        <w:t>Celem przetwarzania danych osobowych pracowników udostępnionych  przez Strony jest zawarcie oraz wykonanie niniejszej Umowy. Przez wykonanie niniejszej Umowy Strony rozumieją w szczególności: nawiązanie i utrzymywanie stałego kontaktu na potrzeby wykonania Umowy, realizację wszelkich zobowiązań wynikających z Umowy; </w:t>
      </w:r>
    </w:p>
    <w:p w14:paraId="21E842B1" w14:textId="77777777" w:rsidR="00306277" w:rsidRPr="005E1558" w:rsidRDefault="00306277" w:rsidP="00D42207">
      <w:pPr>
        <w:numPr>
          <w:ilvl w:val="0"/>
          <w:numId w:val="18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color w:val="000000"/>
          <w:szCs w:val="24"/>
        </w:rPr>
      </w:pPr>
      <w:r w:rsidRPr="005E1558">
        <w:rPr>
          <w:color w:val="000000"/>
          <w:szCs w:val="24"/>
        </w:rPr>
        <w:t>Udostępnienie  danych osobowych pracowników powoduje, iż Strona, której udostępniono dane osobowe  staje się ich administratorem w rozumieniu art. 4 pkt 7 Rozporządzenia Parlamentu Europejskiego i Rady z dnia 27 kwietnia 2016 roku w sprawie ochrony osób fizycznych w związku z przetwarzaniem danych osobowych i w sprawie swobodnego przepływu takich danych oraz uchylenia dyrektywy 95/46/WE (ogólne rozporządzenie o ochronie danych osobowych) (Dz. Urz. UE L.2016.119.1 z dnia 4 maja 2016 roku) (dalej jako „RODO”), ustalając cele i sposoby ich przetwarzania z uwzględnieniem zasad wynikających z art. 5 RODO;</w:t>
      </w:r>
    </w:p>
    <w:p w14:paraId="6653331A" w14:textId="64754425" w:rsidR="00306277" w:rsidRPr="005E1558" w:rsidRDefault="00306277" w:rsidP="00D42207">
      <w:pPr>
        <w:numPr>
          <w:ilvl w:val="0"/>
          <w:numId w:val="18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color w:val="000000"/>
          <w:szCs w:val="24"/>
        </w:rPr>
      </w:pPr>
      <w:r w:rsidRPr="005E1558">
        <w:rPr>
          <w:color w:val="000000"/>
          <w:szCs w:val="24"/>
        </w:rPr>
        <w:t> Strony Umowy zobowiązują się do ochrony udostępnionych danych osobowych pracowników,</w:t>
      </w:r>
      <w:r w:rsidR="00D42207" w:rsidRPr="005E1558">
        <w:rPr>
          <w:color w:val="000000"/>
          <w:szCs w:val="24"/>
        </w:rPr>
        <w:t xml:space="preserve"> </w:t>
      </w:r>
      <w:r w:rsidRPr="005E1558">
        <w:rPr>
          <w:color w:val="000000"/>
          <w:szCs w:val="24"/>
        </w:rPr>
        <w:t>w tym do stosowania organizacyjnych i technicznych środków ochrony danych osobowych. Strony zobowiązują się także do zapoznania z przepisami dotyczącymi ochrony danych osobowych pracowników, którzy będą mieli dostęp do danych osobowych udostępnionych przez Strony umowy oraz do nadania im stosownych upoważnień do przetwarzania danych osobowych.</w:t>
      </w:r>
    </w:p>
    <w:p w14:paraId="20DC4C22" w14:textId="77777777" w:rsidR="00306277" w:rsidRPr="005E1558" w:rsidRDefault="00306277" w:rsidP="00D42207">
      <w:pPr>
        <w:numPr>
          <w:ilvl w:val="0"/>
          <w:numId w:val="18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color w:val="000000"/>
          <w:szCs w:val="24"/>
        </w:rPr>
      </w:pPr>
      <w:r w:rsidRPr="005E1558">
        <w:rPr>
          <w:color w:val="000000"/>
          <w:szCs w:val="24"/>
        </w:rPr>
        <w:t>Strony Umowy zobowiązują się wykonać w stosunku do swoich pracowników, o których mowa powyżej, obowiązek informacyjny zgodnie z art. 13 oraz 14 RODO.</w:t>
      </w:r>
    </w:p>
    <w:p w14:paraId="5B19D02E" w14:textId="77777777" w:rsidR="00D42207" w:rsidRPr="005E1558" w:rsidRDefault="00D42207" w:rsidP="00F93FA1">
      <w:pPr>
        <w:rPr>
          <w:b/>
          <w:szCs w:val="24"/>
          <w:lang w:eastAsia="ar-SA"/>
        </w:rPr>
      </w:pPr>
    </w:p>
    <w:p w14:paraId="67463F1C" w14:textId="653FC949" w:rsidR="007A5D0B" w:rsidRPr="005E1558" w:rsidRDefault="007A5D0B" w:rsidP="006E2A42">
      <w:pPr>
        <w:jc w:val="center"/>
        <w:rPr>
          <w:szCs w:val="24"/>
        </w:rPr>
      </w:pPr>
      <w:r w:rsidRPr="005E1558">
        <w:rPr>
          <w:b/>
          <w:szCs w:val="24"/>
          <w:lang w:eastAsia="ar-SA"/>
        </w:rPr>
        <w:t>§</w:t>
      </w:r>
      <w:r w:rsidR="0085044F" w:rsidRPr="005E1558">
        <w:rPr>
          <w:b/>
          <w:szCs w:val="24"/>
          <w:lang w:eastAsia="ar-SA"/>
        </w:rPr>
        <w:t xml:space="preserve"> </w:t>
      </w:r>
      <w:r w:rsidR="00306277" w:rsidRPr="005E1558">
        <w:rPr>
          <w:b/>
          <w:szCs w:val="24"/>
          <w:lang w:eastAsia="ar-SA"/>
        </w:rPr>
        <w:t>6</w:t>
      </w:r>
    </w:p>
    <w:p w14:paraId="0CEFF47C" w14:textId="77777777" w:rsidR="007A5D0B" w:rsidRPr="005E1558" w:rsidRDefault="007A5D0B" w:rsidP="007A5D0B">
      <w:pPr>
        <w:jc w:val="both"/>
        <w:rPr>
          <w:b/>
          <w:szCs w:val="24"/>
        </w:rPr>
      </w:pPr>
    </w:p>
    <w:p w14:paraId="6C82EE52" w14:textId="77777777" w:rsidR="007A5D0B" w:rsidRPr="005E1558" w:rsidRDefault="007A5D0B" w:rsidP="007A5D0B">
      <w:pPr>
        <w:jc w:val="both"/>
        <w:rPr>
          <w:b/>
          <w:szCs w:val="24"/>
        </w:rPr>
      </w:pPr>
      <w:r w:rsidRPr="005E1558">
        <w:rPr>
          <w:b/>
          <w:szCs w:val="24"/>
        </w:rPr>
        <w:t>WARUNKI OGÓLNE</w:t>
      </w:r>
    </w:p>
    <w:p w14:paraId="75FD9F3F" w14:textId="77777777" w:rsidR="007A5D0B" w:rsidRPr="005E1558" w:rsidRDefault="007A5D0B" w:rsidP="007A5D0B">
      <w:pPr>
        <w:jc w:val="both"/>
        <w:rPr>
          <w:szCs w:val="24"/>
        </w:rPr>
      </w:pPr>
    </w:p>
    <w:p w14:paraId="1DD31D9D" w14:textId="382C7FD7" w:rsidR="007A5D0B" w:rsidRPr="005E1558" w:rsidRDefault="007A5D0B" w:rsidP="007A5D0B">
      <w:pPr>
        <w:numPr>
          <w:ilvl w:val="0"/>
          <w:numId w:val="9"/>
        </w:numPr>
        <w:tabs>
          <w:tab w:val="clear" w:pos="1800"/>
          <w:tab w:val="num" w:pos="360"/>
        </w:tabs>
        <w:ind w:left="360"/>
        <w:jc w:val="both"/>
        <w:rPr>
          <w:szCs w:val="24"/>
        </w:rPr>
      </w:pPr>
      <w:r w:rsidRPr="005E1558">
        <w:rPr>
          <w:szCs w:val="24"/>
        </w:rPr>
        <w:t xml:space="preserve">Wszelkie ewentualne spory jakie wynikną w związku z realizacją niniejszej umowy Strony będą się starały załatwić polubownie, a nie dające się rozstrzygnąć wątpliwości poddane zostaną pod rozstrzygnięcie </w:t>
      </w:r>
      <w:r w:rsidR="00EA6B25" w:rsidRPr="005E1558">
        <w:rPr>
          <w:szCs w:val="24"/>
        </w:rPr>
        <w:t>s</w:t>
      </w:r>
      <w:r w:rsidRPr="005E1558">
        <w:rPr>
          <w:szCs w:val="24"/>
        </w:rPr>
        <w:t xml:space="preserve">ądowi </w:t>
      </w:r>
      <w:r w:rsidR="00EA6B25" w:rsidRPr="005E1558">
        <w:rPr>
          <w:szCs w:val="24"/>
        </w:rPr>
        <w:t>p</w:t>
      </w:r>
      <w:r w:rsidRPr="005E1558">
        <w:rPr>
          <w:szCs w:val="24"/>
        </w:rPr>
        <w:t>owszechnemu właściwemu miejscowo dla Zleceniodawcy.</w:t>
      </w:r>
    </w:p>
    <w:p w14:paraId="4723CEE6" w14:textId="113CCFBE" w:rsidR="007A5D0B" w:rsidRPr="005E1558" w:rsidRDefault="007A5D0B" w:rsidP="007A5D0B">
      <w:pPr>
        <w:numPr>
          <w:ilvl w:val="0"/>
          <w:numId w:val="9"/>
        </w:numPr>
        <w:tabs>
          <w:tab w:val="clear" w:pos="1800"/>
          <w:tab w:val="num" w:pos="360"/>
        </w:tabs>
        <w:ind w:left="360"/>
        <w:jc w:val="both"/>
        <w:rPr>
          <w:szCs w:val="24"/>
        </w:rPr>
      </w:pPr>
      <w:r w:rsidRPr="005E1558">
        <w:rPr>
          <w:szCs w:val="24"/>
        </w:rPr>
        <w:lastRenderedPageBreak/>
        <w:t>W sp</w:t>
      </w:r>
      <w:r w:rsidR="00646A1A" w:rsidRPr="005E1558">
        <w:rPr>
          <w:szCs w:val="24"/>
        </w:rPr>
        <w:t>rawach</w:t>
      </w:r>
      <w:r w:rsidRPr="005E1558">
        <w:rPr>
          <w:szCs w:val="24"/>
        </w:rPr>
        <w:t xml:space="preserve"> nieuregulowanych niniejszą umową zastosowanie mieć będą odpowiednie przepisy Kodeksu Cywilnego.</w:t>
      </w:r>
    </w:p>
    <w:p w14:paraId="43C5369B" w14:textId="1E3125BD" w:rsidR="007A5D0B" w:rsidRPr="005E1558" w:rsidRDefault="007A5D0B" w:rsidP="007A5D0B">
      <w:pPr>
        <w:numPr>
          <w:ilvl w:val="0"/>
          <w:numId w:val="9"/>
        </w:numPr>
        <w:tabs>
          <w:tab w:val="clear" w:pos="1800"/>
          <w:tab w:val="num" w:pos="360"/>
        </w:tabs>
        <w:ind w:left="360"/>
        <w:jc w:val="both"/>
        <w:rPr>
          <w:szCs w:val="24"/>
        </w:rPr>
      </w:pPr>
      <w:r w:rsidRPr="005E1558">
        <w:rPr>
          <w:szCs w:val="24"/>
        </w:rPr>
        <w:t>Umowę niniejszą sporządzono w trzech jednobrzmiących egzemplarzach, jeden dla Zleceniobiorcy oraz dwa dla Zleceniodawcy.</w:t>
      </w:r>
    </w:p>
    <w:p w14:paraId="74DFB170" w14:textId="79AF39E3" w:rsidR="002D6FB8" w:rsidRPr="005E1558" w:rsidRDefault="002D6FB8" w:rsidP="002D6FB8">
      <w:pPr>
        <w:numPr>
          <w:ilvl w:val="0"/>
          <w:numId w:val="19"/>
        </w:numPr>
        <w:tabs>
          <w:tab w:val="clear" w:pos="1800"/>
        </w:tabs>
        <w:suppressAutoHyphens w:val="0"/>
        <w:ind w:left="360"/>
        <w:jc w:val="both"/>
        <w:rPr>
          <w:szCs w:val="24"/>
        </w:rPr>
      </w:pPr>
      <w:r w:rsidRPr="005E1558">
        <w:rPr>
          <w:szCs w:val="24"/>
        </w:rPr>
        <w:t>Integralną część umowy stanowi:</w:t>
      </w:r>
    </w:p>
    <w:p w14:paraId="44A71C7C" w14:textId="1A6C6822" w:rsidR="002D6FB8" w:rsidRPr="005E1558" w:rsidRDefault="00B63156" w:rsidP="00BF523B">
      <w:pPr>
        <w:pStyle w:val="Akapitzlist"/>
        <w:numPr>
          <w:ilvl w:val="1"/>
          <w:numId w:val="19"/>
        </w:numPr>
        <w:suppressAutoHyphens w:val="0"/>
        <w:ind w:left="142" w:firstLine="284"/>
        <w:rPr>
          <w:szCs w:val="24"/>
        </w:rPr>
      </w:pPr>
      <w:r w:rsidRPr="005E1558">
        <w:rPr>
          <w:szCs w:val="24"/>
        </w:rPr>
        <w:t>O</w:t>
      </w:r>
      <w:r w:rsidR="002D6FB8" w:rsidRPr="005E1558">
        <w:rPr>
          <w:szCs w:val="24"/>
        </w:rPr>
        <w:t>ferta Usługodawcy – Załącznik Nr 2.</w:t>
      </w:r>
    </w:p>
    <w:p w14:paraId="59FC9231" w14:textId="7C548D6A" w:rsidR="002D6FB8" w:rsidRPr="005E1558" w:rsidRDefault="003429DF" w:rsidP="003429DF">
      <w:pPr>
        <w:ind w:left="709" w:hanging="283"/>
        <w:jc w:val="both"/>
        <w:rPr>
          <w:bCs/>
          <w:szCs w:val="24"/>
          <w:lang w:eastAsia="ar-SA"/>
        </w:rPr>
      </w:pPr>
      <w:r w:rsidRPr="005E1558">
        <w:rPr>
          <w:rFonts w:eastAsia="Calibri"/>
          <w:bCs/>
          <w:szCs w:val="24"/>
          <w:lang w:eastAsia="en-US"/>
        </w:rPr>
        <w:t>4.3</w:t>
      </w:r>
      <w:r w:rsidR="00011F5D" w:rsidRPr="005E1558">
        <w:rPr>
          <w:rFonts w:eastAsia="Calibri"/>
          <w:bCs/>
          <w:szCs w:val="24"/>
          <w:lang w:eastAsia="en-US"/>
        </w:rPr>
        <w:t xml:space="preserve"> </w:t>
      </w:r>
      <w:r w:rsidR="002D6FB8" w:rsidRPr="005E1558">
        <w:rPr>
          <w:rFonts w:eastAsia="Calibri"/>
          <w:bCs/>
          <w:szCs w:val="24"/>
          <w:lang w:eastAsia="en-US"/>
        </w:rPr>
        <w:t xml:space="preserve">Klauzula informacyjna dot. przetwarzania danych osobowych na podstawie art. 6 ust. 1 lit. b RODO - dla kontrahentów, osób ich reprezentujących lub wskazanych do kontaktu. </w:t>
      </w:r>
    </w:p>
    <w:p w14:paraId="5E8173D6" w14:textId="77777777" w:rsidR="00EA6B25" w:rsidRPr="005E1558" w:rsidRDefault="00EA6B25" w:rsidP="002D6FB8">
      <w:pPr>
        <w:ind w:left="360"/>
        <w:jc w:val="both"/>
        <w:rPr>
          <w:szCs w:val="24"/>
        </w:rPr>
      </w:pPr>
    </w:p>
    <w:p w14:paraId="7FCCA51B" w14:textId="77777777" w:rsidR="007A5D0B" w:rsidRPr="005E1558" w:rsidRDefault="007A5D0B" w:rsidP="007A5D0B">
      <w:pPr>
        <w:ind w:left="360"/>
        <w:jc w:val="both"/>
        <w:rPr>
          <w:color w:val="FF0000"/>
          <w:szCs w:val="24"/>
        </w:rPr>
      </w:pPr>
    </w:p>
    <w:p w14:paraId="68E703FA" w14:textId="77777777" w:rsidR="007A5D0B" w:rsidRPr="005E1558" w:rsidRDefault="007A5D0B" w:rsidP="007A5D0B">
      <w:pPr>
        <w:jc w:val="both"/>
        <w:rPr>
          <w:szCs w:val="24"/>
        </w:rPr>
      </w:pPr>
    </w:p>
    <w:p w14:paraId="019081BD" w14:textId="77777777" w:rsidR="007A5D0B" w:rsidRPr="005E1558" w:rsidRDefault="007A5D0B" w:rsidP="007A5D0B">
      <w:pPr>
        <w:jc w:val="both"/>
        <w:rPr>
          <w:szCs w:val="24"/>
        </w:rPr>
      </w:pPr>
    </w:p>
    <w:p w14:paraId="1FCDE310" w14:textId="77777777" w:rsidR="009A42E2" w:rsidRPr="005E1558" w:rsidRDefault="009A42E2" w:rsidP="007A5D0B">
      <w:pPr>
        <w:jc w:val="both"/>
        <w:rPr>
          <w:szCs w:val="24"/>
        </w:rPr>
      </w:pPr>
    </w:p>
    <w:p w14:paraId="3A0DC1BA" w14:textId="3C59D3B9" w:rsidR="00B86287" w:rsidRPr="009C56B2" w:rsidRDefault="00B86287" w:rsidP="00B86287">
      <w:pPr>
        <w:jc w:val="both"/>
        <w:rPr>
          <w:b/>
          <w:lang w:eastAsia="ar-SA"/>
        </w:rPr>
      </w:pPr>
      <w:r w:rsidRPr="009C56B2">
        <w:rPr>
          <w:b/>
          <w:lang w:eastAsia="ar-SA"/>
        </w:rPr>
        <w:t xml:space="preserve">ZAMAWIAJĄCY:       </w:t>
      </w:r>
      <w:r>
        <w:rPr>
          <w:b/>
          <w:lang w:eastAsia="ar-SA"/>
        </w:rPr>
        <w:tab/>
        <w:t xml:space="preserve">                PŁATNIK:                    </w:t>
      </w:r>
      <w:r w:rsidRPr="009C56B2">
        <w:rPr>
          <w:b/>
          <w:lang w:eastAsia="ar-SA"/>
        </w:rPr>
        <w:tab/>
        <w:t>USŁUGODAWCA:</w:t>
      </w:r>
      <w:r w:rsidRPr="009C56B2">
        <w:rPr>
          <w:b/>
          <w:lang w:eastAsia="ar-SA"/>
        </w:rPr>
        <w:tab/>
        <w:t xml:space="preserve">      </w:t>
      </w:r>
    </w:p>
    <w:p w14:paraId="3CCDD210" w14:textId="77777777" w:rsidR="00B86287" w:rsidRDefault="00B86287" w:rsidP="00B86287"/>
    <w:p w14:paraId="315FE18D" w14:textId="77777777" w:rsidR="008228CE" w:rsidRPr="005E1558" w:rsidRDefault="008228CE" w:rsidP="007A5D0B">
      <w:pPr>
        <w:pStyle w:val="ZnakZnakChar"/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</w:p>
    <w:sectPr w:rsidR="008228CE" w:rsidRPr="005E1558" w:rsidSect="00B23BCE">
      <w:pgSz w:w="11909" w:h="16834" w:code="9"/>
      <w:pgMar w:top="709" w:right="1418" w:bottom="993" w:left="1418" w:header="284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BC76C" w14:textId="77777777" w:rsidR="00F53E4F" w:rsidRDefault="00F53E4F">
      <w:r>
        <w:separator/>
      </w:r>
    </w:p>
  </w:endnote>
  <w:endnote w:type="continuationSeparator" w:id="0">
    <w:p w14:paraId="0B35550C" w14:textId="77777777" w:rsidR="00F53E4F" w:rsidRDefault="00F5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D9FA6" w14:textId="77777777" w:rsidR="00F53E4F" w:rsidRDefault="00F53E4F">
      <w:r>
        <w:separator/>
      </w:r>
    </w:p>
  </w:footnote>
  <w:footnote w:type="continuationSeparator" w:id="0">
    <w:p w14:paraId="6071CC35" w14:textId="77777777" w:rsidR="00F53E4F" w:rsidRDefault="00F5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1D02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singleLevel"/>
    <w:tmpl w:val="330EFC96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cs="Times New Roman"/>
        <w:b/>
        <w:bCs/>
      </w:rPr>
    </w:lvl>
  </w:abstractNum>
  <w:abstractNum w:abstractNumId="2" w15:restartNumberingAfterBreak="0">
    <w:nsid w:val="049879C6"/>
    <w:multiLevelType w:val="hybridMultilevel"/>
    <w:tmpl w:val="F3687F9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E3E"/>
    <w:multiLevelType w:val="hybridMultilevel"/>
    <w:tmpl w:val="3A4CC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2A06"/>
    <w:multiLevelType w:val="multilevel"/>
    <w:tmpl w:val="D87E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C4F45"/>
    <w:multiLevelType w:val="hybridMultilevel"/>
    <w:tmpl w:val="9F5CF5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46F85"/>
    <w:multiLevelType w:val="hybridMultilevel"/>
    <w:tmpl w:val="BF408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67133"/>
    <w:multiLevelType w:val="multilevel"/>
    <w:tmpl w:val="E54C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298929AB"/>
    <w:multiLevelType w:val="hybridMultilevel"/>
    <w:tmpl w:val="F3687F9C"/>
    <w:lvl w:ilvl="0" w:tplc="3196C8E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852D5"/>
    <w:multiLevelType w:val="hybridMultilevel"/>
    <w:tmpl w:val="19CC240E"/>
    <w:lvl w:ilvl="0" w:tplc="96A4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7C683B"/>
    <w:multiLevelType w:val="hybridMultilevel"/>
    <w:tmpl w:val="876A96E0"/>
    <w:lvl w:ilvl="0" w:tplc="8AB0E5C2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294662C"/>
    <w:multiLevelType w:val="hybridMultilevel"/>
    <w:tmpl w:val="DC381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95CA2"/>
    <w:multiLevelType w:val="hybridMultilevel"/>
    <w:tmpl w:val="F9BC2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3C0425F"/>
    <w:multiLevelType w:val="multilevel"/>
    <w:tmpl w:val="9626B9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5A523F49"/>
    <w:multiLevelType w:val="hybridMultilevel"/>
    <w:tmpl w:val="373A1B0C"/>
    <w:lvl w:ilvl="0" w:tplc="E5EAC742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1040C"/>
    <w:multiLevelType w:val="multilevel"/>
    <w:tmpl w:val="C29ECC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5E7C01DE"/>
    <w:multiLevelType w:val="hybridMultilevel"/>
    <w:tmpl w:val="0D689C2E"/>
    <w:lvl w:ilvl="0" w:tplc="AD8A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94BB0"/>
    <w:multiLevelType w:val="multilevel"/>
    <w:tmpl w:val="93A0E08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pStyle w:val="Lista1"/>
      <w:isLgl/>
      <w:lvlText w:val="%1.%2."/>
      <w:lvlJc w:val="left"/>
      <w:pPr>
        <w:ind w:left="6314" w:hanging="360"/>
      </w:pPr>
      <w:rPr>
        <w:rFonts w:hint="default"/>
        <w:b w:val="0"/>
        <w:bCs w:val="0"/>
      </w:rPr>
    </w:lvl>
    <w:lvl w:ilvl="2">
      <w:start w:val="1"/>
      <w:numFmt w:val="decimal"/>
      <w:pStyle w:val="Lista1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A7C7190"/>
    <w:multiLevelType w:val="multilevel"/>
    <w:tmpl w:val="D3D8970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6AA57B55"/>
    <w:multiLevelType w:val="multilevel"/>
    <w:tmpl w:val="01D6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E3079"/>
    <w:multiLevelType w:val="multilevel"/>
    <w:tmpl w:val="F68C0D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7E891734"/>
    <w:multiLevelType w:val="hybridMultilevel"/>
    <w:tmpl w:val="D0EC9FD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2798219">
    <w:abstractNumId w:val="11"/>
  </w:num>
  <w:num w:numId="2" w16cid:durableId="1181822732">
    <w:abstractNumId w:val="7"/>
  </w:num>
  <w:num w:numId="3" w16cid:durableId="3252562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4453782">
    <w:abstractNumId w:val="8"/>
  </w:num>
  <w:num w:numId="5" w16cid:durableId="873082640">
    <w:abstractNumId w:val="21"/>
  </w:num>
  <w:num w:numId="6" w16cid:durableId="1821459189">
    <w:abstractNumId w:val="3"/>
  </w:num>
  <w:num w:numId="7" w16cid:durableId="400642503">
    <w:abstractNumId w:val="5"/>
  </w:num>
  <w:num w:numId="8" w16cid:durableId="5030150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64914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7123874">
    <w:abstractNumId w:val="1"/>
  </w:num>
  <w:num w:numId="11" w16cid:durableId="1213734949">
    <w:abstractNumId w:val="13"/>
  </w:num>
  <w:num w:numId="12" w16cid:durableId="1080560779">
    <w:abstractNumId w:val="12"/>
  </w:num>
  <w:num w:numId="13" w16cid:durableId="5578640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332034">
    <w:abstractNumId w:val="2"/>
  </w:num>
  <w:num w:numId="15" w16cid:durableId="967130085">
    <w:abstractNumId w:val="14"/>
  </w:num>
  <w:num w:numId="16" w16cid:durableId="868176316">
    <w:abstractNumId w:val="16"/>
  </w:num>
  <w:num w:numId="17" w16cid:durableId="1737893782">
    <w:abstractNumId w:val="10"/>
  </w:num>
  <w:num w:numId="18" w16cid:durableId="811871667">
    <w:abstractNumId w:val="19"/>
  </w:num>
  <w:num w:numId="19" w16cid:durableId="1493183438">
    <w:abstractNumId w:val="20"/>
  </w:num>
  <w:num w:numId="20" w16cid:durableId="840975005">
    <w:abstractNumId w:val="6"/>
  </w:num>
  <w:num w:numId="21" w16cid:durableId="370499008">
    <w:abstractNumId w:val="17"/>
  </w:num>
  <w:num w:numId="22" w16cid:durableId="745759429">
    <w:abstractNumId w:val="18"/>
  </w:num>
  <w:num w:numId="23" w16cid:durableId="1582760280">
    <w:abstractNumId w:val="15"/>
  </w:num>
  <w:num w:numId="24" w16cid:durableId="4849053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3F"/>
    <w:rsid w:val="00011F5D"/>
    <w:rsid w:val="00031583"/>
    <w:rsid w:val="0003249E"/>
    <w:rsid w:val="00033856"/>
    <w:rsid w:val="000354FB"/>
    <w:rsid w:val="00042893"/>
    <w:rsid w:val="00053C69"/>
    <w:rsid w:val="000551D3"/>
    <w:rsid w:val="00072CF3"/>
    <w:rsid w:val="00074D06"/>
    <w:rsid w:val="00074E92"/>
    <w:rsid w:val="00083BE0"/>
    <w:rsid w:val="0009750E"/>
    <w:rsid w:val="000A0949"/>
    <w:rsid w:val="000A388B"/>
    <w:rsid w:val="000B350C"/>
    <w:rsid w:val="000B55A4"/>
    <w:rsid w:val="000B5D17"/>
    <w:rsid w:val="000C1F5E"/>
    <w:rsid w:val="000C5077"/>
    <w:rsid w:val="000C7A23"/>
    <w:rsid w:val="000D1D38"/>
    <w:rsid w:val="000D52F4"/>
    <w:rsid w:val="000D5CF2"/>
    <w:rsid w:val="000E3817"/>
    <w:rsid w:val="000F4971"/>
    <w:rsid w:val="000F69F2"/>
    <w:rsid w:val="001072A5"/>
    <w:rsid w:val="00112E8F"/>
    <w:rsid w:val="00120FC6"/>
    <w:rsid w:val="001260D9"/>
    <w:rsid w:val="00134728"/>
    <w:rsid w:val="0014740E"/>
    <w:rsid w:val="00154E93"/>
    <w:rsid w:val="001578B5"/>
    <w:rsid w:val="00157C63"/>
    <w:rsid w:val="00163F44"/>
    <w:rsid w:val="001651FD"/>
    <w:rsid w:val="00167266"/>
    <w:rsid w:val="001745B3"/>
    <w:rsid w:val="001827CC"/>
    <w:rsid w:val="00195DC6"/>
    <w:rsid w:val="001A091D"/>
    <w:rsid w:val="001A678D"/>
    <w:rsid w:val="001B2C8B"/>
    <w:rsid w:val="001B5274"/>
    <w:rsid w:val="001B60A2"/>
    <w:rsid w:val="001B648C"/>
    <w:rsid w:val="001D019C"/>
    <w:rsid w:val="001D4C76"/>
    <w:rsid w:val="001E33CD"/>
    <w:rsid w:val="001E4938"/>
    <w:rsid w:val="001F13CB"/>
    <w:rsid w:val="001F34C3"/>
    <w:rsid w:val="001F3AC4"/>
    <w:rsid w:val="001F4712"/>
    <w:rsid w:val="002075CB"/>
    <w:rsid w:val="002125C4"/>
    <w:rsid w:val="00216712"/>
    <w:rsid w:val="00250EAE"/>
    <w:rsid w:val="0025311F"/>
    <w:rsid w:val="00255D79"/>
    <w:rsid w:val="00255DD7"/>
    <w:rsid w:val="00255ED9"/>
    <w:rsid w:val="00275EB3"/>
    <w:rsid w:val="0028466F"/>
    <w:rsid w:val="002B5FC3"/>
    <w:rsid w:val="002C1C1D"/>
    <w:rsid w:val="002C3931"/>
    <w:rsid w:val="002D0724"/>
    <w:rsid w:val="002D6FB8"/>
    <w:rsid w:val="002F7C19"/>
    <w:rsid w:val="00306277"/>
    <w:rsid w:val="00311556"/>
    <w:rsid w:val="00313442"/>
    <w:rsid w:val="00324716"/>
    <w:rsid w:val="00334194"/>
    <w:rsid w:val="003429DF"/>
    <w:rsid w:val="00372747"/>
    <w:rsid w:val="00373036"/>
    <w:rsid w:val="00373501"/>
    <w:rsid w:val="0038238A"/>
    <w:rsid w:val="00397E5D"/>
    <w:rsid w:val="003A1F94"/>
    <w:rsid w:val="003A3191"/>
    <w:rsid w:val="003A3AB0"/>
    <w:rsid w:val="003B2C8B"/>
    <w:rsid w:val="003B69A3"/>
    <w:rsid w:val="003C51AE"/>
    <w:rsid w:val="003D75D5"/>
    <w:rsid w:val="003E0810"/>
    <w:rsid w:val="003E4AEE"/>
    <w:rsid w:val="003F52F4"/>
    <w:rsid w:val="003F7B86"/>
    <w:rsid w:val="004118E4"/>
    <w:rsid w:val="0041439F"/>
    <w:rsid w:val="00417A39"/>
    <w:rsid w:val="00417C98"/>
    <w:rsid w:val="00420AED"/>
    <w:rsid w:val="00445A50"/>
    <w:rsid w:val="00446A69"/>
    <w:rsid w:val="00454C97"/>
    <w:rsid w:val="00457331"/>
    <w:rsid w:val="0046526B"/>
    <w:rsid w:val="00470B0D"/>
    <w:rsid w:val="00475C3F"/>
    <w:rsid w:val="0048507D"/>
    <w:rsid w:val="00492C2A"/>
    <w:rsid w:val="0049711C"/>
    <w:rsid w:val="004B6EEF"/>
    <w:rsid w:val="004B7E7F"/>
    <w:rsid w:val="004C22EE"/>
    <w:rsid w:val="004C4E5B"/>
    <w:rsid w:val="004C7D80"/>
    <w:rsid w:val="004E6352"/>
    <w:rsid w:val="004E6528"/>
    <w:rsid w:val="004E6ADA"/>
    <w:rsid w:val="004E7511"/>
    <w:rsid w:val="004E7764"/>
    <w:rsid w:val="004F1BCA"/>
    <w:rsid w:val="004F1C33"/>
    <w:rsid w:val="004F372D"/>
    <w:rsid w:val="00507440"/>
    <w:rsid w:val="00512CAB"/>
    <w:rsid w:val="00514926"/>
    <w:rsid w:val="00515446"/>
    <w:rsid w:val="005156AE"/>
    <w:rsid w:val="00546DC1"/>
    <w:rsid w:val="00552990"/>
    <w:rsid w:val="00557121"/>
    <w:rsid w:val="005752D3"/>
    <w:rsid w:val="00576C92"/>
    <w:rsid w:val="00596E9B"/>
    <w:rsid w:val="005B1946"/>
    <w:rsid w:val="005D0161"/>
    <w:rsid w:val="005D35DD"/>
    <w:rsid w:val="005D68E7"/>
    <w:rsid w:val="005E1558"/>
    <w:rsid w:val="005E2EE0"/>
    <w:rsid w:val="005E4521"/>
    <w:rsid w:val="005F20A8"/>
    <w:rsid w:val="005F3158"/>
    <w:rsid w:val="005F5562"/>
    <w:rsid w:val="005F7DF9"/>
    <w:rsid w:val="006002B4"/>
    <w:rsid w:val="006011A2"/>
    <w:rsid w:val="00615FEE"/>
    <w:rsid w:val="0061699C"/>
    <w:rsid w:val="00622B95"/>
    <w:rsid w:val="00624957"/>
    <w:rsid w:val="00624F40"/>
    <w:rsid w:val="00625C6E"/>
    <w:rsid w:val="00646A1A"/>
    <w:rsid w:val="0064758B"/>
    <w:rsid w:val="00650285"/>
    <w:rsid w:val="006636B3"/>
    <w:rsid w:val="00665DDE"/>
    <w:rsid w:val="00670F0F"/>
    <w:rsid w:val="0067157E"/>
    <w:rsid w:val="006777B0"/>
    <w:rsid w:val="0068480B"/>
    <w:rsid w:val="00684EBE"/>
    <w:rsid w:val="00686075"/>
    <w:rsid w:val="006A1830"/>
    <w:rsid w:val="006B55CD"/>
    <w:rsid w:val="006C27AB"/>
    <w:rsid w:val="006C6BD6"/>
    <w:rsid w:val="006D39A5"/>
    <w:rsid w:val="006D4148"/>
    <w:rsid w:val="006D4A40"/>
    <w:rsid w:val="006E2A42"/>
    <w:rsid w:val="006E3583"/>
    <w:rsid w:val="006E506C"/>
    <w:rsid w:val="006E7782"/>
    <w:rsid w:val="006E7D08"/>
    <w:rsid w:val="006F0C35"/>
    <w:rsid w:val="006F4C81"/>
    <w:rsid w:val="00700216"/>
    <w:rsid w:val="00702731"/>
    <w:rsid w:val="00707D76"/>
    <w:rsid w:val="00730E12"/>
    <w:rsid w:val="00747875"/>
    <w:rsid w:val="00754EF7"/>
    <w:rsid w:val="007617DC"/>
    <w:rsid w:val="00762371"/>
    <w:rsid w:val="00765CDF"/>
    <w:rsid w:val="00766694"/>
    <w:rsid w:val="00767B49"/>
    <w:rsid w:val="00777A87"/>
    <w:rsid w:val="00777BF1"/>
    <w:rsid w:val="00784679"/>
    <w:rsid w:val="0079303C"/>
    <w:rsid w:val="00794176"/>
    <w:rsid w:val="007A5D0B"/>
    <w:rsid w:val="007B3347"/>
    <w:rsid w:val="007B76B2"/>
    <w:rsid w:val="007E163E"/>
    <w:rsid w:val="007E48AD"/>
    <w:rsid w:val="007F6EF2"/>
    <w:rsid w:val="00821E8C"/>
    <w:rsid w:val="008228CE"/>
    <w:rsid w:val="0084442B"/>
    <w:rsid w:val="00846D24"/>
    <w:rsid w:val="0085044F"/>
    <w:rsid w:val="008610B0"/>
    <w:rsid w:val="00864C29"/>
    <w:rsid w:val="0086736F"/>
    <w:rsid w:val="008826D6"/>
    <w:rsid w:val="0088672D"/>
    <w:rsid w:val="008A3251"/>
    <w:rsid w:val="008B1434"/>
    <w:rsid w:val="008C4A32"/>
    <w:rsid w:val="008D1D34"/>
    <w:rsid w:val="008D4684"/>
    <w:rsid w:val="008E1BFF"/>
    <w:rsid w:val="008F41DE"/>
    <w:rsid w:val="00903655"/>
    <w:rsid w:val="00905143"/>
    <w:rsid w:val="00905386"/>
    <w:rsid w:val="00910362"/>
    <w:rsid w:val="00933ADD"/>
    <w:rsid w:val="00934CF9"/>
    <w:rsid w:val="00953E49"/>
    <w:rsid w:val="00965DC8"/>
    <w:rsid w:val="009A0C92"/>
    <w:rsid w:val="009A42E2"/>
    <w:rsid w:val="009D6747"/>
    <w:rsid w:val="009E364D"/>
    <w:rsid w:val="009E3822"/>
    <w:rsid w:val="009E74F3"/>
    <w:rsid w:val="009F1BD0"/>
    <w:rsid w:val="00A05E1C"/>
    <w:rsid w:val="00A06FC3"/>
    <w:rsid w:val="00A173C3"/>
    <w:rsid w:val="00A36991"/>
    <w:rsid w:val="00A428FE"/>
    <w:rsid w:val="00A45BE9"/>
    <w:rsid w:val="00A55AC3"/>
    <w:rsid w:val="00A81CD6"/>
    <w:rsid w:val="00A83A02"/>
    <w:rsid w:val="00AA7463"/>
    <w:rsid w:val="00AA7AAD"/>
    <w:rsid w:val="00AB1C38"/>
    <w:rsid w:val="00AB35B1"/>
    <w:rsid w:val="00AB3EDE"/>
    <w:rsid w:val="00AB5579"/>
    <w:rsid w:val="00AC37D7"/>
    <w:rsid w:val="00AE059E"/>
    <w:rsid w:val="00AE0A92"/>
    <w:rsid w:val="00B00EAB"/>
    <w:rsid w:val="00B07D56"/>
    <w:rsid w:val="00B21A2F"/>
    <w:rsid w:val="00B23BCE"/>
    <w:rsid w:val="00B36314"/>
    <w:rsid w:val="00B40A8D"/>
    <w:rsid w:val="00B42A54"/>
    <w:rsid w:val="00B47569"/>
    <w:rsid w:val="00B5328C"/>
    <w:rsid w:val="00B54656"/>
    <w:rsid w:val="00B57BF8"/>
    <w:rsid w:val="00B63156"/>
    <w:rsid w:val="00B67908"/>
    <w:rsid w:val="00B7045F"/>
    <w:rsid w:val="00B730DC"/>
    <w:rsid w:val="00B74E6D"/>
    <w:rsid w:val="00B75BDB"/>
    <w:rsid w:val="00B76F25"/>
    <w:rsid w:val="00B82D50"/>
    <w:rsid w:val="00B86287"/>
    <w:rsid w:val="00BA305B"/>
    <w:rsid w:val="00BA37DC"/>
    <w:rsid w:val="00BA4CDB"/>
    <w:rsid w:val="00BC6389"/>
    <w:rsid w:val="00BD1AC7"/>
    <w:rsid w:val="00BD2DB3"/>
    <w:rsid w:val="00BD5C6E"/>
    <w:rsid w:val="00BD76B3"/>
    <w:rsid w:val="00BF00C8"/>
    <w:rsid w:val="00BF08DF"/>
    <w:rsid w:val="00BF2A1E"/>
    <w:rsid w:val="00BF3009"/>
    <w:rsid w:val="00BF523B"/>
    <w:rsid w:val="00C00AE9"/>
    <w:rsid w:val="00C10838"/>
    <w:rsid w:val="00C119C9"/>
    <w:rsid w:val="00C3057B"/>
    <w:rsid w:val="00C328D7"/>
    <w:rsid w:val="00C351B5"/>
    <w:rsid w:val="00C51EE2"/>
    <w:rsid w:val="00C61FCA"/>
    <w:rsid w:val="00C67C8A"/>
    <w:rsid w:val="00C7326D"/>
    <w:rsid w:val="00C77C00"/>
    <w:rsid w:val="00C81160"/>
    <w:rsid w:val="00C849DA"/>
    <w:rsid w:val="00CA6B1E"/>
    <w:rsid w:val="00CA78BA"/>
    <w:rsid w:val="00CC2B78"/>
    <w:rsid w:val="00CD7176"/>
    <w:rsid w:val="00CE6E83"/>
    <w:rsid w:val="00D024C6"/>
    <w:rsid w:val="00D10F77"/>
    <w:rsid w:val="00D1469A"/>
    <w:rsid w:val="00D15985"/>
    <w:rsid w:val="00D15E77"/>
    <w:rsid w:val="00D22292"/>
    <w:rsid w:val="00D23C29"/>
    <w:rsid w:val="00D33EAD"/>
    <w:rsid w:val="00D34567"/>
    <w:rsid w:val="00D42207"/>
    <w:rsid w:val="00D64F29"/>
    <w:rsid w:val="00D65AAE"/>
    <w:rsid w:val="00D82905"/>
    <w:rsid w:val="00D9390D"/>
    <w:rsid w:val="00D94A23"/>
    <w:rsid w:val="00DA30FE"/>
    <w:rsid w:val="00DC5402"/>
    <w:rsid w:val="00DD4C14"/>
    <w:rsid w:val="00DE2842"/>
    <w:rsid w:val="00DE2B8C"/>
    <w:rsid w:val="00DF3A4F"/>
    <w:rsid w:val="00E11B1C"/>
    <w:rsid w:val="00E12595"/>
    <w:rsid w:val="00E1528F"/>
    <w:rsid w:val="00E21F1A"/>
    <w:rsid w:val="00E259BA"/>
    <w:rsid w:val="00E407AE"/>
    <w:rsid w:val="00E41E7A"/>
    <w:rsid w:val="00E45527"/>
    <w:rsid w:val="00E45B02"/>
    <w:rsid w:val="00E52020"/>
    <w:rsid w:val="00E60D59"/>
    <w:rsid w:val="00E647AF"/>
    <w:rsid w:val="00E73E8F"/>
    <w:rsid w:val="00E84745"/>
    <w:rsid w:val="00E878DF"/>
    <w:rsid w:val="00EA1043"/>
    <w:rsid w:val="00EA6012"/>
    <w:rsid w:val="00EA6B25"/>
    <w:rsid w:val="00EB00B4"/>
    <w:rsid w:val="00EB25EC"/>
    <w:rsid w:val="00EC3266"/>
    <w:rsid w:val="00ED08E7"/>
    <w:rsid w:val="00EE65FB"/>
    <w:rsid w:val="00EF7876"/>
    <w:rsid w:val="00F16B74"/>
    <w:rsid w:val="00F3243E"/>
    <w:rsid w:val="00F40E3E"/>
    <w:rsid w:val="00F460ED"/>
    <w:rsid w:val="00F53C86"/>
    <w:rsid w:val="00F53E4F"/>
    <w:rsid w:val="00F6067C"/>
    <w:rsid w:val="00F67DB7"/>
    <w:rsid w:val="00F748A8"/>
    <w:rsid w:val="00F813A3"/>
    <w:rsid w:val="00F8256F"/>
    <w:rsid w:val="00F93FA1"/>
    <w:rsid w:val="00FA2181"/>
    <w:rsid w:val="00FB02B9"/>
    <w:rsid w:val="00FB0A83"/>
    <w:rsid w:val="00FC02CE"/>
    <w:rsid w:val="00FC2B69"/>
    <w:rsid w:val="00FD54D2"/>
    <w:rsid w:val="00FD5919"/>
    <w:rsid w:val="00FF329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94473"/>
  <w15:docId w15:val="{BC518BA3-4A0F-46C3-A3E7-84EF616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648C"/>
    <w:pPr>
      <w:suppressAutoHyphens/>
    </w:pPr>
    <w:rPr>
      <w:sz w:val="24"/>
    </w:rPr>
  </w:style>
  <w:style w:type="paragraph" w:styleId="Nagwek1">
    <w:name w:val="heading 1"/>
    <w:basedOn w:val="Akapitzlist"/>
    <w:next w:val="Normalny"/>
    <w:link w:val="Nagwek1Znak"/>
    <w:qFormat/>
    <w:rsid w:val="004F372D"/>
    <w:pPr>
      <w:numPr>
        <w:numId w:val="21"/>
      </w:numPr>
      <w:suppressAutoHyphens w:val="0"/>
      <w:ind w:left="426" w:hanging="426"/>
      <w:jc w:val="both"/>
      <w:outlineLvl w:val="0"/>
    </w:pPr>
    <w:rPr>
      <w:rFonts w:asciiTheme="minorHAnsi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75C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5C3F"/>
    <w:pPr>
      <w:tabs>
        <w:tab w:val="center" w:pos="4536"/>
        <w:tab w:val="right" w:pos="9072"/>
      </w:tabs>
    </w:pPr>
  </w:style>
  <w:style w:type="character" w:styleId="Hipercze">
    <w:name w:val="Hyperlink"/>
    <w:rsid w:val="00475C3F"/>
    <w:rPr>
      <w:color w:val="0000FF"/>
      <w:u w:val="single"/>
    </w:rPr>
  </w:style>
  <w:style w:type="paragraph" w:styleId="Podtytu">
    <w:name w:val="Subtitle"/>
    <w:basedOn w:val="Normalny"/>
    <w:next w:val="Tekstpodstawowy"/>
    <w:qFormat/>
    <w:rsid w:val="00475C3F"/>
    <w:pPr>
      <w:ind w:left="1620" w:firstLine="1"/>
      <w:jc w:val="center"/>
    </w:pPr>
    <w:rPr>
      <w:spacing w:val="38"/>
      <w:sz w:val="30"/>
    </w:rPr>
  </w:style>
  <w:style w:type="paragraph" w:customStyle="1" w:styleId="WW-Tytu">
    <w:name w:val="WW-Tytuł"/>
    <w:basedOn w:val="Normalny"/>
    <w:next w:val="Podtytu"/>
    <w:rsid w:val="00475C3F"/>
    <w:pPr>
      <w:spacing w:before="11" w:after="11"/>
      <w:jc w:val="center"/>
    </w:pPr>
    <w:rPr>
      <w:b/>
      <w:sz w:val="34"/>
    </w:rPr>
  </w:style>
  <w:style w:type="paragraph" w:customStyle="1" w:styleId="ZnakZnakChar">
    <w:name w:val="Znak Znak Char"/>
    <w:basedOn w:val="Normalny"/>
    <w:rsid w:val="00475C3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">
    <w:name w:val="Body Text"/>
    <w:basedOn w:val="Normalny"/>
    <w:rsid w:val="00475C3F"/>
    <w:pPr>
      <w:spacing w:after="120"/>
    </w:pPr>
  </w:style>
  <w:style w:type="character" w:customStyle="1" w:styleId="position-where">
    <w:name w:val="position-where"/>
    <w:basedOn w:val="Domylnaczcionkaakapitu"/>
    <w:rsid w:val="001B648C"/>
  </w:style>
  <w:style w:type="paragraph" w:styleId="Bezodstpw">
    <w:name w:val="No Spacing"/>
    <w:uiPriority w:val="1"/>
    <w:qFormat/>
    <w:rsid w:val="004C7D80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rsid w:val="004C7D80"/>
    <w:pPr>
      <w:jc w:val="both"/>
    </w:pPr>
    <w:rPr>
      <w:rFonts w:ascii="Arial" w:hAnsi="Arial"/>
      <w:sz w:val="18"/>
      <w:lang w:eastAsia="ar-SA"/>
    </w:rPr>
  </w:style>
  <w:style w:type="paragraph" w:customStyle="1" w:styleId="Tekstpodstawowy21">
    <w:name w:val="Tekst podstawowy 21"/>
    <w:basedOn w:val="Normalny"/>
    <w:rsid w:val="004C7D80"/>
    <w:pPr>
      <w:widowControl w:val="0"/>
      <w:jc w:val="both"/>
    </w:pPr>
    <w:rPr>
      <w:sz w:val="20"/>
      <w:lang w:eastAsia="ar-SA"/>
    </w:rPr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E1259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F69F2"/>
    <w:rPr>
      <w:sz w:val="24"/>
    </w:rPr>
  </w:style>
  <w:style w:type="paragraph" w:customStyle="1" w:styleId="ZnakZnakChar0">
    <w:name w:val="Znak Znak Char"/>
    <w:basedOn w:val="Normalny"/>
    <w:rsid w:val="0068480B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link w:val="TekstdymkaZnak"/>
    <w:rsid w:val="006D39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D39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6715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7157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157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71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7157E"/>
    <w:rPr>
      <w:b/>
      <w:bCs/>
    </w:rPr>
  </w:style>
  <w:style w:type="paragraph" w:customStyle="1" w:styleId="Akapitzlist1">
    <w:name w:val="Akapit z listą1"/>
    <w:basedOn w:val="Normalny"/>
    <w:rsid w:val="00A05E1C"/>
    <w:pPr>
      <w:ind w:left="720"/>
    </w:pPr>
  </w:style>
  <w:style w:type="character" w:customStyle="1" w:styleId="3l3x">
    <w:name w:val="_3l3x"/>
    <w:basedOn w:val="Domylnaczcionkaakapitu"/>
    <w:rsid w:val="00A05E1C"/>
  </w:style>
  <w:style w:type="character" w:customStyle="1" w:styleId="3l3x0">
    <w:name w:val="3l3x"/>
    <w:basedOn w:val="Domylnaczcionkaakapitu"/>
    <w:rsid w:val="00A05E1C"/>
  </w:style>
  <w:style w:type="character" w:customStyle="1" w:styleId="AkapitzlistZnak">
    <w:name w:val="Akapit z listą Znak"/>
    <w:aliases w:val="List Paragraph2 Znak,List Paragraph Znak"/>
    <w:basedOn w:val="Domylnaczcionkaakapitu"/>
    <w:link w:val="Akapitzlist"/>
    <w:uiPriority w:val="34"/>
    <w:qFormat/>
    <w:locked/>
    <w:rsid w:val="002D6FB8"/>
    <w:rPr>
      <w:sz w:val="24"/>
    </w:rPr>
  </w:style>
  <w:style w:type="character" w:customStyle="1" w:styleId="Nagwek1Znak">
    <w:name w:val="Nagłówek 1 Znak"/>
    <w:basedOn w:val="Domylnaczcionkaakapitu"/>
    <w:link w:val="Nagwek1"/>
    <w:rsid w:val="004F372D"/>
    <w:rPr>
      <w:rFonts w:asciiTheme="minorHAnsi" w:hAnsiTheme="minorHAnsi" w:cstheme="minorHAnsi"/>
      <w:b/>
      <w:sz w:val="22"/>
      <w:szCs w:val="22"/>
    </w:rPr>
  </w:style>
  <w:style w:type="paragraph" w:customStyle="1" w:styleId="Lista1">
    <w:name w:val="Lista 1"/>
    <w:basedOn w:val="Normalny"/>
    <w:link w:val="Lista1Znak"/>
    <w:qFormat/>
    <w:rsid w:val="004F372D"/>
    <w:pPr>
      <w:numPr>
        <w:ilvl w:val="1"/>
        <w:numId w:val="21"/>
      </w:numPr>
      <w:suppressAutoHyphens w:val="0"/>
      <w:ind w:left="851" w:hanging="567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Lista11">
    <w:name w:val="Lista 1.1"/>
    <w:basedOn w:val="Lista1"/>
    <w:qFormat/>
    <w:rsid w:val="004F372D"/>
    <w:pPr>
      <w:numPr>
        <w:ilvl w:val="2"/>
      </w:numPr>
      <w:tabs>
        <w:tab w:val="num" w:pos="360"/>
        <w:tab w:val="num" w:pos="2160"/>
      </w:tabs>
      <w:ind w:left="1276" w:hanging="709"/>
    </w:pPr>
  </w:style>
  <w:style w:type="character" w:customStyle="1" w:styleId="Lista1Znak">
    <w:name w:val="Lista 1 Znak"/>
    <w:basedOn w:val="Domylnaczcionkaakapitu"/>
    <w:link w:val="Lista1"/>
    <w:rsid w:val="004F372D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1982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Lwówek Śląski, 05</vt:lpstr>
    </vt:vector>
  </TitlesOfParts>
  <Company/>
  <LinksUpToDate>false</LinksUpToDate>
  <CharactersWithSpaces>13849</CharactersWithSpaces>
  <SharedDoc>false</SharedDoc>
  <HLinks>
    <vt:vector size="12" baseType="variant"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mailto:lok@lwowekslaski.pl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http://www.lwowekslaski.pl/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Lwówek Śląski, 05</dc:title>
  <dc:creator>NTT</dc:creator>
  <cp:lastModifiedBy>Grzegorz Szuba</cp:lastModifiedBy>
  <cp:revision>31</cp:revision>
  <cp:lastPrinted>2015-04-08T09:58:00Z</cp:lastPrinted>
  <dcterms:created xsi:type="dcterms:W3CDTF">2022-06-21T09:00:00Z</dcterms:created>
  <dcterms:modified xsi:type="dcterms:W3CDTF">2024-05-20T09:05:00Z</dcterms:modified>
</cp:coreProperties>
</file>