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4181B72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D1A9C">
        <w:t>5</w:t>
      </w:r>
      <w:r w:rsidR="000D36CF">
        <w:t xml:space="preserve"> do SWZ</w:t>
      </w:r>
    </w:p>
    <w:p w14:paraId="241B3768" w14:textId="61FF622D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052335">
        <w:t>82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18B7755B" w:rsidR="007C3BC9" w:rsidRDefault="00DC1D9A" w:rsidP="007D1A97">
      <w:pPr>
        <w:pStyle w:val="NormalnyCzerwony"/>
        <w:spacing w:before="100" w:beforeAutospacing="1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</w:p>
    <w:p w14:paraId="5336CEF7" w14:textId="77777777" w:rsidR="007D1A97" w:rsidRPr="007D1A97" w:rsidRDefault="007D1A97" w:rsidP="007D1A97">
      <w:pPr>
        <w:pStyle w:val="NormalnyCzerwony"/>
        <w:spacing w:before="100" w:beforeAutospacing="1"/>
      </w:pPr>
      <w:r w:rsidRPr="007D1A97">
        <w:t>lub podpisem zaufanym albo podpisem osobistym.</w:t>
      </w:r>
    </w:p>
    <w:p w14:paraId="78AEC1CD" w14:textId="77777777" w:rsidR="007D1A97" w:rsidRPr="007D1A97" w:rsidRDefault="007D1A97" w:rsidP="007D1A97">
      <w:pPr>
        <w:pStyle w:val="NormalnyCzerwony"/>
        <w:spacing w:before="100" w:beforeAutospacing="1"/>
      </w:pPr>
    </w:p>
    <w:p w14:paraId="051863F3" w14:textId="77777777" w:rsidR="007D1A97" w:rsidRPr="00286D4D" w:rsidRDefault="007D1A97" w:rsidP="00583010">
      <w:pPr>
        <w:pStyle w:val="NormalnyCzerwony"/>
        <w:spacing w:before="320" w:line="271" w:lineRule="auto"/>
      </w:pPr>
    </w:p>
    <w:sectPr w:rsidR="007D1A97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8BE3" w14:textId="77777777" w:rsidR="00B91983" w:rsidRDefault="00B91983" w:rsidP="008D58C2">
      <w:pPr>
        <w:spacing w:after="0" w:line="240" w:lineRule="auto"/>
      </w:pPr>
      <w:r>
        <w:separator/>
      </w:r>
    </w:p>
  </w:endnote>
  <w:endnote w:type="continuationSeparator" w:id="0">
    <w:p w14:paraId="39C6B6E4" w14:textId="77777777" w:rsidR="00B91983" w:rsidRDefault="00B9198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C47E" w14:textId="77777777" w:rsidR="00B91983" w:rsidRDefault="00B91983" w:rsidP="008D58C2">
      <w:pPr>
        <w:spacing w:after="0" w:line="240" w:lineRule="auto"/>
      </w:pPr>
      <w:r>
        <w:separator/>
      </w:r>
    </w:p>
  </w:footnote>
  <w:footnote w:type="continuationSeparator" w:id="0">
    <w:p w14:paraId="327FA423" w14:textId="77777777" w:rsidR="00B91983" w:rsidRDefault="00B91983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3E25"/>
    <w:rsid w:val="0005233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73BBF"/>
    <w:rsid w:val="00281D1C"/>
    <w:rsid w:val="00286D4D"/>
    <w:rsid w:val="002D1818"/>
    <w:rsid w:val="00311BD2"/>
    <w:rsid w:val="00316C74"/>
    <w:rsid w:val="003402E8"/>
    <w:rsid w:val="00361BC8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B79E5"/>
    <w:rsid w:val="005C3299"/>
    <w:rsid w:val="005D0D83"/>
    <w:rsid w:val="005E2AE6"/>
    <w:rsid w:val="005E758B"/>
    <w:rsid w:val="00642B01"/>
    <w:rsid w:val="00674429"/>
    <w:rsid w:val="00683257"/>
    <w:rsid w:val="006D3676"/>
    <w:rsid w:val="006D5C06"/>
    <w:rsid w:val="006E1167"/>
    <w:rsid w:val="007B1C1E"/>
    <w:rsid w:val="007C3BC9"/>
    <w:rsid w:val="007D1A97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B37FBC"/>
    <w:rsid w:val="00B772FF"/>
    <w:rsid w:val="00B91983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C6873"/>
    <w:rsid w:val="00ED392F"/>
    <w:rsid w:val="00EE01C9"/>
    <w:rsid w:val="00EE5DAD"/>
    <w:rsid w:val="00F0479E"/>
    <w:rsid w:val="00F119F6"/>
    <w:rsid w:val="00F2276C"/>
    <w:rsid w:val="00F854FD"/>
    <w:rsid w:val="00FD0E50"/>
    <w:rsid w:val="00FD1A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2024-07-24T08:39:00Z</dcterms:created>
  <dcterms:modified xsi:type="dcterms:W3CDTF">2024-07-24T08:39:00Z</dcterms:modified>
</cp:coreProperties>
</file>