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34A0" w14:textId="56AF11B7" w:rsidR="00604C34" w:rsidRPr="00336C26" w:rsidRDefault="00336C26">
      <w:pPr>
        <w:rPr>
          <w:rFonts w:ascii="Times New Roman" w:hAnsi="Times New Roman" w:cs="Times New Roman"/>
          <w:sz w:val="24"/>
          <w:szCs w:val="24"/>
        </w:rPr>
      </w:pPr>
      <w:r w:rsidRPr="00336C26">
        <w:rPr>
          <w:rFonts w:ascii="Times New Roman" w:hAnsi="Times New Roman" w:cs="Times New Roman"/>
          <w:sz w:val="24"/>
          <w:szCs w:val="24"/>
        </w:rPr>
        <w:t>Sprzęt jednorazowego u</w:t>
      </w:r>
      <w:r w:rsidR="00F56493" w:rsidRPr="00336C26">
        <w:rPr>
          <w:rFonts w:ascii="Times New Roman" w:hAnsi="Times New Roman" w:cs="Times New Roman"/>
          <w:sz w:val="24"/>
          <w:szCs w:val="24"/>
        </w:rPr>
        <w:t>żytku do zabiegów onkologicznych</w:t>
      </w:r>
      <w:r w:rsidR="00761B19">
        <w:rPr>
          <w:rFonts w:ascii="Times New Roman" w:hAnsi="Times New Roman" w:cs="Times New Roman"/>
          <w:sz w:val="24"/>
          <w:szCs w:val="24"/>
        </w:rPr>
        <w:tab/>
      </w:r>
      <w:r w:rsidR="00761B19">
        <w:rPr>
          <w:rFonts w:ascii="Times New Roman" w:hAnsi="Times New Roman" w:cs="Times New Roman"/>
          <w:sz w:val="24"/>
          <w:szCs w:val="24"/>
        </w:rPr>
        <w:tab/>
      </w:r>
      <w:r w:rsidR="00761B19">
        <w:rPr>
          <w:rFonts w:ascii="Times New Roman" w:hAnsi="Times New Roman" w:cs="Times New Roman"/>
          <w:sz w:val="24"/>
          <w:szCs w:val="24"/>
        </w:rPr>
        <w:tab/>
      </w:r>
      <w:r w:rsidR="00761B19">
        <w:rPr>
          <w:rFonts w:ascii="Times New Roman" w:hAnsi="Times New Roman" w:cs="Times New Roman"/>
          <w:sz w:val="24"/>
          <w:szCs w:val="24"/>
        </w:rPr>
        <w:tab/>
      </w:r>
      <w:r w:rsidR="00761B19">
        <w:rPr>
          <w:rFonts w:ascii="Times New Roman" w:hAnsi="Times New Roman" w:cs="Times New Roman"/>
          <w:sz w:val="24"/>
          <w:szCs w:val="24"/>
        </w:rPr>
        <w:tab/>
      </w:r>
      <w:r w:rsidR="00761B19">
        <w:rPr>
          <w:rFonts w:ascii="Times New Roman" w:hAnsi="Times New Roman" w:cs="Times New Roman"/>
          <w:sz w:val="24"/>
          <w:szCs w:val="24"/>
        </w:rPr>
        <w:tab/>
      </w:r>
      <w:r w:rsidR="00761B19">
        <w:rPr>
          <w:rFonts w:ascii="Times New Roman" w:hAnsi="Times New Roman" w:cs="Times New Roman"/>
          <w:sz w:val="24"/>
          <w:szCs w:val="24"/>
        </w:rPr>
        <w:tab/>
      </w:r>
      <w:r w:rsidR="00761B19">
        <w:rPr>
          <w:rFonts w:ascii="Times New Roman" w:hAnsi="Times New Roman" w:cs="Times New Roman"/>
          <w:sz w:val="24"/>
          <w:szCs w:val="24"/>
        </w:rPr>
        <w:tab/>
        <w:t>Załącznik nr 2</w:t>
      </w:r>
    </w:p>
    <w:tbl>
      <w:tblPr>
        <w:tblStyle w:val="Tabela-Siatk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3"/>
        <w:gridCol w:w="6667"/>
        <w:gridCol w:w="709"/>
        <w:gridCol w:w="708"/>
        <w:gridCol w:w="993"/>
        <w:gridCol w:w="1275"/>
        <w:gridCol w:w="567"/>
        <w:gridCol w:w="993"/>
        <w:gridCol w:w="1134"/>
        <w:gridCol w:w="1417"/>
      </w:tblGrid>
      <w:tr w:rsidR="00336C26" w:rsidRPr="00F56493" w14:paraId="55122708" w14:textId="77777777" w:rsidTr="005408CA">
        <w:trPr>
          <w:trHeight w:val="822"/>
        </w:trPr>
        <w:tc>
          <w:tcPr>
            <w:tcW w:w="563" w:type="dxa"/>
            <w:vMerge w:val="restart"/>
            <w:hideMark/>
          </w:tcPr>
          <w:p w14:paraId="4A73B7D0" w14:textId="77777777" w:rsidR="00CB7A60" w:rsidRPr="00336C26" w:rsidRDefault="00336C26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B7A60" w:rsidRPr="00336C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6667" w:type="dxa"/>
            <w:vMerge w:val="restart"/>
            <w:hideMark/>
          </w:tcPr>
          <w:p w14:paraId="545F90A9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Nazwa asortymentu towaru</w:t>
            </w:r>
          </w:p>
        </w:tc>
        <w:tc>
          <w:tcPr>
            <w:tcW w:w="709" w:type="dxa"/>
            <w:vMerge w:val="restart"/>
            <w:hideMark/>
          </w:tcPr>
          <w:p w14:paraId="713D8506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708" w:type="dxa"/>
            <w:vMerge w:val="restart"/>
            <w:hideMark/>
          </w:tcPr>
          <w:p w14:paraId="60252B04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6C26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993" w:type="dxa"/>
            <w:vMerge w:val="restart"/>
            <w:hideMark/>
          </w:tcPr>
          <w:p w14:paraId="0CF031C4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Cena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jednost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. netto </w:t>
            </w:r>
          </w:p>
        </w:tc>
        <w:tc>
          <w:tcPr>
            <w:tcW w:w="1275" w:type="dxa"/>
            <w:vMerge w:val="restart"/>
            <w:hideMark/>
          </w:tcPr>
          <w:p w14:paraId="75B1E299" w14:textId="77777777" w:rsidR="00CB7A60" w:rsidRPr="00336C26" w:rsidRDefault="00CB7A60" w:rsidP="00A2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Wartość netto  </w:t>
            </w:r>
          </w:p>
        </w:tc>
        <w:tc>
          <w:tcPr>
            <w:tcW w:w="1560" w:type="dxa"/>
            <w:gridSpan w:val="2"/>
            <w:hideMark/>
          </w:tcPr>
          <w:p w14:paraId="444F02D7" w14:textId="77777777" w:rsidR="00CB7A60" w:rsidRPr="00336C26" w:rsidRDefault="00CB7A60" w:rsidP="009A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</w:p>
        </w:tc>
        <w:tc>
          <w:tcPr>
            <w:tcW w:w="1134" w:type="dxa"/>
            <w:vMerge w:val="restart"/>
          </w:tcPr>
          <w:p w14:paraId="262CC44E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417" w:type="dxa"/>
            <w:vMerge w:val="restart"/>
          </w:tcPr>
          <w:p w14:paraId="1E73A1C8" w14:textId="77777777" w:rsidR="00CB7A60" w:rsidRPr="00FC2D40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40">
              <w:rPr>
                <w:rFonts w:ascii="Times New Roman" w:hAnsi="Times New Roman" w:cs="Times New Roman"/>
                <w:sz w:val="24"/>
                <w:szCs w:val="24"/>
              </w:rPr>
              <w:t>Nazwa handlowa/ producent/ kod (nr katalogowy)</w:t>
            </w:r>
          </w:p>
        </w:tc>
      </w:tr>
      <w:tr w:rsidR="00336C26" w:rsidRPr="00F56493" w14:paraId="7EFE5D61" w14:textId="77777777" w:rsidTr="005408CA">
        <w:trPr>
          <w:trHeight w:val="407"/>
        </w:trPr>
        <w:tc>
          <w:tcPr>
            <w:tcW w:w="563" w:type="dxa"/>
            <w:vMerge/>
          </w:tcPr>
          <w:p w14:paraId="347052A5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vMerge/>
          </w:tcPr>
          <w:p w14:paraId="541F5DA1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257D396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E5D0321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14DB01A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C69A83E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682159" w14:textId="77777777" w:rsidR="00CB7A60" w:rsidRPr="00336C26" w:rsidRDefault="00CB7A60" w:rsidP="00FB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</w:tc>
        <w:tc>
          <w:tcPr>
            <w:tcW w:w="993" w:type="dxa"/>
          </w:tcPr>
          <w:p w14:paraId="01D43079" w14:textId="77777777" w:rsidR="00CB7A60" w:rsidRPr="00336C26" w:rsidRDefault="00CB7A60" w:rsidP="00FB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W zł</w:t>
            </w:r>
          </w:p>
        </w:tc>
        <w:tc>
          <w:tcPr>
            <w:tcW w:w="1134" w:type="dxa"/>
            <w:vMerge/>
          </w:tcPr>
          <w:p w14:paraId="44543CF7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EB3B39C" w14:textId="77777777" w:rsidR="00CB7A60" w:rsidRPr="00F56493" w:rsidRDefault="00CB7A60" w:rsidP="00F56493"/>
        </w:tc>
      </w:tr>
      <w:tr w:rsidR="00336C26" w:rsidRPr="00F56493" w14:paraId="348D7641" w14:textId="77777777" w:rsidTr="005408CA">
        <w:trPr>
          <w:trHeight w:val="1470"/>
        </w:trPr>
        <w:tc>
          <w:tcPr>
            <w:tcW w:w="563" w:type="dxa"/>
            <w:noWrap/>
            <w:hideMark/>
          </w:tcPr>
          <w:p w14:paraId="7F516039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hideMark/>
          </w:tcPr>
          <w:p w14:paraId="6FE57300" w14:textId="77777777" w:rsidR="00CB7A60" w:rsidRPr="00336C26" w:rsidRDefault="00CB7A60" w:rsidP="001A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Jednorazowy skalpel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ultradżwiekowy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, o średnicy 5 mm, z uchwytem pistoletowym z możliwością cięcia i koagulacji. Zakrzywiona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bransza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aktywna. Długość trzonu 13 cm, 22 cm, 35 cm lub 45 cm do wyboru przez Zamawiającego. Końcówka z przyciskami aktywującymi Max i Min. </w:t>
            </w:r>
          </w:p>
        </w:tc>
        <w:tc>
          <w:tcPr>
            <w:tcW w:w="709" w:type="dxa"/>
            <w:hideMark/>
          </w:tcPr>
          <w:p w14:paraId="5079B06C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hideMark/>
          </w:tcPr>
          <w:p w14:paraId="67720EF3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DB479D0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FB1EBDE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57B26C2E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ECF3F4" w14:textId="77777777" w:rsidR="00CB7A60" w:rsidRPr="00336C26" w:rsidRDefault="00CB7A60" w:rsidP="009A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757D047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DDF85A" w14:textId="77777777" w:rsidR="00CB7A60" w:rsidRPr="00F56493" w:rsidRDefault="00CB7A60" w:rsidP="00A243F9"/>
        </w:tc>
      </w:tr>
      <w:tr w:rsidR="00336C26" w:rsidRPr="00F56493" w14:paraId="0E9EDFD5" w14:textId="77777777" w:rsidTr="005408CA">
        <w:trPr>
          <w:trHeight w:val="630"/>
        </w:trPr>
        <w:tc>
          <w:tcPr>
            <w:tcW w:w="563" w:type="dxa"/>
            <w:noWrap/>
            <w:hideMark/>
          </w:tcPr>
          <w:p w14:paraId="31FE621F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hideMark/>
          </w:tcPr>
          <w:p w14:paraId="0707162F" w14:textId="77777777" w:rsidR="00CB7A60" w:rsidRPr="00336C26" w:rsidRDefault="00CB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Przetwornik piezoelektryczny o zakresie częstotliwości pracy 55,6kHz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współpracujcy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z generatorem powyżej</w:t>
            </w:r>
          </w:p>
        </w:tc>
        <w:tc>
          <w:tcPr>
            <w:tcW w:w="709" w:type="dxa"/>
            <w:hideMark/>
          </w:tcPr>
          <w:p w14:paraId="35EAB129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hideMark/>
          </w:tcPr>
          <w:p w14:paraId="079B528E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CBAD133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55F87388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377518B9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4255C3" w14:textId="77777777" w:rsidR="00CB7A60" w:rsidRPr="00336C26" w:rsidRDefault="00CB7A60" w:rsidP="009A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5E0EA89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927BAA" w14:textId="77777777" w:rsidR="00CB7A60" w:rsidRPr="00F56493" w:rsidRDefault="00CB7A60" w:rsidP="00A243F9"/>
        </w:tc>
      </w:tr>
      <w:tr w:rsidR="00336C26" w:rsidRPr="00F56493" w14:paraId="5E60BDA9" w14:textId="77777777" w:rsidTr="005408CA">
        <w:trPr>
          <w:trHeight w:val="1905"/>
        </w:trPr>
        <w:tc>
          <w:tcPr>
            <w:tcW w:w="563" w:type="dxa"/>
            <w:noWrap/>
            <w:hideMark/>
          </w:tcPr>
          <w:p w14:paraId="7FFDB542" w14:textId="77777777" w:rsidR="00CB7A60" w:rsidRPr="00336C26" w:rsidRDefault="00857CC4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  <w:hideMark/>
          </w:tcPr>
          <w:p w14:paraId="431FAA3D" w14:textId="77777777" w:rsidR="00CB7A60" w:rsidRPr="00336C26" w:rsidRDefault="00CB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Stapler</w:t>
            </w:r>
            <w:proofErr w:type="spellEnd"/>
            <w:r w:rsidRPr="0033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okrężny</w:t>
            </w: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jednorazowy o średnicy 21,25,28,32 mm, zakrzywiony z czarną antyrefleksyjną powłoką, z regulowaną wysokością zamknięcia zszywek oraz skalą docisku w zakresie 1,0 – 2,0 mm, o całkowitej długości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staplera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42cm do zabiegów na otwarto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stapler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dostępny również w wersji przełykowej dla rozmiaru 21 i 25 lub 52 cm do zabiegów laparoskopowych, z prostą główką, do wyboru przez Zamawiającego przy składaniu zamówienia. </w:t>
            </w:r>
          </w:p>
        </w:tc>
        <w:tc>
          <w:tcPr>
            <w:tcW w:w="709" w:type="dxa"/>
            <w:hideMark/>
          </w:tcPr>
          <w:p w14:paraId="30D2AEC4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hideMark/>
          </w:tcPr>
          <w:p w14:paraId="1D876F6B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hideMark/>
          </w:tcPr>
          <w:p w14:paraId="6FCA2A05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39BAECF7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53218FFA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9D5844" w14:textId="77777777" w:rsidR="00CB7A60" w:rsidRPr="00336C26" w:rsidRDefault="00CB7A60" w:rsidP="009A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44FF881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FD317F" w14:textId="77777777" w:rsidR="00CB7A60" w:rsidRPr="00F56493" w:rsidRDefault="00CB7A60" w:rsidP="00A243F9"/>
        </w:tc>
      </w:tr>
      <w:tr w:rsidR="00336C26" w:rsidRPr="00F56493" w14:paraId="1491E995" w14:textId="77777777" w:rsidTr="005408CA">
        <w:trPr>
          <w:trHeight w:val="3105"/>
        </w:trPr>
        <w:tc>
          <w:tcPr>
            <w:tcW w:w="563" w:type="dxa"/>
            <w:noWrap/>
            <w:hideMark/>
          </w:tcPr>
          <w:p w14:paraId="4058E538" w14:textId="77777777" w:rsidR="00CB7A60" w:rsidRPr="00336C26" w:rsidRDefault="00857CC4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7" w:type="dxa"/>
            <w:hideMark/>
          </w:tcPr>
          <w:p w14:paraId="2D5E739B" w14:textId="77777777" w:rsidR="00CB7A60" w:rsidRPr="00336C26" w:rsidRDefault="00CB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Jednorazowy</w:t>
            </w:r>
            <w:r w:rsidRPr="0033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stapler</w:t>
            </w:r>
            <w:proofErr w:type="spellEnd"/>
            <w:r w:rsidRPr="0033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liniowy o długości linii zszycia 46 lub 60</w:t>
            </w: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33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mm</w:t>
            </w: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z czarną antyrefleksyjną powłoką załadowany ładunkiem do tkanki standardowej 3,8 mm lub 4,5 mm do wyboru przez Zamawiającego przy składaniu zamówienia.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Stapler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wielostrzałowy, automatyczny z możliwością wymiany ładunków.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Stapler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posiadający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dopychacz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integralnie połączony z ładunkiem dla zapewnienia każdorazowo właściwego formowania zszywek. Zabezpieczenie przed wypadaniem tkanki z pomiędzy szczęk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staplera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, bezpiecznik uniemożliwiający odpalenie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staplera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ze zużytym ładunkiem. Zszywki tytanowe. Możliwość manualnego lub automatycznego wysunięcia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pinu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zabezpieczającego tkankę.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Stapler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posiadający pozycja pośrednią. </w:t>
            </w:r>
          </w:p>
        </w:tc>
        <w:tc>
          <w:tcPr>
            <w:tcW w:w="709" w:type="dxa"/>
            <w:hideMark/>
          </w:tcPr>
          <w:p w14:paraId="1B85C81E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hideMark/>
          </w:tcPr>
          <w:p w14:paraId="765AF353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A359B7C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159A9FEB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67F5B2DD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DBC6D7" w14:textId="77777777" w:rsidR="00CB7A60" w:rsidRPr="00336C26" w:rsidRDefault="00CB7A60" w:rsidP="009A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567F7EE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9F266D" w14:textId="77777777" w:rsidR="00CB7A60" w:rsidRPr="00F56493" w:rsidRDefault="00CB7A60" w:rsidP="00A243F9"/>
        </w:tc>
      </w:tr>
      <w:tr w:rsidR="00336C26" w:rsidRPr="00F56493" w14:paraId="65143755" w14:textId="77777777" w:rsidTr="005408CA">
        <w:trPr>
          <w:trHeight w:val="2100"/>
        </w:trPr>
        <w:tc>
          <w:tcPr>
            <w:tcW w:w="563" w:type="dxa"/>
            <w:noWrap/>
            <w:hideMark/>
          </w:tcPr>
          <w:p w14:paraId="3CBAC5A2" w14:textId="77777777" w:rsidR="00CB7A60" w:rsidRPr="00336C26" w:rsidRDefault="00857CC4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7" w:type="dxa"/>
            <w:hideMark/>
          </w:tcPr>
          <w:p w14:paraId="643C9CC9" w14:textId="77777777" w:rsidR="00CB7A60" w:rsidRPr="00336C26" w:rsidRDefault="00CB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Jednorazowy </w:t>
            </w:r>
            <w:proofErr w:type="spellStart"/>
            <w:r w:rsidRPr="0033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stapler</w:t>
            </w:r>
            <w:proofErr w:type="spellEnd"/>
            <w:r w:rsidRPr="0033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liniowy z nożem z czarną antyrefleksyjną powłoką</w:t>
            </w: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, cztery rzędy zszywek, długość linii zszycia 61 lub 81 mm, do wyboru przez Zamawiającego przy składaniu zamówienia,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stapler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wielostrzałowy z możliwością wymiany ładunków. Zabezpieczenie przed wypadaniem tkanki z pomiędzy szczęk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staplera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, bezpiecznik uniemożliwiający odpalenie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staplera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ze zużytym ładunkiem.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Stapler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posiadający pozycję pośrednią. Wysokość zszywki 3,8 mm lub 4,5 mm do wyboru przez Zamawiającego przy składaniu zamówienia.</w:t>
            </w:r>
          </w:p>
        </w:tc>
        <w:tc>
          <w:tcPr>
            <w:tcW w:w="709" w:type="dxa"/>
            <w:hideMark/>
          </w:tcPr>
          <w:p w14:paraId="0457A90F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hideMark/>
          </w:tcPr>
          <w:p w14:paraId="31FD565A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hideMark/>
          </w:tcPr>
          <w:p w14:paraId="5EE6937C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4EB4DF40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0BE586F9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77C76F" w14:textId="77777777" w:rsidR="00CB7A60" w:rsidRPr="00336C26" w:rsidRDefault="00CB7A60" w:rsidP="009A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12AEA61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E6B38" w14:textId="77777777" w:rsidR="00CB7A60" w:rsidRPr="00F56493" w:rsidRDefault="00CB7A60" w:rsidP="00A243F9"/>
        </w:tc>
      </w:tr>
      <w:tr w:rsidR="00336C26" w:rsidRPr="00F56493" w14:paraId="3EDDF6DA" w14:textId="77777777" w:rsidTr="005408CA">
        <w:trPr>
          <w:trHeight w:val="2700"/>
        </w:trPr>
        <w:tc>
          <w:tcPr>
            <w:tcW w:w="563" w:type="dxa"/>
            <w:noWrap/>
            <w:hideMark/>
          </w:tcPr>
          <w:p w14:paraId="539B989C" w14:textId="77777777" w:rsidR="00CB7A60" w:rsidRPr="00336C26" w:rsidRDefault="00857CC4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7" w:type="dxa"/>
            <w:hideMark/>
          </w:tcPr>
          <w:p w14:paraId="133A859F" w14:textId="77777777" w:rsidR="00CB7A60" w:rsidRPr="00336C26" w:rsidRDefault="00CB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Ładunek do jednorazowego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staplera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liniowego zamykająco-tnącego</w:t>
            </w: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stapler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jest załadowany ładunkiem z bezpiecznym nożem chowającym się w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rekojeść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staplera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( nóż w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staplerze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), o długości linii szwu 61 mm lub 81 mm, z dwoma podwójnymi rzędami tytanowych zszywek ułożonych naprzemiennie, zszywki okrągłe.  Ładunek ze zszywkami do tkanki standardowej, wysokość zszywki otwartej: 3,8 mm, po zamknięciu 1,5 mm; oraz ładunek ze zszywkami do tkanki grubej, wysokość zszywki otwartej: 4,5 mm, po zamknięciu 2,0 mm- do wyboru przez Zamawiającego przy składaniu zamówienia.</w:t>
            </w:r>
          </w:p>
        </w:tc>
        <w:tc>
          <w:tcPr>
            <w:tcW w:w="709" w:type="dxa"/>
            <w:hideMark/>
          </w:tcPr>
          <w:p w14:paraId="4724DC49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hideMark/>
          </w:tcPr>
          <w:p w14:paraId="6C23A6D9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hideMark/>
          </w:tcPr>
          <w:p w14:paraId="2EC4B3DE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4B3507D1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4C79B14B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937850" w14:textId="77777777" w:rsidR="00CB7A60" w:rsidRPr="00336C26" w:rsidRDefault="00CB7A60" w:rsidP="009A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B7B8EBE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200EA0" w14:textId="77777777" w:rsidR="00CB7A60" w:rsidRPr="00F56493" w:rsidRDefault="00CB7A60" w:rsidP="00A243F9"/>
        </w:tc>
      </w:tr>
      <w:tr w:rsidR="00336C26" w:rsidRPr="00F56493" w14:paraId="7C28CF16" w14:textId="77777777" w:rsidTr="005408CA">
        <w:trPr>
          <w:trHeight w:val="2400"/>
        </w:trPr>
        <w:tc>
          <w:tcPr>
            <w:tcW w:w="563" w:type="dxa"/>
            <w:noWrap/>
            <w:hideMark/>
          </w:tcPr>
          <w:p w14:paraId="6453E428" w14:textId="77777777" w:rsidR="00CB7A60" w:rsidRPr="00336C26" w:rsidRDefault="00857CC4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7" w:type="dxa"/>
            <w:noWrap/>
            <w:hideMark/>
          </w:tcPr>
          <w:p w14:paraId="0164C001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Jednorazowy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stapler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liniowy </w:t>
            </w:r>
            <w:r w:rsidRPr="0033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poprzecznie tnący o długość linii zszycia 39 i 60 mm z czarną antyrefleksyjną powłoką </w:t>
            </w: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,dedykowany do zabiegów ultra niskich resekcji odbytnicy. Wysokość zszywki otwartej 3,8 mm - zamykający na 1,5 mm oraz 4,5 mm - zamykający na 2,0 mm, dwa rzędy naprzemiennie ułożonych zszywek. Dwie dźwignie: zamykająca i osobna dźwignia </w:t>
            </w:r>
            <w:proofErr w:type="spellStart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spustowawysokość</w:t>
            </w:r>
            <w:proofErr w:type="spellEnd"/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 zszywki otwartej: 3,8 mm, po zamknięciu 1,5 mm; oraz ładunek ze zszywkami do tkanki grubej, wysokość zszywki otwartej: 4,5 mm, po zamknięciu 2,0 mm- do wyboru przez Zamawiającego przy składaniu zamówienia.</w:t>
            </w:r>
          </w:p>
        </w:tc>
        <w:tc>
          <w:tcPr>
            <w:tcW w:w="709" w:type="dxa"/>
            <w:hideMark/>
          </w:tcPr>
          <w:p w14:paraId="1126A84E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hideMark/>
          </w:tcPr>
          <w:p w14:paraId="131365D2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14:paraId="6A35F214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3294E815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159844B3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903D0E" w14:textId="77777777" w:rsidR="00CB7A60" w:rsidRPr="00336C26" w:rsidRDefault="00CB7A60" w:rsidP="009A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182F423" w14:textId="77777777" w:rsidR="00CB7A60" w:rsidRPr="00336C26" w:rsidRDefault="00CB7A60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DCC971" w14:textId="77777777" w:rsidR="00CB7A60" w:rsidRPr="00F56493" w:rsidRDefault="00CB7A60" w:rsidP="00A243F9"/>
        </w:tc>
      </w:tr>
      <w:tr w:rsidR="005408CA" w:rsidRPr="00F56493" w14:paraId="5F9D2250" w14:textId="77777777" w:rsidTr="005408CA">
        <w:trPr>
          <w:trHeight w:val="579"/>
        </w:trPr>
        <w:tc>
          <w:tcPr>
            <w:tcW w:w="563" w:type="dxa"/>
            <w:noWrap/>
          </w:tcPr>
          <w:p w14:paraId="449D736E" w14:textId="77777777" w:rsidR="009651BC" w:rsidRPr="00336C26" w:rsidRDefault="00857CC4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7" w:type="dxa"/>
            <w:noWrap/>
          </w:tcPr>
          <w:p w14:paraId="6762274A" w14:textId="77777777" w:rsidR="009651BC" w:rsidRDefault="009651BC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Generator </w:t>
            </w:r>
            <w:r w:rsidR="001A6B4A">
              <w:rPr>
                <w:rFonts w:ascii="Times New Roman" w:hAnsi="Times New Roman" w:cs="Times New Roman"/>
                <w:sz w:val="24"/>
                <w:szCs w:val="24"/>
              </w:rPr>
              <w:t>ultradź</w:t>
            </w: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 xml:space="preserve">więkowy </w:t>
            </w:r>
            <w:r w:rsidR="001A6B4A">
              <w:rPr>
                <w:rFonts w:ascii="Times New Roman" w:hAnsi="Times New Roman" w:cs="Times New Roman"/>
                <w:sz w:val="24"/>
                <w:szCs w:val="24"/>
              </w:rPr>
              <w:t xml:space="preserve">wraz z niezbędnym osprzętem </w:t>
            </w: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w użyczenie dla Zama</w:t>
            </w:r>
            <w:r w:rsidR="00F74D18">
              <w:rPr>
                <w:rFonts w:ascii="Times New Roman" w:hAnsi="Times New Roman" w:cs="Times New Roman"/>
                <w:sz w:val="24"/>
                <w:szCs w:val="24"/>
              </w:rPr>
              <w:t>wiającego na czas trwania umowy:</w:t>
            </w:r>
          </w:p>
          <w:p w14:paraId="3B8A240A" w14:textId="77777777" w:rsidR="00F74D18" w:rsidRPr="00F74D18" w:rsidRDefault="00F74D18" w:rsidP="00F7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Pr="00F74D18">
              <w:rPr>
                <w:rFonts w:ascii="Times New Roman" w:hAnsi="Times New Roman" w:cs="Times New Roman"/>
                <w:sz w:val="24"/>
                <w:szCs w:val="24"/>
              </w:rPr>
              <w:t>nstrukcja w języku polskim</w:t>
            </w:r>
          </w:p>
          <w:p w14:paraId="3D956B86" w14:textId="77777777" w:rsidR="00F74D18" w:rsidRPr="00F74D18" w:rsidRDefault="00F74D18" w:rsidP="00F7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3BC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4D18">
              <w:rPr>
                <w:rFonts w:ascii="Times New Roman" w:hAnsi="Times New Roman" w:cs="Times New Roman"/>
                <w:sz w:val="24"/>
                <w:szCs w:val="24"/>
              </w:rPr>
              <w:t>aszport techniczny urządzenia</w:t>
            </w:r>
          </w:p>
          <w:p w14:paraId="284ACFFE" w14:textId="77777777" w:rsidR="00F74D18" w:rsidRPr="00F74D18" w:rsidRDefault="00C03BCF" w:rsidP="00F7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="00F74D18" w:rsidRPr="00F74D18">
              <w:rPr>
                <w:rFonts w:ascii="Times New Roman" w:hAnsi="Times New Roman" w:cs="Times New Roman"/>
                <w:sz w:val="24"/>
                <w:szCs w:val="24"/>
              </w:rPr>
              <w:t xml:space="preserve">ontaż, uruchomienie i szkolenie </w:t>
            </w:r>
          </w:p>
          <w:p w14:paraId="591A14B8" w14:textId="77777777" w:rsidR="00F74D18" w:rsidRPr="00F74D18" w:rsidRDefault="00C03BCF" w:rsidP="00F7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</w:t>
            </w:r>
            <w:r w:rsidR="00F74D18" w:rsidRPr="00F74D18">
              <w:rPr>
                <w:rFonts w:ascii="Times New Roman" w:hAnsi="Times New Roman" w:cs="Times New Roman"/>
                <w:sz w:val="24"/>
                <w:szCs w:val="24"/>
              </w:rPr>
              <w:t>warancja techniczna przez cały czas trwania umowy – obejmująca bezpłatne naprawy, wymiany podzespołów, okresowe przeglądy serwisowe wraz z materiałami do nich użytymi – wykonywane bezpłatnie</w:t>
            </w:r>
          </w:p>
          <w:p w14:paraId="5899C1B1" w14:textId="77777777" w:rsidR="00F74D18" w:rsidRPr="00F74D18" w:rsidRDefault="00C03BCF" w:rsidP="00F7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F74D18" w:rsidRPr="00F74D18">
              <w:rPr>
                <w:rFonts w:ascii="Times New Roman" w:hAnsi="Times New Roman" w:cs="Times New Roman"/>
                <w:sz w:val="24"/>
                <w:szCs w:val="24"/>
              </w:rPr>
              <w:t>rzystąpienie serwisu do naprawy od chwili zgłoszenia max 48 godziny (dni robocze)</w:t>
            </w:r>
          </w:p>
          <w:p w14:paraId="1DA87DE4" w14:textId="77777777" w:rsidR="001216CE" w:rsidRDefault="00C03BCF" w:rsidP="00F7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="00F74D18" w:rsidRPr="00F74D18">
              <w:rPr>
                <w:rFonts w:ascii="Times New Roman" w:hAnsi="Times New Roman" w:cs="Times New Roman"/>
                <w:sz w:val="24"/>
                <w:szCs w:val="24"/>
              </w:rPr>
              <w:t xml:space="preserve">ożliwość zgłaszania awarii </w:t>
            </w:r>
            <w:r w:rsidR="001216CE">
              <w:rPr>
                <w:rFonts w:ascii="Times New Roman" w:hAnsi="Times New Roman" w:cs="Times New Roman"/>
                <w:sz w:val="24"/>
                <w:szCs w:val="24"/>
              </w:rPr>
              <w:t>telefonicznie, faxem, email.</w:t>
            </w:r>
          </w:p>
          <w:p w14:paraId="63F25E74" w14:textId="77777777" w:rsidR="00F74D18" w:rsidRPr="00F74D18" w:rsidRDefault="001216CE" w:rsidP="00F7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  <w:r w:rsidR="00F74D18" w:rsidRPr="00F74D18">
              <w:rPr>
                <w:rFonts w:ascii="Times New Roman" w:hAnsi="Times New Roman" w:cs="Times New Roman"/>
                <w:sz w:val="24"/>
                <w:szCs w:val="24"/>
              </w:rPr>
              <w:t xml:space="preserve">parat zastępczy przy naprawach trwających dłużej niż </w:t>
            </w:r>
            <w:r w:rsidR="006743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74D18" w:rsidRPr="00F74D18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</w:p>
          <w:p w14:paraId="641E850B" w14:textId="77777777" w:rsidR="00F74D18" w:rsidRPr="00336C26" w:rsidRDefault="00F74D18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E2EF56" w14:textId="77777777" w:rsidR="009651BC" w:rsidRPr="00336C26" w:rsidRDefault="00922347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m-c</w:t>
            </w:r>
          </w:p>
        </w:tc>
        <w:tc>
          <w:tcPr>
            <w:tcW w:w="708" w:type="dxa"/>
          </w:tcPr>
          <w:p w14:paraId="7A045EC6" w14:textId="77777777" w:rsidR="009651BC" w:rsidRPr="00336C26" w:rsidRDefault="00922347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</w:tcPr>
          <w:p w14:paraId="14B4DC67" w14:textId="77777777" w:rsidR="009651BC" w:rsidRPr="00336C26" w:rsidRDefault="009651BC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781961" w14:textId="77777777" w:rsidR="009651BC" w:rsidRPr="00336C26" w:rsidRDefault="009651BC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72A6C3" w14:textId="77777777" w:rsidR="009651BC" w:rsidRPr="00336C26" w:rsidRDefault="009651BC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743885" w14:textId="77777777" w:rsidR="009651BC" w:rsidRPr="00336C26" w:rsidRDefault="009651BC" w:rsidP="009A5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A90A33" w14:textId="77777777" w:rsidR="009651BC" w:rsidRPr="00336C26" w:rsidRDefault="009651BC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F93618" w14:textId="77777777" w:rsidR="009651BC" w:rsidRPr="00F56493" w:rsidRDefault="009651BC" w:rsidP="00A243F9"/>
        </w:tc>
      </w:tr>
      <w:tr w:rsidR="00857CC4" w:rsidRPr="00F56493" w14:paraId="72D96DE0" w14:textId="77777777" w:rsidTr="005408CA">
        <w:trPr>
          <w:trHeight w:val="1035"/>
        </w:trPr>
        <w:tc>
          <w:tcPr>
            <w:tcW w:w="563" w:type="dxa"/>
            <w:noWrap/>
            <w:hideMark/>
          </w:tcPr>
          <w:p w14:paraId="2A3A50F9" w14:textId="77777777" w:rsidR="00857CC4" w:rsidRPr="00336C26" w:rsidRDefault="00857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7" w:type="dxa"/>
            <w:hideMark/>
          </w:tcPr>
          <w:p w14:paraId="1A41283E" w14:textId="77777777" w:rsidR="00857CC4" w:rsidRPr="00336C26" w:rsidRDefault="00857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B18673" w14:textId="77777777" w:rsidR="00857CC4" w:rsidRPr="00336C26" w:rsidRDefault="00857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7FBEE5" w14:textId="77777777" w:rsidR="00857CC4" w:rsidRPr="00336C26" w:rsidRDefault="009223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857CC4" w:rsidRPr="0033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709" w:type="dxa"/>
          </w:tcPr>
          <w:p w14:paraId="50CB3E38" w14:textId="77777777" w:rsidR="00857CC4" w:rsidRPr="00336C26" w:rsidRDefault="00857CC4" w:rsidP="00857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01EBAD2" w14:textId="77777777" w:rsidR="00857CC4" w:rsidRPr="00336C26" w:rsidRDefault="00857CC4" w:rsidP="00857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5F1C0E9" w14:textId="77777777" w:rsidR="00857CC4" w:rsidRPr="00336C26" w:rsidRDefault="00857CC4" w:rsidP="00857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829472" w14:textId="77777777" w:rsidR="00857CC4" w:rsidRPr="00336C26" w:rsidRDefault="00857CC4" w:rsidP="00857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A859F2C" w14:textId="77777777" w:rsidR="00857CC4" w:rsidRPr="00336C26" w:rsidRDefault="00857CC4" w:rsidP="00857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14:paraId="033838F3" w14:textId="77777777" w:rsidR="00857CC4" w:rsidRPr="00336C26" w:rsidRDefault="00857CC4" w:rsidP="00F564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1EED6D37" w14:textId="77777777" w:rsidR="00857CC4" w:rsidRPr="00336C26" w:rsidRDefault="00857CC4" w:rsidP="00F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5838D89" w14:textId="77777777" w:rsidR="00857CC4" w:rsidRPr="00F56493" w:rsidRDefault="00857CC4">
            <w:r w:rsidRPr="00F56493">
              <w:t> </w:t>
            </w:r>
          </w:p>
        </w:tc>
      </w:tr>
    </w:tbl>
    <w:p w14:paraId="1A59118E" w14:textId="77777777" w:rsidR="00F56493" w:rsidRDefault="00F56493"/>
    <w:sectPr w:rsidR="00F56493" w:rsidSect="00BC4F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93"/>
    <w:rsid w:val="0005775A"/>
    <w:rsid w:val="001216CE"/>
    <w:rsid w:val="001A6B4A"/>
    <w:rsid w:val="0031551B"/>
    <w:rsid w:val="00336C26"/>
    <w:rsid w:val="00497C64"/>
    <w:rsid w:val="005408CA"/>
    <w:rsid w:val="00604C34"/>
    <w:rsid w:val="00644CAE"/>
    <w:rsid w:val="006743CD"/>
    <w:rsid w:val="00752625"/>
    <w:rsid w:val="00761B19"/>
    <w:rsid w:val="00857CC4"/>
    <w:rsid w:val="00922347"/>
    <w:rsid w:val="009651BC"/>
    <w:rsid w:val="009A5858"/>
    <w:rsid w:val="00A243F9"/>
    <w:rsid w:val="00BC4F0B"/>
    <w:rsid w:val="00C03BCF"/>
    <w:rsid w:val="00CB7A60"/>
    <w:rsid w:val="00E604A9"/>
    <w:rsid w:val="00ED1A33"/>
    <w:rsid w:val="00EF1267"/>
    <w:rsid w:val="00F56493"/>
    <w:rsid w:val="00F74D18"/>
    <w:rsid w:val="00FC0CB1"/>
    <w:rsid w:val="00F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76A9"/>
  <w15:docId w15:val="{BF920CC9-BC71-48B8-97E1-C274A27F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4</cp:revision>
  <cp:lastPrinted>2024-02-07T08:59:00Z</cp:lastPrinted>
  <dcterms:created xsi:type="dcterms:W3CDTF">2024-01-31T10:35:00Z</dcterms:created>
  <dcterms:modified xsi:type="dcterms:W3CDTF">2024-02-07T08:59:00Z</dcterms:modified>
</cp:coreProperties>
</file>