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C5F3" w14:textId="2C200043" w:rsidR="00017E3A" w:rsidRPr="001502BB" w:rsidRDefault="00017E3A" w:rsidP="00017E3A">
      <w:pPr>
        <w:jc w:val="right"/>
        <w:rPr>
          <w:rFonts w:ascii="Calibri" w:hAnsi="Calibri"/>
          <w:b/>
          <w:bCs/>
          <w:iCs/>
        </w:rPr>
      </w:pPr>
      <w:r w:rsidRPr="001502BB">
        <w:rPr>
          <w:rFonts w:ascii="Calibri" w:hAnsi="Calibri"/>
          <w:b/>
          <w:bCs/>
          <w:iCs/>
        </w:rPr>
        <w:t>Załącznik</w:t>
      </w:r>
      <w:r w:rsidR="001502BB" w:rsidRPr="001502BB">
        <w:rPr>
          <w:rFonts w:ascii="Calibri" w:hAnsi="Calibri"/>
          <w:b/>
          <w:bCs/>
          <w:iCs/>
        </w:rPr>
        <w:t xml:space="preserve"> </w:t>
      </w:r>
      <w:r w:rsidR="005266F6">
        <w:rPr>
          <w:rFonts w:ascii="Calibri" w:hAnsi="Calibri"/>
          <w:b/>
          <w:bCs/>
          <w:iCs/>
        </w:rPr>
        <w:t>do</w:t>
      </w:r>
      <w:r w:rsidR="00D6338B">
        <w:rPr>
          <w:rFonts w:ascii="Calibri" w:hAnsi="Calibri"/>
          <w:b/>
          <w:bCs/>
          <w:iCs/>
        </w:rPr>
        <w:t xml:space="preserve"> S</w:t>
      </w:r>
      <w:r w:rsidR="00F14641" w:rsidRPr="001502BB">
        <w:rPr>
          <w:rFonts w:ascii="Calibri" w:hAnsi="Calibri"/>
          <w:b/>
          <w:bCs/>
          <w:iCs/>
        </w:rPr>
        <w:t>WZ</w:t>
      </w:r>
    </w:p>
    <w:p w14:paraId="11BEB6EC" w14:textId="77777777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017E3A">
        <w:rPr>
          <w:rFonts w:cstheme="minorHAnsi"/>
          <w:b/>
        </w:rPr>
        <w:t xml:space="preserve">SZCZEGÓŁOWY OPIS </w:t>
      </w:r>
      <w:r w:rsidR="003C2382">
        <w:rPr>
          <w:rFonts w:cstheme="minorHAnsi"/>
          <w:b/>
        </w:rPr>
        <w:t xml:space="preserve">PRZEDMIOTU </w:t>
      </w:r>
      <w:r w:rsidRPr="00017E3A">
        <w:rPr>
          <w:rFonts w:cstheme="minorHAnsi"/>
          <w:b/>
        </w:rPr>
        <w:t xml:space="preserve">ZAMÓWIENIA </w:t>
      </w:r>
    </w:p>
    <w:p w14:paraId="5C7C45B0" w14:textId="77777777" w:rsidR="00F14641" w:rsidRDefault="00F14641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450" w:rsidRPr="00B95099" w14:paraId="786C547B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379" w14:textId="77777777" w:rsidR="00201450" w:rsidRPr="00B95099" w:rsidRDefault="00201450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</w:p>
        </w:tc>
      </w:tr>
      <w:tr w:rsidR="00201450" w:rsidRPr="00B95099" w14:paraId="46E96923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857" w14:textId="49DC5B15" w:rsidR="00201450" w:rsidRPr="00B95099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1. NAZWA KURSU: </w:t>
            </w:r>
            <w:r w:rsidRPr="00B95099">
              <w:rPr>
                <w:rFonts w:cs="DroidSans"/>
              </w:rPr>
              <w:t>Kurs spawania blach i rur spoinami pachwinowymi metodą MAG i TIG - zajęcia praktyczne zakończone egzaminem</w:t>
            </w:r>
            <w:r>
              <w:rPr>
                <w:rFonts w:cs="DroidSans"/>
              </w:rPr>
              <w:t xml:space="preserve"> </w:t>
            </w:r>
            <w:r w:rsidRPr="00B95099">
              <w:rPr>
                <w:rFonts w:eastAsia="Calibri" w:cstheme="minorHAnsi"/>
              </w:rPr>
              <w:t>dla uczniów</w:t>
            </w:r>
          </w:p>
          <w:p w14:paraId="2C6AC5B5" w14:textId="77777777" w:rsidR="00201450" w:rsidRPr="00B95099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2. ILOSC GODZIN DO REALIZACJI: </w:t>
            </w:r>
            <w:r w:rsidRPr="00B95099">
              <w:rPr>
                <w:rFonts w:cstheme="minorHAnsi"/>
              </w:rPr>
              <w:t>MAG – 120 godz. dla 1 grupy, TIG – 80 godz. dla 1 grupy</w:t>
            </w:r>
          </w:p>
          <w:p w14:paraId="172F6D39" w14:textId="39F74455" w:rsidR="00201450" w:rsidRPr="00B95099" w:rsidRDefault="00201450" w:rsidP="00490B36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>3. OKRES REALIZACJI ZAJĘĆ</w:t>
            </w:r>
            <w:r w:rsidRPr="00B95099">
              <w:rPr>
                <w:rFonts w:cstheme="minorHAnsi"/>
              </w:rPr>
              <w:t xml:space="preserve"> : Do 3</w:t>
            </w:r>
            <w:r>
              <w:rPr>
                <w:rFonts w:cstheme="minorHAnsi"/>
              </w:rPr>
              <w:t>0.06</w:t>
            </w:r>
            <w:r w:rsidRPr="00B95099">
              <w:rPr>
                <w:rFonts w:cstheme="minorHAnsi"/>
              </w:rPr>
              <w:t>.2022 r. (dokładny termin do ustalenia z Zespołem Szkół Transportowo-Elektrycznych CKU)</w:t>
            </w:r>
          </w:p>
          <w:p w14:paraId="117DED97" w14:textId="702CE6D6" w:rsidR="00201450" w:rsidRPr="00B95099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>4. ILOŚĆ UCZESTNIKÓW ZAJĘĆ</w:t>
            </w:r>
            <w:r w:rsidRPr="00B95099">
              <w:rPr>
                <w:rFonts w:cstheme="minorHAnsi"/>
              </w:rPr>
              <w:t xml:space="preserve">: 20 os. </w:t>
            </w:r>
            <w:r>
              <w:rPr>
                <w:rFonts w:cstheme="minorHAnsi"/>
              </w:rPr>
              <w:t>–</w:t>
            </w:r>
            <w:r w:rsidRPr="00B950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 grupa 10 os. na szkolenie MAG, 1 grupa 10 os. na szkolenie TIG.</w:t>
            </w:r>
          </w:p>
          <w:p w14:paraId="27107114" w14:textId="77777777" w:rsidR="00201450" w:rsidRPr="00B95099" w:rsidRDefault="00201450" w:rsidP="000244AF">
            <w:pPr>
              <w:ind w:left="289" w:hanging="284"/>
              <w:jc w:val="both"/>
              <w:rPr>
                <w:rFonts w:eastAsia="Calibri" w:cstheme="minorHAnsi"/>
              </w:rPr>
            </w:pPr>
          </w:p>
          <w:p w14:paraId="3CCEE116" w14:textId="77777777" w:rsidR="00201450" w:rsidRPr="00B95099" w:rsidRDefault="00201450" w:rsidP="000244AF">
            <w:pPr>
              <w:pStyle w:val="Akapitzlist"/>
              <w:numPr>
                <w:ilvl w:val="0"/>
                <w:numId w:val="11"/>
              </w:numPr>
              <w:ind w:left="289" w:hanging="284"/>
              <w:jc w:val="both"/>
              <w:rPr>
                <w:rFonts w:eastAsia="Calibri" w:cstheme="minorHAnsi"/>
                <w:b/>
              </w:rPr>
            </w:pPr>
            <w:r w:rsidRPr="00B95099">
              <w:rPr>
                <w:rFonts w:eastAsia="Calibri" w:cstheme="minorHAnsi"/>
                <w:b/>
              </w:rPr>
              <w:t>MIEJSCE REALIZACJI ZAJĘĆ I WARUNKI LOKALOWE, W KTÓRYCH REALIZOWANE BĘDĄ ZAJĘCIA</w:t>
            </w:r>
          </w:p>
          <w:p w14:paraId="679DD425" w14:textId="77777777" w:rsidR="00201450" w:rsidRPr="00B95099" w:rsidRDefault="00201450" w:rsidP="000244AF">
            <w:pPr>
              <w:ind w:left="289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Pracownia spawalnicza w Centrum Kształcenia Zawodowego Zespołu Szkół Transportowo-Elektrycznych Centrum Kształcenia Ustawicznego – użyczona bezpłatnie w ZSTE.</w:t>
            </w:r>
          </w:p>
          <w:p w14:paraId="2CE07066" w14:textId="77777777" w:rsidR="00201450" w:rsidRPr="00B95099" w:rsidRDefault="00201450" w:rsidP="000244AF">
            <w:pPr>
              <w:ind w:left="289" w:hanging="284"/>
              <w:jc w:val="both"/>
              <w:rPr>
                <w:rFonts w:eastAsia="Calibri" w:cstheme="minorHAnsi"/>
              </w:rPr>
            </w:pPr>
          </w:p>
          <w:p w14:paraId="3944D48B" w14:textId="77777777" w:rsidR="00201450" w:rsidRPr="00B95099" w:rsidRDefault="00201450" w:rsidP="005E7D76">
            <w:pPr>
              <w:jc w:val="both"/>
              <w:rPr>
                <w:rFonts w:eastAsia="Calibri" w:cstheme="minorHAnsi"/>
                <w:b/>
              </w:rPr>
            </w:pPr>
            <w:r w:rsidRPr="00B95099">
              <w:rPr>
                <w:rFonts w:eastAsia="Calibri" w:cstheme="minorHAnsi"/>
                <w:b/>
              </w:rPr>
              <w:t>PROGRAM KURSU MAG</w:t>
            </w:r>
          </w:p>
          <w:p w14:paraId="209AAA05" w14:textId="77777777" w:rsidR="00201450" w:rsidRPr="00B95099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1. CELE ZAJĘĆ: zaopatrzenie kursantów w praktyczne umiejętności spawania blach i rur spoinami pachwinowymi metodą MAG oraz zdobycie przez absolwentów kursu kwalifikacji do pracy w charakterze spawacza blach i rur spoinami pachwinowymi metodą MAG (135)  EN ISO 9606-1.</w:t>
            </w:r>
          </w:p>
          <w:p w14:paraId="68794D44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2. ZAKRES PROGRAMOWY ZAJĘĆ </w:t>
            </w:r>
          </w:p>
          <w:p w14:paraId="10962689" w14:textId="77777777" w:rsidR="00201450" w:rsidRPr="00B95099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</w:rPr>
              <w:t xml:space="preserve">Właściwa nazwa kursu: </w:t>
            </w:r>
            <w:r w:rsidRPr="00B95099">
              <w:rPr>
                <w:rFonts w:eastAsia="Calibri" w:cstheme="minorHAnsi"/>
              </w:rPr>
              <w:t xml:space="preserve">Kurs spawania blach i rur spoinami pachwinowymi metodą MAG (135) wg normy EN ISO 9606-1. Czas trwania: </w:t>
            </w:r>
            <w:r w:rsidRPr="00B95099">
              <w:rPr>
                <w:rFonts w:eastAsia="Calibri" w:cstheme="minorHAnsi"/>
                <w:b/>
              </w:rPr>
              <w:t>120</w:t>
            </w:r>
            <w:r w:rsidRPr="00B95099">
              <w:rPr>
                <w:rFonts w:eastAsia="Calibri" w:cstheme="minorHAnsi"/>
              </w:rPr>
              <w:t xml:space="preserve"> jednostek szkoleniowych ćwiczeń praktycznych. </w:t>
            </w:r>
          </w:p>
          <w:p w14:paraId="6B5120C5" w14:textId="77777777" w:rsidR="00201450" w:rsidRPr="00B95099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cstheme="minorHAnsi"/>
              </w:rPr>
            </w:pPr>
            <w:r w:rsidRPr="00B95099">
              <w:rPr>
                <w:rFonts w:eastAsia="Calibri" w:cstheme="minorHAnsi"/>
              </w:rPr>
              <w:t xml:space="preserve">Zakres programowy określony w wytycznych Instytutu Spawalnictwa nr W-14/IS-02 zawierających programy szkolenia spawaczy metodą MAG.  </w:t>
            </w:r>
            <w:r w:rsidRPr="00B95099">
              <w:rPr>
                <w:rFonts w:cstheme="minorHAnsi"/>
              </w:rPr>
              <w:t xml:space="preserve">Zakres tematyczny: 1) instruktaż wstępny (zapoznanie uczestników kursu z regulaminem przebywania na terenie ośrodka szkoleniowego oraz z miejscem prowadzenia zajęć praktycznych; omówienie sposobów użytkowania odzieży ochronnej i środków ochrony indywidualnej, rozdział tych środków, omówienie zasad bezpiecznego użytkowania sprzętu spawalniczego i pomocniczego (urządzenia spawalnicze, szlifierki, urządzenia do cięcia tlenowego i plazmowego, urządzenia wentylacyjne); przeprowadzenie pokazów uruchamiania i wyłączania stanowisk spawalniczych (zasady zapalania i gaszenia palnika, postępowanie w przypadku powrotu płomienia) oraz sprzętu pomocniczego; zapoznanie uczestników  kursu  z zasadami  p. pożarowymi, drogami ewakuacyjnymi ośrodka szkoleniowego itp. 2) Szkolenie praktyczne (14 ćwiczeń -  m in. napawanie, spawanie złączy teowych, złączy teowych narożnych, złączy rurowych w różnych pozycjach i na materiałach o różnych grubościach (118 godz.). </w:t>
            </w:r>
          </w:p>
          <w:p w14:paraId="22631EF4" w14:textId="77777777" w:rsidR="00201450" w:rsidRPr="00B95099" w:rsidRDefault="00201450" w:rsidP="00201450">
            <w:pPr>
              <w:ind w:left="317"/>
              <w:jc w:val="both"/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 xml:space="preserve">Po stronie Wykonawcy będzie zapewnienie materiałów zużywalnych koniecznych do zrealizowania kursu </w:t>
            </w:r>
            <w:r w:rsidRPr="00B95099">
              <w:rPr>
                <w:u w:val="single"/>
              </w:rPr>
              <w:t>tzn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(blachy i rury) oraz stosowne spoiwo w ilości niezbędnej do wyuczenia wszystkich czynności typowych dla metody spawalniczej MAG  i przygotowania uczestników do egzaminu zgodnie z wytycznymi Instytutu Spawalnictwa w Gliwicach.</w:t>
            </w:r>
          </w:p>
          <w:p w14:paraId="4FA73402" w14:textId="77777777" w:rsidR="00201450" w:rsidRPr="00B95099" w:rsidRDefault="00201450" w:rsidP="005E7D76">
            <w:pPr>
              <w:ind w:left="284"/>
              <w:jc w:val="both"/>
              <w:rPr>
                <w:rFonts w:eastAsia="Calibri" w:cstheme="minorHAnsi"/>
              </w:rPr>
            </w:pPr>
          </w:p>
          <w:p w14:paraId="5C83017F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3. NABYTE KOMPETENCJE UCZESTNIKÓW KURSU </w:t>
            </w:r>
          </w:p>
          <w:p w14:paraId="28DD5DFF" w14:textId="77777777" w:rsidR="00201450" w:rsidRPr="00B95099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1) Efekty merytoryczne: Celem kursu jest teoretyczne i praktyczne przygotowanie uczestników kursu do egzaminów końcowych IS-P/T-FW-FM1-135. Kursant powinien opanować prawidłowe spawania spoin pachwinowych w konstrukcjach spawanych wykonywanych z blach lub rur  metodą MAG (135) wg normy EN ISO 9606-1 </w:t>
            </w:r>
          </w:p>
          <w:p w14:paraId="4F6BD8F3" w14:textId="77777777" w:rsidR="00201450" w:rsidRPr="00B95099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2) Efekty formalne</w:t>
            </w:r>
          </w:p>
          <w:p w14:paraId="776ECFE5" w14:textId="77777777" w:rsidR="00201450" w:rsidRPr="00B95099" w:rsidRDefault="00201450" w:rsidP="005E7D76">
            <w:pPr>
              <w:tabs>
                <w:tab w:val="left" w:pos="708"/>
              </w:tabs>
              <w:suppressAutoHyphens/>
              <w:ind w:left="567" w:hanging="283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a)  Po ocenie próbek spawania kursanta przez szkolącego i ukończeniu kursu uczestnik otrzymuje: </w:t>
            </w:r>
            <w:r w:rsidRPr="00B95099">
              <w:rPr>
                <w:rFonts w:cstheme="minorHAnsi"/>
              </w:rPr>
              <w:t>zaświadczenie potwierdzające jego ukończenie zgodne z</w:t>
            </w:r>
            <w:r w:rsidRPr="00B95099">
              <w:rPr>
                <w:rFonts w:eastAsia="Lucida Sans Unicode" w:cstheme="minorHAnsi"/>
              </w:rPr>
              <w:t xml:space="preserve"> § 22. Pkt 4. rozporządzenia Ministra </w:t>
            </w:r>
            <w:r w:rsidRPr="00B95099">
              <w:rPr>
                <w:rFonts w:eastAsia="Lucida Sans Unicode" w:cstheme="minorHAnsi"/>
              </w:rPr>
              <w:lastRenderedPageBreak/>
              <w:t xml:space="preserve">Edukacji Narodowej z dnia 19 marca 2019 r. w sprawie kształcenia ustawicznego w formach pozaszkolnych </w:t>
            </w:r>
            <w:r w:rsidRPr="00B95099">
              <w:t>(</w:t>
            </w:r>
            <w:r w:rsidRPr="00B95099">
              <w:rPr>
                <w:rFonts w:eastAsia="Lucida Sans Unicode" w:cstheme="minorHAnsi"/>
              </w:rPr>
              <w:t>Dz.U.2019.652).</w:t>
            </w:r>
          </w:p>
          <w:p w14:paraId="712A7A6D" w14:textId="77777777" w:rsidR="00201450" w:rsidRPr="00B95099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b) W wyniku pozytywnie zdanego egzaminu składającego się z części teoretycznej i praktycznej absolwent otrzymuje dokumenty wystawione przez Instytut Spawalnictwa: Książkę Spawacza z odpowiednimi adnotacjami oraz Świadectwo Egzaminu Kwalifikacyjnego Spawacza zawierający szczegółowy zakres uprawnień, potwierdzające uprawnienia do pracy w charakterze spawacza blach i rur spoinami pachwinowymi metodą MAG (135)  EN ISO 9606-1 </w:t>
            </w:r>
          </w:p>
          <w:p w14:paraId="05A799B8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</w:p>
          <w:p w14:paraId="09C0CD89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4. SPOSÓB WERYFIKACJI NABYTEJ WIEDZY </w:t>
            </w:r>
          </w:p>
          <w:p w14:paraId="4499C242" w14:textId="77777777" w:rsidR="00201450" w:rsidRPr="00B95099" w:rsidRDefault="00201450" w:rsidP="005E7D76">
            <w:pPr>
              <w:ind w:left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Sposób weryfikacji nabytej wiedzy: egzamin należy przeprowadzić zgodnie z Wytycznymi Instytutu Spawalnictwa nr W-14/IS-17. Egzamin powinien składać się z części teoretycznej i praktycznej.</w:t>
            </w:r>
          </w:p>
          <w:p w14:paraId="59BE2E60" w14:textId="77777777" w:rsidR="00201450" w:rsidRDefault="00201450" w:rsidP="005E7D76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  <w:p w14:paraId="141CA8CE" w14:textId="439D907A" w:rsidR="00201450" w:rsidRPr="009E3269" w:rsidRDefault="00201450" w:rsidP="005E7D7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  <w:r w:rsidRPr="009E3269">
              <w:rPr>
                <w:rFonts w:cstheme="minorHAnsi"/>
                <w:b/>
              </w:rPr>
              <w:t xml:space="preserve">Zajęcia teoretyczne zostaną przeprowadzone przez kadrę szkoły przed rozpoczęciem kursu praktycznego w ilości 25 godzin na grupę.  </w:t>
            </w:r>
          </w:p>
          <w:p w14:paraId="7005EEE4" w14:textId="77777777" w:rsidR="00201450" w:rsidRPr="00B95099" w:rsidRDefault="00201450" w:rsidP="005E7D76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</w:p>
          <w:p w14:paraId="2EAA8EC0" w14:textId="77777777" w:rsidR="00201450" w:rsidRPr="00B95099" w:rsidRDefault="00201450" w:rsidP="005E7D76">
            <w:pPr>
              <w:jc w:val="both"/>
              <w:rPr>
                <w:rFonts w:eastAsia="Calibri" w:cstheme="minorHAnsi"/>
                <w:b/>
              </w:rPr>
            </w:pPr>
            <w:r w:rsidRPr="00B95099">
              <w:rPr>
                <w:rFonts w:eastAsia="Calibri" w:cstheme="minorHAnsi"/>
                <w:b/>
              </w:rPr>
              <w:t>PROGRAM KURSU TIG</w:t>
            </w:r>
          </w:p>
          <w:p w14:paraId="60332135" w14:textId="77777777" w:rsidR="00201450" w:rsidRPr="00B95099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1. CELE ZAJĘĆ : Zaopatrzenie uczestników w praktyczne umiejętności spawania blach i rur spoinami pachwinowymi metodą TIG /141/ wg normy EN ISO 9606-1 i praktyczne przygotowanie do egzaminu potwierdzającego kwalifikacje w tym zakresie. Wykonawca organizuje egzamin zewnętrzny po zakończeniu egzaminu.</w:t>
            </w:r>
          </w:p>
          <w:p w14:paraId="248DD6B5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2. ZAKRES PROGRAMOWY ZAJĘĆ </w:t>
            </w:r>
          </w:p>
          <w:p w14:paraId="7072992B" w14:textId="77777777" w:rsidR="00201450" w:rsidRPr="00B95099" w:rsidRDefault="00201450" w:rsidP="005E7D76">
            <w:pPr>
              <w:ind w:left="142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Właściwa nazwa kursu: Kurs spawania blach i rur spoinami pachwinowymi metodą TIG /141/ wg normy EN ISO 9606-1. Czas trwania: 80 jednostek szkoleniowych ćwiczeń praktycznych. </w:t>
            </w:r>
          </w:p>
          <w:p w14:paraId="776B0865" w14:textId="77777777" w:rsidR="00201450" w:rsidRPr="00B95099" w:rsidRDefault="00201450" w:rsidP="005E7D76">
            <w:pPr>
              <w:ind w:left="142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Zakres programowy określony w wytycznych Instytutu Spawalnictwa nr W-14/IS-03 zawierających programy szkolenia spawaczy metodą TIG. Zakres tematyczny:</w:t>
            </w:r>
          </w:p>
          <w:p w14:paraId="602DFB9B" w14:textId="77777777" w:rsidR="00201450" w:rsidRPr="00B95099" w:rsidRDefault="00201450" w:rsidP="005E7D76">
            <w:pPr>
              <w:ind w:left="426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1) Instruktaż wstępny (2 godz.), w tym zapoznanie uczestników kursu z regulaminem ośrodka szkoleniowego, miejscem prowadzenia zajęć praktycznych, omówienie wymaganej na zajęciach praktycznych odzieży ochronnej i środków ochrony indywidualnej, rozdział tych środków; omówienie zasad bezpiecznego użytkowania sprzętu spawalniczego i pomocniczego (urządzenia spawalnicze, szlifierki, urządzenia do cięcia tlenowego i plazmowego, urządzenia wentylacyjne);przeprowadzenie pokazu, uruchamiania i wyłączania stanowisk spawalniczych (zasady zapalania i gaszenia palnika, postępowanie w przypadku powrotu płomienia) oraz sprzętu pomocniczego; zapoznanie uczestników z zasadami  p. pożarowymi,  drogami  ewakuacyjnymi ośrodka szkoleniowego itp.; </w:t>
            </w:r>
          </w:p>
          <w:p w14:paraId="5F1A5F52" w14:textId="77777777" w:rsidR="00201450" w:rsidRPr="00B95099" w:rsidRDefault="00201450" w:rsidP="005E7D76">
            <w:pPr>
              <w:ind w:left="426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2) Szkolenie praktyczne (78 ), w tym 12 ćwiczeń, m in. napawanie, spawanie złączy teowych, złączy teowych narożnych, złączy rurowych w różnych pozycjach i na materiałach o różnych grubościach. </w:t>
            </w:r>
          </w:p>
          <w:p w14:paraId="11C7A9DA" w14:textId="77777777" w:rsidR="00201450" w:rsidRPr="00B95099" w:rsidRDefault="00201450" w:rsidP="00201450">
            <w:pPr>
              <w:ind w:left="176"/>
              <w:jc w:val="both"/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 xml:space="preserve">Po stronie Wykonawcy będzie zapewnienie materiałów zużywalnych koniecznych do zrealizowania kursu </w:t>
            </w:r>
            <w:r w:rsidRPr="00B95099">
              <w:rPr>
                <w:u w:val="single"/>
              </w:rPr>
              <w:t>tzn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wysokostopową (blachy i rury) oraz stosowne spoiwo w ilości niezbędnej do wyuczenia wszystkich czynności typowych dla metody spawalniczej TIG  i przygotowania uczestników do egzaminu zgodnie z wytycznymi Instytutu Spawalnictwa w Gliwicach.</w:t>
            </w:r>
          </w:p>
          <w:p w14:paraId="33CBDA9A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</w:p>
          <w:p w14:paraId="2E8E0795" w14:textId="77777777" w:rsidR="00201450" w:rsidRPr="00B95099" w:rsidRDefault="00201450" w:rsidP="005E7D76">
            <w:pPr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3. NABYTE KOMPETENCJE UCZESTNIKÓW KURSU: </w:t>
            </w:r>
          </w:p>
          <w:p w14:paraId="19C5BD77" w14:textId="77777777" w:rsidR="00201450" w:rsidRPr="00B95099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1) Efekty merytoryczne: </w:t>
            </w:r>
          </w:p>
          <w:p w14:paraId="52024C01" w14:textId="77777777" w:rsidR="00201450" w:rsidRPr="00B95099" w:rsidRDefault="00201450" w:rsidP="005E7D76">
            <w:pPr>
              <w:ind w:left="175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 xml:space="preserve">Celem kursu jest teoretyczne i praktyczne przygotowanie uczestników kursu do egzaminów końcowych IS-P/T-FW-FM5-141. Kursant powinien opanować prawidłowe spawania spoin pachwinowych w konstrukcjach spawanych wykonywanych z blach lub rur ze stali nierdzewnych  metodą TIG (141) wg normy EN ISO 9606-1. </w:t>
            </w:r>
          </w:p>
          <w:p w14:paraId="3D2AB108" w14:textId="77777777" w:rsidR="00201450" w:rsidRPr="00B95099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2) Efekty formalne</w:t>
            </w:r>
          </w:p>
          <w:p w14:paraId="29D6649D" w14:textId="77777777" w:rsidR="00201450" w:rsidRPr="00B95099" w:rsidRDefault="00201450" w:rsidP="005E7D76">
            <w:pPr>
              <w:tabs>
                <w:tab w:val="left" w:pos="708"/>
              </w:tabs>
              <w:suppressAutoHyphens/>
              <w:ind w:left="175"/>
              <w:jc w:val="both"/>
              <w:rPr>
                <w:rFonts w:eastAsia="Lucida Sans Unicode" w:cstheme="minorHAnsi"/>
                <w:b/>
              </w:rPr>
            </w:pPr>
            <w:r w:rsidRPr="00B95099">
              <w:rPr>
                <w:rFonts w:eastAsia="Calibri" w:cstheme="minorHAnsi"/>
              </w:rPr>
              <w:lastRenderedPageBreak/>
              <w:t xml:space="preserve">a) Po ocenie próbek spawania kursanta przez szkolącego i ukończeniu kursu uczestnik otrzymuje </w:t>
            </w:r>
            <w:r w:rsidRPr="00B95099">
              <w:rPr>
                <w:rFonts w:cstheme="minorHAnsi"/>
              </w:rPr>
              <w:t>zaświadczenie potwierdzające jego ukończenie zgodne z</w:t>
            </w:r>
            <w:r w:rsidRPr="00B95099">
              <w:rPr>
                <w:rFonts w:eastAsia="Lucida Sans Unicode" w:cstheme="minorHAnsi"/>
              </w:rPr>
              <w:t xml:space="preserve"> § 22. Pkt 4. rozporządzenia Ministra Edukacji Narodowej z dnia 19 marca 2019 r. w sprawie kształcenia ustawicznego w formach pozaszkolnych </w:t>
            </w:r>
            <w:r w:rsidRPr="00B95099">
              <w:t>(</w:t>
            </w:r>
            <w:r w:rsidRPr="00B95099">
              <w:rPr>
                <w:rFonts w:eastAsia="Lucida Sans Unicode" w:cstheme="minorHAnsi"/>
              </w:rPr>
              <w:t>Dz.U.2019.652).</w:t>
            </w:r>
          </w:p>
          <w:p w14:paraId="20DE934F" w14:textId="77777777" w:rsidR="00201450" w:rsidRPr="00B95099" w:rsidRDefault="00201450" w:rsidP="005E7D76">
            <w:pPr>
              <w:ind w:left="175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b) W wyniku pozytywnie zdanego egzaminu składającego się z części teoretycznej i praktycznej absolwent otrzymuje dokumenty wystawione przez Instytut Spawalnictwa: Książkę Spawacza oraz Świadectwo Egzaminu Kwalifikacyjnego Spawacza zawierający szczegółowy zakres uprawnień, potwierdzające uprawnienia do pracy w charakterze spawacza blach i rur ze stali nierdzewnych spoinami pachwinowymi metodą TIG (141)  EN ISO 9606-1.</w:t>
            </w:r>
          </w:p>
          <w:p w14:paraId="15C600FD" w14:textId="77777777" w:rsidR="00201450" w:rsidRPr="00B95099" w:rsidRDefault="00201450" w:rsidP="005E7D76">
            <w:pPr>
              <w:ind w:left="175" w:hanging="175"/>
              <w:jc w:val="both"/>
              <w:rPr>
                <w:rFonts w:eastAsia="Calibri" w:cstheme="minorHAnsi"/>
              </w:rPr>
            </w:pPr>
            <w:r w:rsidRPr="00B95099">
              <w:rPr>
                <w:rFonts w:eastAsia="Calibri" w:cstheme="minorHAnsi"/>
              </w:rPr>
              <w:t>4. SPOSÓB WERYFIKACJI NABYTEJ WIEDZY: egzamin należy przeprowadzony zgodnie z Wytycznymi Instytutu Spawalnictwa nr W-14/IS-17. Egzamin powinien składać się z części teoretycznej i praktycznej.</w:t>
            </w:r>
          </w:p>
          <w:p w14:paraId="704BCB5B" w14:textId="77777777" w:rsidR="00201450" w:rsidRDefault="00201450" w:rsidP="00B95099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  <w:p w14:paraId="26C54A23" w14:textId="6AC8D98E" w:rsidR="00201450" w:rsidRPr="009E3269" w:rsidRDefault="00201450" w:rsidP="009E326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  <w:r w:rsidRPr="009E3269">
              <w:rPr>
                <w:rFonts w:cstheme="minorHAnsi"/>
                <w:b/>
              </w:rPr>
              <w:t>Zajęcia teoretyczne zostaną przeprowadzone przez kadrę szkoły przed rozpoczęciem</w:t>
            </w:r>
            <w:r>
              <w:rPr>
                <w:rFonts w:cstheme="minorHAnsi"/>
                <w:b/>
              </w:rPr>
              <w:t xml:space="preserve"> kursu praktycznego w ilości 31</w:t>
            </w:r>
            <w:r w:rsidRPr="009E3269">
              <w:rPr>
                <w:rFonts w:cstheme="minorHAnsi"/>
                <w:b/>
              </w:rPr>
              <w:t xml:space="preserve"> godzin na grupę.  </w:t>
            </w:r>
          </w:p>
          <w:p w14:paraId="6820A1BB" w14:textId="77777777" w:rsidR="00201450" w:rsidRPr="00B95099" w:rsidRDefault="00201450" w:rsidP="00B95099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</w:p>
        </w:tc>
      </w:tr>
    </w:tbl>
    <w:p w14:paraId="03733444" w14:textId="77777777" w:rsidR="007F45BD" w:rsidRDefault="007F45BD" w:rsidP="007F45BD"/>
    <w:p w14:paraId="68986CEC" w14:textId="77777777" w:rsidR="007F18FF" w:rsidRPr="007F18FF" w:rsidRDefault="007F18FF" w:rsidP="007F45BD">
      <w:pPr>
        <w:rPr>
          <w:b/>
          <w:u w:val="single"/>
        </w:rPr>
      </w:pPr>
      <w:r>
        <w:rPr>
          <w:b/>
          <w:u w:val="single"/>
        </w:rPr>
        <w:t xml:space="preserve">Informacje szczegółowe odnośnie realizacji zajęć dla uczniów </w:t>
      </w:r>
    </w:p>
    <w:p w14:paraId="3A97864E" w14:textId="77777777" w:rsidR="007F18FF" w:rsidRDefault="007F18FF" w:rsidP="007F18FF">
      <w:r>
        <w:t>1</w:t>
      </w:r>
      <w:r w:rsidRPr="00072123">
        <w:t>.Zajęcia będą odbywały się w czasie wolnym od zajęć lekcyjnych</w:t>
      </w:r>
      <w:r>
        <w:t xml:space="preserve"> uczniów</w:t>
      </w:r>
      <w:r w:rsidRPr="00072123">
        <w:t>.</w:t>
      </w:r>
    </w:p>
    <w:p w14:paraId="62083FBE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072123">
        <w:rPr>
          <w:rFonts w:asciiTheme="minorHAnsi" w:hAnsiTheme="minorHAnsi"/>
          <w:sz w:val="22"/>
          <w:szCs w:val="22"/>
        </w:rPr>
        <w:t xml:space="preserve">Jednostką miary 1 (h) godzina używana jest w rozumieniu 1 godziny lekcyjnej trwającej 45 minut. </w:t>
      </w:r>
    </w:p>
    <w:p w14:paraId="71823AF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072123">
        <w:rPr>
          <w:rFonts w:asciiTheme="minorHAnsi" w:hAnsiTheme="minorHAnsi"/>
          <w:sz w:val="22"/>
          <w:szCs w:val="22"/>
        </w:rPr>
        <w:t xml:space="preserve">Zajęcia odbywać się będą w dni robocze lub weekendy. </w:t>
      </w:r>
    </w:p>
    <w:p w14:paraId="2C1CA82A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072123">
        <w:rPr>
          <w:rFonts w:asciiTheme="minorHAnsi" w:hAnsiTheme="minorHAnsi"/>
          <w:sz w:val="22"/>
          <w:szCs w:val="22"/>
        </w:rPr>
        <w:t>. Wykonawca zobowiązany jest do prowadzenia dokumentacji projektowej według wytycznych przekazywanych przez Zamawiającego, w tym dzienników zajęć pozalekcyjnych, w których znajdować się będzie temat zajęć oraz lista obecności uczestników</w:t>
      </w:r>
      <w:r>
        <w:rPr>
          <w:rFonts w:asciiTheme="minorHAnsi" w:hAnsiTheme="minorHAnsi"/>
          <w:sz w:val="22"/>
          <w:szCs w:val="22"/>
        </w:rPr>
        <w:t>, potwierdzenia odbioru certyfikatów itd</w:t>
      </w:r>
      <w:r w:rsidRPr="0007212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Wzory </w:t>
      </w:r>
      <w:r w:rsidRPr="00072123">
        <w:rPr>
          <w:rFonts w:asciiTheme="minorHAnsi" w:hAnsiTheme="minorHAnsi"/>
          <w:sz w:val="22"/>
          <w:szCs w:val="22"/>
        </w:rPr>
        <w:t>Dziennik</w:t>
      </w:r>
      <w:r>
        <w:rPr>
          <w:rFonts w:asciiTheme="minorHAnsi" w:hAnsiTheme="minorHAnsi"/>
          <w:sz w:val="22"/>
          <w:szCs w:val="22"/>
        </w:rPr>
        <w:t>ów</w:t>
      </w:r>
      <w:r w:rsidRPr="00072123">
        <w:rPr>
          <w:rFonts w:asciiTheme="minorHAnsi" w:hAnsiTheme="minorHAnsi"/>
          <w:sz w:val="22"/>
          <w:szCs w:val="22"/>
        </w:rPr>
        <w:t xml:space="preserve"> zajęć pozalekcyjnych zapewni Zamawiający.</w:t>
      </w:r>
    </w:p>
    <w:p w14:paraId="626C211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72123">
        <w:rPr>
          <w:rFonts w:asciiTheme="minorHAnsi" w:hAnsiTheme="minorHAnsi"/>
          <w:sz w:val="22"/>
          <w:szCs w:val="22"/>
        </w:rPr>
        <w:t>. Wykonawca zobowiązany jest do współpracy z Przedstawicielem szkolnym projektu w kwestii dotyczących przekazywania zestawienia określającego liczbę zrealizowanych zajęć, w terminie do ostatniego dnia roboczego każdego miesiąca. Wszystkie wymienione dokumenty Wykonawca przekaże Przedstawicielowi Szkolnemu.</w:t>
      </w:r>
    </w:p>
    <w:p w14:paraId="693EFE72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informowanie na bieżąco o wszystkich zaistniałych problemach w realizacji projektu oraz reagowania na sytuacje zagrażające prawidłowej i terminowej realizacji projektu. </w:t>
      </w:r>
    </w:p>
    <w:p w14:paraId="30B43BFF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072123">
        <w:rPr>
          <w:rFonts w:asciiTheme="minorHAnsi" w:hAnsiTheme="minorHAnsi"/>
          <w:sz w:val="22"/>
          <w:szCs w:val="22"/>
        </w:rPr>
        <w:t>.Wykonawca zobowiązany będzie do monitorowania realizacji prowadzonych zajęć pozalekcyjnych w ramach realizowanego zadania i sporządzania dokumentacji z prowadzenia zajęć.</w:t>
      </w:r>
    </w:p>
    <w:p w14:paraId="0D6E84A6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 skład dokumentacji z prowadzenia zajęć wchodzić będą następujące dokumenty: </w:t>
      </w:r>
    </w:p>
    <w:p w14:paraId="63E39411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072123">
        <w:rPr>
          <w:rFonts w:asciiTheme="minorHAnsi" w:hAnsiTheme="minorHAnsi"/>
          <w:sz w:val="22"/>
          <w:szCs w:val="22"/>
        </w:rPr>
        <w:t xml:space="preserve">ziennik zajęć wraz z listą obecności, </w:t>
      </w:r>
    </w:p>
    <w:p w14:paraId="2CB4401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 xml:space="preserve">zdjęcia uczestników zajęć w formie papierowej </w:t>
      </w:r>
      <w:r>
        <w:rPr>
          <w:rFonts w:asciiTheme="minorHAnsi" w:hAnsiTheme="minorHAnsi"/>
          <w:sz w:val="22"/>
          <w:szCs w:val="22"/>
        </w:rPr>
        <w:t>lub</w:t>
      </w:r>
      <w:r w:rsidRPr="00072123">
        <w:rPr>
          <w:rFonts w:asciiTheme="minorHAnsi" w:hAnsiTheme="minorHAnsi"/>
          <w:sz w:val="22"/>
          <w:szCs w:val="22"/>
        </w:rPr>
        <w:t xml:space="preserve"> elektronicznej; </w:t>
      </w:r>
    </w:p>
    <w:p w14:paraId="1A0CA6FA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materiałów szkoleniowych; </w:t>
      </w:r>
    </w:p>
    <w:p w14:paraId="726E83C2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certyfikatów/zaświadczeń; </w:t>
      </w:r>
    </w:p>
    <w:p w14:paraId="14C1997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wykaz uczestników przystępujących do egzaminu wraz z protokołem z egzaminu i listą osób, które zdały egzamin; </w:t>
      </w:r>
    </w:p>
    <w:p w14:paraId="622A65E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>dokumenty potwierdzające nabytą wiedzę lub kwalifikacje przez uczestników zajęć (kopię świadectwa ukończenia</w:t>
      </w:r>
      <w:r>
        <w:rPr>
          <w:rFonts w:asciiTheme="minorHAnsi" w:hAnsiTheme="minorHAnsi"/>
          <w:sz w:val="22"/>
          <w:szCs w:val="22"/>
        </w:rPr>
        <w:t xml:space="preserve"> zajęć/zaświadczenia/certyfikatu</w:t>
      </w:r>
      <w:r w:rsidRPr="00072123">
        <w:rPr>
          <w:rFonts w:asciiTheme="minorHAnsi" w:hAnsiTheme="minorHAnsi"/>
          <w:sz w:val="22"/>
          <w:szCs w:val="22"/>
        </w:rPr>
        <w:t xml:space="preserve"> z wykazem programu zajęć). </w:t>
      </w:r>
    </w:p>
    <w:p w14:paraId="0F93C3FB" w14:textId="0D95BCE5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lastRenderedPageBreak/>
        <w:t>Zakres zajęć został szczegółowo opisany w załączniku do swz – szczegółowy opis przedmiotu zamówienia.</w:t>
      </w:r>
    </w:p>
    <w:p w14:paraId="32D23A1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Pr="00072123">
        <w:rPr>
          <w:rFonts w:asciiTheme="minorHAnsi" w:hAnsiTheme="minorHAnsi"/>
          <w:sz w:val="22"/>
          <w:szCs w:val="22"/>
        </w:rPr>
        <w:t xml:space="preserve">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</w:r>
    </w:p>
    <w:p w14:paraId="460B7041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Pr="00072123">
        <w:rPr>
          <w:rFonts w:asciiTheme="minorHAnsi" w:hAnsiTheme="minorHAnsi"/>
          <w:sz w:val="22"/>
          <w:szCs w:val="22"/>
        </w:rPr>
        <w:t>Realizacja zajęć odbywać się będzie zgodnie z Wytycznymi w zakresie realizacji przedsięwzięć z udziałem środków Europejskiego Funduszu Społecznego w obszarze edukacji na lata 2014-2020.</w:t>
      </w:r>
    </w:p>
    <w:p w14:paraId="3FDE36A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Wykonawca zobowiązany jest m.in. do: udzielenia wszelkich informacji niezbędnych Zamawiającemu do promocji związanej z realizacją projektu. </w:t>
      </w:r>
    </w:p>
    <w:p w14:paraId="4AE41BC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przestrzegania obowiązujących przepisów prawa, zasad MEN, wewnętrznych uregulowań danej szkoły, w której będą odbywać się zajęcia oraz wytycznych w zakresie realizacji przedsięwzięć z udziałem środków Europejskiego Funduszu Społecznego w ramach Wielkopolskiego Regionalnego Programu Operacyjnego na lata 2014-2020. </w:t>
      </w:r>
    </w:p>
    <w:p w14:paraId="2C0AA372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>Realizacja zajęć będzie prowadzona bez dyskryminacji uczniów słabszych i wycofanych w sferze edukacji. Udział w zajęciach będzie równy dla wszystkich uczniów z uwzględnieniem potrzeb obu płci i osób niepełnosprawnych.</w:t>
      </w:r>
    </w:p>
    <w:p w14:paraId="2F2D1373" w14:textId="77777777" w:rsidR="007F18FF" w:rsidRDefault="007F18FF" w:rsidP="007F45BD"/>
    <w:sectPr w:rsidR="007F18FF" w:rsidSect="006E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8961" w14:textId="77777777" w:rsidR="007D3F3A" w:rsidRDefault="007D3F3A" w:rsidP="003C2382">
      <w:pPr>
        <w:spacing w:after="0" w:line="240" w:lineRule="auto"/>
      </w:pPr>
      <w:r>
        <w:separator/>
      </w:r>
    </w:p>
  </w:endnote>
  <w:endnote w:type="continuationSeparator" w:id="0">
    <w:p w14:paraId="0E58C4C4" w14:textId="77777777" w:rsidR="007D3F3A" w:rsidRDefault="007D3F3A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8F60" w14:textId="77777777" w:rsidR="007D3F3A" w:rsidRDefault="007D3F3A" w:rsidP="003C2382">
      <w:pPr>
        <w:spacing w:after="0" w:line="240" w:lineRule="auto"/>
      </w:pPr>
      <w:r>
        <w:separator/>
      </w:r>
    </w:p>
  </w:footnote>
  <w:footnote w:type="continuationSeparator" w:id="0">
    <w:p w14:paraId="2B333106" w14:textId="77777777" w:rsidR="007D3F3A" w:rsidRDefault="007D3F3A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F45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9EC1CA" wp14:editId="5A7D57CB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23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7"/>
  </w:num>
  <w:num w:numId="14">
    <w:abstractNumId w:val="20"/>
  </w:num>
  <w:num w:numId="15">
    <w:abstractNumId w:val="1"/>
  </w:num>
  <w:num w:numId="16">
    <w:abstractNumId w:val="24"/>
  </w:num>
  <w:num w:numId="17">
    <w:abstractNumId w:val="21"/>
  </w:num>
  <w:num w:numId="18">
    <w:abstractNumId w:val="16"/>
  </w:num>
  <w:num w:numId="19">
    <w:abstractNumId w:val="10"/>
  </w:num>
  <w:num w:numId="20">
    <w:abstractNumId w:val="5"/>
  </w:num>
  <w:num w:numId="21">
    <w:abstractNumId w:val="2"/>
  </w:num>
  <w:num w:numId="22">
    <w:abstractNumId w:val="7"/>
  </w:num>
  <w:num w:numId="23">
    <w:abstractNumId w:val="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0"/>
    <w:rsid w:val="0001784E"/>
    <w:rsid w:val="00017E3A"/>
    <w:rsid w:val="000244AF"/>
    <w:rsid w:val="00027A9B"/>
    <w:rsid w:val="00073902"/>
    <w:rsid w:val="000B4565"/>
    <w:rsid w:val="000D5B59"/>
    <w:rsid w:val="001502BB"/>
    <w:rsid w:val="00165EC2"/>
    <w:rsid w:val="00201450"/>
    <w:rsid w:val="00224B8A"/>
    <w:rsid w:val="00256076"/>
    <w:rsid w:val="003137D3"/>
    <w:rsid w:val="00357A3F"/>
    <w:rsid w:val="00367584"/>
    <w:rsid w:val="003B5036"/>
    <w:rsid w:val="003C2382"/>
    <w:rsid w:val="003F0868"/>
    <w:rsid w:val="003F7255"/>
    <w:rsid w:val="00486F98"/>
    <w:rsid w:val="00490B36"/>
    <w:rsid w:val="004B1A3D"/>
    <w:rsid w:val="004B70C3"/>
    <w:rsid w:val="00502487"/>
    <w:rsid w:val="005031FB"/>
    <w:rsid w:val="005266F6"/>
    <w:rsid w:val="00535AAC"/>
    <w:rsid w:val="00540A12"/>
    <w:rsid w:val="00594005"/>
    <w:rsid w:val="00596C1E"/>
    <w:rsid w:val="005B0417"/>
    <w:rsid w:val="005E7D76"/>
    <w:rsid w:val="005F4769"/>
    <w:rsid w:val="00611A61"/>
    <w:rsid w:val="006235EB"/>
    <w:rsid w:val="00652475"/>
    <w:rsid w:val="0066146D"/>
    <w:rsid w:val="00674822"/>
    <w:rsid w:val="006C5E8D"/>
    <w:rsid w:val="006E58A8"/>
    <w:rsid w:val="006F769F"/>
    <w:rsid w:val="00760259"/>
    <w:rsid w:val="00785F8A"/>
    <w:rsid w:val="00797EC4"/>
    <w:rsid w:val="007A54C0"/>
    <w:rsid w:val="007B41E1"/>
    <w:rsid w:val="007B5B40"/>
    <w:rsid w:val="007B7817"/>
    <w:rsid w:val="007C4E15"/>
    <w:rsid w:val="007D3F3A"/>
    <w:rsid w:val="007F18FF"/>
    <w:rsid w:val="007F45BD"/>
    <w:rsid w:val="00804174"/>
    <w:rsid w:val="008145E1"/>
    <w:rsid w:val="00831D34"/>
    <w:rsid w:val="0085017B"/>
    <w:rsid w:val="008504F8"/>
    <w:rsid w:val="008611DD"/>
    <w:rsid w:val="00882C08"/>
    <w:rsid w:val="008A6E66"/>
    <w:rsid w:val="008D554F"/>
    <w:rsid w:val="008E3158"/>
    <w:rsid w:val="008F4EAB"/>
    <w:rsid w:val="0097771D"/>
    <w:rsid w:val="00980248"/>
    <w:rsid w:val="009C4E3A"/>
    <w:rsid w:val="009D5C37"/>
    <w:rsid w:val="009E3269"/>
    <w:rsid w:val="00A705F6"/>
    <w:rsid w:val="00AA1473"/>
    <w:rsid w:val="00AD471B"/>
    <w:rsid w:val="00AE16A5"/>
    <w:rsid w:val="00B27399"/>
    <w:rsid w:val="00B3326E"/>
    <w:rsid w:val="00B42FDD"/>
    <w:rsid w:val="00B702AA"/>
    <w:rsid w:val="00B95099"/>
    <w:rsid w:val="00C92ACC"/>
    <w:rsid w:val="00CB2E67"/>
    <w:rsid w:val="00CD1CF4"/>
    <w:rsid w:val="00CE54F9"/>
    <w:rsid w:val="00D35C3C"/>
    <w:rsid w:val="00D4270E"/>
    <w:rsid w:val="00D42A7B"/>
    <w:rsid w:val="00D44535"/>
    <w:rsid w:val="00D6338B"/>
    <w:rsid w:val="00DB3B60"/>
    <w:rsid w:val="00E50C00"/>
    <w:rsid w:val="00F01606"/>
    <w:rsid w:val="00F14641"/>
    <w:rsid w:val="00F37DC5"/>
    <w:rsid w:val="00F53356"/>
    <w:rsid w:val="00F80845"/>
    <w:rsid w:val="00FB37F0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10243"/>
  <w15:docId w15:val="{D1CD81AB-149A-4F3D-8278-4B3AA70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Grabska</dc:creator>
  <cp:lastModifiedBy>Przemysław Krawętkowski</cp:lastModifiedBy>
  <cp:revision>4</cp:revision>
  <dcterms:created xsi:type="dcterms:W3CDTF">2021-12-03T13:49:00Z</dcterms:created>
  <dcterms:modified xsi:type="dcterms:W3CDTF">2021-12-09T20:06:00Z</dcterms:modified>
</cp:coreProperties>
</file>