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5378"/>
        </w:tabs>
        <w:ind w:right="12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2">
      <w:pPr>
        <w:ind w:left="6372" w:right="12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6a do SWZ</w:t>
      </w:r>
    </w:p>
    <w:p w:rsidR="00000000" w:rsidDel="00000000" w:rsidP="00000000" w:rsidRDefault="00000000" w:rsidRPr="00000000" w14:paraId="00000003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79.0" w:type="dxa"/>
        <w:jc w:val="center"/>
        <w:tblLayout w:type="fixed"/>
        <w:tblLook w:val="0000"/>
      </w:tblPr>
      <w:tblGrid>
        <w:gridCol w:w="6379"/>
        <w:tblGridChange w:id="0">
          <w:tblGrid>
            <w:gridCol w:w="6379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WYKAZ USŁUG</w:t>
            </w:r>
          </w:p>
          <w:p w:rsidR="00000000" w:rsidDel="00000000" w:rsidP="00000000" w:rsidRDefault="00000000" w:rsidRPr="00000000" w14:paraId="00000007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potrzeby postępowania o udzielenie zamówienia publicznego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b w:val="1"/>
          <w:sz w:val="20"/>
          <w:szCs w:val="20"/>
        </w:rPr>
      </w:pPr>
      <w:bookmarkStart w:colFirst="0" w:colLast="0" w:name="_heading=h.89nz5h9162ia" w:id="0"/>
      <w:bookmarkEnd w:id="0"/>
      <w:r w:rsidDel="00000000" w:rsidR="00000000" w:rsidRPr="00000000">
        <w:rPr>
          <w:sz w:val="20"/>
          <w:szCs w:val="20"/>
          <w:rtl w:val="0"/>
        </w:rPr>
        <w:t xml:space="preserve">pn.: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Opracowanie projektu budowlanego wraz z analizą rzeczowo-finansową dla zadania pn. “Budowa budynków wielorodzinnych w gminie Milejewo”. 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682.0000000000005" w:tblpY="0"/>
        <w:tblW w:w="10140.0" w:type="dxa"/>
        <w:jc w:val="left"/>
        <w:tblInd w:w="2.0" w:type="dxa"/>
        <w:tblLayout w:type="fixed"/>
        <w:tblLook w:val="0000"/>
      </w:tblPr>
      <w:tblGrid>
        <w:gridCol w:w="480"/>
        <w:gridCol w:w="3555"/>
        <w:gridCol w:w="1425"/>
        <w:gridCol w:w="2265"/>
        <w:gridCol w:w="2415"/>
        <w:tblGridChange w:id="0">
          <w:tblGrid>
            <w:gridCol w:w="480"/>
            <w:gridCol w:w="3555"/>
            <w:gridCol w:w="1425"/>
            <w:gridCol w:w="2265"/>
            <w:gridCol w:w="2415"/>
          </w:tblGrid>
        </w:tblGridChange>
      </w:tblGrid>
      <w:tr>
        <w:trPr>
          <w:cantSplit w:val="1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l.p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Rodzaj usług</w:t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i opis zadania lokalizacja 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(należy określić informacje istotne dla spełnienia warunku udziału w postępowaniu)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Wartość usług spełniających warunek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wykonania usług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 realizacji</w:t>
            </w:r>
          </w:p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(Miesiąc i rok rozpoczęcia oraz zakończenia)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Podmioty, na rzecz których usługi zostały wykonane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(nazwa, adres)</w:t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Nazwa: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Lokalizacja: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Rozpoczęcie: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Zakończenie:</w:t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Nazwa:</w:t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Lokalizacja: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Rozpoczęcie: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Zakończenie:</w:t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Uwagi: Jeżeli wykonawca powołuje się na doświadczenie w realizacji usług, wykonywanych wspólnie z innymi wykonawcami, powyższy wykaz usług, dotyczy usług, w których wykonaniu wykonawca ten bezpośrednio uczestniczył.</w:t>
      </w:r>
    </w:p>
    <w:p w:rsidR="00000000" w:rsidDel="00000000" w:rsidP="00000000" w:rsidRDefault="00000000" w:rsidRPr="00000000" w14:paraId="0000002F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wykazu należy dołączyć dowody określające czy wskazane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Podpisy osób upoważnionych do występowania w imieniu Wykonawcy. </w:t>
      </w:r>
    </w:p>
    <w:p w:rsidR="00000000" w:rsidDel="00000000" w:rsidP="00000000" w:rsidRDefault="00000000" w:rsidRPr="00000000" w14:paraId="0000003C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Podpisać kwalifikowanym podpisem elektronicznym</w:t>
      </w:r>
    </w:p>
    <w:p w:rsidR="00000000" w:rsidDel="00000000" w:rsidP="00000000" w:rsidRDefault="00000000" w:rsidRPr="00000000" w14:paraId="0000003D">
      <w:pPr>
        <w:tabs>
          <w:tab w:val="left" w:leader="none" w:pos="5527"/>
        </w:tabs>
        <w:ind w:left="4320" w:firstLine="0"/>
        <w:jc w:val="both"/>
        <w:rPr>
          <w:i w:val="1"/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lub podpisem zaufanym lub podpisem osobistym.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6b do SWZ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379.0" w:type="dxa"/>
        <w:jc w:val="center"/>
        <w:tblLayout w:type="fixed"/>
        <w:tblLook w:val="0000"/>
      </w:tblPr>
      <w:tblGrid>
        <w:gridCol w:w="6379"/>
        <w:tblGridChange w:id="0">
          <w:tblGrid>
            <w:gridCol w:w="6379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WYKAZ OSÓB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</w:t>
      </w:r>
    </w:p>
    <w:p w:rsidR="00000000" w:rsidDel="00000000" w:rsidP="00000000" w:rsidRDefault="00000000" w:rsidRPr="00000000" w14:paraId="0000004E">
      <w:pPr>
        <w:shd w:fill="ffffff" w:val="clear"/>
        <w:jc w:val="center"/>
        <w:rPr>
          <w:b w:val="1"/>
        </w:rPr>
      </w:pPr>
      <w:r w:rsidDel="00000000" w:rsidR="00000000" w:rsidRPr="00000000">
        <w:rPr>
          <w:rtl w:val="0"/>
        </w:rPr>
        <w:t xml:space="preserve">pn. </w:t>
      </w:r>
      <w:r w:rsidDel="00000000" w:rsidR="00000000" w:rsidRPr="00000000">
        <w:rPr>
          <w:b w:val="1"/>
          <w:sz w:val="20"/>
          <w:szCs w:val="20"/>
          <w:rtl w:val="0"/>
        </w:rPr>
        <w:t xml:space="preserve">Opracowanie projektu budowlanego wraz z analizą rzeczowo-finansową dla zadania pn. “Budowa budynków wielorodzinnych w gminie Milejewo”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hd w:fill="ffffff" w:val="clear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60" w:lineRule="auto"/>
        <w:ind w:left="2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Warunek dotyczący zdolności organizacyjnej i technicznej </w:t>
      </w:r>
      <w:r w:rsidDel="00000000" w:rsidR="00000000" w:rsidRPr="00000000">
        <w:rPr>
          <w:sz w:val="18"/>
          <w:szCs w:val="18"/>
          <w:rtl w:val="0"/>
        </w:rPr>
        <w:t xml:space="preserve">zostanie uznany za spełniony, jeżeli Wykonawca oświadczy, iż dysponuje zespołem projektowym składającym się co najmniej z następujących osób:</w:t>
      </w:r>
    </w:p>
    <w:p w:rsidR="00000000" w:rsidDel="00000000" w:rsidP="00000000" w:rsidRDefault="00000000" w:rsidRPr="00000000" w14:paraId="00000051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architektonicznej i będąca członkiem odpowiedniej izby samorządu zawodowego,</w:t>
      </w:r>
    </w:p>
    <w:p w:rsidR="00000000" w:rsidDel="00000000" w:rsidP="00000000" w:rsidRDefault="00000000" w:rsidRPr="00000000" w14:paraId="00000052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konstrukcyjno-budowlanej i będąca członkiem odpowiedniej izby samorządu zawodowego,</w:t>
      </w:r>
    </w:p>
    <w:p w:rsidR="00000000" w:rsidDel="00000000" w:rsidP="00000000" w:rsidRDefault="00000000" w:rsidRPr="00000000" w14:paraId="00000053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instalacyjnej w zakresie sieci, instalacji i urządzeń elektrycznych i elektroenergetycznych i będąca członkiem odpowiedniej izby samorządu zawodowego,</w:t>
      </w:r>
    </w:p>
    <w:p w:rsidR="00000000" w:rsidDel="00000000" w:rsidP="00000000" w:rsidRDefault="00000000" w:rsidRPr="00000000" w14:paraId="00000054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instalacyjnej w zakresie sieci, instalacji i urządzeń cieplnych, wentylacyjnych, gazowych, wodociągowych i kanalizacyjnych i będąca członkiem odpowiedniej izby samorządu zawodowego,</w:t>
      </w:r>
    </w:p>
    <w:p w:rsidR="00000000" w:rsidDel="00000000" w:rsidP="00000000" w:rsidRDefault="00000000" w:rsidRPr="00000000" w14:paraId="00000055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telekomunikacyjnej i będąca członkiem odpowiedniej izby samorządu zawodowego,</w:t>
      </w:r>
    </w:p>
    <w:p w:rsidR="00000000" w:rsidDel="00000000" w:rsidP="00000000" w:rsidRDefault="00000000" w:rsidRPr="00000000" w14:paraId="00000056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drogowej i będąca członkiem odpowiedniej izby samorządu zawodowego.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  <w:t xml:space="preserve"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informacje o podstawie do dysponowania tymi osobami: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622.0000000000005" w:tblpY="0"/>
        <w:tblW w:w="10215.0" w:type="dxa"/>
        <w:jc w:val="left"/>
        <w:tblInd w:w="2.0" w:type="dxa"/>
        <w:tblLayout w:type="fixed"/>
        <w:tblLook w:val="0000"/>
      </w:tblPr>
      <w:tblGrid>
        <w:gridCol w:w="540"/>
        <w:gridCol w:w="2565"/>
        <w:gridCol w:w="3540"/>
        <w:gridCol w:w="1980"/>
        <w:gridCol w:w="1590"/>
        <w:tblGridChange w:id="0">
          <w:tblGrid>
            <w:gridCol w:w="540"/>
            <w:gridCol w:w="2565"/>
            <w:gridCol w:w="3540"/>
            <w:gridCol w:w="1980"/>
            <w:gridCol w:w="1590"/>
          </w:tblGrid>
        </w:tblGridChange>
      </w:tblGrid>
      <w:tr>
        <w:trPr>
          <w:cantSplit w:val="1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 osoby skierowanej przez wykonawcę do realizacji zamówienia publicznego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Informacje na temat kwalifikacji zawodowych, uprawnień, doświadczenia i wykształcenia niezbędnych do wykonania zamówienia publicznego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Zakres wykonywanych czynności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Podstawa do dysponowania osobą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Podpisy osób upoważnionych do występowania w imieniu Wykonawcy. </w:t>
      </w:r>
    </w:p>
    <w:p w:rsidR="00000000" w:rsidDel="00000000" w:rsidP="00000000" w:rsidRDefault="00000000" w:rsidRPr="00000000" w14:paraId="0000007F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Podpisać kwalifikowanym podpisem elektronicznym</w:t>
      </w:r>
    </w:p>
    <w:p w:rsidR="00000000" w:rsidDel="00000000" w:rsidP="00000000" w:rsidRDefault="00000000" w:rsidRPr="00000000" w14:paraId="00000080">
      <w:pPr>
        <w:tabs>
          <w:tab w:val="left" w:leader="none" w:pos="5527"/>
        </w:tabs>
        <w:ind w:left="4320" w:firstLine="0"/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lub podpisem zaufanym lub podpisem osobistym.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.322834645669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0KktiMHt8zi4ph1gWHAIuvQB0w==">CgMxLjAyDmguODluejVoOTE2MmlhOAByITE4ZFFpbFhCWnZ0U2dVc0l2MGlOekRub3kxTEZIdkFsRw==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