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63A394EE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</w:t>
      </w:r>
      <w:r w:rsidR="00461FC5">
        <w:rPr>
          <w:rFonts w:ascii="Arial" w:hAnsi="Arial" w:cs="Arial"/>
          <w:b/>
        </w:rPr>
        <w:t xml:space="preserve">V i </w:t>
      </w:r>
      <w:r w:rsidR="00130AC1">
        <w:rPr>
          <w:rFonts w:ascii="Arial" w:hAnsi="Arial" w:cs="Arial"/>
          <w:b/>
        </w:rPr>
        <w:t>V</w:t>
      </w:r>
      <w:r w:rsidR="00AA26F8">
        <w:rPr>
          <w:rFonts w:ascii="Arial" w:hAnsi="Arial" w:cs="Arial"/>
          <w:b/>
        </w:rPr>
        <w:t>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36162A5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856035">
        <w:rPr>
          <w:sz w:val="20"/>
        </w:rPr>
        <w:t>0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C96776">
        <w:rPr>
          <w:sz w:val="20"/>
        </w:rPr>
        <w:t>03-1</w:t>
      </w:r>
      <w:r w:rsidR="00130AC1">
        <w:rPr>
          <w:sz w:val="20"/>
        </w:rPr>
        <w:t>5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E37DA73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 xml:space="preserve">energetycznych oraz dokumentacji projektowych dla wskazanych budynków </w:t>
      </w:r>
      <w:r w:rsidR="00E34DA8">
        <w:rPr>
          <w:rFonts w:ascii="Arial" w:hAnsi="Arial" w:cs="Arial"/>
          <w:b/>
          <w:sz w:val="20"/>
          <w:szCs w:val="28"/>
        </w:rPr>
        <w:t>nie</w:t>
      </w:r>
      <w:r w:rsidR="00025378" w:rsidRPr="00025378">
        <w:rPr>
          <w:rFonts w:ascii="Arial" w:hAnsi="Arial" w:cs="Arial"/>
          <w:b/>
          <w:sz w:val="20"/>
          <w:szCs w:val="28"/>
        </w:rPr>
        <w:t>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3130515" w14:textId="5CBF134F" w:rsidR="00130AC1" w:rsidRPr="00E34DA8" w:rsidRDefault="00A6077D" w:rsidP="00130AC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130AC1">
        <w:rPr>
          <w:rFonts w:ascii="Arial" w:hAnsi="Arial" w:cs="Arial"/>
          <w:sz w:val="22"/>
          <w:szCs w:val="22"/>
        </w:rPr>
        <w:t>informuje, że </w:t>
      </w:r>
      <w:r w:rsidR="00DA380C" w:rsidRPr="00130AC1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130AC1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E34DA8">
        <w:rPr>
          <w:rFonts w:ascii="Arial" w:hAnsi="Arial" w:cs="Arial"/>
          <w:b/>
          <w:bCs/>
          <w:sz w:val="22"/>
          <w:szCs w:val="22"/>
        </w:rPr>
        <w:t>V</w:t>
      </w:r>
      <w:r w:rsidR="00DE0BF2">
        <w:rPr>
          <w:rFonts w:ascii="Arial" w:hAnsi="Arial" w:cs="Arial"/>
          <w:b/>
          <w:bCs/>
          <w:sz w:val="22"/>
          <w:szCs w:val="22"/>
        </w:rPr>
        <w:t>-</w:t>
      </w:r>
      <w:r w:rsidR="00BA1752">
        <w:rPr>
          <w:rFonts w:ascii="Arial" w:hAnsi="Arial" w:cs="Arial"/>
          <w:b/>
          <w:bCs/>
          <w:sz w:val="22"/>
          <w:szCs w:val="22"/>
        </w:rPr>
        <w:t xml:space="preserve"> </w:t>
      </w:r>
      <w:r w:rsidR="00130AC1" w:rsidRPr="00130AC1">
        <w:rPr>
          <w:rFonts w:ascii="Arial" w:hAnsi="Arial" w:cs="Arial"/>
          <w:b/>
          <w:bCs/>
          <w:sz w:val="22"/>
          <w:szCs w:val="22"/>
        </w:rPr>
        <w:t>V</w:t>
      </w:r>
      <w:r w:rsidR="00AA26F8" w:rsidRPr="00130AC1">
        <w:rPr>
          <w:rFonts w:ascii="Arial" w:hAnsi="Arial" w:cs="Arial"/>
          <w:b/>
          <w:bCs/>
          <w:sz w:val="22"/>
          <w:szCs w:val="22"/>
        </w:rPr>
        <w:t>I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130AC1">
        <w:rPr>
          <w:rFonts w:ascii="Arial" w:hAnsi="Arial" w:cs="Arial"/>
          <w:b/>
          <w:bCs/>
          <w:sz w:val="22"/>
          <w:szCs w:val="22"/>
        </w:rPr>
        <w:t>z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>a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bookmarkStart w:id="3" w:name="_Hlk159399259"/>
      <w:bookmarkStart w:id="4" w:name="_Hlk160020595"/>
      <w:r w:rsidR="00130AC1" w:rsidRPr="00E34DA8">
        <w:rPr>
          <w:rFonts w:ascii="Arial" w:hAnsi="Arial" w:cs="Arial"/>
          <w:b/>
          <w:bCs/>
          <w:sz w:val="22"/>
          <w:szCs w:val="22"/>
        </w:rPr>
        <w:t xml:space="preserve">Charlotta Lange  </w:t>
      </w:r>
      <w:r w:rsidR="00130AC1" w:rsidRPr="00E34DA8">
        <w:rPr>
          <w:rFonts w:ascii="Arial" w:hAnsi="Arial" w:cs="Arial"/>
          <w:sz w:val="22"/>
          <w:szCs w:val="22"/>
        </w:rPr>
        <w:t>prowadzącej działalność gospodarczą pod nazwą GENARATOR Charlotta Lange z siedzibą w Kursku 24, 66-400 Międzyrzecz za cenę brutto:</w:t>
      </w:r>
    </w:p>
    <w:p w14:paraId="395A422E" w14:textId="77777777" w:rsidR="00E34DA8" w:rsidRPr="00E34DA8" w:rsidRDefault="00E34DA8" w:rsidP="00E34DA8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E34DA8">
        <w:rPr>
          <w:rFonts w:cs="Arial"/>
          <w:sz w:val="22"/>
          <w:szCs w:val="22"/>
        </w:rPr>
        <w:t>Część V</w:t>
      </w:r>
      <w:r w:rsidRPr="00E34DA8">
        <w:rPr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E34DA8">
        <w:rPr>
          <w:color w:val="000000" w:themeColor="text1"/>
          <w:sz w:val="22"/>
          <w:szCs w:val="22"/>
        </w:rPr>
        <w:t xml:space="preserve">dla budynku przy ul. </w:t>
      </w:r>
      <w:bookmarkStart w:id="5" w:name="_Hlk161396702"/>
      <w:r w:rsidRPr="00E34DA8">
        <w:rPr>
          <w:b/>
          <w:bCs/>
          <w:color w:val="000000" w:themeColor="text1"/>
          <w:sz w:val="22"/>
          <w:szCs w:val="22"/>
        </w:rPr>
        <w:t>Lutyckiej 8</w:t>
      </w:r>
      <w:bookmarkEnd w:id="5"/>
      <w:r w:rsidRPr="00E34DA8">
        <w:rPr>
          <w:rFonts w:cs="Arial"/>
          <w:sz w:val="22"/>
          <w:szCs w:val="22"/>
        </w:rPr>
        <w:t>: 14.760,00pln</w:t>
      </w:r>
    </w:p>
    <w:p w14:paraId="56A9C270" w14:textId="77777777" w:rsidR="00E34DA8" w:rsidRPr="00E34DA8" w:rsidRDefault="00E34DA8" w:rsidP="00E34DA8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E34DA8">
        <w:rPr>
          <w:rFonts w:cs="Arial"/>
          <w:sz w:val="22"/>
          <w:szCs w:val="22"/>
        </w:rPr>
        <w:t>Część VI</w:t>
      </w:r>
      <w:r w:rsidRPr="00E34DA8">
        <w:rPr>
          <w:b/>
          <w:bCs/>
          <w:sz w:val="22"/>
          <w:szCs w:val="22"/>
        </w:rPr>
        <w:t xml:space="preserve"> opracowanie audytu energetycznego wraz z dokumentacją projektową</w:t>
      </w:r>
      <w:r w:rsidRPr="00E34DA8">
        <w:rPr>
          <w:sz w:val="22"/>
          <w:szCs w:val="22"/>
        </w:rPr>
        <w:t xml:space="preserve"> dla budynku przy ul. </w:t>
      </w:r>
      <w:r w:rsidRPr="00E34DA8">
        <w:rPr>
          <w:b/>
          <w:bCs/>
          <w:sz w:val="22"/>
          <w:szCs w:val="22"/>
        </w:rPr>
        <w:t>Podmiejskiej 15</w:t>
      </w:r>
      <w:r w:rsidRPr="00E34DA8">
        <w:rPr>
          <w:rFonts w:cs="Arial"/>
          <w:sz w:val="22"/>
          <w:szCs w:val="22"/>
        </w:rPr>
        <w:t>: 12.300,00pln</w:t>
      </w:r>
    </w:p>
    <w:p w14:paraId="17C1CBDF" w14:textId="77777777" w:rsidR="00130AC1" w:rsidRPr="00130AC1" w:rsidRDefault="00130AC1" w:rsidP="00130AC1">
      <w:pPr>
        <w:pStyle w:val="Tekstpodstawowy"/>
        <w:spacing w:line="360" w:lineRule="auto"/>
        <w:jc w:val="left"/>
        <w:rPr>
          <w:rFonts w:cs="Arial"/>
          <w:iCs/>
          <w:sz w:val="22"/>
          <w:szCs w:val="22"/>
        </w:rPr>
      </w:pPr>
      <w:r w:rsidRPr="00130AC1">
        <w:rPr>
          <w:rFonts w:cs="Arial"/>
          <w:iCs/>
          <w:sz w:val="22"/>
          <w:szCs w:val="22"/>
        </w:rPr>
        <w:t>oraz wykonaniem każdej części w terminie określonym w swz</w:t>
      </w:r>
    </w:p>
    <w:p w14:paraId="174DF7F9" w14:textId="33F3A16E" w:rsidR="00130AC1" w:rsidRDefault="00130AC1" w:rsidP="00130AC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Uzasadnienie wyboru: oferta otrzymała w zakresie wymienion</w:t>
      </w:r>
      <w:r w:rsidR="00E34DA8">
        <w:rPr>
          <w:rFonts w:ascii="Arial" w:hAnsi="Arial" w:cs="Arial"/>
          <w:sz w:val="22"/>
          <w:szCs w:val="22"/>
        </w:rPr>
        <w:t>ych</w:t>
      </w:r>
      <w:r w:rsidRPr="00130AC1">
        <w:rPr>
          <w:rFonts w:ascii="Arial" w:hAnsi="Arial" w:cs="Arial"/>
          <w:sz w:val="22"/>
          <w:szCs w:val="22"/>
        </w:rPr>
        <w:t xml:space="preserve"> części najwyższą ilość punktów przyznanych na podstawie kryteriów określonych w swz</w:t>
      </w:r>
      <w:r>
        <w:rPr>
          <w:rFonts w:ascii="Arial" w:hAnsi="Arial" w:cs="Arial"/>
          <w:sz w:val="22"/>
          <w:szCs w:val="22"/>
        </w:rPr>
        <w:t>.</w:t>
      </w:r>
    </w:p>
    <w:p w14:paraId="2CC24308" w14:textId="6807C25B" w:rsidR="00DA380C" w:rsidRPr="00DA380C" w:rsidRDefault="00130AC1" w:rsidP="00130AC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6" w:name="_Hlk161395110"/>
      <w:r w:rsidRPr="00130AC1">
        <w:rPr>
          <w:rFonts w:ascii="Arial" w:hAnsi="Arial" w:cs="Arial"/>
          <w:b/>
          <w:bCs/>
          <w:sz w:val="22"/>
          <w:szCs w:val="22"/>
        </w:rPr>
        <w:t>Oferty złożone w postępowaniu otrzymały następującą ilość punktów:</w:t>
      </w:r>
    </w:p>
    <w:p w14:paraId="5A11A9DF" w14:textId="4CD9C43B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 w:rsidR="00E34DA8">
        <w:rPr>
          <w:rFonts w:ascii="Arial" w:hAnsi="Arial" w:cs="Arial"/>
          <w:sz w:val="22"/>
          <w:szCs w:val="22"/>
        </w:rPr>
        <w:t>V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 w:rsidR="00E34DA8" w:rsidRPr="00E34DA8">
        <w:rPr>
          <w:rFonts w:ascii="Arial" w:hAnsi="Arial" w:cs="Arial"/>
          <w:b/>
          <w:bCs/>
          <w:color w:val="000000" w:themeColor="text1"/>
          <w:sz w:val="22"/>
          <w:szCs w:val="22"/>
        </w:rPr>
        <w:t>Lutyckiej 8</w:t>
      </w:r>
      <w:r w:rsidRPr="00130AC1">
        <w:rPr>
          <w:rFonts w:ascii="Arial" w:hAnsi="Arial" w:cs="Arial"/>
          <w:sz w:val="22"/>
          <w:szCs w:val="22"/>
        </w:rPr>
        <w:t xml:space="preserve">: </w:t>
      </w:r>
    </w:p>
    <w:p w14:paraId="20016A63" w14:textId="608616A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</w:t>
      </w:r>
      <w:r w:rsidRPr="00130AC1"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 xml:space="preserve">otrzymała łącznie </w:t>
      </w:r>
      <w:r w:rsidRPr="00130AC1">
        <w:rPr>
          <w:rFonts w:ascii="Arial" w:hAnsi="Arial" w:cs="Arial"/>
          <w:sz w:val="22"/>
          <w:szCs w:val="22"/>
        </w:rPr>
        <w:t>70,00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Pr="00130AC1">
        <w:rPr>
          <w:rFonts w:ascii="Arial" w:hAnsi="Arial" w:cs="Arial"/>
          <w:sz w:val="22"/>
          <w:szCs w:val="22"/>
        </w:rPr>
        <w:t>70,00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1BB398B6" w14:textId="76A97AD6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Artmost s.c.; 61-883 Poznań, Rybaki 6a/6, otrzymała łącznie </w:t>
      </w:r>
      <w:r w:rsidR="00E34DA8">
        <w:rPr>
          <w:rFonts w:ascii="Arial" w:hAnsi="Arial" w:cs="Arial"/>
          <w:sz w:val="22"/>
          <w:szCs w:val="22"/>
        </w:rPr>
        <w:t>52,50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E34DA8">
        <w:rPr>
          <w:rFonts w:ascii="Arial" w:hAnsi="Arial" w:cs="Arial"/>
          <w:sz w:val="22"/>
          <w:szCs w:val="22"/>
        </w:rPr>
        <w:t>52,50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65511ADD" w14:textId="77777777" w:rsidR="00E34DA8" w:rsidRDefault="00E34DA8" w:rsidP="00E34DA8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E34DA8">
        <w:rPr>
          <w:rFonts w:ascii="Arial" w:hAnsi="Arial" w:cs="Arial"/>
          <w:sz w:val="22"/>
          <w:szCs w:val="22"/>
        </w:rPr>
        <w:t>ATELIER Karol Bukowski; 71-074 Szczecin, ul. gen. Aleksandra Litwinowicza 5/4 otrzymała łącznie 46,67pkt, w tym w kryterium cena 46,67pkt. i w kryterium skrócenie terminu wykonania audytu i projektu 0,00pkt.</w:t>
      </w:r>
    </w:p>
    <w:p w14:paraId="58730D09" w14:textId="1363A7E9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 w:rsidR="00E34DA8">
        <w:rPr>
          <w:rFonts w:ascii="Arial" w:hAnsi="Arial" w:cs="Arial"/>
          <w:sz w:val="22"/>
          <w:szCs w:val="22"/>
        </w:rPr>
        <w:t>V</w:t>
      </w:r>
      <w:r w:rsidRPr="00130AC1"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 w:rsidR="00E34DA8" w:rsidRPr="00E34DA8">
        <w:rPr>
          <w:rFonts w:ascii="Arial" w:hAnsi="Arial" w:cs="Arial"/>
          <w:b/>
          <w:bCs/>
          <w:color w:val="000000" w:themeColor="text1"/>
          <w:sz w:val="22"/>
          <w:szCs w:val="22"/>
        </w:rPr>
        <w:t>Podmiejskiej 15</w:t>
      </w:r>
      <w:r w:rsidR="00E34DA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0C7E8D0" w14:textId="7777777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 otrzymała łącznie 70,00pkt, w tym w kryterium cena 70,00pkt. i w kryterium skrócenie terminu wykonania audytu i projektu 0,00pkt.</w:t>
      </w:r>
    </w:p>
    <w:p w14:paraId="1CE767AC" w14:textId="7BF456E1" w:rsidR="00130AC1" w:rsidRPr="00130AC1" w:rsidRDefault="00130AC1" w:rsidP="00E34DA8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Artmost s.c.; 61-883 Poznań, Rybaki 6a/6, otrzymała łącznie </w:t>
      </w:r>
      <w:r w:rsidR="00E34DA8">
        <w:rPr>
          <w:rFonts w:ascii="Arial" w:hAnsi="Arial" w:cs="Arial"/>
          <w:sz w:val="22"/>
          <w:szCs w:val="22"/>
        </w:rPr>
        <w:t>43,75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E34DA8">
        <w:rPr>
          <w:rFonts w:ascii="Arial" w:hAnsi="Arial" w:cs="Arial"/>
          <w:sz w:val="22"/>
          <w:szCs w:val="22"/>
        </w:rPr>
        <w:t>43,75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7" w:name="_Hlk156287541"/>
      <w:bookmarkEnd w:id="3"/>
      <w:bookmarkEnd w:id="4"/>
      <w:bookmarkEnd w:id="6"/>
      <w:r w:rsidRPr="00025378">
        <w:rPr>
          <w:rFonts w:ascii="Arial" w:hAnsi="Arial" w:cs="Arial"/>
          <w:sz w:val="18"/>
          <w:szCs w:val="18"/>
        </w:rPr>
        <w:t>Podstawa prawna: art. 260 ust. 2 ustawy z dnia 11 września 2019 r. – Prawo zamówień publicznych – dalej: Pzp (Dz. U. z 2023 r. poz. 1605 ze zm.)</w:t>
      </w:r>
    </w:p>
    <w:bookmarkEnd w:id="7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05C5"/>
    <w:rsid w:val="000B5679"/>
    <w:rsid w:val="000D5D96"/>
    <w:rsid w:val="000E6E57"/>
    <w:rsid w:val="0010086D"/>
    <w:rsid w:val="00101C0C"/>
    <w:rsid w:val="00116586"/>
    <w:rsid w:val="001236FE"/>
    <w:rsid w:val="00130AC1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61FC5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56035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94C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86F20"/>
    <w:rsid w:val="00B97C19"/>
    <w:rsid w:val="00BA1752"/>
    <w:rsid w:val="00BB3F45"/>
    <w:rsid w:val="00BE5F4F"/>
    <w:rsid w:val="00C675A3"/>
    <w:rsid w:val="00C96776"/>
    <w:rsid w:val="00CC792B"/>
    <w:rsid w:val="00CF0E2D"/>
    <w:rsid w:val="00DA380C"/>
    <w:rsid w:val="00DB0A8E"/>
    <w:rsid w:val="00DB42A9"/>
    <w:rsid w:val="00DC4BC3"/>
    <w:rsid w:val="00DE0BF2"/>
    <w:rsid w:val="00DE1C50"/>
    <w:rsid w:val="00DE4ED7"/>
    <w:rsid w:val="00E34DA8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2024-03-15T10:51:00Z</cp:lastPrinted>
  <dcterms:created xsi:type="dcterms:W3CDTF">2024-03-15T11:03:00Z</dcterms:created>
  <dcterms:modified xsi:type="dcterms:W3CDTF">2024-03-15T11:08:00Z</dcterms:modified>
</cp:coreProperties>
</file>