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ADFA" w14:textId="4B91CFBA" w:rsidR="00BF2103" w:rsidRPr="008B5C76" w:rsidRDefault="00BF2103" w:rsidP="00BF2103">
      <w:pPr>
        <w:pStyle w:val="NormalnyWeb"/>
        <w:spacing w:after="0" w:afterAutospacing="0"/>
        <w:jc w:val="center"/>
      </w:pPr>
      <w:r w:rsidRPr="008B5C76">
        <w:rPr>
          <w:rStyle w:val="Pogrubienie"/>
        </w:rPr>
        <w:t>Zapytanie of</w:t>
      </w:r>
      <w:r w:rsidR="00FF5D25">
        <w:rPr>
          <w:rStyle w:val="Pogrubienie"/>
        </w:rPr>
        <w:t>ertowe</w:t>
      </w:r>
      <w:r w:rsidRPr="008B5C76">
        <w:rPr>
          <w:rStyle w:val="Pogrubienie"/>
        </w:rPr>
        <w:t xml:space="preserve"> </w:t>
      </w:r>
    </w:p>
    <w:p w14:paraId="732F308D" w14:textId="77777777" w:rsidR="00BF2103" w:rsidRPr="008B5C76" w:rsidRDefault="00BF2103" w:rsidP="00BF2103">
      <w:pPr>
        <w:pStyle w:val="NormalnyWeb"/>
        <w:spacing w:after="0" w:afterAutospacing="0"/>
        <w:jc w:val="center"/>
      </w:pPr>
    </w:p>
    <w:p w14:paraId="6062A65F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rStyle w:val="Pogrubienie"/>
          <w:color w:val="000000"/>
        </w:rPr>
        <w:t>I. Przedmiot zamówienia:</w:t>
      </w:r>
    </w:p>
    <w:p w14:paraId="43956A45" w14:textId="60891CBD" w:rsidR="00BF2103" w:rsidRPr="008B5C76" w:rsidRDefault="008B5C76" w:rsidP="008B5C76">
      <w:pPr>
        <w:pStyle w:val="NormalnyWeb"/>
        <w:spacing w:after="0" w:afterAutospacing="0" w:line="276" w:lineRule="auto"/>
        <w:ind w:left="-28"/>
        <w:rPr>
          <w:color w:val="000000"/>
        </w:rPr>
      </w:pPr>
      <w:r w:rsidRPr="008B5C76">
        <w:rPr>
          <w:color w:val="000000"/>
        </w:rPr>
        <w:t>Wykonanie</w:t>
      </w:r>
      <w:r w:rsidR="00BF2103" w:rsidRPr="008B5C76">
        <w:rPr>
          <w:color w:val="000000"/>
        </w:rPr>
        <w:t xml:space="preserve"> usługi  przeglądu </w:t>
      </w:r>
      <w:r w:rsidRPr="008B5C76">
        <w:rPr>
          <w:color w:val="000000"/>
        </w:rPr>
        <w:t xml:space="preserve">okresowego i </w:t>
      </w:r>
      <w:r w:rsidR="00BF2103" w:rsidRPr="008B5C76">
        <w:rPr>
          <w:color w:val="000000"/>
        </w:rPr>
        <w:t>technicznego instalacji klimatyzacyjn</w:t>
      </w:r>
      <w:r w:rsidRPr="008B5C76">
        <w:rPr>
          <w:color w:val="000000"/>
        </w:rPr>
        <w:t>ej obiektów będących własnością Gminy Gniezno</w:t>
      </w:r>
      <w:r w:rsidR="00BF2103" w:rsidRPr="008B5C76">
        <w:rPr>
          <w:color w:val="000000"/>
        </w:rPr>
        <w:t>.</w:t>
      </w:r>
    </w:p>
    <w:p w14:paraId="7F9E4831" w14:textId="078F6B17" w:rsidR="008B5C76" w:rsidRPr="00D95CD1" w:rsidRDefault="008B5C76" w:rsidP="008B5C76">
      <w:pPr>
        <w:pStyle w:val="NormalnyWeb"/>
        <w:spacing w:before="0" w:beforeAutospacing="0" w:after="0" w:afterAutospacing="0" w:line="276" w:lineRule="auto"/>
        <w:ind w:left="-28"/>
        <w:rPr>
          <w:color w:val="000000"/>
        </w:rPr>
      </w:pPr>
      <w:r w:rsidRPr="008B5C76">
        <w:rPr>
          <w:color w:val="000000"/>
        </w:rPr>
        <w:t>- budynek Urz</w:t>
      </w:r>
      <w:r>
        <w:rPr>
          <w:color w:val="000000"/>
        </w:rPr>
        <w:t>ę</w:t>
      </w:r>
      <w:r w:rsidRPr="008B5C76">
        <w:rPr>
          <w:color w:val="000000"/>
        </w:rPr>
        <w:t xml:space="preserve">du Gminy Gniezno ( </w:t>
      </w:r>
      <w:r w:rsidRPr="00D95CD1">
        <w:rPr>
          <w:color w:val="000000"/>
        </w:rPr>
        <w:t>1</w:t>
      </w:r>
      <w:r w:rsidR="00D95CD1" w:rsidRPr="00D95CD1">
        <w:rPr>
          <w:color w:val="000000"/>
        </w:rPr>
        <w:t>7</w:t>
      </w:r>
      <w:r w:rsidRPr="00D95CD1">
        <w:rPr>
          <w:color w:val="000000"/>
        </w:rPr>
        <w:t xml:space="preserve"> </w:t>
      </w:r>
      <w:r w:rsidR="00D95CD1" w:rsidRPr="00D95CD1">
        <w:rPr>
          <w:color w:val="000000"/>
        </w:rPr>
        <w:t>u</w:t>
      </w:r>
      <w:r w:rsidRPr="00D95CD1">
        <w:rPr>
          <w:color w:val="000000"/>
        </w:rPr>
        <w:t>rządzeń + 3 urządzenia GOPS)</w:t>
      </w:r>
    </w:p>
    <w:p w14:paraId="11007AB7" w14:textId="0BE9B1EB" w:rsidR="008B5C76" w:rsidRPr="00D95CD1" w:rsidRDefault="008B5C76" w:rsidP="008B5C76">
      <w:pPr>
        <w:pStyle w:val="NormalnyWeb"/>
        <w:spacing w:before="0" w:beforeAutospacing="0" w:after="0" w:afterAutospacing="0" w:line="276" w:lineRule="auto"/>
      </w:pPr>
      <w:r w:rsidRPr="00D95CD1">
        <w:t>Świetlice wiejskie :</w:t>
      </w:r>
    </w:p>
    <w:p w14:paraId="5A707241" w14:textId="49EF40A5" w:rsidR="008B5C76" w:rsidRPr="00D95CD1" w:rsidRDefault="008B5C76" w:rsidP="008B5C76">
      <w:pPr>
        <w:pStyle w:val="NormalnyWeb"/>
        <w:spacing w:before="0" w:beforeAutospacing="0" w:after="0" w:afterAutospacing="0" w:line="276" w:lineRule="auto"/>
      </w:pPr>
      <w:r w:rsidRPr="00D95CD1">
        <w:t>- Piekary - 3 szt</w:t>
      </w:r>
      <w:r w:rsidR="00D95CD1">
        <w:t>.</w:t>
      </w:r>
    </w:p>
    <w:p w14:paraId="26DC1529" w14:textId="77777777" w:rsidR="008B5C76" w:rsidRPr="00D95CD1" w:rsidRDefault="008B5C76" w:rsidP="008B5C76">
      <w:pPr>
        <w:pStyle w:val="NormalnyWeb"/>
        <w:spacing w:before="0" w:beforeAutospacing="0" w:after="0" w:afterAutospacing="0" w:line="276" w:lineRule="auto"/>
      </w:pPr>
      <w:r w:rsidRPr="00D95CD1">
        <w:t>- Mnichowo- 3 szt.</w:t>
      </w:r>
    </w:p>
    <w:p w14:paraId="64248ECC" w14:textId="363D6ACB" w:rsidR="008B5C76" w:rsidRPr="00D95CD1" w:rsidRDefault="008B5C76" w:rsidP="008B5C76">
      <w:pPr>
        <w:pStyle w:val="NormalnyWeb"/>
        <w:spacing w:before="0" w:beforeAutospacing="0" w:after="0" w:afterAutospacing="0" w:line="276" w:lineRule="auto"/>
      </w:pPr>
      <w:r w:rsidRPr="00D95CD1">
        <w:t>- Goślinowo - 1 szt.</w:t>
      </w:r>
    </w:p>
    <w:p w14:paraId="65C24322" w14:textId="44B9E19B" w:rsidR="009537F6" w:rsidRPr="00D95CD1" w:rsidRDefault="009537F6" w:rsidP="00D95CD1">
      <w:pPr>
        <w:tabs>
          <w:tab w:val="left" w:pos="1640"/>
          <w:tab w:val="left" w:leader="dot" w:pos="8267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95CD1">
        <w:rPr>
          <w:rFonts w:ascii="Times New Roman" w:hAnsi="Times New Roman" w:cs="Times New Roman"/>
          <w:color w:val="000000"/>
          <w:spacing w:val="-3"/>
          <w:sz w:val="24"/>
          <w:szCs w:val="24"/>
        </w:rPr>
        <w:t>Do wyceny przyjęto 2</w:t>
      </w:r>
      <w:r w:rsidR="00D95CD1" w:rsidRPr="00D95CD1">
        <w:rPr>
          <w:rFonts w:ascii="Times New Roman" w:hAnsi="Times New Roman" w:cs="Times New Roman"/>
          <w:color w:val="000000"/>
          <w:spacing w:val="-3"/>
          <w:sz w:val="24"/>
          <w:szCs w:val="24"/>
        </w:rPr>
        <w:t>7</w:t>
      </w:r>
      <w:r w:rsidRPr="00D95C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urządzeń </w:t>
      </w:r>
    </w:p>
    <w:p w14:paraId="561AB826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 xml:space="preserve">1) Przegląd techniczny należy wykonać w oparciu o obowiązujące przepisy oraz normy, a także przy użyciu urządzeń i sprzętu odpowiadających wymaganiom określonym przepisami prawa i normami oraz przez personel posiadający odpowiednie uprawnienia. </w:t>
      </w:r>
    </w:p>
    <w:p w14:paraId="5A1776E6" w14:textId="23ED0601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2) Wyniki przeglądu należy spisać w protokole i załącznikach do protokołu. Dokumentacja powinna być sporządzona w formie papierowej. Wykonawca zobowiązany jest dostarczyć protokół najpóźniej do</w:t>
      </w:r>
      <w:r w:rsidR="008B5C76" w:rsidRPr="008B5C76">
        <w:rPr>
          <w:color w:val="000000"/>
        </w:rPr>
        <w:t xml:space="preserve"> 5 dni od dnia zakończenia wykonywania prac.</w:t>
      </w:r>
    </w:p>
    <w:p w14:paraId="51394160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rStyle w:val="Pogrubienie"/>
          <w:color w:val="000000"/>
        </w:rPr>
        <w:t>3) Protokoły z wykonanej kontroli powinny w szczególności zawierać:</w:t>
      </w:r>
      <w:r w:rsidRPr="008B5C76">
        <w:rPr>
          <w:color w:val="000000"/>
        </w:rPr>
        <w:br/>
        <w:t>a) nazwę firmy przeprowadzającej kontrolę,</w:t>
      </w:r>
      <w:r w:rsidRPr="008B5C76">
        <w:rPr>
          <w:color w:val="000000"/>
        </w:rPr>
        <w:br/>
        <w:t>b) nazwę i adres obiektu, w którym przeprowadzono przegląd i konserwację,</w:t>
      </w:r>
      <w:r w:rsidRPr="008B5C76">
        <w:rPr>
          <w:color w:val="000000"/>
        </w:rPr>
        <w:br/>
        <w:t>c) datę i miejsce wykonania kontroli,</w:t>
      </w:r>
      <w:r w:rsidRPr="008B5C76">
        <w:rPr>
          <w:color w:val="000000"/>
        </w:rPr>
        <w:br/>
        <w:t>d) rzeczowy spis urządzeń, które podlegają kontroli wraz z ich oceną, uwagami,</w:t>
      </w:r>
      <w:r w:rsidRPr="008B5C76">
        <w:rPr>
          <w:color w:val="000000"/>
        </w:rPr>
        <w:br/>
        <w:t>e) wyniki badań i pomiarów, pisemną ocenę stanu urządzeń,</w:t>
      </w:r>
      <w:r w:rsidRPr="008B5C76">
        <w:rPr>
          <w:color w:val="000000"/>
        </w:rPr>
        <w:br/>
        <w:t>f) podsumowanie z wnioskami (zaleceniami) z przeglądu z opisem nieprawidłowości koniecznych do natychmiastowego usunięcia oraz możliwych do usunięcia w terminie późniejszym,</w:t>
      </w:r>
      <w:r w:rsidRPr="008B5C76">
        <w:rPr>
          <w:color w:val="000000"/>
        </w:rPr>
        <w:br/>
        <w:t>g) czytelny podpis wykonawcy.</w:t>
      </w:r>
    </w:p>
    <w:p w14:paraId="1C8DE854" w14:textId="5599B4BD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rStyle w:val="Pogrubienie"/>
          <w:color w:val="000000"/>
        </w:rPr>
        <w:t>4) Przegląd urządzeń (2</w:t>
      </w:r>
      <w:r w:rsidR="00D95CD1">
        <w:rPr>
          <w:rStyle w:val="Pogrubienie"/>
          <w:color w:val="000000"/>
        </w:rPr>
        <w:t>7</w:t>
      </w:r>
      <w:r w:rsidRPr="008B5C76">
        <w:rPr>
          <w:rStyle w:val="Pogrubienie"/>
          <w:color w:val="000000"/>
        </w:rPr>
        <w:t xml:space="preserve"> szt.) powinien obejmować w szczególności:</w:t>
      </w:r>
    </w:p>
    <w:p w14:paraId="0B1699F0" w14:textId="77777777" w:rsidR="00BF2103" w:rsidRPr="008B5C76" w:rsidRDefault="00BF2103" w:rsidP="008B5C76">
      <w:pPr>
        <w:pStyle w:val="NormalnyWeb"/>
        <w:spacing w:before="0" w:beforeAutospacing="0" w:after="147" w:afterAutospacing="0" w:line="276" w:lineRule="auto"/>
      </w:pPr>
      <w:r w:rsidRPr="008B5C76">
        <w:rPr>
          <w:color w:val="000000"/>
        </w:rPr>
        <w:t>1. Kontrola parametrów mechanicznych urządzenia:</w:t>
      </w:r>
    </w:p>
    <w:p w14:paraId="7D1C413C" w14:textId="77777777" w:rsidR="00BF2103" w:rsidRPr="008B5C76" w:rsidRDefault="00BF2103" w:rsidP="008B5C76">
      <w:pPr>
        <w:pStyle w:val="NormalnyWeb"/>
        <w:spacing w:before="0" w:beforeAutospacing="0" w:after="0" w:afterAutospacing="0" w:line="276" w:lineRule="auto"/>
      </w:pPr>
      <w:r w:rsidRPr="008B5C76">
        <w:rPr>
          <w:color w:val="000000"/>
        </w:rPr>
        <w:t>- zewnętrzne oględziny i czyszczenie</w:t>
      </w:r>
    </w:p>
    <w:p w14:paraId="3FFF8BB7" w14:textId="77777777" w:rsidR="00BF2103" w:rsidRPr="008B5C76" w:rsidRDefault="00BF2103" w:rsidP="008B5C76">
      <w:pPr>
        <w:pStyle w:val="NormalnyWeb"/>
        <w:spacing w:before="0" w:beforeAutospacing="0" w:after="0" w:afterAutospacing="0" w:line="276" w:lineRule="auto"/>
      </w:pPr>
      <w:r w:rsidRPr="008B5C76">
        <w:rPr>
          <w:color w:val="000000"/>
        </w:rPr>
        <w:t>- czyszczenie skraplacza,</w:t>
      </w:r>
    </w:p>
    <w:p w14:paraId="499FBB21" w14:textId="77777777" w:rsidR="00BF2103" w:rsidRPr="008B5C76" w:rsidRDefault="00BF2103" w:rsidP="008B5C76">
      <w:pPr>
        <w:pStyle w:val="NormalnyWeb"/>
        <w:spacing w:before="0" w:beforeAutospacing="0" w:after="0" w:afterAutospacing="0" w:line="276" w:lineRule="auto"/>
      </w:pPr>
      <w:r w:rsidRPr="008B5C76">
        <w:rPr>
          <w:color w:val="000000"/>
        </w:rPr>
        <w:t>- czyszczenie parownika,</w:t>
      </w:r>
    </w:p>
    <w:p w14:paraId="0FDABE0D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2. Kontrola wentylatorów.</w:t>
      </w:r>
    </w:p>
    <w:p w14:paraId="55B9C320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3. Kontrola sterownika.</w:t>
      </w:r>
    </w:p>
    <w:p w14:paraId="527F8AA0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4. Kontrola nastaw i funkcjonowania automatyki.</w:t>
      </w:r>
    </w:p>
    <w:p w14:paraId="01F5FA77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lastRenderedPageBreak/>
        <w:t>5. Kontrola połączeń elektrycznych.</w:t>
      </w:r>
    </w:p>
    <w:p w14:paraId="54964EA4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6. Kontrola przepływów.</w:t>
      </w:r>
    </w:p>
    <w:p w14:paraId="2553D840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7. Kontrola instalacji chłodniczej.</w:t>
      </w:r>
    </w:p>
    <w:p w14:paraId="1C9BE499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8. Kontrola instalacji odprowadzenia skroplin, dezynfekcja tacek skroplin.</w:t>
      </w:r>
    </w:p>
    <w:p w14:paraId="239D70CA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color w:val="000000"/>
        </w:rPr>
        <w:t>9. Czyszczenie i dezynfekcja parowników środkami bakteriobójczymi.</w:t>
      </w:r>
    </w:p>
    <w:p w14:paraId="7F136155" w14:textId="77777777" w:rsidR="00BF2103" w:rsidRPr="008B5C76" w:rsidRDefault="00BF2103" w:rsidP="008B5C76">
      <w:pPr>
        <w:pStyle w:val="NormalnyWeb"/>
        <w:spacing w:after="0" w:afterAutospacing="0" w:line="276" w:lineRule="auto"/>
        <w:ind w:left="45"/>
      </w:pPr>
      <w:r w:rsidRPr="008B5C76">
        <w:rPr>
          <w:rStyle w:val="Pogrubienie"/>
          <w:color w:val="000000"/>
        </w:rPr>
        <w:t>UWAGA: Wszelkie zinwentaryzowane w czasie przeprowadzanego przeglądu usterki należy usunąć w ramach przeglądu.</w:t>
      </w:r>
    </w:p>
    <w:p w14:paraId="2589F4EA" w14:textId="77777777" w:rsidR="00BF2103" w:rsidRPr="008B5C76" w:rsidRDefault="00BF2103" w:rsidP="008B5C76">
      <w:pPr>
        <w:pStyle w:val="NormalnyWeb"/>
        <w:spacing w:after="0" w:afterAutospacing="0" w:line="276" w:lineRule="auto"/>
        <w:ind w:left="284" w:hanging="284"/>
      </w:pPr>
      <w:r w:rsidRPr="008B5C76">
        <w:rPr>
          <w:rStyle w:val="Pogrubienie"/>
          <w:color w:val="000000"/>
        </w:rPr>
        <w:t>Wykonawca użyje do wykonania usługi własnego sprzętu i urządzeń oraz materiałów.</w:t>
      </w:r>
    </w:p>
    <w:p w14:paraId="72819DA5" w14:textId="41427DE9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rStyle w:val="Pogrubienie"/>
          <w:color w:val="000000"/>
        </w:rPr>
        <w:t xml:space="preserve">II. Wymagany termin realizacji zamówienia: </w:t>
      </w:r>
      <w:r w:rsidRPr="008B5C76">
        <w:rPr>
          <w:color w:val="000000"/>
        </w:rPr>
        <w:t xml:space="preserve">do </w:t>
      </w:r>
      <w:r w:rsidR="00263B0E">
        <w:rPr>
          <w:color w:val="000000"/>
        </w:rPr>
        <w:t>7</w:t>
      </w:r>
      <w:r w:rsidR="008B5C76" w:rsidRPr="008B5C76">
        <w:rPr>
          <w:color w:val="000000"/>
        </w:rPr>
        <w:t xml:space="preserve"> dni</w:t>
      </w:r>
      <w:r w:rsidR="00263B0E">
        <w:rPr>
          <w:color w:val="000000"/>
        </w:rPr>
        <w:t xml:space="preserve"> roboczych</w:t>
      </w:r>
      <w:r w:rsidR="008B5C76" w:rsidRPr="008B5C76">
        <w:rPr>
          <w:color w:val="000000"/>
        </w:rPr>
        <w:t xml:space="preserve"> od dnia udzielenia zamówienia</w:t>
      </w:r>
      <w:r w:rsidRPr="008B5C76">
        <w:rPr>
          <w:color w:val="000000"/>
        </w:rPr>
        <w:t>.</w:t>
      </w:r>
      <w:r w:rsidRPr="008B5C76">
        <w:rPr>
          <w:rStyle w:val="Pogrubienie"/>
          <w:color w:val="000000"/>
        </w:rPr>
        <w:t xml:space="preserve"> </w:t>
      </w:r>
    </w:p>
    <w:p w14:paraId="4BF680DD" w14:textId="77777777" w:rsidR="00BF2103" w:rsidRPr="008B5C76" w:rsidRDefault="00BF2103" w:rsidP="008B5C76">
      <w:pPr>
        <w:pStyle w:val="NormalnyWeb"/>
        <w:spacing w:after="0" w:afterAutospacing="0" w:line="276" w:lineRule="auto"/>
      </w:pPr>
      <w:r w:rsidRPr="008B5C76">
        <w:rPr>
          <w:rStyle w:val="Pogrubienie"/>
          <w:color w:val="000000"/>
        </w:rPr>
        <w:t xml:space="preserve">III. Warunki udziału w postępowaniu: </w:t>
      </w:r>
      <w:r w:rsidRPr="008B5C76">
        <w:rPr>
          <w:color w:val="000000"/>
        </w:rPr>
        <w:t xml:space="preserve">o udzielenie zamówienia ubiegać się mogą Wykonawcy posiadający odpowiednie uprawnienia do wykonania czynności stanowiących przedmiot zamówienia. </w:t>
      </w:r>
    </w:p>
    <w:p w14:paraId="4ABA6C96" w14:textId="04B789D6" w:rsidR="00BF2103" w:rsidRDefault="00BF2103" w:rsidP="008B5C76">
      <w:pPr>
        <w:pStyle w:val="NormalnyWeb"/>
        <w:spacing w:after="0" w:afterAutospacing="0" w:line="276" w:lineRule="auto"/>
        <w:rPr>
          <w:color w:val="000000"/>
        </w:rPr>
      </w:pPr>
      <w:r w:rsidRPr="008B5C76">
        <w:rPr>
          <w:color w:val="000000"/>
        </w:rPr>
        <w:t>Wykonawca zapewnia, że wszystkie osoby wyznaczone przez niego do realizacji Przedmiotu umowy posiadają odpowiednie doświadczenie i kwalifikacje zawodowe oraz uprawnienia wymagane przepisami, a także wymagane przeszkolenia, a w szczególności z zakresu BHP. Przegląd przeprowadzony będzie w oparciu o obowiązujące przepisy oraz normy, a także przy użyciu urządzeń i sprzętu odpowiadających wymaganiom określonym przepisami prawa i normami.</w:t>
      </w:r>
    </w:p>
    <w:p w14:paraId="102F7BAF" w14:textId="40B063BE" w:rsidR="00D95CD1" w:rsidRPr="008B5C76" w:rsidRDefault="00D95CD1" w:rsidP="008B5C76">
      <w:pPr>
        <w:pStyle w:val="NormalnyWeb"/>
        <w:spacing w:after="0" w:afterAutospacing="0" w:line="276" w:lineRule="auto"/>
      </w:pPr>
      <w:r w:rsidRPr="00D95CD1">
        <w:rPr>
          <w:b/>
          <w:bCs/>
          <w:color w:val="000000"/>
        </w:rPr>
        <w:t>IV. Cena oferty</w:t>
      </w:r>
      <w:r>
        <w:rPr>
          <w:color w:val="000000"/>
        </w:rPr>
        <w:t>. Proszę o podanie ceny dla wykonania usługi dla jednego urządzenia. Zamawiający zastrzega sobie prawo zmiany ilości urządzeń</w:t>
      </w:r>
    </w:p>
    <w:p w14:paraId="6CE48936" w14:textId="77777777" w:rsidR="00BF2103" w:rsidRPr="008B5C76" w:rsidRDefault="00BF2103" w:rsidP="00BF2103">
      <w:pPr>
        <w:pStyle w:val="NormalnyWeb"/>
        <w:spacing w:after="0" w:afterAutospacing="0" w:line="360" w:lineRule="auto"/>
      </w:pPr>
    </w:p>
    <w:sectPr w:rsidR="00BF2103" w:rsidRPr="008B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4DB7"/>
    <w:multiLevelType w:val="multilevel"/>
    <w:tmpl w:val="743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18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3"/>
    <w:rsid w:val="00263B0E"/>
    <w:rsid w:val="00382EB7"/>
    <w:rsid w:val="006F2BF3"/>
    <w:rsid w:val="008B5C76"/>
    <w:rsid w:val="009537F6"/>
    <w:rsid w:val="00BF06D5"/>
    <w:rsid w:val="00BF2103"/>
    <w:rsid w:val="00C10B3C"/>
    <w:rsid w:val="00CC4526"/>
    <w:rsid w:val="00D95CD1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D21"/>
  <w15:chartTrackingRefBased/>
  <w15:docId w15:val="{A2575183-3A09-4971-9B7F-EF7DF33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2103"/>
    <w:rPr>
      <w:b/>
      <w:bCs/>
    </w:rPr>
  </w:style>
  <w:style w:type="character" w:styleId="Uwydatnienie">
    <w:name w:val="Emphasis"/>
    <w:basedOn w:val="Domylnaczcionkaakapitu"/>
    <w:uiPriority w:val="20"/>
    <w:qFormat/>
    <w:rsid w:val="00BF2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Kaźmierski</dc:creator>
  <cp:keywords/>
  <dc:description/>
  <cp:lastModifiedBy>Krzysztof Kaźmierski</cp:lastModifiedBy>
  <cp:revision>4</cp:revision>
  <dcterms:created xsi:type="dcterms:W3CDTF">2022-05-20T09:43:00Z</dcterms:created>
  <dcterms:modified xsi:type="dcterms:W3CDTF">2022-05-20T09:46:00Z</dcterms:modified>
</cp:coreProperties>
</file>