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6727CA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7674EB1" w14:textId="0884B2A4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B92BF3">
        <w:rPr>
          <w:rFonts w:asciiTheme="minorHAnsi" w:hAnsiTheme="minorHAnsi" w:cstheme="minorHAnsi"/>
          <w:sz w:val="24"/>
          <w:szCs w:val="24"/>
        </w:rPr>
        <w:t>24.</w:t>
      </w:r>
      <w:r w:rsidR="007275CD">
        <w:rPr>
          <w:rFonts w:asciiTheme="minorHAnsi" w:hAnsiTheme="minorHAnsi" w:cstheme="minorHAnsi"/>
          <w:sz w:val="24"/>
          <w:szCs w:val="24"/>
        </w:rPr>
        <w:t>05</w:t>
      </w:r>
      <w:r w:rsidRPr="00ED2ECA">
        <w:rPr>
          <w:rFonts w:asciiTheme="minorHAnsi" w:hAnsiTheme="minorHAnsi" w:cstheme="minorHAnsi"/>
          <w:sz w:val="24"/>
          <w:szCs w:val="24"/>
        </w:rPr>
        <w:t>.2023 r.</w:t>
      </w:r>
    </w:p>
    <w:p w14:paraId="7142A8CD" w14:textId="77777777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552B746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714DBEC9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4E9D145D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69FE3427" w14:textId="77777777" w:rsidR="008D6927" w:rsidRPr="008D6927" w:rsidRDefault="008D6927" w:rsidP="000C2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709" w:hanging="851"/>
        <w:contextualSpacing/>
        <w:jc w:val="both"/>
        <w:rPr>
          <w:rFonts w:asciiTheme="minorHAnsi" w:eastAsiaTheme="minorHAnsi" w:hAnsiTheme="minorHAnsi" w:cstheme="minorHAnsi"/>
          <w:b/>
          <w:iCs/>
          <w:color w:val="auto"/>
          <w:sz w:val="24"/>
          <w:szCs w:val="24"/>
          <w:lang w:val="pl-PL" w:eastAsia="en-US"/>
        </w:rPr>
      </w:pPr>
    </w:p>
    <w:p w14:paraId="5823B434" w14:textId="77777777" w:rsidR="008D6927" w:rsidRPr="008D6927" w:rsidRDefault="008D6927" w:rsidP="000C2250">
      <w:pPr>
        <w:spacing w:line="240" w:lineRule="auto"/>
        <w:ind w:firstLine="524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D69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Wykonawcy, którzy złożyli ofertę</w:t>
      </w:r>
    </w:p>
    <w:p w14:paraId="4313916A" w14:textId="77777777" w:rsidR="00ED2ECA" w:rsidRPr="008D6927" w:rsidRDefault="00ED2ECA" w:rsidP="000C225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BE7376" w14:textId="101708E0" w:rsidR="00ED2ECA" w:rsidRPr="00ED2ECA" w:rsidRDefault="00C1712C" w:rsidP="000C225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>ZAWIADOMIENIE O WYBORZE NAJKORZYSTNIEJSZEJ OFERTY</w:t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ab/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ab/>
      </w:r>
    </w:p>
    <w:p w14:paraId="05605B8C" w14:textId="77777777" w:rsidR="00ED2ECA" w:rsidRPr="00ED2ECA" w:rsidRDefault="00ED2ECA" w:rsidP="000C2250">
      <w:pPr>
        <w:spacing w:line="240" w:lineRule="auto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ED2ECA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dotyczy postępowania o udzielenie zamówienia pn.:</w:t>
      </w:r>
    </w:p>
    <w:p w14:paraId="1F6657DD" w14:textId="77777777" w:rsidR="00ED2ECA" w:rsidRPr="00ED2ECA" w:rsidRDefault="00ED2ECA" w:rsidP="000C2250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8EC4505" w14:textId="32A08E2C" w:rsidR="000335B8" w:rsidRPr="00F4688D" w:rsidRDefault="007275CD" w:rsidP="000335B8">
      <w:pPr>
        <w:spacing w:line="24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8E2F9E">
        <w:rPr>
          <w:rFonts w:asciiTheme="minorHAnsi" w:hAnsiTheme="minorHAnsi" w:cstheme="minorHAnsi"/>
          <w:sz w:val="24"/>
          <w:szCs w:val="24"/>
        </w:rPr>
        <w:t>„</w:t>
      </w:r>
      <w:bookmarkStart w:id="0" w:name="_Hlk132191146"/>
      <w:r w:rsidR="000335B8" w:rsidRPr="00F4688D">
        <w:rPr>
          <w:rFonts w:asciiTheme="minorHAnsi" w:hAnsiTheme="minorHAnsi" w:cstheme="minorHAnsi"/>
          <w:sz w:val="24"/>
          <w:szCs w:val="24"/>
        </w:rPr>
        <w:t xml:space="preserve">Opracowanie </w:t>
      </w:r>
      <w:r w:rsidR="000335B8" w:rsidRPr="00F4688D">
        <w:rPr>
          <w:rStyle w:val="fontstyle21"/>
          <w:rFonts w:asciiTheme="minorHAnsi" w:hAnsiTheme="minorHAnsi" w:cstheme="minorHAnsi"/>
        </w:rPr>
        <w:t xml:space="preserve">kompletnej wielobranżowej </w:t>
      </w:r>
      <w:r w:rsidR="000335B8" w:rsidRPr="00F4688D">
        <w:rPr>
          <w:rFonts w:asciiTheme="minorHAnsi" w:hAnsiTheme="minorHAnsi" w:cstheme="minorHAnsi"/>
          <w:sz w:val="24"/>
          <w:szCs w:val="24"/>
        </w:rPr>
        <w:t xml:space="preserve">dokumentacji projektowej dla zadania inwestycyjnego pn.” Budowa budynków mieszkalnych jednorodzinnych wraz z zagospodarowaniem terenu i infrastrukturą techniczną w Inowłodzu przy ul. Polnej na terenie działek o nr </w:t>
      </w:r>
      <w:proofErr w:type="spellStart"/>
      <w:r w:rsidR="000335B8" w:rsidRPr="00F4688D">
        <w:rPr>
          <w:rFonts w:asciiTheme="minorHAnsi" w:hAnsiTheme="minorHAnsi" w:cstheme="minorHAnsi"/>
          <w:sz w:val="24"/>
          <w:szCs w:val="24"/>
        </w:rPr>
        <w:t>ewid</w:t>
      </w:r>
      <w:proofErr w:type="spellEnd"/>
      <w:r w:rsidR="000335B8" w:rsidRPr="00F4688D">
        <w:rPr>
          <w:rFonts w:asciiTheme="minorHAnsi" w:hAnsiTheme="minorHAnsi" w:cstheme="minorHAnsi"/>
          <w:sz w:val="24"/>
          <w:szCs w:val="24"/>
        </w:rPr>
        <w:t>. 2549/3, 2550/3, 2551/3, 2552/3, 2553/3 obręb 0001 ”</w:t>
      </w:r>
      <w:bookmarkEnd w:id="0"/>
    </w:p>
    <w:p w14:paraId="0A263CD9" w14:textId="2B209DC5" w:rsidR="00FD040D" w:rsidRPr="007275CD" w:rsidRDefault="00FD040D" w:rsidP="000335B8">
      <w:pPr>
        <w:spacing w:line="300" w:lineRule="auto"/>
        <w:ind w:right="91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6902AFF" w14:textId="50EF5F42" w:rsidR="00ED2ECA" w:rsidRPr="00B92BF3" w:rsidRDefault="00ED2ECA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2BF3">
        <w:rPr>
          <w:rFonts w:asciiTheme="minorHAnsi" w:hAnsiTheme="minorHAnsi" w:cstheme="minorHAnsi"/>
          <w:sz w:val="24"/>
          <w:szCs w:val="24"/>
        </w:rPr>
        <w:t>Zamawiający dokonuje wyboru oferty złożonej przez Wykonawcę:</w:t>
      </w:r>
    </w:p>
    <w:p w14:paraId="40E924D1" w14:textId="791EC304" w:rsidR="00B92BF3" w:rsidRPr="00B92BF3" w:rsidRDefault="00B92BF3" w:rsidP="00B9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pl-PL" w:eastAsia="en-US"/>
        </w:rPr>
      </w:pPr>
      <w:proofErr w:type="spellStart"/>
      <w:r w:rsidRPr="00B92BF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pl-PL" w:eastAsia="en-US"/>
        </w:rPr>
        <w:t>TWOIarchitekci</w:t>
      </w:r>
      <w:proofErr w:type="spellEnd"/>
      <w:r w:rsidRPr="00B92BF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pl-PL" w:eastAsia="en-US"/>
        </w:rPr>
        <w:t xml:space="preserve"> Marcin </w:t>
      </w:r>
      <w:proofErr w:type="spellStart"/>
      <w:r w:rsidRPr="00B92BF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pl-PL" w:eastAsia="en-US"/>
        </w:rPr>
        <w:t>Chmurczyk</w:t>
      </w:r>
      <w:proofErr w:type="spellEnd"/>
      <w:r w:rsidRPr="00B92BF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pl-PL" w:eastAsia="en-US"/>
        </w:rPr>
        <w:t xml:space="preserve"> </w:t>
      </w:r>
      <w:r w:rsidR="000335B8" w:rsidRPr="00B92BF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ul. </w:t>
      </w:r>
      <w:r w:rsidRPr="00B92BF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pl-PL" w:eastAsia="en-US"/>
        </w:rPr>
        <w:t>Mikołowska 73, 44-203 Rybnik</w:t>
      </w:r>
    </w:p>
    <w:p w14:paraId="06E167AF" w14:textId="6F49B12B" w:rsidR="00FA437F" w:rsidRPr="00B92BF3" w:rsidRDefault="00FD040D" w:rsidP="00B9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92BF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- oferta nr </w:t>
      </w:r>
      <w:r w:rsidR="00B92BF3" w:rsidRPr="00B92BF3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</w:p>
    <w:p w14:paraId="1D7BB920" w14:textId="77777777" w:rsidR="00427641" w:rsidRPr="00A74816" w:rsidRDefault="00427641" w:rsidP="000C2250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69B67" w14:textId="19BA5C82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2ECA">
        <w:rPr>
          <w:rFonts w:asciiTheme="minorHAnsi" w:hAnsiTheme="minorHAnsi" w:cstheme="minorHAnsi"/>
          <w:b/>
          <w:bCs/>
          <w:sz w:val="24"/>
          <w:szCs w:val="24"/>
        </w:rPr>
        <w:t>Uzasadnienie:</w:t>
      </w:r>
    </w:p>
    <w:p w14:paraId="18F48275" w14:textId="77777777" w:rsid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Wybór oferty zgodnie z art. 239 ust. 1 ustawy </w:t>
      </w:r>
      <w:proofErr w:type="spellStart"/>
      <w:r w:rsidRPr="00ED2EC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D2ECA">
        <w:rPr>
          <w:rFonts w:asciiTheme="minorHAnsi" w:hAnsiTheme="minorHAnsi" w:cstheme="minorHAnsi"/>
          <w:sz w:val="24"/>
          <w:szCs w:val="24"/>
        </w:rPr>
        <w:t>. – największa ilość punktów wg. kryterium określonego w SWZ spośród ofert niepodlegających odrzuceniu.</w:t>
      </w:r>
    </w:p>
    <w:p w14:paraId="1510DC17" w14:textId="77777777" w:rsidR="00A74816" w:rsidRPr="00ED2ECA" w:rsidRDefault="00A74816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7C7484" w14:textId="192A63AE" w:rsidR="00ED2ECA" w:rsidRPr="00ED2ECA" w:rsidRDefault="00ED2ECA" w:rsidP="000C225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D2ECA">
        <w:rPr>
          <w:rFonts w:asciiTheme="minorHAnsi" w:hAnsiTheme="minorHAnsi" w:cstheme="minorHAnsi"/>
          <w:b/>
          <w:bCs/>
          <w:sz w:val="20"/>
          <w:szCs w:val="20"/>
        </w:rPr>
        <w:t xml:space="preserve">Streszczenie oceny i porównania złożonych ofert </w:t>
      </w:r>
    </w:p>
    <w:tbl>
      <w:tblPr>
        <w:tblpPr w:leftFromText="141" w:rightFromText="141" w:vertAnchor="text" w:tblpXSpec="center" w:tblpY="1"/>
        <w:tblOverlap w:val="never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093"/>
        <w:gridCol w:w="1701"/>
        <w:gridCol w:w="1558"/>
        <w:gridCol w:w="1836"/>
      </w:tblGrid>
      <w:tr w:rsidR="00ED2ECA" w:rsidRPr="00ED2ECA" w14:paraId="4E6D26EF" w14:textId="3BE52ECF" w:rsidTr="00A74816">
        <w:trPr>
          <w:trHeight w:val="758"/>
        </w:trPr>
        <w:tc>
          <w:tcPr>
            <w:tcW w:w="468" w:type="dxa"/>
            <w:shd w:val="clear" w:color="auto" w:fill="auto"/>
            <w:vAlign w:val="center"/>
          </w:tcPr>
          <w:p w14:paraId="408E9A09" w14:textId="77777777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L.P.</w:t>
            </w:r>
          </w:p>
        </w:tc>
        <w:tc>
          <w:tcPr>
            <w:tcW w:w="5093" w:type="dxa"/>
            <w:shd w:val="clear" w:color="auto" w:fill="auto"/>
            <w:vAlign w:val="center"/>
            <w:hideMark/>
          </w:tcPr>
          <w:p w14:paraId="39B819F2" w14:textId="77777777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8281C" w14:textId="50FE923C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Punktacja za kryterium</w:t>
            </w:r>
          </w:p>
          <w:p w14:paraId="27B7BA27" w14:textId="326C71E8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cena 60%</w:t>
            </w:r>
          </w:p>
        </w:tc>
        <w:tc>
          <w:tcPr>
            <w:tcW w:w="1558" w:type="dxa"/>
            <w:shd w:val="clear" w:color="auto" w:fill="auto"/>
          </w:tcPr>
          <w:p w14:paraId="2B78D9A1" w14:textId="513CEB87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Punktacja za kryterium</w:t>
            </w:r>
          </w:p>
          <w:p w14:paraId="2B8916A3" w14:textId="05359D5F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doświadczenie 40%</w:t>
            </w:r>
          </w:p>
        </w:tc>
        <w:tc>
          <w:tcPr>
            <w:tcW w:w="1836" w:type="dxa"/>
          </w:tcPr>
          <w:p w14:paraId="624194A9" w14:textId="4C82CD68" w:rsidR="00ED2ECA" w:rsidRPr="003325BA" w:rsidRDefault="003325B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3325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punktów wg. Kryterium ceny i doświadczenia</w:t>
            </w:r>
          </w:p>
        </w:tc>
      </w:tr>
      <w:tr w:rsidR="000335B8" w:rsidRPr="00ED2ECA" w14:paraId="2D5164BF" w14:textId="4E450C2E" w:rsidTr="00265CE5">
        <w:trPr>
          <w:trHeight w:val="1130"/>
        </w:trPr>
        <w:tc>
          <w:tcPr>
            <w:tcW w:w="468" w:type="dxa"/>
            <w:vAlign w:val="center"/>
          </w:tcPr>
          <w:p w14:paraId="1DAF4ABA" w14:textId="437068C3" w:rsidR="000335B8" w:rsidRPr="00A74816" w:rsidRDefault="000335B8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1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0F0951C" w14:textId="726C0FCD" w:rsidR="000335B8" w:rsidRPr="00A74816" w:rsidRDefault="000335B8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hAnsiTheme="minorHAnsi" w:cstheme="minorHAnsi"/>
                <w:color w:val="auto"/>
              </w:rPr>
              <w:t>Żaneta Harasiuk ENTAZIS PRACOWNIA ARCHITEKTURY woj. PODLASKIE, pow. Białystok, gm. Białystok, miejsc. Białystok, ul. Żaglowa, nr 6, 15-587</w:t>
            </w:r>
          </w:p>
        </w:tc>
        <w:tc>
          <w:tcPr>
            <w:tcW w:w="5095" w:type="dxa"/>
            <w:gridSpan w:val="3"/>
            <w:shd w:val="clear" w:color="auto" w:fill="auto"/>
            <w:noWrap/>
            <w:vAlign w:val="center"/>
          </w:tcPr>
          <w:p w14:paraId="49F12CE8" w14:textId="055A5E6C" w:rsidR="000335B8" w:rsidRPr="000335B8" w:rsidRDefault="000335B8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0335B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EF4730" w:rsidRPr="00ED2ECA" w14:paraId="72291029" w14:textId="77777777" w:rsidTr="003E1757">
        <w:trPr>
          <w:trHeight w:val="1116"/>
        </w:trPr>
        <w:tc>
          <w:tcPr>
            <w:tcW w:w="468" w:type="dxa"/>
            <w:vAlign w:val="center"/>
          </w:tcPr>
          <w:p w14:paraId="11F56424" w14:textId="40A39131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2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E0F70D4" w14:textId="36A7199E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proofErr w:type="spellStart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TWOIarchitekci</w:t>
            </w:r>
            <w:proofErr w:type="spellEnd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Marcin </w:t>
            </w:r>
            <w:proofErr w:type="spellStart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Chmurczyk</w:t>
            </w:r>
            <w:proofErr w:type="spellEnd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woj. ŚLĄSKIE, pow. Rybnik, gm. Rybnik, miejsc. Rybnik, ul. Mikołowska, nr 73, 44-203 </w:t>
            </w:r>
            <w:proofErr w:type="spellStart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TWOIarchitekci</w:t>
            </w:r>
            <w:proofErr w:type="spellEnd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Michalina Kluger woj. ŚLĄSKIE, pow. Rybnik, gm. Rybnik, miejsc. Rybnik, ul. Mikołowska, nr 73, 44-203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82DE4" w14:textId="05B08754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558" w:type="dxa"/>
            <w:vAlign w:val="bottom"/>
          </w:tcPr>
          <w:p w14:paraId="14B53223" w14:textId="6BA006F0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</w:t>
            </w:r>
            <w:r w:rsidR="00EC09A7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,00</w:t>
            </w:r>
          </w:p>
        </w:tc>
        <w:tc>
          <w:tcPr>
            <w:tcW w:w="1836" w:type="dxa"/>
            <w:vAlign w:val="bottom"/>
          </w:tcPr>
          <w:p w14:paraId="065125F0" w14:textId="3F61DA7F" w:rsidR="00EF4730" w:rsidRPr="00A74816" w:rsidRDefault="00EC09A7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70</w:t>
            </w:r>
            <w:r w:rsidR="00EF4730">
              <w:rPr>
                <w:rFonts w:ascii="Calibri" w:hAnsi="Calibri" w:cs="Calibri"/>
              </w:rPr>
              <w:t>,00</w:t>
            </w:r>
          </w:p>
        </w:tc>
      </w:tr>
      <w:tr w:rsidR="00EF4730" w:rsidRPr="00ED2ECA" w14:paraId="79E1E16E" w14:textId="77777777" w:rsidTr="004264D0">
        <w:trPr>
          <w:trHeight w:val="1118"/>
        </w:trPr>
        <w:tc>
          <w:tcPr>
            <w:tcW w:w="468" w:type="dxa"/>
            <w:vAlign w:val="center"/>
          </w:tcPr>
          <w:p w14:paraId="4CA2E731" w14:textId="23BC39EC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3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208C1D04" w14:textId="438E9CD6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"KOWALCZYK ARCHITEKCI"- Biuro Obsługi Inwestycyjnej i Projektowania KONRAD KOWALCZYK woj. ŁÓDZKIE, pow. Łódź, gm. Łódź-Górna, miejsc. Łódź, ul. Pabianicka, nr 184/186, 93-402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1F09B" w14:textId="1C7FADF8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40,01</w:t>
            </w:r>
          </w:p>
        </w:tc>
        <w:tc>
          <w:tcPr>
            <w:tcW w:w="1558" w:type="dxa"/>
            <w:vAlign w:val="bottom"/>
          </w:tcPr>
          <w:p w14:paraId="0EB82F19" w14:textId="1964AC72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15,00</w:t>
            </w:r>
          </w:p>
        </w:tc>
        <w:tc>
          <w:tcPr>
            <w:tcW w:w="1836" w:type="dxa"/>
            <w:vAlign w:val="bottom"/>
          </w:tcPr>
          <w:p w14:paraId="4AF37BD1" w14:textId="7A443324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55,01</w:t>
            </w:r>
          </w:p>
        </w:tc>
      </w:tr>
      <w:tr w:rsidR="00EF4730" w:rsidRPr="00ED2ECA" w14:paraId="19EAE4D0" w14:textId="77777777" w:rsidTr="00EF4730">
        <w:trPr>
          <w:trHeight w:val="993"/>
        </w:trPr>
        <w:tc>
          <w:tcPr>
            <w:tcW w:w="468" w:type="dxa"/>
            <w:vAlign w:val="center"/>
          </w:tcPr>
          <w:p w14:paraId="1CCF7578" w14:textId="2D58AFFA" w:rsidR="00EF4730" w:rsidRPr="00A74816" w:rsidRDefault="00EF4730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lastRenderedPageBreak/>
              <w:t>4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5DDA43D9" w14:textId="5123A0CC" w:rsidR="00EF4730" w:rsidRPr="00A74816" w:rsidRDefault="00EF4730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hAnsiTheme="minorHAnsi" w:cstheme="minorHAnsi"/>
                <w:color w:val="auto"/>
              </w:rPr>
              <w:t>INFORM SPÓŁKA Z OGRANICZONĄ ODPOWIEDZIALNOŚCIĄ ul. LEGIONÓW, nr 78, lok. ---, miejsc. OŚWIĘCIM, kod 32-600, poczta OŚWIĘCIM, kraj POLSKA</w:t>
            </w:r>
          </w:p>
        </w:tc>
        <w:tc>
          <w:tcPr>
            <w:tcW w:w="5095" w:type="dxa"/>
            <w:gridSpan w:val="3"/>
            <w:shd w:val="clear" w:color="auto" w:fill="auto"/>
            <w:noWrap/>
            <w:vAlign w:val="center"/>
          </w:tcPr>
          <w:p w14:paraId="7E86F17B" w14:textId="64E098B5" w:rsidR="00EF4730" w:rsidRPr="008F1CDF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0335B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EF4730" w:rsidRPr="00ED2ECA" w14:paraId="3E0101D6" w14:textId="77777777" w:rsidTr="00AF148A">
        <w:trPr>
          <w:trHeight w:val="993"/>
        </w:trPr>
        <w:tc>
          <w:tcPr>
            <w:tcW w:w="468" w:type="dxa"/>
            <w:vAlign w:val="center"/>
          </w:tcPr>
          <w:p w14:paraId="68467275" w14:textId="76C112C1" w:rsidR="00EF4730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5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1A1DEEC" w14:textId="2A5568B1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MK-PROJEKT DOROTA KUZAŃSKA-MAJEWSKA - wspólnik spółki cywilnej; </w:t>
            </w:r>
            <w:proofErr w:type="spellStart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Kuzańska</w:t>
            </w:r>
            <w:proofErr w:type="spellEnd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- PROJEKT Dorota</w:t>
            </w:r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proofErr w:type="spellStart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Kuzańska</w:t>
            </w:r>
            <w:proofErr w:type="spellEnd"/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-Majewska woj. ŁÓDZKIE, pow. zgierski, gm. Zgierz, miejsc. Zgierz, ul. Jana Matejki, nr 12, 95-100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1FD91" w14:textId="4723B700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38,17</w:t>
            </w:r>
          </w:p>
        </w:tc>
        <w:tc>
          <w:tcPr>
            <w:tcW w:w="1558" w:type="dxa"/>
            <w:vAlign w:val="bottom"/>
          </w:tcPr>
          <w:p w14:paraId="03998B02" w14:textId="1B4A35BA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836" w:type="dxa"/>
            <w:vAlign w:val="bottom"/>
          </w:tcPr>
          <w:p w14:paraId="34766B59" w14:textId="400E2184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48,17</w:t>
            </w:r>
          </w:p>
        </w:tc>
      </w:tr>
      <w:tr w:rsidR="00EF4730" w:rsidRPr="00ED2ECA" w14:paraId="01F6DE76" w14:textId="77777777" w:rsidTr="00EF4730">
        <w:trPr>
          <w:trHeight w:val="1216"/>
        </w:trPr>
        <w:tc>
          <w:tcPr>
            <w:tcW w:w="468" w:type="dxa"/>
            <w:vAlign w:val="center"/>
          </w:tcPr>
          <w:p w14:paraId="73AFA80C" w14:textId="67F977AA" w:rsidR="00EF4730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6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4CEC3B4" w14:textId="299E19D5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Paweł Grzybek "GRZYBUD" woj. ŁÓDZKIE, pow. radomszczański, gm. Radomsko, miejsc. Radomsko, ul. Tysiąclecia, nr 10F, lok. 120, 97-500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6A73B" w14:textId="6EE7C600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45,51</w:t>
            </w:r>
          </w:p>
        </w:tc>
        <w:tc>
          <w:tcPr>
            <w:tcW w:w="1558" w:type="dxa"/>
            <w:vAlign w:val="bottom"/>
          </w:tcPr>
          <w:p w14:paraId="7ABA7046" w14:textId="473E1AEA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836" w:type="dxa"/>
            <w:vAlign w:val="bottom"/>
          </w:tcPr>
          <w:p w14:paraId="5D7238B8" w14:textId="4787DF87" w:rsidR="00EF4730" w:rsidRPr="00A74816" w:rsidRDefault="00EF4730" w:rsidP="00EF4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45,51</w:t>
            </w:r>
          </w:p>
        </w:tc>
      </w:tr>
      <w:tr w:rsidR="000335B8" w:rsidRPr="00ED2ECA" w14:paraId="01DB6773" w14:textId="77777777" w:rsidTr="00021839">
        <w:trPr>
          <w:trHeight w:val="1120"/>
        </w:trPr>
        <w:tc>
          <w:tcPr>
            <w:tcW w:w="468" w:type="dxa"/>
            <w:vAlign w:val="center"/>
          </w:tcPr>
          <w:p w14:paraId="14CC24C0" w14:textId="44E129CD" w:rsidR="000335B8" w:rsidRPr="00A74816" w:rsidRDefault="000335B8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7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151B774" w14:textId="77777777" w:rsidR="000335B8" w:rsidRPr="00330EB1" w:rsidRDefault="000335B8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ARCHENIKA SPÓŁKA Z OGRANICZONĄ ODPOWIEDZIALNOŚCIĄ ul. JAROCHOWSKIEGO, nr 51, lok. ,miejsc. POZNAŃ, kod 60248,</w:t>
            </w:r>
          </w:p>
          <w:p w14:paraId="76AA97DD" w14:textId="26F7A406" w:rsidR="000335B8" w:rsidRPr="00A74816" w:rsidRDefault="000335B8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poczta POZNAŃ, kraj POLSKA</w:t>
            </w:r>
          </w:p>
        </w:tc>
        <w:tc>
          <w:tcPr>
            <w:tcW w:w="5095" w:type="dxa"/>
            <w:gridSpan w:val="3"/>
            <w:shd w:val="clear" w:color="auto" w:fill="auto"/>
            <w:noWrap/>
            <w:vAlign w:val="center"/>
          </w:tcPr>
          <w:p w14:paraId="58F9CA86" w14:textId="6BEE8C84" w:rsidR="000335B8" w:rsidRPr="00A74816" w:rsidRDefault="000335B8" w:rsidP="000335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</w:tbl>
    <w:p w14:paraId="4FADF2AA" w14:textId="77777777" w:rsidR="000C2250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7A189B5" w14:textId="06A3AA98" w:rsidR="00ED2ECA" w:rsidRDefault="00ED2ECA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informuje iż, zgodnie z art. 308 ust. 2 ustawy PZP, Zamawiający zawiera umowę w sprawie zamówienia publicznego, z uwzględnieniem art. 577, w terminie nie krótszym niż 5 dni od dnia przesłania zawiadomienia o wyborze najkorzystniejszej oferty.</w:t>
      </w:r>
    </w:p>
    <w:p w14:paraId="4FD43128" w14:textId="77777777" w:rsidR="000C2250" w:rsidRPr="00ED2ECA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B2CD539" w14:textId="77777777" w:rsidR="00ED2ECA" w:rsidRPr="00ED2ECA" w:rsidRDefault="00ED2ECA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Ponadto Zamawiający informuje, iż zgodnie z art. 513 i 514 ustawy PZP Wykonawcy przysługuje odwołanie w trybie art. 515 ustawy PZP. </w:t>
      </w:r>
    </w:p>
    <w:p w14:paraId="2A1A42BF" w14:textId="77777777" w:rsidR="000C2250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2746A" w14:textId="77777777" w:rsidR="00773D37" w:rsidRPr="00330EB1" w:rsidRDefault="00773D37" w:rsidP="00773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0708DB8E" w14:textId="77777777" w:rsidR="00773D37" w:rsidRPr="0084109F" w:rsidRDefault="00773D37" w:rsidP="00773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val="pl-PL" w:eastAsia="en-US"/>
        </w:rPr>
      </w:pPr>
      <w:r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                                                                                             </w:t>
      </w: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Kierownik Zamawiającego </w:t>
      </w:r>
    </w:p>
    <w:p w14:paraId="79DB9047" w14:textId="77777777" w:rsidR="00773D37" w:rsidRPr="0084109F" w:rsidRDefault="00773D37" w:rsidP="00773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val="pl-PL" w:eastAsia="en-US"/>
        </w:rPr>
      </w:pP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– Prezes SIM KZN ŁÓDZKIE CENTRUM sp. z o.o. </w:t>
      </w:r>
    </w:p>
    <w:p w14:paraId="773AEEBF" w14:textId="77777777" w:rsidR="00773D37" w:rsidRPr="00FB0EC1" w:rsidRDefault="00773D37" w:rsidP="0077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  <w:lang w:val="pl-PL" w:eastAsia="en-US"/>
        </w:rPr>
        <w:t xml:space="preserve">                                                                                                                                </w:t>
      </w:r>
      <w:r w:rsidRPr="0084109F">
        <w:rPr>
          <w:rFonts w:ascii="Calibri" w:eastAsiaTheme="minorHAnsi" w:hAnsi="Calibri" w:cs="Calibri"/>
          <w:sz w:val="23"/>
          <w:szCs w:val="23"/>
          <w:lang w:val="pl-PL" w:eastAsia="en-US"/>
        </w:rPr>
        <w:t>Leszek Trębski</w:t>
      </w:r>
    </w:p>
    <w:p w14:paraId="2AE61870" w14:textId="77777777" w:rsidR="00773D37" w:rsidRPr="001D5BCB" w:rsidRDefault="00773D37" w:rsidP="00773D37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B2DA9C6" w14:textId="77777777" w:rsidR="00F07464" w:rsidRPr="00ED2ECA" w:rsidRDefault="00F07464" w:rsidP="000C2250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968687E" w14:textId="77777777" w:rsidR="00DA39D4" w:rsidRPr="00ED2ECA" w:rsidRDefault="00DA39D4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sectPr w:rsidR="00DA39D4" w:rsidRPr="00ED2ECA" w:rsidSect="004D59FA">
      <w:headerReference w:type="default" r:id="rId8"/>
      <w:footerReference w:type="default" r:id="rId9"/>
      <w:pgSz w:w="11906" w:h="16838"/>
      <w:pgMar w:top="1134" w:right="1134" w:bottom="1134" w:left="1134" w:header="425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B6DC" w14:textId="77777777" w:rsidR="00E429C0" w:rsidRDefault="00E429C0" w:rsidP="00DE68C1">
      <w:pPr>
        <w:spacing w:line="240" w:lineRule="auto"/>
      </w:pPr>
      <w:r>
        <w:separator/>
      </w:r>
    </w:p>
  </w:endnote>
  <w:endnote w:type="continuationSeparator" w:id="0">
    <w:p w14:paraId="5A36802B" w14:textId="77777777" w:rsidR="00E429C0" w:rsidRDefault="00E429C0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6"/>
      <w:gridCol w:w="511"/>
      <w:gridCol w:w="2065"/>
    </w:tblGrid>
    <w:tr w:rsidR="001E57EC" w:rsidRPr="00823D16" w14:paraId="37DA2F2D" w14:textId="77777777" w:rsidTr="000A4F9C">
      <w:trPr>
        <w:trHeight w:val="1544"/>
      </w:trPr>
      <w:tc>
        <w:tcPr>
          <w:tcW w:w="6496" w:type="dxa"/>
        </w:tcPr>
        <w:p w14:paraId="56420C02" w14:textId="72917EFB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3EC3A8A1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6403A80C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p w14:paraId="3034BC79" w14:textId="1DDB1F20" w:rsidR="001E57EC" w:rsidRPr="001E57EC" w:rsidRDefault="001E57EC" w:rsidP="001E57EC">
    <w:pPr>
      <w:pStyle w:val="Stopka"/>
      <w:spacing w:before="240"/>
      <w:jc w:val="right"/>
      <w:rPr>
        <w:rFonts w:ascii="Times New Roman" w:hAnsi="Times New Roman" w:cs="Times New Roman"/>
        <w:sz w:val="24"/>
        <w:szCs w:val="24"/>
      </w:rPr>
    </w:pPr>
  </w:p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39E3" w14:textId="77777777" w:rsidR="00E429C0" w:rsidRDefault="00E429C0" w:rsidP="00DE68C1">
      <w:pPr>
        <w:spacing w:line="240" w:lineRule="auto"/>
      </w:pPr>
      <w:r>
        <w:separator/>
      </w:r>
    </w:p>
  </w:footnote>
  <w:footnote w:type="continuationSeparator" w:id="0">
    <w:p w14:paraId="6C4A4796" w14:textId="77777777" w:rsidR="00E429C0" w:rsidRDefault="00E429C0" w:rsidP="00DE6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B76" w14:textId="1D1E21DE" w:rsidR="00A31B46" w:rsidRDefault="00A31B46" w:rsidP="00A31B46">
    <w:pPr>
      <w:pStyle w:val="Nagwek"/>
    </w:pPr>
  </w:p>
  <w:p w14:paraId="76048E6B" w14:textId="28060503" w:rsidR="00A31B46" w:rsidRDefault="00A31B46" w:rsidP="00A31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D92A43"/>
    <w:multiLevelType w:val="hybridMultilevel"/>
    <w:tmpl w:val="18166758"/>
    <w:lvl w:ilvl="0" w:tplc="D82A81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1521"/>
    <w:multiLevelType w:val="hybridMultilevel"/>
    <w:tmpl w:val="9C1099E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3B7BF6"/>
    <w:multiLevelType w:val="hybridMultilevel"/>
    <w:tmpl w:val="D812EC84"/>
    <w:lvl w:ilvl="0" w:tplc="6F1E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0B04"/>
    <w:multiLevelType w:val="hybridMultilevel"/>
    <w:tmpl w:val="86F4B04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727500"/>
    <w:multiLevelType w:val="hybridMultilevel"/>
    <w:tmpl w:val="99B6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23395"/>
    <w:multiLevelType w:val="hybridMultilevel"/>
    <w:tmpl w:val="999C735A"/>
    <w:lvl w:ilvl="0" w:tplc="BA38970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D427BD"/>
    <w:multiLevelType w:val="hybridMultilevel"/>
    <w:tmpl w:val="58CC0F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C773E2D"/>
    <w:multiLevelType w:val="hybridMultilevel"/>
    <w:tmpl w:val="EBD2832A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 w16cid:durableId="1720088034">
    <w:abstractNumId w:val="10"/>
  </w:num>
  <w:num w:numId="2" w16cid:durableId="2071078397">
    <w:abstractNumId w:val="3"/>
  </w:num>
  <w:num w:numId="3" w16cid:durableId="1333798858">
    <w:abstractNumId w:val="9"/>
  </w:num>
  <w:num w:numId="4" w16cid:durableId="1716925724">
    <w:abstractNumId w:val="7"/>
  </w:num>
  <w:num w:numId="5" w16cid:durableId="73475477">
    <w:abstractNumId w:val="0"/>
  </w:num>
  <w:num w:numId="6" w16cid:durableId="2089844146">
    <w:abstractNumId w:val="13"/>
  </w:num>
  <w:num w:numId="7" w16cid:durableId="333801652">
    <w:abstractNumId w:val="12"/>
  </w:num>
  <w:num w:numId="8" w16cid:durableId="1098216581">
    <w:abstractNumId w:val="16"/>
  </w:num>
  <w:num w:numId="9" w16cid:durableId="1488207800">
    <w:abstractNumId w:val="11"/>
  </w:num>
  <w:num w:numId="10" w16cid:durableId="1980114506">
    <w:abstractNumId w:val="8"/>
  </w:num>
  <w:num w:numId="11" w16cid:durableId="149297872">
    <w:abstractNumId w:val="15"/>
  </w:num>
  <w:num w:numId="12" w16cid:durableId="1237745621">
    <w:abstractNumId w:val="4"/>
  </w:num>
  <w:num w:numId="13" w16cid:durableId="1620262081">
    <w:abstractNumId w:val="1"/>
  </w:num>
  <w:num w:numId="14" w16cid:durableId="2031640441">
    <w:abstractNumId w:val="17"/>
  </w:num>
  <w:num w:numId="15" w16cid:durableId="1424302104">
    <w:abstractNumId w:val="2"/>
  </w:num>
  <w:num w:numId="16" w16cid:durableId="170415877">
    <w:abstractNumId w:val="14"/>
  </w:num>
  <w:num w:numId="17" w16cid:durableId="1879852382">
    <w:abstractNumId w:val="5"/>
  </w:num>
  <w:num w:numId="18" w16cid:durableId="1179467694">
    <w:abstractNumId w:val="6"/>
  </w:num>
  <w:num w:numId="19" w16cid:durableId="1927495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22494"/>
    <w:rsid w:val="000255C1"/>
    <w:rsid w:val="000335B8"/>
    <w:rsid w:val="0004225A"/>
    <w:rsid w:val="00055033"/>
    <w:rsid w:val="00084E96"/>
    <w:rsid w:val="00085C24"/>
    <w:rsid w:val="00091158"/>
    <w:rsid w:val="00092B5D"/>
    <w:rsid w:val="000B1829"/>
    <w:rsid w:val="000C0D3B"/>
    <w:rsid w:val="000C2250"/>
    <w:rsid w:val="000C682A"/>
    <w:rsid w:val="000C78E1"/>
    <w:rsid w:val="00125A2E"/>
    <w:rsid w:val="00137CF8"/>
    <w:rsid w:val="00155333"/>
    <w:rsid w:val="00160D12"/>
    <w:rsid w:val="001679A7"/>
    <w:rsid w:val="00174BC6"/>
    <w:rsid w:val="00176A92"/>
    <w:rsid w:val="001B7CC2"/>
    <w:rsid w:val="001C005E"/>
    <w:rsid w:val="001E57EC"/>
    <w:rsid w:val="00206CBE"/>
    <w:rsid w:val="00242C28"/>
    <w:rsid w:val="002B1E33"/>
    <w:rsid w:val="002B382F"/>
    <w:rsid w:val="002D151B"/>
    <w:rsid w:val="002D3DEA"/>
    <w:rsid w:val="002E770E"/>
    <w:rsid w:val="00302725"/>
    <w:rsid w:val="003325BA"/>
    <w:rsid w:val="003465FE"/>
    <w:rsid w:val="00357C4B"/>
    <w:rsid w:val="0039616B"/>
    <w:rsid w:val="003A007A"/>
    <w:rsid w:val="003A1255"/>
    <w:rsid w:val="00406128"/>
    <w:rsid w:val="00416F1A"/>
    <w:rsid w:val="00427641"/>
    <w:rsid w:val="00435CCB"/>
    <w:rsid w:val="0044679C"/>
    <w:rsid w:val="004700DC"/>
    <w:rsid w:val="00490AC4"/>
    <w:rsid w:val="004D59FA"/>
    <w:rsid w:val="004D6E72"/>
    <w:rsid w:val="00501F64"/>
    <w:rsid w:val="00533E23"/>
    <w:rsid w:val="005545E8"/>
    <w:rsid w:val="00554AC3"/>
    <w:rsid w:val="00556CAF"/>
    <w:rsid w:val="005619CD"/>
    <w:rsid w:val="00585274"/>
    <w:rsid w:val="005D56C0"/>
    <w:rsid w:val="005F0A74"/>
    <w:rsid w:val="00625A32"/>
    <w:rsid w:val="00636B48"/>
    <w:rsid w:val="0064297F"/>
    <w:rsid w:val="006615BD"/>
    <w:rsid w:val="006727CA"/>
    <w:rsid w:val="00696F36"/>
    <w:rsid w:val="006B4301"/>
    <w:rsid w:val="006C6772"/>
    <w:rsid w:val="006F3707"/>
    <w:rsid w:val="007142DD"/>
    <w:rsid w:val="007275CD"/>
    <w:rsid w:val="0074392B"/>
    <w:rsid w:val="00760D67"/>
    <w:rsid w:val="00773D37"/>
    <w:rsid w:val="0077542F"/>
    <w:rsid w:val="00775DA8"/>
    <w:rsid w:val="007C5F54"/>
    <w:rsid w:val="007D5E20"/>
    <w:rsid w:val="0081780C"/>
    <w:rsid w:val="00833FAF"/>
    <w:rsid w:val="00842FBF"/>
    <w:rsid w:val="00851C09"/>
    <w:rsid w:val="0085685D"/>
    <w:rsid w:val="00876267"/>
    <w:rsid w:val="008774AE"/>
    <w:rsid w:val="008839FC"/>
    <w:rsid w:val="008C32D9"/>
    <w:rsid w:val="008D6927"/>
    <w:rsid w:val="008F1CDF"/>
    <w:rsid w:val="009527EF"/>
    <w:rsid w:val="00954B25"/>
    <w:rsid w:val="009959F7"/>
    <w:rsid w:val="009A2F51"/>
    <w:rsid w:val="009A320B"/>
    <w:rsid w:val="009A5565"/>
    <w:rsid w:val="009C29A5"/>
    <w:rsid w:val="009E183F"/>
    <w:rsid w:val="009F23A2"/>
    <w:rsid w:val="009F4B9B"/>
    <w:rsid w:val="00A169C3"/>
    <w:rsid w:val="00A31B46"/>
    <w:rsid w:val="00A342A1"/>
    <w:rsid w:val="00A74816"/>
    <w:rsid w:val="00B10FF9"/>
    <w:rsid w:val="00B176E5"/>
    <w:rsid w:val="00B7507E"/>
    <w:rsid w:val="00B92BF3"/>
    <w:rsid w:val="00BE4D2E"/>
    <w:rsid w:val="00BF3B4E"/>
    <w:rsid w:val="00C01A31"/>
    <w:rsid w:val="00C05D9B"/>
    <w:rsid w:val="00C11B89"/>
    <w:rsid w:val="00C1712C"/>
    <w:rsid w:val="00C53CD0"/>
    <w:rsid w:val="00C671BD"/>
    <w:rsid w:val="00C71204"/>
    <w:rsid w:val="00C7267B"/>
    <w:rsid w:val="00CA42A5"/>
    <w:rsid w:val="00CB6E50"/>
    <w:rsid w:val="00CB7B28"/>
    <w:rsid w:val="00CC39E7"/>
    <w:rsid w:val="00CD493D"/>
    <w:rsid w:val="00CF1A9D"/>
    <w:rsid w:val="00CF6182"/>
    <w:rsid w:val="00D355FF"/>
    <w:rsid w:val="00D56C9A"/>
    <w:rsid w:val="00D75B0E"/>
    <w:rsid w:val="00DA39D4"/>
    <w:rsid w:val="00DB7F83"/>
    <w:rsid w:val="00DC2225"/>
    <w:rsid w:val="00DE2312"/>
    <w:rsid w:val="00DE68C1"/>
    <w:rsid w:val="00E320AD"/>
    <w:rsid w:val="00E429C0"/>
    <w:rsid w:val="00E57B19"/>
    <w:rsid w:val="00E64370"/>
    <w:rsid w:val="00E85338"/>
    <w:rsid w:val="00EA525D"/>
    <w:rsid w:val="00EC09A7"/>
    <w:rsid w:val="00EC1FAA"/>
    <w:rsid w:val="00ED2745"/>
    <w:rsid w:val="00ED2ECA"/>
    <w:rsid w:val="00EF4730"/>
    <w:rsid w:val="00F05192"/>
    <w:rsid w:val="00F07464"/>
    <w:rsid w:val="00FA437F"/>
    <w:rsid w:val="00FA4EDE"/>
    <w:rsid w:val="00FB0EC1"/>
    <w:rsid w:val="00FC5609"/>
    <w:rsid w:val="00FD040D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5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4D59F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6727C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50</cp:revision>
  <cp:lastPrinted>2022-07-28T10:05:00Z</cp:lastPrinted>
  <dcterms:created xsi:type="dcterms:W3CDTF">2022-08-08T07:12:00Z</dcterms:created>
  <dcterms:modified xsi:type="dcterms:W3CDTF">2023-05-24T06:27:00Z</dcterms:modified>
</cp:coreProperties>
</file>