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2A9FEA89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EF08C1">
        <w:rPr>
          <w:rFonts w:ascii="Arial" w:hAnsi="Arial" w:cs="Arial"/>
          <w:b w:val="0"/>
          <w:sz w:val="20"/>
        </w:rPr>
        <w:t>5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2E98DDE5" w:rsidR="00D409DE" w:rsidRPr="00457420" w:rsidRDefault="00F014B6" w:rsidP="008074C2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7176FC" w:rsidRPr="007176FC">
        <w:rPr>
          <w:rFonts w:ascii="Arial" w:hAnsi="Arial" w:cs="Arial"/>
          <w:b/>
        </w:rPr>
        <w:t xml:space="preserve"> </w:t>
      </w:r>
      <w:r w:rsidR="00EF08C1" w:rsidRPr="00EF08C1">
        <w:rPr>
          <w:rFonts w:ascii="Arial" w:hAnsi="Arial" w:cs="Arial"/>
          <w:b/>
          <w:bCs/>
        </w:rPr>
        <w:t xml:space="preserve">Modernizacja budynku Liceum Ogólnokształcącego im. A. Mickiewicza w Węgrowie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1377E" w14:textId="77777777" w:rsidR="009761E0" w:rsidRDefault="009761E0" w:rsidP="0038231F">
      <w:pPr>
        <w:spacing w:after="0" w:line="240" w:lineRule="auto"/>
      </w:pPr>
      <w:r>
        <w:separator/>
      </w:r>
    </w:p>
  </w:endnote>
  <w:endnote w:type="continuationSeparator" w:id="0">
    <w:p w14:paraId="39424D27" w14:textId="77777777" w:rsidR="009761E0" w:rsidRDefault="009761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218C" w14:textId="77777777" w:rsidR="009761E0" w:rsidRDefault="009761E0" w:rsidP="0038231F">
      <w:pPr>
        <w:spacing w:after="0" w:line="240" w:lineRule="auto"/>
      </w:pPr>
      <w:r>
        <w:separator/>
      </w:r>
    </w:p>
  </w:footnote>
  <w:footnote w:type="continuationSeparator" w:id="0">
    <w:p w14:paraId="7AD75EE3" w14:textId="77777777" w:rsidR="009761E0" w:rsidRDefault="009761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6CBB"/>
    <w:rsid w:val="00434CC2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2</cp:revision>
  <cp:lastPrinted>2016-07-26T08:32:00Z</cp:lastPrinted>
  <dcterms:created xsi:type="dcterms:W3CDTF">2023-02-06T11:10:00Z</dcterms:created>
  <dcterms:modified xsi:type="dcterms:W3CDTF">2023-02-06T11:10:00Z</dcterms:modified>
</cp:coreProperties>
</file>