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A938C12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B2377B">
        <w:rPr>
          <w:rFonts w:asciiTheme="minorHAnsi" w:hAnsiTheme="minorHAnsi" w:cstheme="minorHAnsi"/>
          <w:b/>
          <w:bCs/>
          <w:sz w:val="22"/>
          <w:szCs w:val="22"/>
        </w:rPr>
        <w:t>309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3C710475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372857">
        <w:rPr>
          <w:rFonts w:ascii="Calibri" w:eastAsia="Calibri" w:hAnsi="Calibri" w:cs="Calibri"/>
          <w:b/>
          <w:i/>
          <w:iCs/>
          <w:sz w:val="22"/>
          <w:szCs w:val="22"/>
        </w:rPr>
        <w:t>2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77777777" w:rsidR="001F3105" w:rsidRPr="00142EF4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1F3105" w:rsidRPr="00B815DA" w14:paraId="09EA541C" w14:textId="77777777" w:rsidTr="0079643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5A4E2965" w:rsidR="001F3105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CZĘŚĆ NR </w:t>
            </w:r>
            <w:r w:rsidR="00372857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B2377B" w:rsidRPr="00B815DA" w14:paraId="0643AFD6" w14:textId="77777777" w:rsidTr="009D6E57">
        <w:trPr>
          <w:trHeight w:val="447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64E1107" w14:textId="77777777" w:rsidR="00B2377B" w:rsidRPr="0051698A" w:rsidRDefault="00B2377B" w:rsidP="003A5CCF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BF0218B" w14:textId="576C88BE" w:rsidR="00B2377B" w:rsidRPr="00372857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Sekwencjonowanie metagenowe DNA i RNA</w:t>
            </w:r>
          </w:p>
        </w:tc>
      </w:tr>
      <w:tr w:rsidR="00372857" w:rsidRPr="00E27E23" w14:paraId="2AF823EC" w14:textId="77777777" w:rsidTr="00B2377B">
        <w:tc>
          <w:tcPr>
            <w:tcW w:w="421" w:type="dxa"/>
            <w:shd w:val="clear" w:color="auto" w:fill="auto"/>
            <w:vAlign w:val="center"/>
          </w:tcPr>
          <w:p w14:paraId="6DBD4C27" w14:textId="77777777" w:rsidR="00372857" w:rsidRPr="0051698A" w:rsidRDefault="00372857" w:rsidP="0037285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F62D7" w14:textId="1208C843" w:rsidR="00372857" w:rsidRPr="0051698A" w:rsidRDefault="00B2377B" w:rsidP="003A5CCF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Metagenomika amplikonu 16S rRNA V3-V4 (metagenomika targetowana): ilość próbek DNA: 160, wysyłanych w 8 transzach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4E9E473" w14:textId="77777777" w:rsidR="00372857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kontrola jakości i ilości otrzymanego materiału (DNA)</w:t>
            </w:r>
          </w:p>
          <w:p w14:paraId="3841B31C" w14:textId="77777777" w:rsidR="00B2377B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przygotowanie bibliotek V3-V4</w:t>
            </w:r>
          </w:p>
          <w:p w14:paraId="591F9085" w14:textId="0570F93C" w:rsidR="00B2377B" w:rsidRPr="00372857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output: 30 K odczytów na próbkę</w:t>
            </w:r>
          </w:p>
        </w:tc>
      </w:tr>
      <w:tr w:rsidR="00372857" w:rsidRPr="00660154" w14:paraId="2BE62216" w14:textId="77777777" w:rsidTr="00B2377B">
        <w:tc>
          <w:tcPr>
            <w:tcW w:w="421" w:type="dxa"/>
            <w:shd w:val="clear" w:color="auto" w:fill="auto"/>
            <w:vAlign w:val="center"/>
          </w:tcPr>
          <w:p w14:paraId="0C86D3E7" w14:textId="77777777" w:rsidR="00372857" w:rsidRPr="00142EF4" w:rsidRDefault="00372857" w:rsidP="003A5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7BFD1E" w14:textId="4A7FB1E6" w:rsidR="00372857" w:rsidRPr="00B5424E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Metagenomika shotgun; ilość próbek DNA: 40, wysyłanych w 2 transzach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CE0549B" w14:textId="76995CB3" w:rsidR="00372857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kontrola jakości i </w:t>
            </w:r>
            <w:r w:rsidR="0011669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lości otrzymanego materiału (DNA)</w:t>
            </w:r>
          </w:p>
          <w:p w14:paraId="0547D6C7" w14:textId="77777777" w:rsidR="00B2377B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przygotowanie bibliotek</w:t>
            </w:r>
          </w:p>
          <w:p w14:paraId="298EF8C6" w14:textId="5AED065B" w:rsidR="00B2377B" w:rsidRDefault="00B2377B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sekwencjonowanie na platformie NovaSeqX P</w:t>
            </w:r>
            <w:r w:rsidR="0011669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420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D99FFF4" w14:textId="77777777" w:rsidR="009420E4" w:rsidRDefault="009420E4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output: 6 G odczytów na próbkę</w:t>
            </w:r>
          </w:p>
          <w:p w14:paraId="6FF52DAC" w14:textId="21DACCAD" w:rsidR="009420E4" w:rsidRPr="00372857" w:rsidRDefault="009420E4" w:rsidP="003A5CC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analiza bionformatyczna (kontrola jakości danych, filtrowanie, adnotacja genów oraz gatunku (KEGG, eggNOG, CAZy, ARDB database), analizy statystyczne Species/Gene/Function abundance statistics, cluster analysis, pathway analysis, heat-map)</w:t>
            </w:r>
          </w:p>
        </w:tc>
      </w:tr>
      <w:tr w:rsidR="0045602D" w:rsidRPr="00C110A2" w14:paraId="000EC2D9" w14:textId="77777777" w:rsidTr="0079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7777777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1C0FFAF" w14:textId="181E3B51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</w:t>
            </w:r>
            <w:r w:rsidR="003728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/……**)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79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5D6D1A9" w:rsidR="0045602D" w:rsidRPr="00C110A2" w:rsidRDefault="0079643E" w:rsidP="0079643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26DDEA61" w:rsidR="0045602D" w:rsidRPr="00C110A2" w:rsidRDefault="0079643E" w:rsidP="0079643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6ACA6C0A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</w:t>
      </w:r>
      <w:r w:rsidR="0079643E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79643E">
        <w:rPr>
          <w:rFonts w:asciiTheme="minorHAnsi" w:hAnsiTheme="minorHAnsi" w:cstheme="minorHAnsi"/>
          <w:bCs/>
          <w:sz w:val="22"/>
          <w:szCs w:val="22"/>
        </w:rPr>
        <w:t xml:space="preserve">507 </w:t>
      </w:r>
      <w:r w:rsidRPr="004F675D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43B84BE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</w:t>
      </w:r>
      <w:r w:rsidRPr="002656B5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6DC9C83" w14:textId="77777777" w:rsidR="0079643E" w:rsidRDefault="0079643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1DDB25" w14:textId="77777777" w:rsidR="0079643E" w:rsidRDefault="0079643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386D3883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164C" w14:textId="77777777" w:rsidR="006B68CF" w:rsidRDefault="006B68CF">
      <w:r>
        <w:separator/>
      </w:r>
    </w:p>
  </w:endnote>
  <w:endnote w:type="continuationSeparator" w:id="0">
    <w:p w14:paraId="2BBA2FAA" w14:textId="77777777" w:rsidR="006B68CF" w:rsidRDefault="006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11669F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3DAB" w14:textId="77777777" w:rsidR="006B68CF" w:rsidRDefault="006B68CF">
      <w:r>
        <w:separator/>
      </w:r>
    </w:p>
  </w:footnote>
  <w:footnote w:type="continuationSeparator" w:id="0">
    <w:p w14:paraId="4392CA47" w14:textId="77777777" w:rsidR="006B68CF" w:rsidRDefault="006B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CE24A" w14:textId="57472228" w:rsidR="00372857" w:rsidRPr="00372857" w:rsidRDefault="00B2377B" w:rsidP="00B2377B">
    <w:pPr>
      <w:pBdr>
        <w:bottom w:val="single" w:sz="4" w:space="1" w:color="auto"/>
      </w:pBdr>
      <w:tabs>
        <w:tab w:val="left" w:pos="709"/>
        <w:tab w:val="center" w:pos="2905"/>
      </w:tabs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>
      <w:rPr>
        <w:noProof/>
      </w:rPr>
      <w:drawing>
        <wp:anchor distT="0" distB="0" distL="114300" distR="114300" simplePos="0" relativeHeight="251661312" behindDoc="1" locked="0" layoutInCell="1" allowOverlap="1" wp14:anchorId="09097E92" wp14:editId="1CEB7FAB">
          <wp:simplePos x="0" y="0"/>
          <wp:positionH relativeFrom="column">
            <wp:posOffset>4185920</wp:posOffset>
          </wp:positionH>
          <wp:positionV relativeFrom="paragraph">
            <wp:posOffset>-181610</wp:posOffset>
          </wp:positionV>
          <wp:extent cx="1076325" cy="605155"/>
          <wp:effectExtent l="0" t="0" r="9525" b="4445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57" w:rsidRPr="00372857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31B127" wp14:editId="79BD229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2857" w:rsidRPr="00372857"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b/>
        <w:sz w:val="20"/>
        <w:szCs w:val="20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61E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69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2857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5CCF"/>
    <w:rsid w:val="003A6C7F"/>
    <w:rsid w:val="003B1A6E"/>
    <w:rsid w:val="003B7926"/>
    <w:rsid w:val="003C50F8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0426"/>
    <w:rsid w:val="005A2CC2"/>
    <w:rsid w:val="005A57A8"/>
    <w:rsid w:val="005A76E3"/>
    <w:rsid w:val="005A7CBA"/>
    <w:rsid w:val="005A7F06"/>
    <w:rsid w:val="005C6EAC"/>
    <w:rsid w:val="005C76C5"/>
    <w:rsid w:val="005C78F9"/>
    <w:rsid w:val="005D0FDA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9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45FA"/>
    <w:rsid w:val="006B68CF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40A8"/>
    <w:rsid w:val="00775026"/>
    <w:rsid w:val="00775EC3"/>
    <w:rsid w:val="007764C6"/>
    <w:rsid w:val="00790379"/>
    <w:rsid w:val="0079072A"/>
    <w:rsid w:val="0079536E"/>
    <w:rsid w:val="0079643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1F2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20E4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5D5E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A7919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2377B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C615A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568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5012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Zawisza</cp:lastModifiedBy>
  <cp:revision>13</cp:revision>
  <cp:lastPrinted>2023-04-20T12:55:00Z</cp:lastPrinted>
  <dcterms:created xsi:type="dcterms:W3CDTF">2024-04-04T12:36:00Z</dcterms:created>
  <dcterms:modified xsi:type="dcterms:W3CDTF">2024-07-10T10:27:00Z</dcterms:modified>
</cp:coreProperties>
</file>