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1C61E1">
        <w:rPr>
          <w:rFonts w:asciiTheme="minorHAnsi" w:hAnsiTheme="minorHAnsi" w:cstheme="minorHAnsi"/>
          <w:b/>
          <w:sz w:val="20"/>
          <w:szCs w:val="20"/>
        </w:rPr>
        <w:t>06.03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695045">
        <w:rPr>
          <w:rFonts w:asciiTheme="minorHAnsi" w:hAnsiTheme="minorHAnsi" w:cstheme="minorHAnsi"/>
          <w:b/>
          <w:sz w:val="20"/>
          <w:szCs w:val="20"/>
        </w:rPr>
        <w:t>13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C61E1" w:rsidRPr="006A7CBF" w:rsidRDefault="001C61E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5045" w:rsidRPr="00695045" w:rsidRDefault="00B961FE" w:rsidP="00695045">
      <w:pPr>
        <w:spacing w:line="259" w:lineRule="auto"/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8122151"/>
      <w:r w:rsidR="00695045" w:rsidRPr="00695045">
        <w:rPr>
          <w:rFonts w:asciiTheme="minorHAnsi" w:hAnsiTheme="minorHAnsi" w:cstheme="minorHAnsi"/>
          <w:b/>
          <w:sz w:val="20"/>
          <w:szCs w:val="20"/>
        </w:rPr>
        <w:t xml:space="preserve">„Budowa nowego budynku wraz z wyposażeniem dydaktycznym na potrzeby nauczania na Wydziale </w:t>
      </w:r>
      <w:r w:rsidR="0069504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695045" w:rsidRPr="00695045">
        <w:rPr>
          <w:rFonts w:asciiTheme="minorHAnsi" w:hAnsiTheme="minorHAnsi" w:cstheme="minorHAnsi"/>
          <w:b/>
          <w:sz w:val="20"/>
          <w:szCs w:val="20"/>
        </w:rPr>
        <w:t>Nauk o Zdrowiu i Lekarskim oraz obsługi studentów”</w:t>
      </w:r>
    </w:p>
    <w:p w:rsidR="00695045" w:rsidRPr="00695045" w:rsidRDefault="00695045" w:rsidP="00695045">
      <w:pPr>
        <w:spacing w:after="120" w:line="259" w:lineRule="auto"/>
        <w:ind w:left="85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5045">
        <w:rPr>
          <w:rFonts w:asciiTheme="minorHAnsi" w:hAnsiTheme="minorHAnsi" w:cstheme="minorHAnsi"/>
          <w:b/>
          <w:sz w:val="20"/>
          <w:szCs w:val="20"/>
        </w:rPr>
        <w:t>Wykonanie: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kompletnej dokumentacji projektowej: koncepcji, projektu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budowlano-architektonicznego oraz Programu Funkcjonalno-Użytkowego wraz z uzyskaniem wymaganych przepisami prawa budowlanego uzgodnień i pozwoleń oraz świadczeniem usługi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nadzoru autorskiego, zespołu budynków dydaktyczno-biurowych  Gdańskiego  Uniwersytetu Medycznego na działkach nr 79, 80, 81 zlokalizowanych przy ul. Tuwima  w Gdańsku</w:t>
      </w:r>
      <w:bookmarkStart w:id="1" w:name="_Hlk158965809"/>
      <w:r>
        <w:rPr>
          <w:rFonts w:asciiTheme="minorHAnsi" w:hAnsiTheme="minorHAnsi" w:cstheme="minorHAnsi"/>
          <w:b/>
          <w:sz w:val="20"/>
          <w:szCs w:val="20"/>
        </w:rPr>
        <w:t>.</w:t>
      </w:r>
      <w:r w:rsidRPr="00695045" w:rsidDel="00C763A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bookmarkEnd w:id="1"/>
    </w:p>
    <w:bookmarkEnd w:id="0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C61E1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>Gdański Uniwersytet Medyczny informuje, że na podstawie art. 137 ust. 6 ustawy z dnia 11 września 2019r. Prawo zamówień publicznych dokonuje zmiany terminu składania i otwarcia ofert j.n.: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 xml:space="preserve">Termin składania ofert z dnia </w:t>
      </w:r>
      <w:r>
        <w:rPr>
          <w:rFonts w:ascii="Calibri" w:hAnsi="Calibri" w:cs="Calibri"/>
          <w:sz w:val="20"/>
          <w:szCs w:val="20"/>
        </w:rPr>
        <w:t>11.03.2024</w:t>
      </w:r>
      <w:r w:rsidRPr="00BE4D72">
        <w:rPr>
          <w:rFonts w:ascii="Calibri" w:hAnsi="Calibri" w:cs="Calibri"/>
          <w:sz w:val="20"/>
          <w:szCs w:val="20"/>
        </w:rPr>
        <w:t xml:space="preserve"> r. do godz. 09:00 na dzień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14.03.2024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 xml:space="preserve"> r. do godz. 09:00.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E4D72">
        <w:rPr>
          <w:rFonts w:ascii="Calibri" w:hAnsi="Calibri" w:cs="Calibri"/>
          <w:sz w:val="20"/>
          <w:szCs w:val="20"/>
        </w:rPr>
        <w:t xml:space="preserve">Termin otwarcia ofert z dnia </w:t>
      </w:r>
      <w:r>
        <w:rPr>
          <w:rFonts w:ascii="Calibri" w:hAnsi="Calibri" w:cs="Calibri"/>
          <w:sz w:val="20"/>
          <w:szCs w:val="20"/>
        </w:rPr>
        <w:t>11.03.2024</w:t>
      </w:r>
      <w:r w:rsidRPr="00BE4D72">
        <w:rPr>
          <w:rFonts w:ascii="Calibri" w:hAnsi="Calibri" w:cs="Calibri"/>
          <w:sz w:val="20"/>
          <w:szCs w:val="20"/>
        </w:rPr>
        <w:t xml:space="preserve"> r. o godz. 09:30 na dzień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14.03.2024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 xml:space="preserve"> r. o godz. 09:30.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 xml:space="preserve">Miejsce otwarcia ofert pozostaje bez zmian. </w:t>
      </w:r>
    </w:p>
    <w:p w:rsidR="00086102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  <w:bookmarkStart w:id="2" w:name="_GoBack"/>
      <w:bookmarkEnd w:id="2"/>
    </w:p>
    <w:p w:rsidR="001C61E1" w:rsidRPr="006A7CBF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6A7CBF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CE55F9">
        <w:rPr>
          <w:rFonts w:asciiTheme="minorHAnsi" w:hAnsiTheme="minorHAnsi" w:cstheme="minorHAnsi"/>
          <w:bCs/>
          <w:i/>
          <w:sz w:val="20"/>
          <w:szCs w:val="20"/>
        </w:rPr>
        <w:t>/-/</w:t>
      </w:r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663370" w:rsidRPr="006A7CBF" w:rsidRDefault="00663370" w:rsidP="00087F50">
      <w:pPr>
        <w:rPr>
          <w:rFonts w:asciiTheme="minorHAnsi" w:hAnsiTheme="minorHAnsi" w:cstheme="minorHAnsi"/>
          <w:sz w:val="20"/>
          <w:szCs w:val="20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A4" w:rsidRDefault="006168A4" w:rsidP="000A396A">
      <w:r>
        <w:separator/>
      </w:r>
    </w:p>
  </w:endnote>
  <w:endnote w:type="continuationSeparator" w:id="0">
    <w:p w:rsidR="006168A4" w:rsidRDefault="006168A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A4" w:rsidRDefault="006168A4" w:rsidP="000A396A">
      <w:r>
        <w:separator/>
      </w:r>
    </w:p>
  </w:footnote>
  <w:footnote w:type="continuationSeparator" w:id="0">
    <w:p w:rsidR="006168A4" w:rsidRDefault="006168A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E4A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6021"/>
    <w:rsid w:val="001C61E1"/>
    <w:rsid w:val="001E4A54"/>
    <w:rsid w:val="001E6DFD"/>
    <w:rsid w:val="001F5651"/>
    <w:rsid w:val="00210B02"/>
    <w:rsid w:val="002165A7"/>
    <w:rsid w:val="00223323"/>
    <w:rsid w:val="002248AB"/>
    <w:rsid w:val="00245BC6"/>
    <w:rsid w:val="00255CA5"/>
    <w:rsid w:val="002616E2"/>
    <w:rsid w:val="00262C04"/>
    <w:rsid w:val="0026518B"/>
    <w:rsid w:val="002677E2"/>
    <w:rsid w:val="00276C17"/>
    <w:rsid w:val="002852E6"/>
    <w:rsid w:val="002879B2"/>
    <w:rsid w:val="002B0BC5"/>
    <w:rsid w:val="002E3B41"/>
    <w:rsid w:val="002E425A"/>
    <w:rsid w:val="002F4718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44837"/>
    <w:rsid w:val="00453841"/>
    <w:rsid w:val="00475313"/>
    <w:rsid w:val="00487F7A"/>
    <w:rsid w:val="00492260"/>
    <w:rsid w:val="004A3787"/>
    <w:rsid w:val="004A4555"/>
    <w:rsid w:val="004B3A74"/>
    <w:rsid w:val="004B49EE"/>
    <w:rsid w:val="004F057C"/>
    <w:rsid w:val="004F67EE"/>
    <w:rsid w:val="00503B29"/>
    <w:rsid w:val="005162E5"/>
    <w:rsid w:val="00521266"/>
    <w:rsid w:val="00522BCA"/>
    <w:rsid w:val="00524242"/>
    <w:rsid w:val="00536DAB"/>
    <w:rsid w:val="00541A3E"/>
    <w:rsid w:val="00550603"/>
    <w:rsid w:val="00571D85"/>
    <w:rsid w:val="00574657"/>
    <w:rsid w:val="0058281C"/>
    <w:rsid w:val="005862F3"/>
    <w:rsid w:val="005872AD"/>
    <w:rsid w:val="00597961"/>
    <w:rsid w:val="005B0120"/>
    <w:rsid w:val="005B3219"/>
    <w:rsid w:val="005B4D22"/>
    <w:rsid w:val="005C22AC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168A4"/>
    <w:rsid w:val="00641FBB"/>
    <w:rsid w:val="00654F5E"/>
    <w:rsid w:val="006562D4"/>
    <w:rsid w:val="00661BDC"/>
    <w:rsid w:val="00663370"/>
    <w:rsid w:val="006675B9"/>
    <w:rsid w:val="00695045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370E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5A89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E55F9"/>
    <w:rsid w:val="00CF1FF3"/>
    <w:rsid w:val="00D002E5"/>
    <w:rsid w:val="00D050B4"/>
    <w:rsid w:val="00D34118"/>
    <w:rsid w:val="00D41EDA"/>
    <w:rsid w:val="00D46DD9"/>
    <w:rsid w:val="00D56FDE"/>
    <w:rsid w:val="00DA3BDF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F05347"/>
    <w:rsid w:val="00F55F67"/>
    <w:rsid w:val="00F706A9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D9D66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2024-03-06T11:24:00Z</cp:lastPrinted>
  <dcterms:created xsi:type="dcterms:W3CDTF">2024-03-06T11:25:00Z</dcterms:created>
  <dcterms:modified xsi:type="dcterms:W3CDTF">2024-03-06T11:25:00Z</dcterms:modified>
</cp:coreProperties>
</file>