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C461C0" w:rsidRDefault="00C461C0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461C0" w:rsidRDefault="00C461C0" w:rsidP="005A436A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384453" w:rsidRPr="00863B7E" w:rsidRDefault="000C1433" w:rsidP="005A436A">
      <w:pPr>
        <w:pStyle w:val="Tekstpodstawowy"/>
        <w:jc w:val="center"/>
        <w:rPr>
          <w:kern w:val="1"/>
          <w:lang w:eastAsia="ar-SA"/>
        </w:rPr>
      </w:pPr>
      <w:r>
        <w:rPr>
          <w:szCs w:val="22"/>
        </w:rPr>
        <w:t xml:space="preserve">na </w:t>
      </w:r>
      <w:r w:rsidR="00863B7E">
        <w:rPr>
          <w:kern w:val="1"/>
          <w:lang w:eastAsia="ar-SA"/>
        </w:rPr>
        <w:t>d</w:t>
      </w:r>
      <w:r w:rsidR="00863B7E" w:rsidRPr="00863B7E">
        <w:rPr>
          <w:kern w:val="1"/>
          <w:lang w:eastAsia="ar-SA"/>
        </w:rPr>
        <w:t>o</w:t>
      </w:r>
      <w:r w:rsidR="00863B7E">
        <w:rPr>
          <w:kern w:val="1"/>
          <w:lang w:eastAsia="ar-SA"/>
        </w:rPr>
        <w:t>stawę</w:t>
      </w:r>
      <w:r w:rsidR="00863B7E" w:rsidRPr="00863B7E">
        <w:rPr>
          <w:kern w:val="1"/>
          <w:lang w:eastAsia="ar-SA"/>
        </w:rPr>
        <w:t xml:space="preserve"> 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Społecznego.</w:t>
      </w:r>
    </w:p>
    <w:p w:rsidR="00C461C0" w:rsidRDefault="000C1433" w:rsidP="005A436A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Postępowanie prowadzone w trybie podstawowym bez negocjacji – Znak: </w:t>
      </w:r>
      <w:r w:rsidR="009245E0">
        <w:rPr>
          <w:sz w:val="22"/>
          <w:szCs w:val="22"/>
        </w:rPr>
        <w:t>10-TP-22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o </w:t>
      </w:r>
      <w:r w:rsidR="00C16C79">
        <w:rPr>
          <w:rFonts w:ascii="Times New Roman" w:eastAsia="Times New Roman" w:hAnsi="Times New Roman" w:cs="Times New Roman"/>
          <w:lang w:eastAsia="zh-CN"/>
        </w:rPr>
        <w:t>postępowaniu prowadzonym w trybie podstawowym bez negocjacji</w:t>
      </w:r>
      <w:r>
        <w:rPr>
          <w:rFonts w:ascii="Times New Roman" w:eastAsia="Times New Roman" w:hAnsi="Times New Roman" w:cs="Times New Roman"/>
          <w:lang w:eastAsia="zh-CN"/>
        </w:rPr>
        <w:t xml:space="preserve"> oraz po zapoznaniu się z: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5A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5A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321C1" w:rsidRPr="00A321C1" w:rsidRDefault="00A321C1" w:rsidP="005A436A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A321C1" w:rsidRPr="00A321C1" w:rsidRDefault="00A321C1" w:rsidP="005A436A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A321C1" w:rsidRPr="00A321C1" w:rsidRDefault="00A321C1" w:rsidP="005A436A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>.........</w:t>
      </w:r>
      <w:r w:rsidR="00863B7E">
        <w:rPr>
          <w:rFonts w:ascii="Times New Roman" w:eastAsia="Times New Roman" w:hAnsi="Times New Roman" w:cs="Times New Roman"/>
          <w:lang w:eastAsia="zh-CN"/>
        </w:rPr>
        <w:t>........................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  <w:r w:rsidR="00863B7E">
        <w:rPr>
          <w:rFonts w:ascii="Times New Roman" w:eastAsia="Times New Roman" w:hAnsi="Times New Roman" w:cs="Times New Roman"/>
          <w:lang w:eastAsia="zh-CN"/>
        </w:rPr>
        <w:t>…………</w:t>
      </w: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(Załącznik nr 3 do SWZ),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5723A3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C461C0" w:rsidRDefault="000C1433" w:rsidP="005A436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C461C0" w:rsidRDefault="000C1433" w:rsidP="005A43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C461C0" w:rsidRDefault="000C1433" w:rsidP="005A436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3544"/>
      </w:tblGrid>
      <w:tr w:rsidR="00863B7E" w:rsidRPr="007F74A0" w:rsidTr="005723A3">
        <w:trPr>
          <w:trHeight w:val="506"/>
        </w:trPr>
        <w:tc>
          <w:tcPr>
            <w:tcW w:w="3227" w:type="dxa"/>
            <w:vAlign w:val="center"/>
            <w:hideMark/>
          </w:tcPr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984" w:type="dxa"/>
            <w:vAlign w:val="center"/>
            <w:hideMark/>
          </w:tcPr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**</w:t>
            </w:r>
          </w:p>
        </w:tc>
        <w:tc>
          <w:tcPr>
            <w:tcW w:w="3544" w:type="dxa"/>
            <w:vAlign w:val="center"/>
            <w:hideMark/>
          </w:tcPr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863B7E" w:rsidRPr="007F74A0" w:rsidTr="005723A3">
        <w:trPr>
          <w:trHeight w:val="493"/>
        </w:trPr>
        <w:tc>
          <w:tcPr>
            <w:tcW w:w="3227" w:type="dxa"/>
          </w:tcPr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</w:tcPr>
          <w:p w:rsidR="00863B7E" w:rsidRPr="007F74A0" w:rsidRDefault="00863B7E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B7E" w:rsidRDefault="00863B7E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**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(w przypadku mieszanej stawki podatku VAT należy  podać ceny netto i brutto dla danej stawki VAT oraz wpisać cenę łączną netto i brutto oferty w danym miejscu)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A321C1" w:rsidRDefault="00A321C1" w:rsidP="005A436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na </w:t>
      </w:r>
      <w:r w:rsidR="005723A3">
        <w:rPr>
          <w:rFonts w:ascii="Times New Roman" w:eastAsia="Times New Roman" w:hAnsi="Times New Roman" w:cs="Times New Roman"/>
          <w:b/>
          <w:lang w:eastAsia="pl-PL"/>
        </w:rPr>
        <w:t xml:space="preserve">przedmiot umowy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okres ...............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863B7E" w:rsidRPr="00CF4049">
        <w:rPr>
          <w:rFonts w:ascii="Times New Roman" w:eastAsia="Times New Roman" w:hAnsi="Times New Roman" w:cs="Times New Roman"/>
          <w:b/>
          <w:bCs/>
        </w:rPr>
        <w:t>(</w:t>
      </w:r>
      <w:r w:rsidR="00863B7E" w:rsidRPr="00EA3E3A">
        <w:rPr>
          <w:rFonts w:ascii="Times New Roman" w:eastAsia="Times New Roman" w:hAnsi="Times New Roman" w:cs="Times New Roman"/>
          <w:b/>
          <w:bCs/>
        </w:rPr>
        <w:t xml:space="preserve">UWAGA! </w:t>
      </w:r>
      <w:r w:rsidR="00863B7E" w:rsidRPr="0034783F">
        <w:rPr>
          <w:rFonts w:ascii="Times New Roman" w:hAnsi="Times New Roman" w:cs="Times New Roman"/>
        </w:rPr>
        <w:t>Zamawiający wymaga, aby okres gwa</w:t>
      </w:r>
      <w:r w:rsidR="00863B7E">
        <w:rPr>
          <w:rFonts w:ascii="Times New Roman" w:hAnsi="Times New Roman" w:cs="Times New Roman"/>
        </w:rPr>
        <w:t>rancji wynosił minimum 24 miesią</w:t>
      </w:r>
      <w:r w:rsidR="008E7CD9">
        <w:rPr>
          <w:rFonts w:ascii="Times New Roman" w:hAnsi="Times New Roman" w:cs="Times New Roman"/>
        </w:rPr>
        <w:t>ce a maksymalnie 36</w:t>
      </w:r>
      <w:r w:rsidR="00863B7E" w:rsidRPr="0034783F">
        <w:rPr>
          <w:rFonts w:ascii="Times New Roman" w:hAnsi="Times New Roman" w:cs="Times New Roman"/>
        </w:rPr>
        <w:t xml:space="preserve"> miesięcy, z tym że wymagane jest zaproponowanie przez Wykonawcę wartości w pełnych miesiącach w podanym przedziale. W przypadku nie wypełnienia opcji dotyczącej okresu gwarancji w Formularzu Oferty Zamawi</w:t>
      </w:r>
      <w:r w:rsidR="00863B7E">
        <w:rPr>
          <w:rFonts w:ascii="Times New Roman" w:hAnsi="Times New Roman" w:cs="Times New Roman"/>
        </w:rPr>
        <w:t xml:space="preserve">ający przyjmie okres gwarancji </w:t>
      </w:r>
      <w:r w:rsidR="00A37B45">
        <w:rPr>
          <w:rFonts w:ascii="Times New Roman" w:hAnsi="Times New Roman" w:cs="Times New Roman"/>
        </w:rPr>
        <w:t>2</w:t>
      </w:r>
      <w:r w:rsidR="00863B7E" w:rsidRPr="0034783F">
        <w:rPr>
          <w:rFonts w:ascii="Times New Roman" w:hAnsi="Times New Roman" w:cs="Times New Roman"/>
        </w:rPr>
        <w:t>4</w:t>
      </w:r>
      <w:r w:rsidR="00A37B45">
        <w:rPr>
          <w:rFonts w:ascii="Times New Roman" w:hAnsi="Times New Roman" w:cs="Times New Roman"/>
        </w:rPr>
        <w:t xml:space="preserve"> miesiące</w:t>
      </w:r>
      <w:r w:rsidR="00863B7E" w:rsidRPr="0034783F">
        <w:rPr>
          <w:rFonts w:ascii="Times New Roman" w:hAnsi="Times New Roman" w:cs="Times New Roman"/>
        </w:rPr>
        <w:t>.</w:t>
      </w:r>
      <w:r w:rsidR="00863B7E">
        <w:rPr>
          <w:rFonts w:ascii="Times New Roman" w:hAnsi="Times New Roman" w:cs="Times New Roman"/>
        </w:rPr>
        <w:t>)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IV. WADIUM: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zostało wniesione w formie ....................................................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na które należy przesłać informację o zwrocie wadium wniesionego w innej formie niż w pieniądzu:</w:t>
      </w:r>
      <w:r w:rsidR="00A321C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</w:t>
      </w:r>
      <w:r w:rsidR="00A321C1">
        <w:rPr>
          <w:rFonts w:ascii="Times New Roman" w:eastAsia="Times New Roman" w:hAnsi="Times New Roman" w:cs="Times New Roman"/>
          <w:lang w:eastAsia="zh-CN"/>
        </w:rPr>
        <w:t>.............................</w:t>
      </w:r>
    </w:p>
    <w:p w:rsidR="00C461C0" w:rsidRDefault="00C461C0" w:rsidP="005A43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5723A3">
        <w:rPr>
          <w:rFonts w:ascii="Times New Roman" w:hAnsi="Times New Roman" w:cs="Times New Roman"/>
        </w:rPr>
        <w:t>iwej konkurencji (</w:t>
      </w:r>
      <w:proofErr w:type="spellStart"/>
      <w:r w:rsidR="005723A3">
        <w:rPr>
          <w:rFonts w:ascii="Times New Roman" w:hAnsi="Times New Roman" w:cs="Times New Roman"/>
        </w:rPr>
        <w:t>t.j</w:t>
      </w:r>
      <w:proofErr w:type="spellEnd"/>
      <w:r w:rsidR="005723A3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</w:t>
      </w:r>
      <w:r w:rsidR="005723A3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 xml:space="preserve">) zawarte są w Załączniku ….. i nie mogą być udostępniane. Na okoliczność tego wykazuję skuteczność takiego </w:t>
      </w:r>
      <w:r>
        <w:rPr>
          <w:rFonts w:ascii="Times New Roman" w:hAnsi="Times New Roman" w:cs="Times New Roman"/>
        </w:rPr>
        <w:lastRenderedPageBreak/>
        <w:t>zastrzeżenia w oparciu o przepisy art. 11 ust. 4 ustawy z dnia 16 kwietnia 1993 r. o zwalczaniu nieuczc</w:t>
      </w:r>
      <w:r w:rsidR="005723A3">
        <w:rPr>
          <w:rFonts w:ascii="Times New Roman" w:hAnsi="Times New Roman" w:cs="Times New Roman"/>
        </w:rPr>
        <w:t>iwej konkurencji (</w:t>
      </w:r>
      <w:proofErr w:type="spellStart"/>
      <w:r w:rsidR="005723A3">
        <w:rPr>
          <w:rFonts w:ascii="Times New Roman" w:hAnsi="Times New Roman" w:cs="Times New Roman"/>
        </w:rPr>
        <w:t>t.j</w:t>
      </w:r>
      <w:proofErr w:type="spellEnd"/>
      <w:r w:rsidR="005723A3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</w:t>
      </w:r>
      <w:r w:rsidR="005723A3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VI. PODWYKONAWCY: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VIII. DANE OSOBY UPOWAŻNIONEJ DO KONTAKTU ZE STRONY WYKONAWCY: 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XI. OKREŚLENIE STATUSU PRZEDSIĘBIORSTWA WYKONAWCÓW (do celów statystycznych)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Pr="00A37B45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*) niepotrzebne skreślić</w:t>
      </w:r>
    </w:p>
    <w:p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C461C0" w:rsidRDefault="00C461C0" w:rsidP="005A436A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4E229A" w:rsidRDefault="004E229A" w:rsidP="005A436A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 w:rsidSect="006A7880">
          <w:headerReference w:type="default" r:id="rId8"/>
          <w:pgSz w:w="11906" w:h="16838"/>
          <w:pgMar w:top="1417" w:right="1133" w:bottom="993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35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461C0" w:rsidTr="00A25BB2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ZAŁĄZAŁĄCZNIK  NR  2.</w:t>
            </w:r>
          </w:p>
        </w:tc>
      </w:tr>
      <w:tr w:rsidR="00C461C0" w:rsidTr="00A25BB2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461C0" w:rsidRDefault="00C461C0" w:rsidP="005A4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BB2" w:rsidRPr="00C15E16" w:rsidRDefault="00A25BB2" w:rsidP="005A4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16">
        <w:rPr>
          <w:rFonts w:ascii="Times New Roman" w:hAnsi="Times New Roman" w:cs="Times New Roman"/>
          <w:b/>
        </w:rPr>
        <w:t xml:space="preserve">Dostawa i montaż </w:t>
      </w:r>
      <w:r w:rsidR="00C15E16" w:rsidRPr="00C15E16">
        <w:rPr>
          <w:rFonts w:ascii="Times New Roman" w:hAnsi="Times New Roman" w:cs="Times New Roman"/>
          <w:b/>
        </w:rPr>
        <w:t>aparatu USG</w:t>
      </w:r>
      <w:r w:rsidRPr="00C15E16">
        <w:rPr>
          <w:rFonts w:ascii="Times New Roman" w:hAnsi="Times New Roman" w:cs="Times New Roman"/>
        </w:rPr>
        <w:t xml:space="preserve"> dla Pomorskiego Centrum Reumatologicznego im. dr Jadwigi </w:t>
      </w:r>
      <w:proofErr w:type="spellStart"/>
      <w:r w:rsidRPr="00C15E16">
        <w:rPr>
          <w:rFonts w:ascii="Times New Roman" w:hAnsi="Times New Roman" w:cs="Times New Roman"/>
        </w:rPr>
        <w:t>Titz</w:t>
      </w:r>
      <w:proofErr w:type="spellEnd"/>
      <w:r w:rsidRPr="00C15E16">
        <w:rPr>
          <w:rFonts w:ascii="Times New Roman" w:hAnsi="Times New Roman" w:cs="Times New Roman"/>
        </w:rPr>
        <w:t xml:space="preserve"> – Kosko w Sopocie Sp. z o.o. </w:t>
      </w:r>
    </w:p>
    <w:p w:rsidR="00A25BB2" w:rsidRPr="00C15E16" w:rsidRDefault="00A25BB2" w:rsidP="005A4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16">
        <w:rPr>
          <w:rFonts w:ascii="Times New Roman" w:hAnsi="Times New Roman" w:cs="Times New Roman"/>
        </w:rPr>
        <w:t>(</w:t>
      </w:r>
      <w:r w:rsidR="00C15E16" w:rsidRPr="00C15E16">
        <w:rPr>
          <w:rFonts w:ascii="Times New Roman" w:hAnsi="Times New Roman" w:cs="Times New Roman"/>
        </w:rPr>
        <w:t xml:space="preserve">CPV: </w:t>
      </w:r>
      <w:r w:rsidR="00C15E16" w:rsidRPr="00C15E16">
        <w:rPr>
          <w:rFonts w:ascii="Times New Roman" w:hAnsi="Times New Roman" w:cs="Times New Roman"/>
          <w:color w:val="000000"/>
          <w:lang w:eastAsia="pl-PL"/>
        </w:rPr>
        <w:t>33112200-0 - Aparaty ultrasonograficzne</w:t>
      </w:r>
      <w:r w:rsidRPr="00C15E16">
        <w:rPr>
          <w:rFonts w:ascii="Times New Roman" w:hAnsi="Times New Roman" w:cs="Times New Roman"/>
        </w:rPr>
        <w:t>).</w:t>
      </w:r>
    </w:p>
    <w:p w:rsidR="00A25BB2" w:rsidRPr="00A25BB2" w:rsidRDefault="00A25BB2" w:rsidP="005A4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5BB2">
        <w:rPr>
          <w:rFonts w:ascii="Times New Roman" w:hAnsi="Times New Roman" w:cs="Times New Roman"/>
          <w:b/>
        </w:rPr>
        <w:tab/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A25BB2" w:rsidRPr="00A25BB2" w:rsidTr="00F13B70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Stawka VAT</w:t>
            </w:r>
          </w:p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Wartość brutto za ilość określoną w kol. 3 w zł (obliczona: wartość netto z kolumny 5 + podatek VAT)</w:t>
            </w:r>
          </w:p>
        </w:tc>
      </w:tr>
      <w:tr w:rsidR="00A25BB2" w:rsidRPr="00A25BB2" w:rsidTr="00F13B7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A25BB2" w:rsidRPr="00A25BB2" w:rsidTr="00F13B70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Aparat USG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B2" w:rsidRPr="00A25BB2" w:rsidTr="00F13B70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BB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BB2" w:rsidRPr="00A25BB2" w:rsidRDefault="00A25BB2" w:rsidP="005A436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:rsidR="00A25BB2" w:rsidRPr="00A25BB2" w:rsidRDefault="00A25BB2" w:rsidP="005A436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25BB2">
        <w:rPr>
          <w:rFonts w:ascii="Times New Roman" w:hAnsi="Times New Roman" w:cs="Times New Roman"/>
        </w:rPr>
        <w:t>Cena musi obejmować:</w:t>
      </w:r>
    </w:p>
    <w:p w:rsidR="00C461C0" w:rsidRPr="00A25BB2" w:rsidRDefault="000C1433" w:rsidP="005A436A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25BB2">
        <w:rPr>
          <w:sz w:val="20"/>
          <w:szCs w:val="20"/>
        </w:rPr>
        <w:t>pełny zakres wykonania przedmiotu zamówienia (opisany w Rozdziale II. OPIS PRZEDMIOTU ZAMÓWIENIA);</w:t>
      </w:r>
    </w:p>
    <w:p w:rsidR="00C461C0" w:rsidRPr="00A25BB2" w:rsidRDefault="000C1433" w:rsidP="005A436A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25BB2">
        <w:rPr>
          <w:sz w:val="20"/>
          <w:szCs w:val="20"/>
        </w:rPr>
        <w:t>wartość przedmiotu zamówienia (opisany w Rozdziale II. OPIS PRZEDMIOTU ZAMÓWIENIA) uwzględniający ewentualne oferowane upusty, rabaty, marże;</w:t>
      </w:r>
    </w:p>
    <w:p w:rsidR="00C461C0" w:rsidRPr="00A25BB2" w:rsidRDefault="000C1433" w:rsidP="005A436A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C461C0" w:rsidRPr="00A25BB2" w:rsidRDefault="000C1433" w:rsidP="005A436A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461C0" w:rsidRPr="00A25BB2" w:rsidRDefault="000C1433" w:rsidP="005A436A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461C0" w:rsidRPr="00A25BB2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461C0" w:rsidRPr="00A25BB2" w:rsidRDefault="00C461C0" w:rsidP="005A436A">
      <w:pPr>
        <w:spacing w:after="0" w:line="240" w:lineRule="auto"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C461C0" w:rsidRDefault="000C1433" w:rsidP="005A436A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Default="00C461C0" w:rsidP="005A43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461C0" w:rsidSect="00FA3B51">
          <w:pgSz w:w="11906" w:h="16838"/>
          <w:pgMar w:top="1417" w:right="1133" w:bottom="1417" w:left="1417" w:header="142" w:footer="708" w:gutter="0"/>
          <w:cols w:space="708"/>
          <w:formProt w:val="0"/>
          <w:docGrid w:linePitch="360" w:charSpace="28672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461C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  NUMER  3</w:t>
            </w:r>
          </w:p>
        </w:tc>
      </w:tr>
      <w:tr w:rsidR="00C461C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54A6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A05137" w:rsidRDefault="00A05137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391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937"/>
        <w:gridCol w:w="1216"/>
        <w:gridCol w:w="4677"/>
      </w:tblGrid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Miejsce dostawy i instalacji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Pomorskie Centrum Reumatologiczne im. dr Jadwigi </w:t>
            </w:r>
            <w:proofErr w:type="spellStart"/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Titz</w:t>
            </w:r>
            <w:proofErr w:type="spellEnd"/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-Kosko w Sopocie Sp. z.o.o, Pawilon II ul. Grunwaldzka 1-3, Sopot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A05137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Konstrukcja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Aparat fabrycznie nowy, model z najnowszym dostępnym oprogramowaniem.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Dynamika systemu </w:t>
            </w:r>
            <w:r w:rsidR="00C854A6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min. </w:t>
            </w:r>
            <w:r w:rsidR="001A7B5E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250 </w:t>
            </w:r>
            <w:proofErr w:type="spellStart"/>
            <w:r w:rsidR="001A7B5E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C854A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Liczba niezależnych kanałów odbiorczych </w:t>
            </w:r>
            <w:r w:rsidR="00C854A6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min. 1 200 000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Zakres częstotliwości pracy aparatu min. od 2 do 18 MHz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Maksymalna głębokość skanowania w zakresie min. od 1 do 40 cm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Podstawa jezdna z możliwością blokowania min. 2 kół, ruchomy panel sterujący regulowany, regulacja w zakresie lewo-prawo, góra-dół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Ilość niezależnych identycznych  gniazd dla różnego typu głowic obrazowych min.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wyposażone w wieszaki na głowice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Monitor cyfrowy LCD lub OLED na ruchomym ramieniu o ekranie min. 21” i rozdzielczości min. 1920x1080 pikseli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regulacji położenia monitora  prawo/lewo, przód/tył, góra/dół, pochylenie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Port USB do archiwizacji na pamięci typu Pen-Drive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Dotykowy panel sterowania na pulpicie o przekątnej  </w:t>
            </w:r>
            <w:r w:rsidR="00C854A6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min. 10’’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C854A6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Klawiatura alfanumeryczna </w:t>
            </w:r>
            <w:r w:rsidR="001A7B5E" w:rsidRPr="00C854A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– fizyczna klawiatura umieszczona na konsoli operatora lub wysuwana spod konsoli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A044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nagrywania i odtwarzania dynamicznego obrazów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A044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Ustawienia wstępne Użytkownika (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presety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dla aplikacji i głowic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8A04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Tryby obrazowania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w cenie oferty wyposażony co najmniej w poniższe tryby obrazowania: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1) Tryb 2D (B-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2) Tryb M-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3) Tryb Kolor M-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4) Tryb spektralny Doppler Pulsacyjny (PWD)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5) 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Duplex (2D + PWD)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6) </w:t>
            </w:r>
            <w:proofErr w:type="spellStart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Triplex (2D + PWD + CD) 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Doppler ciągły (CW)</w:t>
            </w:r>
          </w:p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Tryb Doppler kolorowy (CD)</w:t>
            </w:r>
          </w:p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Tryb Power Doppler</w:t>
            </w:r>
          </w:p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Doppler tkankowy kolorowy oraz spektralny</w:t>
            </w:r>
          </w:p>
          <w:p w:rsidR="00A05137" w:rsidRPr="00A05137" w:rsidRDefault="008A0444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) </w:t>
            </w:r>
            <w:proofErr w:type="spellStart"/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Tripplex</w:t>
            </w:r>
            <w:proofErr w:type="spellEnd"/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A05137"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Automatyczna optymalizacja parametrów obrazu przy pomocy jednego przycisku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rPr>
          <w:trHeight w:val="88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panoramiczne pozwalające na tworzenie anatomicznych przekrojów dowolnych struktur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Regulacja uchylności bramki Dopplera Kolorowego na zaoferowanej głowicy liniowej min. +/- 20 stopni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Oprogramowanie pomiarowe wraz z pakietem obliczeniowym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aplikacyjne z pakietem oprogramowania pomiarowego do badań ogólnych: brzuszne, tarczycy,  małych narządów, mięśniowo-szkieletowych, naczyniowych, ortopedyczne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7AE7" w:rsidRPr="00A05137" w:rsidTr="00D26B8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AE7" w:rsidRPr="00A05137" w:rsidRDefault="00DA7AE7" w:rsidP="00DA7A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A044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Archiwizacja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24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Zintegrowany z aparatem system archiwizacji obrazów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System archiwizacji z możliwością zapisu w formatach co najmniej JPEG, AVI, DICOM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Eksportowanie na nośniki przenośne z załączaną przeglądarką DICOM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C854A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Napęd CD/DVD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C854A6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Wewnętrzny  twardy  dysk</w:t>
            </w:r>
            <w:r w:rsidR="00A05137"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o pojemności min. 500GB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Videoprinter</w:t>
            </w:r>
            <w:proofErr w:type="spellEnd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czarno-biały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wydrukowania bezpośrednio z aparatu raportu z badań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Ethernet do podłączenia aparatu do systemu PACS/RIS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1A7B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Głowice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Convex</w:t>
            </w:r>
            <w:proofErr w:type="spellEnd"/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wieloczęstotliwościowa do badań ogólnych, typu single </w:t>
            </w:r>
            <w:proofErr w:type="spellStart"/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– zakres częstotliwości: </w:t>
            </w:r>
            <w:r w:rsidRPr="00A05137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min. 2-5 MHz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kąt skanowania min. 70 stopni, min. 160 elementów w jednej linii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matrycowej lub równoważnej - 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 min</w:t>
            </w:r>
            <w:r w:rsidRPr="00A05137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. 4-11 MHz,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ilość elementów </w:t>
            </w:r>
            <w:r w:rsidRPr="00A05137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min. 160,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FOV głowicy min. 40 mm (+/- 4 mm)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matrycowej lub równoważnej - 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 min</w:t>
            </w:r>
            <w:r w:rsidRPr="00A05137">
              <w:rPr>
                <w:rFonts w:ascii="Times New Roman" w:eastAsia="Batang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.8-20 MHz</w:t>
            </w:r>
            <w:r w:rsidRPr="00A0513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ilość elementów min. 1000, FOV głowicy min. 40 mm (+/- 4 mm)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8A044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Pozostałe wymagania</w:t>
            </w: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DA7AE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Pełna gwarancja wykonywana przez autoryzowany serwis producenta (bez </w:t>
            </w:r>
            <w:proofErr w:type="spellStart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</w:t>
            </w:r>
            <w:r w:rsidR="00DA7AE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łączeń</w:t>
            </w:r>
            <w:proofErr w:type="spellEnd"/>
            <w:r w:rsidR="00DA7AE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i bez limitu badań) min.</w:t>
            </w:r>
            <w:r w:rsidR="00DA7AE7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24 m-ce do 36 </w:t>
            </w:r>
            <w:proofErr w:type="spellStart"/>
            <w:r w:rsidR="00DA7AE7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msc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Bezpłatne przeglądy w okresie gwarancji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pl-PL" w:bidi="hi-IN"/>
              </w:rPr>
              <w:t>Instrukcja obsługi w języku polskim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Protokół komunikacji DICOM 3.0 do przesyłania obrazów i danych min. Klasy DICOM PRINT STORE, QUERY/RETRIVE, WORKLIST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:rsidR="00A05137" w:rsidRPr="00A05137" w:rsidRDefault="00A05137" w:rsidP="00A05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:rsidR="00A05137" w:rsidRPr="00A05137" w:rsidRDefault="00A05137" w:rsidP="00A05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A0513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Licencje przydzielone bezterminowo.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W cenie oferty również Wykonawca przewidzi asystę serwisu podczas konfiguracji aparatu z systemem PACS/RIS – planowany </w:t>
            </w:r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termin konfiguracji w trakcie trwania gwarancji po wdrożeniu systemu informatycznego CGM </w:t>
            </w:r>
            <w:proofErr w:type="spellStart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Clininet</w:t>
            </w:r>
            <w:proofErr w:type="spellEnd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(przewidywany termin uruchomienia systemu RIS/PACS CGM </w:t>
            </w:r>
            <w:proofErr w:type="spellStart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Clininet</w:t>
            </w:r>
            <w:proofErr w:type="spellEnd"/>
            <w:r w:rsidRPr="00A05137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listopad 2022 r.)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C854A6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40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137" w:rsidRPr="00A05137" w:rsidRDefault="00A05137" w:rsidP="00A05137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Urządzenie musi spełniać standardy komunikacyjne DICOM i posiadać DICOM </w:t>
            </w:r>
            <w:proofErr w:type="spellStart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Conformance</w:t>
            </w:r>
            <w:proofErr w:type="spellEnd"/>
            <w:r w:rsidRPr="00A05137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Statement (deklarację zgodności DICOM)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513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37" w:rsidRPr="00A05137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7AE7" w:rsidRPr="00A05137" w:rsidTr="001A7B5E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AE7" w:rsidRDefault="00C854A6" w:rsidP="00DA7A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7" w:rsidRPr="00E1680A" w:rsidRDefault="00DA7AE7" w:rsidP="00DA7AE7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E7" w:rsidRPr="00E1680A" w:rsidRDefault="00DA7AE7" w:rsidP="00DA7AE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7" w:rsidRDefault="00DA7AE7" w:rsidP="00DA7A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DA7AE7" w:rsidRDefault="00DA7AE7" w:rsidP="00DA7A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DA7AE7" w:rsidRDefault="00DA7AE7" w:rsidP="00DA7A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DA7AE7" w:rsidRPr="00E1680A" w:rsidRDefault="00DA7AE7" w:rsidP="00DA7AE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A05137" w:rsidRDefault="00A05137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3EA" w:rsidRPr="004823EA" w:rsidRDefault="004823EA" w:rsidP="005A436A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/>
        </w:rPr>
      </w:pPr>
      <w:r w:rsidRPr="004823EA">
        <w:rPr>
          <w:rFonts w:ascii="Times New Roman" w:eastAsia="Times New Roman" w:hAnsi="Times New Roman" w:cs="Times New Roman"/>
          <w:b/>
          <w:lang w:eastAsia="zh-CN"/>
        </w:rPr>
        <w:t>U</w:t>
      </w:r>
      <w:r w:rsidRPr="004823EA">
        <w:rPr>
          <w:rFonts w:ascii="Times New Roman" w:eastAsia="Calibri" w:hAnsi="Times New Roman" w:cs="Times New Roman"/>
          <w:b/>
        </w:rPr>
        <w:t>waga!</w:t>
      </w:r>
    </w:p>
    <w:p w:rsidR="004823EA" w:rsidRPr="004823EA" w:rsidRDefault="001A7B5E" w:rsidP="005A436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Parametry określone jako „TAK” i „TAK, podać” </w:t>
      </w:r>
      <w:r w:rsidR="004823EA" w:rsidRPr="004823EA">
        <w:rPr>
          <w:rFonts w:ascii="Times New Roman" w:eastAsia="Calibri" w:hAnsi="Times New Roman" w:cs="Times New Roman"/>
        </w:rPr>
        <w:t>są warunkami granicznymi, których niespełnienie spowoduje odrzucenie oferty.</w:t>
      </w:r>
    </w:p>
    <w:p w:rsidR="004823EA" w:rsidRPr="004823EA" w:rsidRDefault="004823EA" w:rsidP="005A436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4823EA">
        <w:rPr>
          <w:rFonts w:ascii="Times New Roman" w:eastAsia="Calibri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6C3CC2" w:rsidRDefault="006C3CC2" w:rsidP="005A4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1C0" w:rsidRDefault="00C461C0" w:rsidP="005A436A">
      <w:pPr>
        <w:spacing w:after="0" w:line="240" w:lineRule="auto"/>
        <w:rPr>
          <w:rFonts w:ascii="Times New Roman" w:hAnsi="Times New Roman" w:cs="Times New Roman"/>
        </w:rPr>
      </w:pPr>
    </w:p>
    <w:p w:rsidR="00C461C0" w:rsidRPr="005656C6" w:rsidRDefault="000C1433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pl-PL"/>
        </w:rPr>
      </w:pPr>
      <w:r w:rsidRPr="005656C6">
        <w:rPr>
          <w:rFonts w:ascii="Times New Roman" w:eastAsia="Times New Roman" w:hAnsi="Times New Roman" w:cs="Times New Roman"/>
          <w:i/>
          <w:lang w:eastAsia="pl-PL"/>
        </w:rPr>
        <w:t>/kwalifikowany podpis elektroniczny, podpis zaufany lub podpis osobisty  osoby upoważnionej do reprezentowania Wykonawcy/</w:t>
      </w: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</w:p>
    <w:p w:rsidR="00C461C0" w:rsidRDefault="00C461C0" w:rsidP="005A436A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C461C0" w:rsidSect="00FA3B51">
          <w:headerReference w:type="default" r:id="rId9"/>
          <w:footerReference w:type="default" r:id="rId10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Pr="005A436A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 w:rsidRPr="005A4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4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 w:rsidRPr="005A4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4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C461C0" w:rsidRPr="009C546D" w:rsidRDefault="000C1433" w:rsidP="005A436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składane na podstawie art. 125 ust. 1 ustawy Prawo Zamówień Publicznych</w:t>
            </w:r>
          </w:p>
          <w:p w:rsidR="00C461C0" w:rsidRPr="00FA3B51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</w:t>
            </w:r>
            <w:r w:rsidR="004823EA"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4823EA" w:rsidRPr="00FA3B51">
              <w:rPr>
                <w:rFonts w:ascii="Times New Roman" w:hAnsi="Times New Roman" w:cs="Times New Roman"/>
                <w:sz w:val="20"/>
                <w:szCs w:val="20"/>
              </w:rPr>
              <w:t xml:space="preserve">dostawę </w:t>
            </w:r>
            <w:r w:rsidR="005A436A" w:rsidRPr="00FA3B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Społecznego.</w:t>
            </w:r>
            <w:r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Postępowanie prowadzone w trybie podstawowym bez negocjacji – Znak: </w:t>
            </w:r>
            <w:r w:rsidR="009245E0"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10-TP-22</w:t>
            </w:r>
            <w:r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</w:tr>
    </w:tbl>
    <w:p w:rsidR="00C461C0" w:rsidRDefault="00C461C0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6A" w:rsidRDefault="005A436A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3B51" w:rsidRDefault="00FA3B51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3B51" w:rsidRDefault="00FA3B51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6A" w:rsidRDefault="005A436A" w:rsidP="005A436A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5A436A" w:rsidRDefault="005A436A" w:rsidP="005A436A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FA3B51" w:rsidRDefault="00FA3B51" w:rsidP="00FA3B5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 Prawo Zamówień Publicznych.</w:t>
      </w:r>
    </w:p>
    <w:p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:rsidR="005A436A" w:rsidRPr="00DC7610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bookmarkStart w:id="0" w:name="_Hlk101357601"/>
      <w:r w:rsidRPr="00DC7610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5A436A" w:rsidRPr="00DC7610" w:rsidRDefault="005A436A" w:rsidP="005A436A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5A436A" w:rsidRPr="00DC7610" w:rsidRDefault="005A436A" w:rsidP="005A436A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436A" w:rsidRPr="00DC7610" w:rsidRDefault="005A436A" w:rsidP="005A436A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1)- 2) niniejszego oświadczenia).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A436A" w:rsidRDefault="005A436A" w:rsidP="005A43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</w:t>
      </w:r>
    </w:p>
    <w:p w:rsidR="005A436A" w:rsidRPr="00DC7610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DC7610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 załączeniu </w:t>
      </w:r>
      <w:r w:rsidRPr="00DC7610">
        <w:rPr>
          <w:rFonts w:ascii="Times New Roman" w:eastAsia="Calibri" w:hAnsi="Times New Roman" w:cs="Times New Roman"/>
          <w:b/>
          <w:sz w:val="20"/>
          <w:szCs w:val="20"/>
        </w:rPr>
        <w:t>oświadczenie w/w podmiotu zgodnie z art. 125 ust. 5 ustawy Pr</w:t>
      </w:r>
      <w:r>
        <w:rPr>
          <w:rFonts w:ascii="Times New Roman" w:eastAsia="Calibri" w:hAnsi="Times New Roman" w:cs="Times New Roman"/>
          <w:b/>
          <w:sz w:val="20"/>
          <w:szCs w:val="20"/>
        </w:rPr>
        <w:t>awo Zamówień Publicznych (Zał. 2</w:t>
      </w:r>
      <w:r w:rsidRPr="00DC7610">
        <w:rPr>
          <w:rFonts w:ascii="Times New Roman" w:eastAsia="Calibri" w:hAnsi="Times New Roman" w:cs="Times New Roman"/>
          <w:b/>
          <w:sz w:val="20"/>
          <w:szCs w:val="20"/>
        </w:rPr>
        <w:t>A).</w:t>
      </w:r>
    </w:p>
    <w:p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5A436A" w:rsidRDefault="005A436A" w:rsidP="005A4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A436A" w:rsidRDefault="005A436A" w:rsidP="005A4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C461C0" w:rsidRDefault="005A436A" w:rsidP="005A436A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DC76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lang w:eastAsia="pl-PL"/>
        </w:rPr>
        <w:t>/</w:t>
      </w:r>
    </w:p>
    <w:p w:rsidR="00C461C0" w:rsidRDefault="00C461C0" w:rsidP="005A436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461C0" w:rsidSect="00FA3B51">
          <w:headerReference w:type="default" r:id="rId11"/>
          <w:footerReference w:type="default" r:id="rId12"/>
          <w:pgSz w:w="11906" w:h="16838"/>
          <w:pgMar w:top="1417" w:right="1133" w:bottom="1417" w:left="1417" w:header="284" w:footer="336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461C0" w:rsidTr="006D4DE3">
        <w:trPr>
          <w:trHeight w:val="405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4A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:rsidR="00C461C0" w:rsidRPr="009C546D" w:rsidRDefault="000C1433" w:rsidP="005A436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składane na podstawie art. 125 ust. 5 ustawy Prawo Zamówień Publicznych</w:t>
            </w:r>
          </w:p>
          <w:p w:rsidR="00C461C0" w:rsidRDefault="009C546D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postępowaniu na </w:t>
            </w:r>
            <w:r w:rsidRPr="009C546D">
              <w:rPr>
                <w:rFonts w:ascii="Times New Roman" w:hAnsi="Times New Roman" w:cs="Times New Roman"/>
                <w:sz w:val="18"/>
                <w:szCs w:val="18"/>
              </w:rPr>
              <w:t xml:space="preserve">dostawę </w:t>
            </w:r>
            <w:r w:rsidRPr="009C546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Społecznego.</w:t>
            </w: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Postępowanie prowadzone w trybie podstawowym bez negocjacji – Znak: 10-TP-22”</w:t>
            </w:r>
          </w:p>
        </w:tc>
      </w:tr>
    </w:tbl>
    <w:p w:rsidR="00C461C0" w:rsidRDefault="000C1433" w:rsidP="005A436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46D" w:rsidRPr="00DC7610" w:rsidRDefault="000C1433" w:rsidP="009C546D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9C546D"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....................................................</w:t>
      </w:r>
    </w:p>
    <w:p w:rsidR="009C546D" w:rsidRDefault="009C546D" w:rsidP="00FA3B51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:rsidR="00FA3B51" w:rsidRPr="00DC7610" w:rsidRDefault="00FA3B51" w:rsidP="00FA3B51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9C546D" w:rsidRPr="00DC7610" w:rsidRDefault="009C546D" w:rsidP="009C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46D" w:rsidRPr="00DC7610" w:rsidRDefault="009C546D" w:rsidP="009C546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</w:t>
      </w:r>
      <w:r w:rsidR="00FA3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10-TP-22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:rsidR="009C546D" w:rsidRPr="00DC7610" w:rsidRDefault="009C546D" w:rsidP="009C546D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6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7610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9C546D" w:rsidRPr="00DC7610" w:rsidRDefault="009C546D" w:rsidP="009C546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9C546D" w:rsidRPr="00DC7610" w:rsidRDefault="009C546D" w:rsidP="009C546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546D" w:rsidRPr="00DC7610" w:rsidRDefault="009C546D" w:rsidP="009C546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DC7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761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 niniejszego oświadczenia).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DC7610">
        <w:rPr>
          <w:rFonts w:ascii="Times New Roman" w:eastAsia="Calibri" w:hAnsi="Times New Roman" w:cs="Times New Roman"/>
          <w:sz w:val="20"/>
          <w:szCs w:val="20"/>
        </w:rPr>
        <w:t>:</w:t>
      </w:r>
      <w:r w:rsidRPr="00DC761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…………………………………………………………………………………………………………………………</w:t>
      </w:r>
    </w:p>
    <w:p w:rsidR="009C546D" w:rsidRPr="00DC7610" w:rsidRDefault="009C546D" w:rsidP="009C546D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DC7610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C546D" w:rsidRPr="00DC7610" w:rsidRDefault="009C546D" w:rsidP="009C546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DC761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:rsidR="009C546D" w:rsidRPr="00DC7610" w:rsidRDefault="009C546D" w:rsidP="009C546D">
      <w:pPr>
        <w:spacing w:after="160" w:line="30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9C546D" w:rsidRDefault="009C546D" w:rsidP="009C546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546D" w:rsidRPr="00DC7610" w:rsidRDefault="009C546D" w:rsidP="009C546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DC76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:rsidR="00C461C0" w:rsidRDefault="009C546D" w:rsidP="005A436A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DC76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C461C0" w:rsidRDefault="00C461C0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461C0" w:rsidSect="00FA3B51">
          <w:headerReference w:type="default" r:id="rId13"/>
          <w:footerReference w:type="default" r:id="rId14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461C0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C461C0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:rsidR="00C461C0" w:rsidRDefault="000C1433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urządzeń medycznych typu </w:t>
            </w:r>
            <w:r w:rsidR="00816F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aparat USG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9245E0">
        <w:rPr>
          <w:rFonts w:ascii="Times New Roman" w:eastAsia="Times New Roman" w:hAnsi="Times New Roman" w:cs="Times New Roman"/>
          <w:b/>
          <w:lang w:eastAsia="zh-CN"/>
        </w:rPr>
        <w:t>10-TP-22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C461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C461C0" w:rsidRDefault="000C1433" w:rsidP="005A43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 w:rsidP="005A43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5A43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Pr="005656C6" w:rsidRDefault="000C1433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5656C6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6D4DE3" w:rsidRDefault="006D4DE3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6D4DE3" w:rsidRDefault="006D4DE3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6D4DE3" w:rsidRDefault="006D4DE3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 w:rsidP="005A436A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461C0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6</w:t>
            </w:r>
          </w:p>
        </w:tc>
      </w:tr>
      <w:tr w:rsidR="00C461C0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5A436A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C461C0" w:rsidRDefault="000C1433" w:rsidP="005A436A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5656C6" w:rsidRDefault="005656C6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6C6" w:rsidRDefault="005656C6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9245E0">
        <w:rPr>
          <w:rFonts w:ascii="Times New Roman" w:eastAsia="Times New Roman" w:hAnsi="Times New Roman" w:cs="Times New Roman"/>
          <w:b/>
          <w:lang w:eastAsia="zh-CN"/>
        </w:rPr>
        <w:t>10-TP-22</w:t>
      </w:r>
    </w:p>
    <w:p w:rsidR="00C461C0" w:rsidRDefault="000C1433" w:rsidP="005A4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C461C0" w:rsidRDefault="000C1433" w:rsidP="005A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C461C0" w:rsidRDefault="000C1433" w:rsidP="005A436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C461C0" w:rsidRDefault="00C461C0" w:rsidP="005A436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</w:t>
      </w:r>
      <w:r w:rsidRPr="009C546D">
        <w:rPr>
          <w:rFonts w:ascii="Times New Roman" w:eastAsia="Times New Roman" w:hAnsi="Times New Roman" w:cs="Times New Roman"/>
          <w:lang w:eastAsia="zh-CN"/>
        </w:rPr>
        <w:t xml:space="preserve">udzielenie zamówienia publicznego </w:t>
      </w:r>
      <w:r w:rsidRPr="009C546D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="009C546D" w:rsidRPr="009C546D">
        <w:rPr>
          <w:rFonts w:ascii="Times New Roman" w:hAnsi="Times New Roman" w:cs="Times New Roman"/>
        </w:rPr>
        <w:t xml:space="preserve">dostawę </w:t>
      </w:r>
      <w:r w:rsidR="009C546D" w:rsidRPr="009C546D">
        <w:rPr>
          <w:rFonts w:ascii="Times New Roman" w:eastAsia="Times New Roman" w:hAnsi="Times New Roman" w:cs="Times New Roman"/>
          <w:kern w:val="1"/>
          <w:lang w:eastAsia="ar-SA"/>
        </w:rPr>
        <w:t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</w:t>
      </w:r>
      <w:r w:rsidRPr="009C546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C546D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</w:t>
      </w:r>
      <w:r>
        <w:rPr>
          <w:rFonts w:ascii="Times New Roman" w:eastAsia="Times New Roman" w:hAnsi="Times New Roman" w:cs="Times New Roman"/>
          <w:b/>
          <w:lang w:eastAsia="zh-CN" w:bidi="pl-PL"/>
        </w:rPr>
        <w:t xml:space="preserve"> prowadzone w trybie podstawowym bez negocjacji – Znak: </w:t>
      </w:r>
      <w:r w:rsidR="009245E0">
        <w:rPr>
          <w:rFonts w:ascii="Times New Roman" w:eastAsia="Times New Roman" w:hAnsi="Times New Roman" w:cs="Times New Roman"/>
          <w:b/>
          <w:lang w:eastAsia="zh-CN" w:bidi="pl-PL"/>
        </w:rPr>
        <w:t>10-TP-22</w:t>
      </w:r>
    </w:p>
    <w:p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5723A3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</w:t>
      </w:r>
      <w:r w:rsidR="004F201D">
        <w:rPr>
          <w:rFonts w:ascii="Times New Roman" w:eastAsia="Times New Roman" w:hAnsi="Times New Roman" w:cs="Times New Roman"/>
          <w:lang w:eastAsia="pl-PL"/>
        </w:rPr>
        <w:t>ji i konsumentów (</w:t>
      </w:r>
      <w:proofErr w:type="spellStart"/>
      <w:r w:rsidR="004F201D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="004F201D">
        <w:rPr>
          <w:rFonts w:ascii="Times New Roman" w:eastAsia="Times New Roman" w:hAnsi="Times New Roman" w:cs="Times New Roman"/>
          <w:lang w:eastAsia="pl-PL"/>
        </w:rPr>
        <w:t>. 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w niniejszym postępowaniu.</w:t>
      </w:r>
    </w:p>
    <w:p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C461C0" w:rsidRDefault="00C461C0" w:rsidP="005A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C461C0" w:rsidRPr="005656C6" w:rsidRDefault="00C461C0" w:rsidP="005A4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C461C0" w:rsidRPr="005656C6" w:rsidRDefault="000C1433" w:rsidP="005A436A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5A436A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5A436A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</w:t>
      </w:r>
      <w:r w:rsidR="004F201D">
        <w:rPr>
          <w:rFonts w:ascii="Times New Roman" w:eastAsia="Times New Roman" w:hAnsi="Times New Roman" w:cs="Times New Roman"/>
          <w:lang w:eastAsia="pl-PL"/>
        </w:rPr>
        <w:t>cji i konsumentów (Dz.U.t.j.2021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C461C0" w:rsidRDefault="00C461C0" w:rsidP="005A436A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461C0" w:rsidSect="00FA3B51">
          <w:headerReference w:type="default" r:id="rId15"/>
          <w:footerReference w:type="default" r:id="rId16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1C0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 w:rsidP="005A436A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C461C0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0C1433" w:rsidP="005A436A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C461C0" w:rsidRDefault="000C1433" w:rsidP="005A436A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C461C0" w:rsidRDefault="00C461C0" w:rsidP="005A436A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61C0" w:rsidRDefault="00C461C0" w:rsidP="005A436A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C461C0" w:rsidP="005A436A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C461C0" w:rsidP="005A436A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C461C0" w:rsidRDefault="00C461C0" w:rsidP="005A436A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5A436A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C461C0" w:rsidRDefault="000C1433" w:rsidP="005A436A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C461C0" w:rsidRDefault="000C1433" w:rsidP="005A436A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C461C0" w:rsidRPr="009C546D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9351D7"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 w:rsidRPr="009C546D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9245E0" w:rsidRPr="009C546D">
        <w:rPr>
          <w:rFonts w:ascii="Times New Roman" w:eastAsia="Times New Roman" w:hAnsi="Times New Roman" w:cs="Times New Roman"/>
          <w:b/>
          <w:kern w:val="2"/>
          <w:lang w:eastAsia="pl-PL" w:bidi="pl-PL"/>
        </w:rPr>
        <w:t>10-TP-22</w:t>
      </w:r>
      <w:r w:rsidRPr="009C546D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9351D7" w:rsidRPr="009C546D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9C546D" w:rsidRPr="009C546D">
        <w:rPr>
          <w:rFonts w:ascii="Times New Roman" w:hAnsi="Times New Roman" w:cs="Times New Roman"/>
        </w:rPr>
        <w:t xml:space="preserve">dostawę </w:t>
      </w:r>
      <w:r w:rsidR="009C546D" w:rsidRPr="009C546D">
        <w:rPr>
          <w:rFonts w:ascii="Times New Roman" w:eastAsia="Times New Roman" w:hAnsi="Times New Roman" w:cs="Times New Roman"/>
          <w:kern w:val="1"/>
          <w:lang w:eastAsia="ar-SA"/>
        </w:rPr>
        <w:t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</w:t>
      </w:r>
      <w:r w:rsidR="009C546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723A3">
        <w:rPr>
          <w:rFonts w:ascii="Times New Roman" w:eastAsia="Times New Roman" w:hAnsi="Times New Roman" w:cs="Times New Roman"/>
          <w:kern w:val="1"/>
          <w:lang w:eastAsia="ar-SA"/>
        </w:rPr>
        <w:t xml:space="preserve">na okres konieczny dla wykonania zamówienia </w:t>
      </w:r>
      <w:r w:rsidRPr="009C546D">
        <w:rPr>
          <w:rFonts w:ascii="Times New Roman" w:eastAsia="Times New Roman" w:hAnsi="Times New Roman" w:cs="Times New Roman"/>
          <w:lang w:eastAsia="pl-PL"/>
        </w:rPr>
        <w:t>w razie zawarcia umowy o zamówienie publiczne z tym Wykonawcą.</w:t>
      </w:r>
    </w:p>
    <w:p w:rsidR="00C461C0" w:rsidRPr="009C546D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C546D">
        <w:rPr>
          <w:rFonts w:ascii="Times New Roman" w:eastAsia="Times New Roman" w:hAnsi="Times New Roman" w:cs="Times New Roman"/>
          <w:lang w:eastAsia="pl-PL"/>
        </w:rPr>
        <w:t>W celu oceny, czy w/w Wykonawca będzie</w:t>
      </w:r>
      <w:r>
        <w:rPr>
          <w:rFonts w:ascii="Times New Roman" w:eastAsia="Times New Roman" w:hAnsi="Times New Roman" w:cs="Times New Roman"/>
          <w:lang w:eastAsia="pl-PL"/>
        </w:rPr>
        <w:t xml:space="preserve"> dysponował moimi zasobami w stopniu umożliwiającym należyte wykonanie zamówienia oraz oceny, czy stosunek nas łączący gwarantuje rzeczywisty dostęp do moich zasobów wskazuję: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C461C0" w:rsidP="005A436A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5A436A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C461C0" w:rsidRPr="004F201D" w:rsidRDefault="009351D7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0C1433" w:rsidRPr="004F201D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:rsidR="00C461C0" w:rsidRDefault="000C1433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4F201D"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9351D7">
        <w:rPr>
          <w:rFonts w:ascii="Times New Roman" w:eastAsia="Times New Roman" w:hAnsi="Times New Roman" w:cs="Times New Roman"/>
          <w:i/>
          <w:lang w:eastAsia="pl-PL"/>
        </w:rPr>
        <w:t>/</w:t>
      </w:r>
    </w:p>
    <w:p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9C546D" w:rsidRPr="009C546D" w:rsidTr="00F13B7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C546D" w:rsidRPr="009C546D" w:rsidRDefault="009C546D" w:rsidP="009C5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8</w:t>
            </w:r>
          </w:p>
        </w:tc>
      </w:tr>
      <w:tr w:rsidR="009C546D" w:rsidRPr="009C546D" w:rsidTr="00F13B7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46D" w:rsidRPr="009C546D" w:rsidRDefault="009C546D" w:rsidP="009C5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9C546D" w:rsidRPr="009C546D" w:rsidRDefault="009C546D" w:rsidP="009C5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postępowaniu na </w:t>
            </w:r>
            <w:r w:rsidRPr="009C5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</w:t>
            </w:r>
            <w:r w:rsidRPr="009C546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– Znak: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10-TP-22”</w:t>
            </w:r>
          </w:p>
          <w:p w:rsidR="009C546D" w:rsidRPr="009C546D" w:rsidRDefault="009C546D" w:rsidP="009C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46D" w:rsidRPr="009C546D" w:rsidRDefault="009C546D" w:rsidP="009C546D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9C546D" w:rsidRPr="009C546D" w:rsidRDefault="009C546D" w:rsidP="009C546D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9C546D" w:rsidRPr="009C546D" w:rsidRDefault="009C546D" w:rsidP="009C546D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:rsidR="009C546D" w:rsidRPr="009C546D" w:rsidRDefault="009C546D" w:rsidP="009C546D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Dotyczy postępowania o udzielenie zamówienia publicznego 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na </w:t>
      </w:r>
      <w:r w:rsidRPr="009C546D">
        <w:rPr>
          <w:rFonts w:ascii="Times New Roman" w:eastAsia="Times New Roman" w:hAnsi="Times New Roman" w:cs="Times New Roman"/>
          <w:lang w:eastAsia="pl-PL"/>
        </w:rPr>
        <w:t xml:space="preserve">postępowaniu na </w:t>
      </w:r>
      <w:r w:rsidRPr="009C546D">
        <w:rPr>
          <w:rFonts w:ascii="Times New Roman" w:hAnsi="Times New Roman" w:cs="Times New Roman"/>
        </w:rPr>
        <w:t xml:space="preserve">dostawę </w:t>
      </w:r>
      <w:r w:rsidRPr="009C546D">
        <w:rPr>
          <w:rFonts w:ascii="Times New Roman" w:eastAsia="Times New Roman" w:hAnsi="Times New Roman" w:cs="Times New Roman"/>
          <w:kern w:val="1"/>
          <w:lang w:eastAsia="ar-SA"/>
        </w:rPr>
        <w:t>i montaż aparatu USG na potrzeby realizacji projektu pn.: „Projekt zwiększenia wykrywalności i profilaktyki reumatoidalnego zapalenia stawów u osób zamieszkałych w województwie pomorskim, zachodnio – pomorskim i warmińsko – mazurskim, które znajdują się w wieku produkcyjnym i zaliczają się do grupy podwyższonego ryzyka” dofinansowanego z Europejskiego Funduszu Społecznego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 w:bidi="pl-PL"/>
        </w:rPr>
        <w:t xml:space="preserve"> – Znak: 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/>
        </w:rPr>
        <w:t>10-TP-22</w:t>
      </w: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którym mowa w art. 125 ust.1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9C546D" w:rsidRPr="009C546D" w:rsidRDefault="009C546D" w:rsidP="009C546D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 z uiszczeniem podatków, opłat lub składek na ubezpieczenie społeczne lub zdrowotne,</w:t>
      </w:r>
    </w:p>
    <w:p w:rsidR="009C546D" w:rsidRPr="009C546D" w:rsidRDefault="009C546D" w:rsidP="009C546D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:rsidR="009C546D" w:rsidRPr="009C546D" w:rsidRDefault="009C546D" w:rsidP="009C546D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5) </w:t>
      </w:r>
      <w:r w:rsidRPr="009C546D">
        <w:rPr>
          <w:rFonts w:ascii="Times New Roman" w:eastAsiaTheme="minorEastAsia" w:hAnsi="Times New Roman" w:cs="Times New Roman"/>
          <w:bCs/>
          <w:color w:val="000000"/>
          <w:lang w:eastAsia="pl-PL"/>
        </w:rPr>
        <w:t>Art. 1 pkt 3 i Art. 7 ust. 1 ustawy w celu przeciwdziałania wspieraniu agresji Federacji Rosyjskiej na Ukrainę rozpoczętej w dniu 24 lutego 2022 r;</w:t>
      </w: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6) w zakresie podstaw wykluczenia wskazanych w art. 109 ust. 1 pkt 1, 5, 7 ustawy </w:t>
      </w:r>
      <w:proofErr w:type="spellStart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  <w:bookmarkStart w:id="1" w:name="_GoBack"/>
      <w:bookmarkEnd w:id="1"/>
    </w:p>
    <w:p w:rsidR="009C546D" w:rsidRPr="009C546D" w:rsidRDefault="009C546D" w:rsidP="009C546D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546D" w:rsidRPr="009C546D" w:rsidRDefault="009C546D" w:rsidP="009C546D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546D" w:rsidRPr="009C546D" w:rsidRDefault="009C546D" w:rsidP="009C546D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9C546D">
        <w:rPr>
          <w:rFonts w:ascii="Times New Roman" w:eastAsia="Times New Roman" w:hAnsi="Times New Roman" w:cs="Times New Roman"/>
          <w:lang w:eastAsia="pl-PL"/>
        </w:rPr>
        <w:t>/kwalifikowany  podpis elektroniczny, podpis zaufany lub podpis osobisty  osoby upoważnionej/</w:t>
      </w:r>
    </w:p>
    <w:p w:rsidR="009C546D" w:rsidRPr="004F201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9C546D" w:rsidRPr="004F201D" w:rsidSect="00FA3B51">
      <w:headerReference w:type="default" r:id="rId17"/>
      <w:footerReference w:type="default" r:id="rId18"/>
      <w:pgSz w:w="11906" w:h="16838"/>
      <w:pgMar w:top="1417" w:right="1417" w:bottom="1417" w:left="1417" w:header="284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85" w:rsidRDefault="00D26B85">
      <w:pPr>
        <w:spacing w:after="0" w:line="240" w:lineRule="auto"/>
      </w:pPr>
      <w:r>
        <w:separator/>
      </w:r>
    </w:p>
  </w:endnote>
  <w:endnote w:type="continuationSeparator" w:id="0">
    <w:p w:rsidR="00D26B85" w:rsidRDefault="00D2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80" w:rsidRPr="006A7880" w:rsidRDefault="006A7880" w:rsidP="006A7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Default="00D26B85" w:rsidP="006A7880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Default="00D26B85" w:rsidP="006A7880">
    <w:pPr>
      <w:pStyle w:val="Stopka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9351D7" w:rsidRDefault="00D26B85" w:rsidP="006A7880">
    <w:pPr>
      <w:spacing w:after="0" w:line="240" w:lineRule="auto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6A7880" w:rsidRDefault="00D26B85" w:rsidP="006A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85" w:rsidRDefault="00D26B85">
      <w:pPr>
        <w:spacing w:after="0" w:line="240" w:lineRule="auto"/>
      </w:pPr>
      <w:r>
        <w:separator/>
      </w:r>
    </w:p>
  </w:footnote>
  <w:footnote w:type="continuationSeparator" w:id="0">
    <w:p w:rsidR="00D26B85" w:rsidRDefault="00D2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4E229A" w:rsidRDefault="00D26B85" w:rsidP="004E229A">
    <w:pPr>
      <w:pStyle w:val="Nagwek1"/>
      <w:jc w:val="right"/>
      <w:rPr>
        <w:rFonts w:ascii="Times New Roman" w:hAnsi="Times New Roman" w:cs="Times New Roman"/>
        <w:i/>
        <w:sz w:val="20"/>
        <w:u w:val="single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012241E3" wp14:editId="1A4648F4">
          <wp:extent cx="5941060" cy="7632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4E229A" w:rsidRDefault="00D26B85" w:rsidP="004E229A">
    <w:pPr>
      <w:pStyle w:val="Nagwek1"/>
      <w:jc w:val="right"/>
      <w:rPr>
        <w:rFonts w:ascii="Times New Roman" w:hAnsi="Times New Roman" w:cs="Times New Roman"/>
        <w:i/>
        <w:sz w:val="20"/>
        <w:u w:val="single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797735C4" wp14:editId="6D56A114">
          <wp:extent cx="5941060" cy="76327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4E229A" w:rsidRDefault="00D26B85">
    <w:pPr>
      <w:pStyle w:val="Nagwek1"/>
      <w:jc w:val="right"/>
      <w:rPr>
        <w:rFonts w:ascii="Times New Roman" w:hAnsi="Times New Roman" w:cs="Times New Roman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26D22371" wp14:editId="66A67C97">
          <wp:extent cx="5941060" cy="76327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4E229A" w:rsidRDefault="00D26B85" w:rsidP="004E229A">
    <w:pPr>
      <w:pStyle w:val="Nagwek1"/>
      <w:jc w:val="right"/>
      <w:rPr>
        <w:rFonts w:ascii="Times New Roman" w:hAnsi="Times New Roman" w:cs="Times New Roman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35CD8F80" wp14:editId="2A06E260">
          <wp:extent cx="5941060" cy="76327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4E229A" w:rsidRDefault="00D26B85" w:rsidP="004E229A">
    <w:pPr>
      <w:pStyle w:val="Nagwek1"/>
      <w:jc w:val="right"/>
      <w:rPr>
        <w:rFonts w:ascii="Times New Roman" w:hAnsi="Times New Roman" w:cs="Times New Roman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2A6164A3" wp14:editId="755E961B">
          <wp:extent cx="5941060" cy="76327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85" w:rsidRPr="006D4DE3" w:rsidRDefault="00D26B85" w:rsidP="006D4DE3">
    <w:pPr>
      <w:pStyle w:val="Nagwek1"/>
      <w:jc w:val="right"/>
      <w:rPr>
        <w:rFonts w:ascii="Times New Roman" w:hAnsi="Times New Roman" w:cs="Times New Roman"/>
      </w:rPr>
    </w:pPr>
    <w:r w:rsidRPr="00FA3B51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6348D9B8" wp14:editId="7CD562DF">
          <wp:extent cx="5760720" cy="740101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10-TP-22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07A54"/>
    <w:multiLevelType w:val="multilevel"/>
    <w:tmpl w:val="2DDA64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4E4A85"/>
    <w:multiLevelType w:val="multilevel"/>
    <w:tmpl w:val="0A1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78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35724C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7193346"/>
    <w:multiLevelType w:val="multilevel"/>
    <w:tmpl w:val="7B421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BF1B12"/>
    <w:multiLevelType w:val="multilevel"/>
    <w:tmpl w:val="6C08EE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2CE21F72"/>
    <w:multiLevelType w:val="multilevel"/>
    <w:tmpl w:val="4132833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2E818B8"/>
    <w:multiLevelType w:val="multilevel"/>
    <w:tmpl w:val="1A7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7" w15:restartNumberingAfterBreak="0">
    <w:nsid w:val="38C650B3"/>
    <w:multiLevelType w:val="multilevel"/>
    <w:tmpl w:val="46BE4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BC1730"/>
    <w:multiLevelType w:val="multilevel"/>
    <w:tmpl w:val="9CFAA90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FBB2E75"/>
    <w:multiLevelType w:val="multilevel"/>
    <w:tmpl w:val="007E5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15773E4"/>
    <w:multiLevelType w:val="multilevel"/>
    <w:tmpl w:val="971C8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60F6A7B"/>
    <w:multiLevelType w:val="multilevel"/>
    <w:tmpl w:val="5B7296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C94EFF"/>
    <w:multiLevelType w:val="multilevel"/>
    <w:tmpl w:val="B2B69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1D4727F"/>
    <w:multiLevelType w:val="multilevel"/>
    <w:tmpl w:val="6D4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4E10BC"/>
    <w:multiLevelType w:val="multilevel"/>
    <w:tmpl w:val="7AD4A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40C0631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53943B7"/>
    <w:multiLevelType w:val="multilevel"/>
    <w:tmpl w:val="1E3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57E70318"/>
    <w:multiLevelType w:val="multilevel"/>
    <w:tmpl w:val="E364FFA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3" w15:restartNumberingAfterBreak="0">
    <w:nsid w:val="5ABE6FF6"/>
    <w:multiLevelType w:val="multilevel"/>
    <w:tmpl w:val="EC980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274428E"/>
    <w:multiLevelType w:val="multilevel"/>
    <w:tmpl w:val="E60CF6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7" w15:restartNumberingAfterBreak="0">
    <w:nsid w:val="66EE04DA"/>
    <w:multiLevelType w:val="multilevel"/>
    <w:tmpl w:val="9AE02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7CC5CE5"/>
    <w:multiLevelType w:val="multilevel"/>
    <w:tmpl w:val="1686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9" w15:restartNumberingAfterBreak="0">
    <w:nsid w:val="6B142164"/>
    <w:multiLevelType w:val="multilevel"/>
    <w:tmpl w:val="76AC0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0" w15:restartNumberingAfterBreak="0">
    <w:nsid w:val="6D9405B7"/>
    <w:multiLevelType w:val="multilevel"/>
    <w:tmpl w:val="C4D473E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43B4E7A"/>
    <w:multiLevelType w:val="multilevel"/>
    <w:tmpl w:val="D1986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42" w15:restartNumberingAfterBreak="0">
    <w:nsid w:val="75C845CC"/>
    <w:multiLevelType w:val="multilevel"/>
    <w:tmpl w:val="C2FCD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B5A14"/>
    <w:multiLevelType w:val="multilevel"/>
    <w:tmpl w:val="11AA0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6"/>
  </w:num>
  <w:num w:numId="5">
    <w:abstractNumId w:val="34"/>
  </w:num>
  <w:num w:numId="6">
    <w:abstractNumId w:val="4"/>
  </w:num>
  <w:num w:numId="7">
    <w:abstractNumId w:val="36"/>
  </w:num>
  <w:num w:numId="8">
    <w:abstractNumId w:val="18"/>
  </w:num>
  <w:num w:numId="9">
    <w:abstractNumId w:val="14"/>
  </w:num>
  <w:num w:numId="10">
    <w:abstractNumId w:val="19"/>
  </w:num>
  <w:num w:numId="11">
    <w:abstractNumId w:val="10"/>
  </w:num>
  <w:num w:numId="12">
    <w:abstractNumId w:val="16"/>
  </w:num>
  <w:num w:numId="13">
    <w:abstractNumId w:val="44"/>
  </w:num>
  <w:num w:numId="14">
    <w:abstractNumId w:val="22"/>
  </w:num>
  <w:num w:numId="15">
    <w:abstractNumId w:val="0"/>
  </w:num>
  <w:num w:numId="16">
    <w:abstractNumId w:val="25"/>
  </w:num>
  <w:num w:numId="17">
    <w:abstractNumId w:val="6"/>
  </w:num>
  <w:num w:numId="18">
    <w:abstractNumId w:val="31"/>
  </w:num>
  <w:num w:numId="19">
    <w:abstractNumId w:val="32"/>
  </w:num>
  <w:num w:numId="20">
    <w:abstractNumId w:val="28"/>
  </w:num>
  <w:num w:numId="21">
    <w:abstractNumId w:val="17"/>
  </w:num>
  <w:num w:numId="22">
    <w:abstractNumId w:val="43"/>
  </w:num>
  <w:num w:numId="23">
    <w:abstractNumId w:val="13"/>
  </w:num>
  <w:num w:numId="24">
    <w:abstractNumId w:val="27"/>
  </w:num>
  <w:num w:numId="25">
    <w:abstractNumId w:val="11"/>
  </w:num>
  <w:num w:numId="26">
    <w:abstractNumId w:val="37"/>
  </w:num>
  <w:num w:numId="27">
    <w:abstractNumId w:val="33"/>
  </w:num>
  <w:num w:numId="28">
    <w:abstractNumId w:val="29"/>
  </w:num>
  <w:num w:numId="29">
    <w:abstractNumId w:val="20"/>
  </w:num>
  <w:num w:numId="30">
    <w:abstractNumId w:val="23"/>
  </w:num>
  <w:num w:numId="31">
    <w:abstractNumId w:val="41"/>
  </w:num>
  <w:num w:numId="32">
    <w:abstractNumId w:val="42"/>
  </w:num>
  <w:num w:numId="33">
    <w:abstractNumId w:val="9"/>
  </w:num>
  <w:num w:numId="34">
    <w:abstractNumId w:val="1"/>
  </w:num>
  <w:num w:numId="35">
    <w:abstractNumId w:val="35"/>
  </w:num>
  <w:num w:numId="36">
    <w:abstractNumId w:val="12"/>
  </w:num>
  <w:num w:numId="37">
    <w:abstractNumId w:val="24"/>
  </w:num>
  <w:num w:numId="38">
    <w:abstractNumId w:val="21"/>
  </w:num>
  <w:num w:numId="39">
    <w:abstractNumId w:val="39"/>
  </w:num>
  <w:num w:numId="40">
    <w:abstractNumId w:val="40"/>
  </w:num>
  <w:num w:numId="41">
    <w:abstractNumId w:val="3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"/>
  </w:num>
  <w:num w:numId="46">
    <w:abstractNumId w:val="7"/>
  </w:num>
  <w:num w:numId="47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632D1"/>
    <w:rsid w:val="000A392D"/>
    <w:rsid w:val="000C0175"/>
    <w:rsid w:val="000C1433"/>
    <w:rsid w:val="000D7005"/>
    <w:rsid w:val="00122E2A"/>
    <w:rsid w:val="00160A02"/>
    <w:rsid w:val="001A7B5E"/>
    <w:rsid w:val="00377500"/>
    <w:rsid w:val="00384453"/>
    <w:rsid w:val="00394B8F"/>
    <w:rsid w:val="003F05E8"/>
    <w:rsid w:val="00436E63"/>
    <w:rsid w:val="00474248"/>
    <w:rsid w:val="004823EA"/>
    <w:rsid w:val="004D08BE"/>
    <w:rsid w:val="004E229A"/>
    <w:rsid w:val="004F201D"/>
    <w:rsid w:val="005040F1"/>
    <w:rsid w:val="00522448"/>
    <w:rsid w:val="005656C6"/>
    <w:rsid w:val="005723A3"/>
    <w:rsid w:val="005A436A"/>
    <w:rsid w:val="005F3308"/>
    <w:rsid w:val="00612C62"/>
    <w:rsid w:val="0065547C"/>
    <w:rsid w:val="00662E0C"/>
    <w:rsid w:val="00683FAC"/>
    <w:rsid w:val="006A7880"/>
    <w:rsid w:val="006C3CC2"/>
    <w:rsid w:val="006D0272"/>
    <w:rsid w:val="006D4DE3"/>
    <w:rsid w:val="006D53D1"/>
    <w:rsid w:val="006E659A"/>
    <w:rsid w:val="0071751F"/>
    <w:rsid w:val="0077575F"/>
    <w:rsid w:val="007D1548"/>
    <w:rsid w:val="007E37C1"/>
    <w:rsid w:val="007E62F4"/>
    <w:rsid w:val="00812A5C"/>
    <w:rsid w:val="00816F10"/>
    <w:rsid w:val="008531C4"/>
    <w:rsid w:val="00863B7E"/>
    <w:rsid w:val="008925C7"/>
    <w:rsid w:val="00893B7D"/>
    <w:rsid w:val="008A0444"/>
    <w:rsid w:val="008B1F56"/>
    <w:rsid w:val="008D04BA"/>
    <w:rsid w:val="008E7CD9"/>
    <w:rsid w:val="008F3653"/>
    <w:rsid w:val="009245E0"/>
    <w:rsid w:val="009351D7"/>
    <w:rsid w:val="00946DBB"/>
    <w:rsid w:val="009C45E5"/>
    <w:rsid w:val="009C546D"/>
    <w:rsid w:val="00A05137"/>
    <w:rsid w:val="00A25BB2"/>
    <w:rsid w:val="00A321C1"/>
    <w:rsid w:val="00A37B45"/>
    <w:rsid w:val="00A46824"/>
    <w:rsid w:val="00A75F20"/>
    <w:rsid w:val="00AF1665"/>
    <w:rsid w:val="00BB3041"/>
    <w:rsid w:val="00BF5035"/>
    <w:rsid w:val="00C15E16"/>
    <w:rsid w:val="00C16C79"/>
    <w:rsid w:val="00C2042F"/>
    <w:rsid w:val="00C461C0"/>
    <w:rsid w:val="00C854A6"/>
    <w:rsid w:val="00C87B67"/>
    <w:rsid w:val="00CE57A5"/>
    <w:rsid w:val="00CF73F3"/>
    <w:rsid w:val="00D26B85"/>
    <w:rsid w:val="00D4608A"/>
    <w:rsid w:val="00D610D4"/>
    <w:rsid w:val="00D97DE1"/>
    <w:rsid w:val="00DA7AE7"/>
    <w:rsid w:val="00DB15C2"/>
    <w:rsid w:val="00DB6D97"/>
    <w:rsid w:val="00DC0C85"/>
    <w:rsid w:val="00DD29CC"/>
    <w:rsid w:val="00E31EAA"/>
    <w:rsid w:val="00E4486C"/>
    <w:rsid w:val="00E8416B"/>
    <w:rsid w:val="00E844F6"/>
    <w:rsid w:val="00EE347F"/>
    <w:rsid w:val="00EE7B23"/>
    <w:rsid w:val="00F04470"/>
    <w:rsid w:val="00F13B70"/>
    <w:rsid w:val="00F633D7"/>
    <w:rsid w:val="00FA3B51"/>
    <w:rsid w:val="00FB703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9BAF91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C300-4AD0-416E-89ED-B58DC832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16</Pages>
  <Words>4922</Words>
  <Characters>29535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176</cp:revision>
  <cp:lastPrinted>2022-10-05T13:11:00Z</cp:lastPrinted>
  <dcterms:created xsi:type="dcterms:W3CDTF">2021-06-14T08:57:00Z</dcterms:created>
  <dcterms:modified xsi:type="dcterms:W3CDTF">2022-10-06T13:09:00Z</dcterms:modified>
  <dc:language>pl-PL</dc:language>
</cp:coreProperties>
</file>