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429"/>
        <w:gridCol w:w="2184"/>
        <w:gridCol w:w="596"/>
        <w:gridCol w:w="1724"/>
        <w:gridCol w:w="9605"/>
      </w:tblGrid>
      <w:tr w:rsidR="009D7B1E" w:rsidTr="004D059D">
        <w:trPr>
          <w:trHeight w:val="5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pageBreakBefore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br w:type="page"/>
            </w: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Lp.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Nazwa produktu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Ilość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Jednostka mi</w:t>
            </w: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a</w:t>
            </w: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ry</w:t>
            </w:r>
          </w:p>
        </w:tc>
        <w:tc>
          <w:tcPr>
            <w:tcW w:w="9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Szczegółowy opis produktu</w:t>
            </w:r>
          </w:p>
        </w:tc>
      </w:tr>
      <w:tr w:rsidR="009D7B1E" w:rsidTr="004D059D">
        <w:trPr>
          <w:trHeight w:val="285"/>
          <w:jc w:val="center"/>
        </w:trPr>
        <w:tc>
          <w:tcPr>
            <w:tcW w:w="155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9D7B1E">
            <w:pPr>
              <w:pStyle w:val="TableParagraph"/>
              <w:jc w:val="center"/>
            </w:pPr>
          </w:p>
        </w:tc>
      </w:tr>
      <w:tr w:rsidR="00CB503C" w:rsidTr="00835B51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CB503C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CB503C" w:rsidP="00CB503C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 </w:t>
            </w:r>
            <w:r w:rsidRPr="00CB503C">
              <w:rPr>
                <w:rFonts w:ascii="Cambria" w:eastAsia="Times New Roman" w:hAnsi="Cambria" w:cs="Arial"/>
                <w:kern w:val="0"/>
              </w:rPr>
              <w:t>Zasłony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CB503C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8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CB503C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kpl.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3C" w:rsidRPr="00CB503C" w:rsidRDefault="00CB503C" w:rsidP="00CB503C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</w:rPr>
            </w:pPr>
            <w:r w:rsidRPr="00CB503C">
              <w:rPr>
                <w:rFonts w:ascii="Cambria" w:eastAsia="Times New Roman" w:hAnsi="Cambria" w:cs="Arial"/>
              </w:rPr>
              <w:t xml:space="preserve">Zasłony z tkaniny - Zasłony zaciemniające welurowe, na przelotkach </w:t>
            </w:r>
            <w:r w:rsidR="0088579B" w:rsidRPr="00CB503C">
              <w:rPr>
                <w:rFonts w:ascii="Cambria" w:eastAsia="Times New Roman" w:hAnsi="Cambria" w:cs="Arial"/>
              </w:rPr>
              <w:t>(kółkach</w:t>
            </w:r>
            <w:r w:rsidRPr="00CB503C">
              <w:rPr>
                <w:rFonts w:ascii="Cambria" w:eastAsia="Times New Roman" w:hAnsi="Cambria" w:cs="Arial"/>
              </w:rPr>
              <w:t>), w kolorze granat</w:t>
            </w:r>
            <w:r w:rsidRPr="00CB503C">
              <w:rPr>
                <w:rFonts w:ascii="Cambria" w:eastAsia="Times New Roman" w:hAnsi="Cambria" w:cs="Arial"/>
              </w:rPr>
              <w:t>o</w:t>
            </w:r>
            <w:r w:rsidRPr="00CB503C">
              <w:rPr>
                <w:rFonts w:ascii="Cambria" w:eastAsia="Times New Roman" w:hAnsi="Cambria" w:cs="Arial"/>
              </w:rPr>
              <w:t>wym, długość 280 cm, szer.140 cm. Gramatura 250 g/m2</w:t>
            </w:r>
          </w:p>
        </w:tc>
      </w:tr>
      <w:tr w:rsidR="00CB503C" w:rsidTr="00FD09BF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CB503C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2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835B51" w:rsidP="00CB503C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835B51">
              <w:rPr>
                <w:rFonts w:ascii="Cambria" w:eastAsia="Times New Roman" w:hAnsi="Cambria" w:cs="Arial"/>
                <w:kern w:val="0"/>
              </w:rPr>
              <w:t>Kosz na śmieci z p</w:t>
            </w:r>
            <w:r w:rsidRPr="00835B51">
              <w:rPr>
                <w:rFonts w:ascii="Cambria" w:eastAsia="Times New Roman" w:hAnsi="Cambria" w:cs="Arial"/>
                <w:kern w:val="0"/>
              </w:rPr>
              <w:t>e</w:t>
            </w:r>
            <w:r w:rsidRPr="00835B51">
              <w:rPr>
                <w:rFonts w:ascii="Cambria" w:eastAsia="Times New Roman" w:hAnsi="Cambria" w:cs="Arial"/>
                <w:kern w:val="0"/>
              </w:rPr>
              <w:t>dałem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835B51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14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CB503C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3C" w:rsidRPr="00CB503C" w:rsidRDefault="00CB503C" w:rsidP="00CB503C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 w:rsidRPr="00CB503C">
              <w:rPr>
                <w:rFonts w:ascii="Cambria" w:eastAsia="Times New Roman" w:hAnsi="Cambria" w:cs="Arial"/>
              </w:rPr>
              <w:t>Kosz na śmieci z pedałem. Poj. 30 l. W kolorze czarno-białym (w ozdobne napisy)</w:t>
            </w:r>
          </w:p>
        </w:tc>
      </w:tr>
      <w:tr w:rsidR="00CB503C" w:rsidTr="00835B51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Pr="00D535D1" w:rsidRDefault="00CB503C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D535D1">
              <w:rPr>
                <w:rFonts w:ascii="Cambria" w:eastAsia="Times New Roman" w:hAnsi="Cambria" w:cs="Arial"/>
                <w:kern w:val="0"/>
              </w:rPr>
              <w:t>3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Pr="00D535D1" w:rsidRDefault="008440AA" w:rsidP="00CB503C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D535D1">
              <w:rPr>
                <w:rFonts w:ascii="Cambria" w:eastAsia="Times New Roman" w:hAnsi="Cambria" w:cs="Arial"/>
                <w:kern w:val="0"/>
              </w:rPr>
              <w:t xml:space="preserve">Żaluzje </w:t>
            </w:r>
            <w:r w:rsidR="0076265F" w:rsidRPr="00D535D1">
              <w:rPr>
                <w:rFonts w:ascii="Cambria" w:eastAsia="Times New Roman" w:hAnsi="Cambria" w:cs="Arial"/>
                <w:kern w:val="0"/>
              </w:rPr>
              <w:t xml:space="preserve">drewniane 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Pr="00D535D1" w:rsidRDefault="00D535D1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16,5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Pr="00D535D1" w:rsidRDefault="00D535D1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m/2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3C" w:rsidRPr="00835B51" w:rsidRDefault="0076265F" w:rsidP="00CB503C">
            <w:pPr>
              <w:spacing w:after="0" w:line="240" w:lineRule="auto"/>
              <w:rPr>
                <w:rFonts w:ascii="Cambria" w:eastAsia="Times New Roman" w:hAnsi="Cambria" w:cs="Arial"/>
                <w:highlight w:val="yellow"/>
              </w:rPr>
            </w:pPr>
            <w:r w:rsidRPr="0076265F">
              <w:rPr>
                <w:rFonts w:ascii="Cambria" w:eastAsia="Times New Roman" w:hAnsi="Cambria" w:cs="Arial"/>
              </w:rPr>
              <w:t xml:space="preserve">Żaluzje drewniane montowane na ramie okna </w:t>
            </w:r>
            <w:r w:rsidR="0088579B" w:rsidRPr="0076265F">
              <w:rPr>
                <w:rFonts w:ascii="Cambria" w:eastAsia="Times New Roman" w:hAnsi="Cambria" w:cs="Arial"/>
              </w:rPr>
              <w:t>(każdym</w:t>
            </w:r>
            <w:r w:rsidRPr="0076265F">
              <w:rPr>
                <w:rFonts w:ascii="Cambria" w:eastAsia="Times New Roman" w:hAnsi="Cambria" w:cs="Arial"/>
              </w:rPr>
              <w:t xml:space="preserve"> skrzydle oddzielnie), sterowane ręcznie, po zamontowaniu jedno skrzydło okna musi się bez problemu uchylać, drabinka taśmowa, maskownica </w:t>
            </w:r>
            <w:r w:rsidR="0088579B" w:rsidRPr="0076265F">
              <w:rPr>
                <w:rFonts w:ascii="Cambria" w:eastAsia="Times New Roman" w:hAnsi="Cambria" w:cs="Arial"/>
              </w:rPr>
              <w:t>prosta, każdym</w:t>
            </w:r>
            <w:r w:rsidRPr="0076265F">
              <w:rPr>
                <w:rFonts w:ascii="Cambria" w:eastAsia="Times New Roman" w:hAnsi="Cambria" w:cs="Arial"/>
              </w:rPr>
              <w:t xml:space="preserve"> oknie sterowanie zewnętrzne, czyli prawe w prawym skrzydle, lewe w lewym, kolor – naturalne drewno, zbliżone do sosny, lamele szer. min. 25 mm. Łańcuszek w kolorze lameli. (Do 14 okien o wymiarach zewnętrznych: 136 cm szer./134 cm wys. Wymiary szyby w jednym skrzydle: 50 cm. szer./117 cm. wys.)</w:t>
            </w:r>
          </w:p>
        </w:tc>
      </w:tr>
      <w:tr w:rsidR="00CB503C" w:rsidTr="00FD09BF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CB503C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4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03C" w:rsidRDefault="00835B51" w:rsidP="00CB503C">
            <w:pPr>
              <w:pStyle w:val="TableParagraph"/>
              <w:ind w:left="0" w:right="492"/>
              <w:rPr>
                <w:rFonts w:cs="Times New Roman"/>
              </w:rPr>
            </w:pPr>
            <w:r w:rsidRPr="00835B51">
              <w:rPr>
                <w:rFonts w:cs="Times New Roman"/>
              </w:rPr>
              <w:t>Wieszaki met</w:t>
            </w:r>
            <w:r w:rsidRPr="00835B51">
              <w:rPr>
                <w:rFonts w:cs="Times New Roman"/>
              </w:rPr>
              <w:t>a</w:t>
            </w:r>
            <w:r w:rsidRPr="00835B51">
              <w:rPr>
                <w:rFonts w:cs="Times New Roman"/>
              </w:rPr>
              <w:t>lowe, obrotowe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03C" w:rsidRDefault="00835B51" w:rsidP="00CB503C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03C" w:rsidRDefault="00CB503C" w:rsidP="00CB503C">
            <w:pPr>
              <w:pStyle w:val="TableParagraph"/>
              <w:ind w:left="106"/>
              <w:jc w:val="center"/>
              <w:rPr>
                <w:rFonts w:cs="Times New Roman"/>
              </w:rPr>
            </w:pPr>
            <w:r>
              <w:rPr>
                <w:rFonts w:eastAsia="Times New Roman" w:cs="Arial"/>
              </w:rPr>
              <w:t>szt.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3C" w:rsidRPr="00CB503C" w:rsidRDefault="00CB503C" w:rsidP="00CB503C">
            <w:pPr>
              <w:spacing w:after="0" w:line="240" w:lineRule="auto"/>
              <w:textAlignment w:val="auto"/>
              <w:rPr>
                <w:rFonts w:ascii="Cambria" w:eastAsia="Times New Roman" w:hAnsi="Cambria" w:cs="Arial"/>
              </w:rPr>
            </w:pPr>
            <w:r w:rsidRPr="00CB503C">
              <w:rPr>
                <w:rFonts w:ascii="Cambria" w:eastAsia="Times New Roman" w:hAnsi="Cambria" w:cs="Arial"/>
              </w:rPr>
              <w:t>Wieszaki metalowe, obrotowe, na zawiasach. Montowane do ściany. Czarne. Malowane proszkowo. Długość ramienia ok. 100 cm.</w:t>
            </w:r>
          </w:p>
        </w:tc>
      </w:tr>
      <w:tr w:rsidR="00CB503C" w:rsidTr="00835B51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CB503C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5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835B51" w:rsidP="00CB503C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835B51">
              <w:rPr>
                <w:rFonts w:ascii="Cambria" w:eastAsia="Times New Roman" w:hAnsi="Cambria" w:cs="Arial"/>
                <w:kern w:val="0"/>
              </w:rPr>
              <w:t>Wieszaki mobilne, okrągłe, metalowe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835B51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6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CB503C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3C" w:rsidRPr="00CB503C" w:rsidRDefault="00CB503C" w:rsidP="00CB503C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</w:rPr>
            </w:pPr>
            <w:r w:rsidRPr="00CB503C">
              <w:rPr>
                <w:rFonts w:ascii="Cambria" w:eastAsia="Times New Roman" w:hAnsi="Cambria" w:cs="Arial"/>
              </w:rPr>
              <w:t>Wieszaki mobilne, okrągłe, metalowe.  Czarne. Malowane proszkowo. Wysokość 200 cm. Z ociekczem na parasole.</w:t>
            </w:r>
          </w:p>
        </w:tc>
      </w:tr>
      <w:tr w:rsidR="00CB503C" w:rsidTr="00FD09BF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CB503C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6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835B51" w:rsidP="00CB503C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835B51">
              <w:rPr>
                <w:rFonts w:ascii="Cambria" w:eastAsia="Times New Roman" w:hAnsi="Cambria" w:cs="Arial"/>
                <w:kern w:val="0"/>
              </w:rPr>
              <w:t>Tablica magnetyczna jasna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835B51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3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CB503C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3C" w:rsidRPr="00CB503C" w:rsidRDefault="00CB503C" w:rsidP="00CB503C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 w:rsidRPr="00CB503C">
              <w:rPr>
                <w:rFonts w:ascii="Cambria" w:eastAsia="Times New Roman" w:hAnsi="Cambria" w:cs="Arial"/>
              </w:rPr>
              <w:t>Tablica magnetyczna jasna. 200/150 cm</w:t>
            </w:r>
          </w:p>
        </w:tc>
      </w:tr>
      <w:tr w:rsidR="00CB503C" w:rsidTr="00835B51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CB503C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7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Pr="00D535D1" w:rsidRDefault="008440AA" w:rsidP="00CB503C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D535D1">
              <w:rPr>
                <w:rFonts w:ascii="Cambria" w:eastAsia="Times New Roman" w:hAnsi="Cambria" w:cs="Arial"/>
                <w:kern w:val="0"/>
              </w:rPr>
              <w:t>Roleta okienna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Pr="00D535D1" w:rsidRDefault="00D535D1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D535D1">
              <w:rPr>
                <w:rFonts w:ascii="Cambria" w:eastAsia="Times New Roman" w:hAnsi="Cambria" w:cs="Arial"/>
                <w:kern w:val="0"/>
              </w:rPr>
              <w:t>7,</w:t>
            </w:r>
            <w:r>
              <w:rPr>
                <w:rFonts w:ascii="Cambria" w:eastAsia="Times New Roman" w:hAnsi="Cambria" w:cs="Arial"/>
                <w:kern w:val="0"/>
              </w:rPr>
              <w:t>6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Pr="00D535D1" w:rsidRDefault="00D535D1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D535D1">
              <w:rPr>
                <w:rFonts w:ascii="Cambria" w:eastAsia="Times New Roman" w:hAnsi="Cambria" w:cs="Arial"/>
                <w:kern w:val="0"/>
              </w:rPr>
              <w:t>m/2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5F" w:rsidRPr="00D535D1" w:rsidRDefault="0076265F" w:rsidP="0076265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</w:rPr>
            </w:pPr>
            <w:r w:rsidRPr="00D535D1">
              <w:rPr>
                <w:rFonts w:ascii="Cambria" w:eastAsia="Times New Roman" w:hAnsi="Cambria" w:cs="Arial"/>
              </w:rPr>
              <w:t>Roleta okienna w kasecie bezinwazyjne, materiał poliester, gramatura min. 175g/m2, impregnowane,</w:t>
            </w:r>
          </w:p>
          <w:p w:rsidR="0076265F" w:rsidRPr="00D535D1" w:rsidRDefault="0076265F" w:rsidP="0076265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</w:rPr>
            </w:pPr>
            <w:r w:rsidRPr="00D535D1">
              <w:rPr>
                <w:rFonts w:ascii="Cambria" w:eastAsia="Times New Roman" w:hAnsi="Cambria" w:cs="Arial"/>
              </w:rPr>
              <w:t>0% formaldehydu, w kolorze écru. Roleta na każde skrzydło okna. (Do 4 okiem o wymiarach z</w:t>
            </w:r>
            <w:r w:rsidRPr="00D535D1">
              <w:rPr>
                <w:rFonts w:ascii="Cambria" w:eastAsia="Times New Roman" w:hAnsi="Cambria" w:cs="Arial"/>
              </w:rPr>
              <w:t>e</w:t>
            </w:r>
            <w:r w:rsidRPr="00D535D1">
              <w:rPr>
                <w:rFonts w:ascii="Cambria" w:eastAsia="Times New Roman" w:hAnsi="Cambria" w:cs="Arial"/>
              </w:rPr>
              <w:t xml:space="preserve">wnętrznych: 136 cm szer./134 cm wys. Wymiary szyby w jednym skrzydle: 50 cm. szer./117 cm. </w:t>
            </w:r>
            <w:r w:rsidR="0088579B" w:rsidRPr="00D535D1">
              <w:rPr>
                <w:rFonts w:ascii="Cambria" w:eastAsia="Times New Roman" w:hAnsi="Cambria" w:cs="Arial"/>
              </w:rPr>
              <w:t>w</w:t>
            </w:r>
            <w:r w:rsidR="0088579B" w:rsidRPr="00D535D1">
              <w:rPr>
                <w:rFonts w:ascii="Cambria" w:eastAsia="Times New Roman" w:hAnsi="Cambria" w:cs="Arial"/>
              </w:rPr>
              <w:t>y</w:t>
            </w:r>
            <w:r w:rsidR="0088579B" w:rsidRPr="00D535D1">
              <w:rPr>
                <w:rFonts w:ascii="Cambria" w:eastAsia="Times New Roman" w:hAnsi="Cambria" w:cs="Arial"/>
              </w:rPr>
              <w:t>s.</w:t>
            </w:r>
            <w:r w:rsidRPr="00D535D1">
              <w:rPr>
                <w:rFonts w:ascii="Cambria" w:eastAsia="Times New Roman" w:hAnsi="Cambria" w:cs="Arial"/>
              </w:rPr>
              <w:t xml:space="preserve">, 2 okiem o wym. 47 cm. szer./134 cm. wys.   Szyba 30 cm. szer./ 117 cm. </w:t>
            </w:r>
            <w:r w:rsidR="0088579B" w:rsidRPr="00D535D1">
              <w:rPr>
                <w:rFonts w:ascii="Cambria" w:eastAsia="Times New Roman" w:hAnsi="Cambria" w:cs="Arial"/>
              </w:rPr>
              <w:t>Wys. i</w:t>
            </w:r>
            <w:r w:rsidRPr="00D535D1">
              <w:rPr>
                <w:rFonts w:ascii="Cambria" w:eastAsia="Times New Roman" w:hAnsi="Cambria" w:cs="Arial"/>
              </w:rPr>
              <w:t xml:space="preserve"> drzwi balkonowych o wymiarach Wymiary zewnętrzne: wys. 204 cm./ szer. 100 cm.  Wymiary szyb: górna 83 cm. szer. / 102 m. wys.</w:t>
            </w:r>
          </w:p>
          <w:p w:rsidR="00CB503C" w:rsidRPr="00D535D1" w:rsidRDefault="0076265F" w:rsidP="0076265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</w:rPr>
            </w:pPr>
            <w:r w:rsidRPr="00D535D1">
              <w:rPr>
                <w:rFonts w:ascii="Cambria" w:eastAsia="Times New Roman" w:hAnsi="Cambria" w:cs="Arial"/>
              </w:rPr>
              <w:t>Dolna: 83 cm. szer./ 75 cm. wys.</w:t>
            </w:r>
          </w:p>
        </w:tc>
      </w:tr>
      <w:tr w:rsidR="00CB503C" w:rsidTr="00FD09BF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CB503C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8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835B51" w:rsidP="00CB503C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835B51">
              <w:rPr>
                <w:rFonts w:ascii="Cambria" w:eastAsia="Times New Roman" w:hAnsi="Cambria" w:cs="Arial"/>
                <w:kern w:val="0"/>
              </w:rPr>
              <w:t>Obcinarka biurowa do formatu A 3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835B51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835B51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3C" w:rsidRPr="00CB503C" w:rsidRDefault="00CB503C" w:rsidP="00CB503C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 w:rsidRPr="00CB503C">
              <w:rPr>
                <w:rFonts w:ascii="Cambria" w:eastAsia="Times New Roman" w:hAnsi="Cambria" w:cs="Arial"/>
              </w:rPr>
              <w:t>Obcinarka biurowa do formatu A 3</w:t>
            </w:r>
          </w:p>
        </w:tc>
      </w:tr>
      <w:tr w:rsidR="00CB503C" w:rsidTr="00835B51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CB503C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9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835B51" w:rsidP="00CB503C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835B51">
              <w:rPr>
                <w:rFonts w:ascii="Cambria" w:eastAsia="Times New Roman" w:hAnsi="Cambria" w:cs="Arial"/>
                <w:kern w:val="0"/>
              </w:rPr>
              <w:t>Schodołaz gąsien</w:t>
            </w:r>
            <w:r w:rsidRPr="00835B51">
              <w:rPr>
                <w:rFonts w:ascii="Cambria" w:eastAsia="Times New Roman" w:hAnsi="Cambria" w:cs="Arial"/>
                <w:kern w:val="0"/>
              </w:rPr>
              <w:t>i</w:t>
            </w:r>
            <w:r w:rsidRPr="00835B51">
              <w:rPr>
                <w:rFonts w:ascii="Cambria" w:eastAsia="Times New Roman" w:hAnsi="Cambria" w:cs="Arial"/>
                <w:kern w:val="0"/>
              </w:rPr>
              <w:t>cowy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835B51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03C" w:rsidRDefault="00CB503C" w:rsidP="00CB503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3C" w:rsidRPr="00CB503C" w:rsidRDefault="00CB503C" w:rsidP="00CB503C">
            <w:pPr>
              <w:pStyle w:val="NormalnyWeb"/>
              <w:widowControl w:val="0"/>
              <w:spacing w:before="0" w:after="0"/>
              <w:rPr>
                <w:rFonts w:ascii="Cambria" w:hAnsi="Cambria" w:cs="Arial"/>
                <w:sz w:val="22"/>
                <w:szCs w:val="22"/>
              </w:rPr>
            </w:pPr>
            <w:r w:rsidRPr="00CB503C">
              <w:rPr>
                <w:rFonts w:ascii="Cambria" w:hAnsi="Cambria" w:cs="Arial"/>
                <w:sz w:val="22"/>
                <w:szCs w:val="22"/>
              </w:rPr>
              <w:t>Schodołaz gąsienicowy wyposażony w elektryczne zabezpieczenie przed przeciążeniem, a także elektroniczny czujnik pochylenia wraz z regulacją prędkości.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CB503C">
              <w:rPr>
                <w:rFonts w:ascii="Cambria" w:hAnsi="Cambria" w:cs="Arial"/>
                <w:sz w:val="22"/>
                <w:szCs w:val="22"/>
              </w:rPr>
              <w:t>Parametry: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CB503C">
              <w:rPr>
                <w:rFonts w:ascii="Cambria" w:hAnsi="Cambria" w:cs="Arial"/>
                <w:sz w:val="22"/>
                <w:szCs w:val="22"/>
              </w:rPr>
              <w:t>maksymalne obciążenie: min 150</w:t>
            </w:r>
            <w:r w:rsidR="0088579B" w:rsidRPr="00CB503C">
              <w:rPr>
                <w:rFonts w:ascii="Cambria" w:hAnsi="Cambria" w:cs="Arial"/>
                <w:sz w:val="22"/>
                <w:szCs w:val="22"/>
              </w:rPr>
              <w:t>kg, waga</w:t>
            </w:r>
            <w:r w:rsidRPr="00CB503C">
              <w:rPr>
                <w:rFonts w:ascii="Cambria" w:hAnsi="Cambria" w:cs="Arial"/>
                <w:sz w:val="22"/>
                <w:szCs w:val="22"/>
              </w:rPr>
              <w:t xml:space="preserve"> urządzenia: ok 40 kg,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CB503C">
              <w:rPr>
                <w:rFonts w:ascii="Cambria" w:hAnsi="Cambria" w:cs="Arial"/>
                <w:sz w:val="22"/>
                <w:szCs w:val="22"/>
              </w:rPr>
              <w:t>wysokość: ok 90 cm, szerokość: ok 65 cm,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CB503C">
              <w:rPr>
                <w:rFonts w:ascii="Cambria" w:hAnsi="Cambria" w:cs="Arial"/>
                <w:sz w:val="22"/>
                <w:szCs w:val="22"/>
              </w:rPr>
              <w:t>wyposażony w system hamulcowy,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CB503C">
              <w:rPr>
                <w:rFonts w:ascii="Cambria" w:hAnsi="Cambria" w:cs="Arial"/>
                <w:sz w:val="22"/>
                <w:szCs w:val="22"/>
              </w:rPr>
              <w:t>długi zasięg pracy: do 50 pięter w jednym cyklu ładowania akumulatora,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CB503C">
              <w:rPr>
                <w:rFonts w:ascii="Cambria" w:hAnsi="Cambria" w:cs="Arial"/>
                <w:sz w:val="22"/>
                <w:szCs w:val="22"/>
              </w:rPr>
              <w:t>zaopatrzony w wyłącznik awaryjny.</w:t>
            </w:r>
          </w:p>
        </w:tc>
      </w:tr>
    </w:tbl>
    <w:p w:rsidR="009D7B1E" w:rsidRDefault="009D7B1E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:rsidR="009D7B1E" w:rsidRDefault="009D7B1E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:rsidR="009D7B1E" w:rsidRDefault="009D7B1E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:rsidR="009D7B1E" w:rsidRDefault="00A05889">
      <w:pPr>
        <w:pStyle w:val="Tekstpodstawowy"/>
        <w:ind w:left="115"/>
        <w:rPr>
          <w:rFonts w:cs="Times New Roman"/>
        </w:rPr>
      </w:pPr>
      <w:r>
        <w:rPr>
          <w:rFonts w:cs="Times New Roman"/>
        </w:rPr>
        <w:t>Dopuszcza się tolerancję ww. wymiarów oraz wag +/-5%</w:t>
      </w:r>
    </w:p>
    <w:p w:rsidR="009D7B1E" w:rsidRDefault="009D7B1E">
      <w:pPr>
        <w:pStyle w:val="Tekstpodstawowy"/>
        <w:rPr>
          <w:rFonts w:cs="Times New Roman"/>
        </w:rPr>
      </w:pPr>
    </w:p>
    <w:p w:rsidR="009D7B1E" w:rsidRDefault="00A05889">
      <w:pPr>
        <w:pStyle w:val="Nagwek11"/>
        <w:spacing w:before="0" w:after="0"/>
        <w:ind w:firstLine="1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Pozostałe minimalne wymagania, jakie muszą spełniać elementy zamówienia:</w:t>
      </w:r>
    </w:p>
    <w:p w:rsidR="009D7B1E" w:rsidRDefault="00A05889">
      <w:pPr>
        <w:pStyle w:val="Tekstpodstawowy"/>
        <w:ind w:left="115"/>
        <w:rPr>
          <w:rFonts w:cs="Times New Roman"/>
        </w:rPr>
      </w:pPr>
      <w:r>
        <w:rPr>
          <w:rFonts w:cs="Times New Roman"/>
        </w:rPr>
        <w:t>- w cenie należy uwzględnić dostawę i montaż w/w elementów na miejscu wskazanym przez Zamawiającego,</w:t>
      </w:r>
    </w:p>
    <w:p w:rsidR="009D7B1E" w:rsidRDefault="009D7B1E">
      <w:pPr>
        <w:pStyle w:val="Tekstpodstawowy"/>
        <w:rPr>
          <w:rFonts w:cs="Times New Roman"/>
        </w:rPr>
      </w:pPr>
    </w:p>
    <w:p w:rsidR="009D7B1E" w:rsidRDefault="00A05889">
      <w:pPr>
        <w:pStyle w:val="Tekstpodstawowy"/>
        <w:spacing w:line="276" w:lineRule="auto"/>
        <w:ind w:left="115" w:right="136"/>
        <w:rPr>
          <w:rFonts w:cs="Times New Roman"/>
        </w:rPr>
      </w:pPr>
      <w:r>
        <w:rPr>
          <w:rFonts w:cs="Times New Roman"/>
        </w:rPr>
        <w:t xml:space="preserve">Wykonawca w ramach ceny za dostawę powyższych elementów zobowiązany jest do rozpakowania, instalacji, integracji i uruchomienia- stosownie do potrzeb danego elementu przedmiotu </w:t>
      </w:r>
      <w:r w:rsidR="0088579B">
        <w:rPr>
          <w:rFonts w:cs="Times New Roman"/>
        </w:rPr>
        <w:t>zamówienia.</w:t>
      </w:r>
    </w:p>
    <w:p w:rsidR="009D7B1E" w:rsidRDefault="009D7B1E">
      <w:pPr>
        <w:pStyle w:val="Tekstpodstawowy"/>
        <w:rPr>
          <w:rFonts w:cs="Times New Roman"/>
        </w:rPr>
      </w:pPr>
    </w:p>
    <w:p w:rsidR="009D7B1E" w:rsidRDefault="00A05889">
      <w:pPr>
        <w:pStyle w:val="Tekstpodstawowy"/>
        <w:spacing w:line="276" w:lineRule="auto"/>
        <w:ind w:left="115" w:right="152"/>
        <w:jc w:val="both"/>
        <w:rPr>
          <w:rFonts w:cs="Times New Roman"/>
        </w:rPr>
      </w:pPr>
      <w:r>
        <w:rPr>
          <w:rFonts w:cs="Times New Roman"/>
        </w:rPr>
        <w:t>Wykonawca wraz ze sprzętem dostarczy odpowiednie gwarancje oraz dokumenty potwierdzające, że oferowany sprzęt posiada niezbędne normy, atesty i cert</w:t>
      </w:r>
      <w:r>
        <w:rPr>
          <w:rFonts w:cs="Times New Roman"/>
        </w:rPr>
        <w:t>y</w:t>
      </w:r>
      <w:r>
        <w:rPr>
          <w:rFonts w:cs="Times New Roman"/>
        </w:rPr>
        <w:t>fikaty. Powyższe dokumenty wraz z kartami gwarancyjnymi winny być dostarczone w miejscu i terminie dostawy danego elementu zamówienia, przed podpis</w:t>
      </w:r>
      <w:r>
        <w:rPr>
          <w:rFonts w:cs="Times New Roman"/>
        </w:rPr>
        <w:t>a</w:t>
      </w:r>
      <w:r>
        <w:rPr>
          <w:rFonts w:cs="Times New Roman"/>
        </w:rPr>
        <w:t>niem protokołu odbioru końcowego.</w:t>
      </w:r>
    </w:p>
    <w:p w:rsidR="009D7B1E" w:rsidRDefault="009D7B1E">
      <w:pPr>
        <w:pStyle w:val="Standard"/>
        <w:jc w:val="center"/>
        <w:rPr>
          <w:rFonts w:ascii="Cambria" w:hAnsi="Cambria"/>
          <w:sz w:val="22"/>
          <w:szCs w:val="22"/>
        </w:rPr>
      </w:pPr>
    </w:p>
    <w:sectPr w:rsidR="009D7B1E" w:rsidSect="00D51AAE">
      <w:headerReference w:type="default" r:id="rId7"/>
      <w:footerReference w:type="default" r:id="rId8"/>
      <w:headerReference w:type="first" r:id="rId9"/>
      <w:pgSz w:w="16838" w:h="11906" w:orient="landscape"/>
      <w:pgMar w:top="993" w:right="720" w:bottom="765" w:left="720" w:header="708" w:footer="708" w:gutter="0"/>
      <w:cols w:space="708"/>
      <w:formProt w:val="0"/>
      <w:titlePg/>
      <w:docGrid w:linePitch="299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E894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E8943E" w16cid:durableId="23F3430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8DF" w:rsidRDefault="007F18DF">
      <w:pPr>
        <w:spacing w:after="0" w:line="240" w:lineRule="auto"/>
      </w:pPr>
      <w:r>
        <w:separator/>
      </w:r>
    </w:p>
  </w:endnote>
  <w:endnote w:type="continuationSeparator" w:id="0">
    <w:p w:rsidR="007F18DF" w:rsidRDefault="007F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944906"/>
      <w:docPartObj>
        <w:docPartGallery w:val="Page Numbers (Top of Page)"/>
        <w:docPartUnique/>
      </w:docPartObj>
    </w:sdtPr>
    <w:sdtContent>
      <w:p w:rsidR="009D7B1E" w:rsidRDefault="00A05889">
        <w:pPr>
          <w:pStyle w:val="Stopka2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Strona </w:t>
        </w:r>
        <w:r w:rsidR="00BA0EB3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BA0EB3">
          <w:rPr>
            <w:sz w:val="18"/>
            <w:szCs w:val="18"/>
          </w:rPr>
          <w:fldChar w:fldCharType="separate"/>
        </w:r>
        <w:r w:rsidR="00937B51">
          <w:rPr>
            <w:noProof/>
            <w:sz w:val="18"/>
            <w:szCs w:val="18"/>
          </w:rPr>
          <w:t>2</w:t>
        </w:r>
        <w:r w:rsidR="00BA0EB3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 w:rsidR="00BA0EB3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NUMPAGES</w:instrText>
        </w:r>
        <w:r w:rsidR="00BA0EB3">
          <w:rPr>
            <w:sz w:val="18"/>
            <w:szCs w:val="18"/>
          </w:rPr>
          <w:fldChar w:fldCharType="separate"/>
        </w:r>
        <w:r w:rsidR="00937B51">
          <w:rPr>
            <w:noProof/>
            <w:sz w:val="18"/>
            <w:szCs w:val="18"/>
          </w:rPr>
          <w:t>2</w:t>
        </w:r>
        <w:r w:rsidR="00BA0EB3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8DF" w:rsidRDefault="007F18DF">
      <w:pPr>
        <w:spacing w:after="0" w:line="240" w:lineRule="auto"/>
      </w:pPr>
      <w:r>
        <w:separator/>
      </w:r>
    </w:p>
  </w:footnote>
  <w:footnote w:type="continuationSeparator" w:id="0">
    <w:p w:rsidR="007F18DF" w:rsidRDefault="007F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1E" w:rsidRDefault="009D7B1E">
    <w:pPr>
      <w:pStyle w:val="Nagwek2"/>
      <w:spacing w:line="276" w:lineRule="auto"/>
      <w:jc w:val="center"/>
    </w:pPr>
  </w:p>
  <w:p w:rsidR="009D7B1E" w:rsidRDefault="00A05889">
    <w:pPr>
      <w:pStyle w:val="Nagwek2"/>
      <w:spacing w:line="276" w:lineRule="auto"/>
      <w:jc w:val="center"/>
    </w:pPr>
    <w:r>
      <w:rPr>
        <w:noProof/>
      </w:rPr>
      <w:drawing>
        <wp:anchor distT="0" distB="0" distL="114300" distR="114300" simplePos="0" relativeHeight="4" behindDoc="1" locked="0" layoutInCell="0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762625" cy="60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  <w:noProof/>
      </w:rPr>
      <w:drawing>
        <wp:anchor distT="0" distB="0" distL="114300" distR="114300" simplePos="0" relativeHeight="5" behindDoc="1" locked="0" layoutInCell="0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762625" cy="609600"/>
          <wp:effectExtent l="0" t="0" r="0" b="0"/>
          <wp:wrapSquare wrapText="bothSides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B1E" w:rsidRDefault="005C1599">
    <w:pPr>
      <w:pStyle w:val="Standard"/>
      <w:jc w:val="center"/>
    </w:pPr>
    <w:r>
      <w:rPr>
        <w:rFonts w:ascii="Cambria" w:hAnsi="Cambria"/>
        <w:b/>
        <w:bCs/>
      </w:rPr>
      <w:t>Załącznik nr 1e</w:t>
    </w:r>
    <w:r w:rsidR="00A05889">
      <w:rPr>
        <w:rFonts w:ascii="Cambria" w:hAnsi="Cambria"/>
        <w:b/>
        <w:bCs/>
      </w:rPr>
      <w:t xml:space="preserve">    do SWZ</w:t>
    </w:r>
  </w:p>
  <w:p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Opis Przedmiotu Zamówienia</w:t>
    </w:r>
  </w:p>
  <w:p w:rsidR="009D7B1E" w:rsidRDefault="009D7B1E">
    <w:pPr>
      <w:pStyle w:val="Standard"/>
      <w:jc w:val="center"/>
    </w:pPr>
  </w:p>
  <w:p w:rsidR="009D7B1E" w:rsidRDefault="00A05889">
    <w:pPr>
      <w:pStyle w:val="Standard"/>
      <w:jc w:val="center"/>
      <w:rPr>
        <w:rFonts w:ascii="Cambria" w:hAnsi="Cambria"/>
        <w:b/>
        <w:bCs/>
      </w:rPr>
    </w:pPr>
    <w:bookmarkStart w:id="0" w:name="_Hlk66275569"/>
    <w:bookmarkStart w:id="1" w:name="_Hlk66275570"/>
    <w:bookmarkStart w:id="2" w:name="_Hlk66275571"/>
    <w:bookmarkStart w:id="3" w:name="_Hlk66275572"/>
    <w:r>
      <w:rPr>
        <w:rFonts w:ascii="Cambria" w:hAnsi="Cambria"/>
        <w:b/>
        <w:bCs/>
      </w:rPr>
      <w:t xml:space="preserve">Część </w:t>
    </w:r>
    <w:r w:rsidR="0088579B">
      <w:rPr>
        <w:rFonts w:ascii="Cambria" w:hAnsi="Cambria"/>
        <w:b/>
        <w:bCs/>
      </w:rPr>
      <w:t>5 zamówienia</w:t>
    </w:r>
    <w:r>
      <w:rPr>
        <w:rFonts w:ascii="Cambria" w:hAnsi="Cambria"/>
        <w:b/>
        <w:bCs/>
      </w:rPr>
      <w:t xml:space="preserve"> </w:t>
    </w:r>
    <w:r w:rsidR="0088579B">
      <w:rPr>
        <w:rFonts w:ascii="Cambria" w:hAnsi="Cambria"/>
        <w:b/>
        <w:bCs/>
      </w:rPr>
      <w:t>– „</w:t>
    </w:r>
    <w:r w:rsidR="001B79FA">
      <w:rPr>
        <w:rFonts w:ascii="Cambria" w:hAnsi="Cambria" w:cs="Arial"/>
        <w:b/>
        <w:bCs/>
      </w:rPr>
      <w:t>Pozostałe wyposażenie</w:t>
    </w:r>
    <w:r w:rsidR="00CB503C">
      <w:rPr>
        <w:rFonts w:ascii="Cambria" w:hAnsi="Cambria" w:cs="Arial"/>
        <w:b/>
        <w:bCs/>
      </w:rPr>
      <w:t>”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7B1E"/>
    <w:rsid w:val="000078E4"/>
    <w:rsid w:val="001160B7"/>
    <w:rsid w:val="001B79FA"/>
    <w:rsid w:val="002F7D3A"/>
    <w:rsid w:val="003004B0"/>
    <w:rsid w:val="00406520"/>
    <w:rsid w:val="004D059D"/>
    <w:rsid w:val="004F72F4"/>
    <w:rsid w:val="005C1599"/>
    <w:rsid w:val="005E7B02"/>
    <w:rsid w:val="00637071"/>
    <w:rsid w:val="00652C26"/>
    <w:rsid w:val="0076265F"/>
    <w:rsid w:val="007D45E3"/>
    <w:rsid w:val="007F18DF"/>
    <w:rsid w:val="0081512B"/>
    <w:rsid w:val="00824E1F"/>
    <w:rsid w:val="00835B51"/>
    <w:rsid w:val="008440AA"/>
    <w:rsid w:val="0088579B"/>
    <w:rsid w:val="008A1BCB"/>
    <w:rsid w:val="008A6943"/>
    <w:rsid w:val="00937B51"/>
    <w:rsid w:val="009D7B1E"/>
    <w:rsid w:val="009F604A"/>
    <w:rsid w:val="00A054C9"/>
    <w:rsid w:val="00A05889"/>
    <w:rsid w:val="00A57949"/>
    <w:rsid w:val="00AA4BD0"/>
    <w:rsid w:val="00B272D3"/>
    <w:rsid w:val="00BA0EB3"/>
    <w:rsid w:val="00CB503C"/>
    <w:rsid w:val="00CD27FF"/>
    <w:rsid w:val="00D51AAE"/>
    <w:rsid w:val="00D535D1"/>
    <w:rsid w:val="00E05D09"/>
    <w:rsid w:val="00E05EBA"/>
    <w:rsid w:val="00F3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B75"/>
    <w:pPr>
      <w:widowControl w:val="0"/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DB6B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ocnowyrniony">
    <w:name w:val="Mocno wyróżniony"/>
    <w:basedOn w:val="Domylnaczcionkaakapitu"/>
    <w:qFormat/>
    <w:rsid w:val="00DB6B75"/>
    <w:rPr>
      <w:b/>
      <w:bCs/>
    </w:rPr>
  </w:style>
  <w:style w:type="character" w:customStyle="1" w:styleId="Nagwek1Znak">
    <w:name w:val="Nagłówek 1 Znak"/>
    <w:basedOn w:val="Domylnaczcionkaakapitu"/>
    <w:qFormat/>
    <w:rsid w:val="00DB6B7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Domylnaczcionkaakapitu"/>
    <w:qFormat/>
    <w:rsid w:val="00DB6B75"/>
  </w:style>
  <w:style w:type="character" w:customStyle="1" w:styleId="hlite">
    <w:name w:val="hlite"/>
    <w:basedOn w:val="Domylnaczcionkaakapitu"/>
    <w:qFormat/>
    <w:rsid w:val="00DB6B75"/>
  </w:style>
  <w:style w:type="character" w:customStyle="1" w:styleId="NagwekZnak">
    <w:name w:val="Nagłówek Znak"/>
    <w:basedOn w:val="Domylnaczcionkaakapitu"/>
    <w:qFormat/>
    <w:rsid w:val="00DB6B75"/>
  </w:style>
  <w:style w:type="character" w:customStyle="1" w:styleId="StopkaZnak">
    <w:name w:val="Stopka Znak"/>
    <w:basedOn w:val="Domylnaczcionkaakapitu"/>
    <w:uiPriority w:val="99"/>
    <w:qFormat/>
    <w:rsid w:val="00DB6B75"/>
  </w:style>
  <w:style w:type="character" w:customStyle="1" w:styleId="st">
    <w:name w:val="st"/>
    <w:basedOn w:val="Domylnaczcionkaakapitu"/>
    <w:qFormat/>
    <w:rsid w:val="00DB6B75"/>
  </w:style>
  <w:style w:type="character" w:customStyle="1" w:styleId="Wyrnienie">
    <w:name w:val="Wyróżnienie"/>
    <w:basedOn w:val="Domylnaczcionkaakapitu"/>
    <w:qFormat/>
    <w:rsid w:val="00DB6B75"/>
    <w:rPr>
      <w:i/>
      <w:iCs/>
    </w:rPr>
  </w:style>
  <w:style w:type="character" w:customStyle="1" w:styleId="Hipercze1">
    <w:name w:val="Hiperłącze1"/>
    <w:basedOn w:val="Domylnaczcionkaakapitu"/>
    <w:qFormat/>
    <w:rsid w:val="00DB6B75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qFormat/>
    <w:rsid w:val="00DB6B75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DB6B75"/>
    <w:rPr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qFormat/>
    <w:rsid w:val="00DB6B75"/>
    <w:rPr>
      <w:sz w:val="24"/>
      <w:szCs w:val="24"/>
    </w:rPr>
  </w:style>
  <w:style w:type="character" w:customStyle="1" w:styleId="TematkomentarzaZnak">
    <w:name w:val="Temat komentarza Znak"/>
    <w:basedOn w:val="TekstkomentarzaZnak"/>
    <w:qFormat/>
    <w:rsid w:val="00DB6B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DB6B75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qFormat/>
    <w:rsid w:val="00DB6B75"/>
  </w:style>
  <w:style w:type="character" w:customStyle="1" w:styleId="Znakiwypunktowania">
    <w:name w:val="Znaki wypunktowania"/>
    <w:qFormat/>
    <w:rsid w:val="00DB6B75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DB6B75"/>
  </w:style>
  <w:style w:type="character" w:customStyle="1" w:styleId="StopkaZnak1">
    <w:name w:val="Stopka Znak1"/>
    <w:basedOn w:val="Domylnaczcionkaakapitu"/>
    <w:qFormat/>
    <w:rsid w:val="00DB6B75"/>
  </w:style>
  <w:style w:type="character" w:customStyle="1" w:styleId="descriptionwrapper">
    <w:name w:val="descriptionwrapper"/>
    <w:basedOn w:val="Domylnaczcionkaakapitu"/>
    <w:qFormat/>
    <w:rsid w:val="00DB6B75"/>
  </w:style>
  <w:style w:type="character" w:styleId="Pogrubienie">
    <w:name w:val="Strong"/>
    <w:basedOn w:val="Domylnaczcionkaakapitu"/>
    <w:uiPriority w:val="22"/>
    <w:qFormat/>
    <w:rsid w:val="001F1EC5"/>
    <w:rPr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5285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qFormat/>
    <w:rsid w:val="003B33E4"/>
    <w:rPr>
      <w:rFonts w:ascii="Cambria" w:eastAsia="Cambria" w:hAnsi="Cambria" w:cs="Cambria"/>
      <w:kern w:val="0"/>
      <w:lang w:bidi="pl-PL"/>
    </w:rPr>
  </w:style>
  <w:style w:type="character" w:customStyle="1" w:styleId="NagwekZnak2">
    <w:name w:val="Nagłówek Znak2"/>
    <w:basedOn w:val="Domylnaczcionkaakapitu"/>
    <w:link w:val="Nagwek"/>
    <w:uiPriority w:val="99"/>
    <w:semiHidden/>
    <w:qFormat/>
    <w:rsid w:val="000A7961"/>
    <w:rPr>
      <w:sz w:val="22"/>
    </w:rPr>
  </w:style>
  <w:style w:type="character" w:customStyle="1" w:styleId="StopkaZnak2">
    <w:name w:val="Stopka Znak2"/>
    <w:basedOn w:val="Domylnaczcionkaakapitu"/>
    <w:link w:val="Stopka2"/>
    <w:uiPriority w:val="99"/>
    <w:semiHidden/>
    <w:qFormat/>
    <w:rsid w:val="000A7961"/>
    <w:rPr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F1F01"/>
    <w:rPr>
      <w:color w:val="0000FF"/>
      <w:u w:val="single"/>
    </w:rPr>
  </w:style>
  <w:style w:type="character" w:customStyle="1" w:styleId="StopkaZnak3">
    <w:name w:val="Stopka Znak3"/>
    <w:basedOn w:val="Domylnaczcionkaakapitu"/>
    <w:link w:val="Stopka"/>
    <w:uiPriority w:val="99"/>
    <w:qFormat/>
    <w:rsid w:val="00B76F58"/>
    <w:rPr>
      <w:sz w:val="22"/>
    </w:rPr>
  </w:style>
  <w:style w:type="character" w:customStyle="1" w:styleId="hps">
    <w:name w:val="hps"/>
    <w:basedOn w:val="Domylnaczcionkaakapitu"/>
    <w:qFormat/>
    <w:rsid w:val="00B76F58"/>
  </w:style>
  <w:style w:type="paragraph" w:styleId="Nagwek">
    <w:name w:val="header"/>
    <w:basedOn w:val="Normalny"/>
    <w:next w:val="Tekstpodstawowy"/>
    <w:link w:val="NagwekZnak2"/>
    <w:qFormat/>
    <w:rsid w:val="00B973E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1"/>
    <w:qFormat/>
    <w:rsid w:val="003B33E4"/>
    <w:pPr>
      <w:suppressAutoHyphens w:val="0"/>
      <w:spacing w:after="0" w:line="240" w:lineRule="auto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Lista">
    <w:name w:val="List"/>
    <w:basedOn w:val="Textbody"/>
    <w:rsid w:val="00DB6B75"/>
    <w:rPr>
      <w:rFonts w:cs="Arial"/>
    </w:rPr>
  </w:style>
  <w:style w:type="paragraph" w:styleId="Legenda">
    <w:name w:val="caption"/>
    <w:basedOn w:val="Standard"/>
    <w:qFormat/>
    <w:rsid w:val="00DB6B7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DB6B7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34F3C"/>
  </w:style>
  <w:style w:type="paragraph" w:customStyle="1" w:styleId="Legenda1">
    <w:name w:val="Legenda1"/>
    <w:basedOn w:val="Normalny"/>
    <w:qFormat/>
    <w:rsid w:val="00E34F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qFormat/>
    <w:rsid w:val="00DB6B75"/>
    <w:pPr>
      <w:keepNext/>
      <w:tabs>
        <w:tab w:val="center" w:pos="4536"/>
        <w:tab w:val="right" w:pos="9072"/>
      </w:tabs>
      <w:spacing w:before="240" w:after="200"/>
    </w:pPr>
    <w:rPr>
      <w:rFonts w:ascii="Arial" w:eastAsia="Microsoft YaHei" w:hAnsi="Arial" w:cs="Lucida Sans"/>
      <w:sz w:val="28"/>
      <w:szCs w:val="28"/>
    </w:rPr>
  </w:style>
  <w:style w:type="paragraph" w:customStyle="1" w:styleId="Nagwek11">
    <w:name w:val="Nagłówek 11"/>
    <w:basedOn w:val="Standard"/>
    <w:next w:val="Textbody"/>
    <w:uiPriority w:val="9"/>
    <w:qFormat/>
    <w:rsid w:val="00DB6B75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customStyle="1" w:styleId="Nagwek31">
    <w:name w:val="Nagłówek 31"/>
    <w:basedOn w:val="Nagwek1"/>
    <w:next w:val="Tekstpodstawowy"/>
    <w:qFormat/>
    <w:rsid w:val="00E34F3C"/>
    <w:pPr>
      <w:spacing w:before="140" w:after="120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52855"/>
    <w:pPr>
      <w:keepNext/>
      <w:keepLines/>
      <w:suppressAutoHyphens w:val="0"/>
      <w:spacing w:before="200" w:after="0" w:line="24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paragraph" w:customStyle="1" w:styleId="Standard">
    <w:name w:val="Standard"/>
    <w:qFormat/>
    <w:rsid w:val="00DB6B75"/>
    <w:pPr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B6B75"/>
    <w:pPr>
      <w:widowControl w:val="0"/>
      <w:spacing w:after="120"/>
    </w:pPr>
    <w:rPr>
      <w:rFonts w:cs="Mangal"/>
      <w:lang w:eastAsia="hi-IN" w:bidi="hi-IN"/>
    </w:rPr>
  </w:style>
  <w:style w:type="paragraph" w:styleId="Akapitzlist">
    <w:name w:val="List Paragraph"/>
    <w:basedOn w:val="Standard"/>
    <w:uiPriority w:val="34"/>
    <w:qFormat/>
    <w:rsid w:val="00DB6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Standard"/>
    <w:uiPriority w:val="99"/>
    <w:qFormat/>
    <w:rsid w:val="00DB6B75"/>
    <w:pPr>
      <w:spacing w:before="28" w:after="28"/>
    </w:pPr>
    <w:rPr>
      <w:rFonts w:eastAsia="Times New Roman"/>
    </w:rPr>
  </w:style>
  <w:style w:type="paragraph" w:customStyle="1" w:styleId="page-product-title-long">
    <w:name w:val="page-product-title-long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opis">
    <w:name w:val="opis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Nagwek2">
    <w:name w:val="Nagłówek2"/>
    <w:basedOn w:val="Standard"/>
    <w:qFormat/>
    <w:rsid w:val="00DB6B75"/>
    <w:pPr>
      <w:suppressLineNumbers/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Stopka1">
    <w:name w:val="Stopka1"/>
    <w:basedOn w:val="Standard"/>
    <w:qFormat/>
    <w:rsid w:val="00DB6B75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uiPriority w:val="99"/>
    <w:qFormat/>
    <w:rsid w:val="00DB6B75"/>
    <w:pPr>
      <w:spacing w:after="200"/>
    </w:pPr>
    <w:rPr>
      <w:rFonts w:ascii="Calibri" w:hAnsi="Calibri"/>
    </w:rPr>
  </w:style>
  <w:style w:type="paragraph" w:styleId="Tematkomentarza">
    <w:name w:val="annotation subject"/>
    <w:basedOn w:val="Tekstkomentarza"/>
    <w:qFormat/>
    <w:rsid w:val="00DB6B75"/>
    <w:rPr>
      <w:b/>
      <w:bCs/>
      <w:sz w:val="20"/>
      <w:szCs w:val="20"/>
    </w:rPr>
  </w:style>
  <w:style w:type="paragraph" w:styleId="Tekstdymka">
    <w:name w:val="Balloon Text"/>
    <w:basedOn w:val="Standard"/>
    <w:qFormat/>
    <w:rsid w:val="00DB6B75"/>
    <w:rPr>
      <w:sz w:val="18"/>
      <w:szCs w:val="18"/>
    </w:rPr>
  </w:style>
  <w:style w:type="paragraph" w:customStyle="1" w:styleId="Zawartotabeli">
    <w:name w:val="Zawartość tabeli"/>
    <w:basedOn w:val="Standard"/>
    <w:qFormat/>
    <w:rsid w:val="00DB6B75"/>
    <w:pPr>
      <w:suppressLineNumbers/>
    </w:pPr>
  </w:style>
  <w:style w:type="paragraph" w:customStyle="1" w:styleId="Nagwektabeli">
    <w:name w:val="Nagłówek tabeli"/>
    <w:basedOn w:val="Zawartotabeli"/>
    <w:qFormat/>
    <w:rsid w:val="00DB6B75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C08DE"/>
    <w:pPr>
      <w:suppressAutoHyphens w:val="0"/>
      <w:spacing w:after="0" w:line="240" w:lineRule="auto"/>
      <w:ind w:left="109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Bezodstpw">
    <w:name w:val="No Spacing"/>
    <w:uiPriority w:val="1"/>
    <w:qFormat/>
    <w:rsid w:val="003C08DE"/>
    <w:pPr>
      <w:widowControl w:val="0"/>
      <w:textAlignment w:val="baseline"/>
    </w:pPr>
    <w:rPr>
      <w:sz w:val="22"/>
    </w:rPr>
  </w:style>
  <w:style w:type="paragraph" w:styleId="Tytu">
    <w:name w:val="Title"/>
    <w:basedOn w:val="Nagwek1"/>
    <w:next w:val="Tekstpodstawowy"/>
    <w:qFormat/>
    <w:rsid w:val="00E34F3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E34F3C"/>
    <w:pPr>
      <w:spacing w:before="60" w:after="120"/>
      <w:jc w:val="center"/>
    </w:pPr>
    <w:rPr>
      <w:sz w:val="36"/>
      <w:szCs w:val="36"/>
    </w:rPr>
  </w:style>
  <w:style w:type="paragraph" w:customStyle="1" w:styleId="Stopka2">
    <w:name w:val="Stopka2"/>
    <w:basedOn w:val="Normalny"/>
    <w:link w:val="StopkaZnak2"/>
    <w:uiPriority w:val="99"/>
    <w:unhideWhenUsed/>
    <w:qFormat/>
    <w:rsid w:val="000A7961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7C5C77"/>
    <w:rPr>
      <w:sz w:val="22"/>
    </w:rPr>
  </w:style>
  <w:style w:type="paragraph" w:styleId="Stopka">
    <w:name w:val="footer"/>
    <w:basedOn w:val="Normalny"/>
    <w:link w:val="StopkaZnak3"/>
    <w:uiPriority w:val="99"/>
    <w:unhideWhenUsed/>
    <w:rsid w:val="00B76F5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22FB4"/>
    <w:rPr>
      <w:rFonts w:ascii="Cambria" w:eastAsia="Calibri" w:hAnsi="Cambria" w:cs="Cambria"/>
      <w:color w:val="000000"/>
      <w:kern w:val="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714866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82E9-1B5B-4CFA-93A2-48E73F9A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htr</dc:creator>
  <dc:description/>
  <cp:lastModifiedBy>Suszek</cp:lastModifiedBy>
  <cp:revision>23</cp:revision>
  <cp:lastPrinted>2020-01-17T13:27:00Z</cp:lastPrinted>
  <dcterms:created xsi:type="dcterms:W3CDTF">2021-02-16T10:15:00Z</dcterms:created>
  <dcterms:modified xsi:type="dcterms:W3CDTF">2021-03-16T13:04:00Z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